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B4" w:rsidRPr="00494CA5" w:rsidRDefault="00D136B4" w:rsidP="00494CA5">
      <w:pPr>
        <w:pStyle w:val="ConsPlusNormal"/>
        <w:widowControl/>
        <w:ind w:left="6237" w:firstLine="0"/>
        <w:jc w:val="both"/>
        <w:rPr>
          <w:rFonts w:ascii="Times New Roman" w:hAnsi="Times New Roman" w:cs="Times New Roman"/>
        </w:rPr>
      </w:pPr>
      <w:r w:rsidRPr="00494CA5">
        <w:rPr>
          <w:rFonts w:ascii="Times New Roman" w:hAnsi="Times New Roman" w:cs="Times New Roman"/>
        </w:rPr>
        <w:t>Приложение № 1</w:t>
      </w:r>
      <w:r w:rsidR="00BD20DF">
        <w:rPr>
          <w:rFonts w:ascii="Times New Roman" w:hAnsi="Times New Roman" w:cs="Times New Roman"/>
        </w:rPr>
        <w:t xml:space="preserve"> </w:t>
      </w:r>
      <w:r w:rsidRPr="00494CA5">
        <w:rPr>
          <w:rFonts w:ascii="Times New Roman" w:hAnsi="Times New Roman" w:cs="Times New Roman"/>
        </w:rPr>
        <w:t xml:space="preserve">к </w:t>
      </w:r>
      <w:r w:rsidR="0055678A">
        <w:rPr>
          <w:rFonts w:ascii="Times New Roman" w:hAnsi="Times New Roman" w:cs="Times New Roman"/>
        </w:rPr>
        <w:t>Контракту</w:t>
      </w:r>
      <w:r w:rsidRPr="00494CA5">
        <w:rPr>
          <w:rFonts w:ascii="Times New Roman" w:hAnsi="Times New Roman" w:cs="Times New Roman"/>
        </w:rPr>
        <w:t xml:space="preserve"> </w:t>
      </w:r>
    </w:p>
    <w:p w:rsidR="0055678A" w:rsidRPr="00494CA5" w:rsidRDefault="0055678A" w:rsidP="0055678A">
      <w:pPr>
        <w:pStyle w:val="ConsPlusNormal"/>
        <w:widowControl/>
        <w:ind w:left="6237" w:firstLine="0"/>
        <w:jc w:val="both"/>
        <w:rPr>
          <w:rFonts w:ascii="Times New Roman" w:hAnsi="Times New Roman" w:cs="Times New Roman"/>
        </w:rPr>
      </w:pPr>
      <w:r w:rsidRPr="00494CA5">
        <w:rPr>
          <w:rFonts w:ascii="Times New Roman" w:hAnsi="Times New Roman" w:cs="Times New Roman"/>
        </w:rPr>
        <w:t xml:space="preserve">№ </w:t>
      </w:r>
      <w:r w:rsidRPr="00494CA5">
        <w:rPr>
          <w:rStyle w:val="text-green"/>
          <w:rFonts w:ascii="Times New Roman" w:hAnsi="Times New Roman" w:cs="Times New Roman"/>
        </w:rPr>
        <w:t>____</w:t>
      </w:r>
    </w:p>
    <w:p w:rsidR="003F1BEB" w:rsidRPr="00494CA5" w:rsidRDefault="00D136B4" w:rsidP="00494CA5">
      <w:pPr>
        <w:pStyle w:val="ConsPlusNormal"/>
        <w:widowControl/>
        <w:ind w:left="6237" w:firstLine="0"/>
        <w:jc w:val="both"/>
        <w:rPr>
          <w:rFonts w:ascii="Times New Roman" w:hAnsi="Times New Roman" w:cs="Times New Roman"/>
        </w:rPr>
      </w:pPr>
      <w:r w:rsidRPr="00494CA5">
        <w:rPr>
          <w:rFonts w:ascii="Times New Roman" w:hAnsi="Times New Roman" w:cs="Times New Roman"/>
        </w:rPr>
        <w:t xml:space="preserve">от «___» </w:t>
      </w:r>
      <w:r w:rsidR="00B37591" w:rsidRPr="00494CA5">
        <w:rPr>
          <w:rFonts w:ascii="Times New Roman" w:hAnsi="Times New Roman" w:cs="Times New Roman"/>
        </w:rPr>
        <w:t>___</w:t>
      </w:r>
      <w:r w:rsidRPr="00494CA5">
        <w:rPr>
          <w:rFonts w:ascii="Times New Roman" w:hAnsi="Times New Roman" w:cs="Times New Roman"/>
        </w:rPr>
        <w:t xml:space="preserve"> 202</w:t>
      </w:r>
      <w:r w:rsidR="00E261C2" w:rsidRPr="00494CA5">
        <w:rPr>
          <w:rFonts w:ascii="Times New Roman" w:hAnsi="Times New Roman" w:cs="Times New Roman"/>
        </w:rPr>
        <w:t>6</w:t>
      </w:r>
      <w:r w:rsidR="00303FE5">
        <w:rPr>
          <w:rFonts w:ascii="Times New Roman" w:hAnsi="Times New Roman" w:cs="Times New Roman"/>
        </w:rPr>
        <w:t xml:space="preserve"> </w:t>
      </w:r>
      <w:r w:rsidRPr="00494CA5">
        <w:rPr>
          <w:rFonts w:ascii="Times New Roman" w:hAnsi="Times New Roman" w:cs="Times New Roman"/>
        </w:rPr>
        <w:t xml:space="preserve">г. 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D136B4" w:rsidRDefault="0055678A" w:rsidP="00D136B4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55678A" w:rsidRPr="00E31B9E" w:rsidRDefault="0055678A" w:rsidP="00D136B4">
      <w:pPr>
        <w:jc w:val="center"/>
        <w:rPr>
          <w:b/>
        </w:rPr>
      </w:pPr>
      <w:r>
        <w:rPr>
          <w:b/>
        </w:rPr>
        <w:t>(ТЕХНИЧЕСКОЕ ЗАДАНИЕ)</w:t>
      </w:r>
    </w:p>
    <w:p w:rsidR="00D136B4" w:rsidRDefault="00D136B4" w:rsidP="00D136B4">
      <w:pPr>
        <w:rPr>
          <w:b/>
          <w:bCs/>
        </w:rPr>
      </w:pPr>
    </w:p>
    <w:p w:rsidR="00FF78CC" w:rsidRDefault="0055678A" w:rsidP="0055678A">
      <w:pPr>
        <w:tabs>
          <w:tab w:val="left" w:pos="3270"/>
        </w:tabs>
        <w:jc w:val="both"/>
        <w:rPr>
          <w:bCs/>
        </w:rPr>
      </w:pPr>
      <w:r>
        <w:rPr>
          <w:b/>
          <w:bCs/>
        </w:rPr>
        <w:t xml:space="preserve">1. </w:t>
      </w:r>
      <w:r w:rsidR="00FF78CC">
        <w:rPr>
          <w:b/>
          <w:bCs/>
        </w:rPr>
        <w:t xml:space="preserve">Предмет </w:t>
      </w:r>
      <w:r>
        <w:rPr>
          <w:b/>
          <w:bCs/>
        </w:rPr>
        <w:t>Контракта</w:t>
      </w:r>
      <w:r w:rsidR="00FF78CC">
        <w:rPr>
          <w:b/>
          <w:bCs/>
        </w:rPr>
        <w:t xml:space="preserve">: </w:t>
      </w:r>
      <w:r>
        <w:rPr>
          <w:bCs/>
        </w:rPr>
        <w:t>И</w:t>
      </w:r>
      <w:r w:rsidRPr="0055678A">
        <w:rPr>
          <w:bCs/>
        </w:rPr>
        <w:t>зготов</w:t>
      </w:r>
      <w:r>
        <w:rPr>
          <w:bCs/>
        </w:rPr>
        <w:t>ление</w:t>
      </w:r>
      <w:r w:rsidRPr="0055678A">
        <w:rPr>
          <w:bCs/>
        </w:rPr>
        <w:t xml:space="preserve"> и постав</w:t>
      </w:r>
      <w:r>
        <w:rPr>
          <w:bCs/>
        </w:rPr>
        <w:t>ка</w:t>
      </w:r>
      <w:r w:rsidRPr="0055678A">
        <w:rPr>
          <w:bCs/>
        </w:rPr>
        <w:t xml:space="preserve"> баннер</w:t>
      </w:r>
      <w:r>
        <w:rPr>
          <w:bCs/>
        </w:rPr>
        <w:t>ов</w:t>
      </w:r>
      <w:r w:rsidRPr="0055678A">
        <w:rPr>
          <w:bCs/>
        </w:rPr>
        <w:t xml:space="preserve"> для оформления уличной сцены</w:t>
      </w:r>
      <w:r>
        <w:rPr>
          <w:bCs/>
        </w:rPr>
        <w:t>.</w:t>
      </w:r>
    </w:p>
    <w:p w:rsidR="00CC1CDF" w:rsidRDefault="00CC1CDF" w:rsidP="0055678A">
      <w:pPr>
        <w:widowControl w:val="0"/>
        <w:suppressAutoHyphens/>
        <w:snapToGrid w:val="0"/>
        <w:jc w:val="both"/>
        <w:rPr>
          <w:b/>
          <w:bCs/>
          <w:lang w:eastAsia="ar-SA"/>
        </w:rPr>
      </w:pPr>
    </w:p>
    <w:p w:rsidR="00CC1CDF" w:rsidRPr="003464BA" w:rsidRDefault="0055678A" w:rsidP="0055678A">
      <w:pPr>
        <w:widowControl w:val="0"/>
        <w:suppressAutoHyphens/>
        <w:snapToGrid w:val="0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2. </w:t>
      </w:r>
      <w:r w:rsidR="00CC1CDF" w:rsidRPr="003464BA">
        <w:rPr>
          <w:b/>
          <w:bCs/>
          <w:lang w:eastAsia="ar-SA"/>
        </w:rPr>
        <w:t xml:space="preserve">Требования к результату исполнения </w:t>
      </w:r>
      <w:r>
        <w:rPr>
          <w:b/>
          <w:bCs/>
          <w:lang w:eastAsia="ar-SA"/>
        </w:rPr>
        <w:t>К</w:t>
      </w:r>
      <w:r w:rsidR="00CC1CDF" w:rsidRPr="003464BA">
        <w:rPr>
          <w:b/>
          <w:bCs/>
          <w:lang w:eastAsia="ar-SA"/>
        </w:rPr>
        <w:t xml:space="preserve">онтракта: </w:t>
      </w:r>
    </w:p>
    <w:p w:rsidR="0055678A" w:rsidRPr="0055678A" w:rsidRDefault="0055678A" w:rsidP="0055678A">
      <w:pPr>
        <w:tabs>
          <w:tab w:val="left" w:pos="3270"/>
        </w:tabs>
        <w:jc w:val="both"/>
        <w:rPr>
          <w:color w:val="000000"/>
        </w:rPr>
      </w:pPr>
      <w:r w:rsidRPr="0055678A">
        <w:rPr>
          <w:color w:val="000000"/>
        </w:rPr>
        <w:t>Товар, соответствующий условиям настоящего Контракта и приложений к нему, должен быть изготовлен и поставлен в соответствии с требованиями Контракта и приложений к нему и передан в готовом для безопасной эксплуатации виде уполномоченному лицу Заказчика по указанному адресу.</w:t>
      </w:r>
    </w:p>
    <w:p w:rsidR="00CC1CDF" w:rsidRDefault="0055678A" w:rsidP="0055678A">
      <w:pPr>
        <w:tabs>
          <w:tab w:val="left" w:pos="3270"/>
        </w:tabs>
        <w:jc w:val="both"/>
        <w:rPr>
          <w:color w:val="000000"/>
        </w:rPr>
      </w:pPr>
      <w:r w:rsidRPr="0055678A">
        <w:rPr>
          <w:color w:val="000000"/>
        </w:rPr>
        <w:t>Показатели (характеристики) изготовленного Товара должны соответствовать требованиям, установленным в Спецификации.</w:t>
      </w:r>
    </w:p>
    <w:p w:rsidR="0055678A" w:rsidRDefault="0055678A" w:rsidP="0055678A">
      <w:pPr>
        <w:tabs>
          <w:tab w:val="left" w:pos="3270"/>
        </w:tabs>
        <w:jc w:val="both"/>
        <w:rPr>
          <w:b/>
          <w:bCs/>
          <w:lang w:eastAsia="ar-SA"/>
        </w:rPr>
      </w:pPr>
    </w:p>
    <w:p w:rsidR="0055678A" w:rsidRDefault="0055678A" w:rsidP="0055678A">
      <w:pPr>
        <w:tabs>
          <w:tab w:val="left" w:pos="3270"/>
        </w:tabs>
        <w:jc w:val="both"/>
        <w:rPr>
          <w:bCs/>
          <w:lang w:eastAsia="ar-SA"/>
        </w:rPr>
      </w:pPr>
      <w:r>
        <w:rPr>
          <w:b/>
          <w:bCs/>
          <w:lang w:eastAsia="ar-SA"/>
        </w:rPr>
        <w:t xml:space="preserve">3. </w:t>
      </w:r>
      <w:r w:rsidRPr="0085326E">
        <w:rPr>
          <w:b/>
          <w:bCs/>
          <w:lang w:eastAsia="ar-SA"/>
        </w:rPr>
        <w:t xml:space="preserve">Срок предоставления результата исполнения Контракта: </w:t>
      </w:r>
      <w:r>
        <w:rPr>
          <w:bCs/>
          <w:lang w:eastAsia="ar-SA"/>
        </w:rPr>
        <w:t>не позднее</w:t>
      </w:r>
      <w:r w:rsidRPr="0085326E">
        <w:rPr>
          <w:bCs/>
          <w:lang w:eastAsia="ar-SA"/>
        </w:rPr>
        <w:t xml:space="preserve"> </w:t>
      </w:r>
      <w:r>
        <w:rPr>
          <w:bCs/>
          <w:lang w:eastAsia="ar-SA"/>
        </w:rPr>
        <w:t>3</w:t>
      </w:r>
      <w:r w:rsidRPr="0085326E">
        <w:rPr>
          <w:bCs/>
          <w:lang w:eastAsia="ar-SA"/>
        </w:rPr>
        <w:t>1.08.2026 г.</w:t>
      </w:r>
    </w:p>
    <w:p w:rsidR="0055678A" w:rsidRDefault="0055678A" w:rsidP="0055678A">
      <w:pPr>
        <w:tabs>
          <w:tab w:val="left" w:pos="3270"/>
        </w:tabs>
        <w:jc w:val="both"/>
        <w:rPr>
          <w:bCs/>
          <w:lang w:eastAsia="ar-SA"/>
        </w:rPr>
      </w:pPr>
    </w:p>
    <w:p w:rsidR="0055678A" w:rsidRDefault="0055678A" w:rsidP="0055678A">
      <w:pPr>
        <w:tabs>
          <w:tab w:val="left" w:pos="3270"/>
        </w:tabs>
        <w:jc w:val="both"/>
        <w:rPr>
          <w:color w:val="000000"/>
        </w:rPr>
      </w:pPr>
      <w:r>
        <w:rPr>
          <w:b/>
          <w:bCs/>
          <w:lang w:eastAsia="ar-SA"/>
        </w:rPr>
        <w:t xml:space="preserve">4. </w:t>
      </w:r>
      <w:r w:rsidRPr="0085326E">
        <w:rPr>
          <w:b/>
          <w:bCs/>
          <w:lang w:eastAsia="ar-SA"/>
        </w:rPr>
        <w:t xml:space="preserve">Место доставки </w:t>
      </w:r>
      <w:r w:rsidR="009B47C4">
        <w:rPr>
          <w:b/>
          <w:bCs/>
          <w:lang w:eastAsia="ar-SA"/>
        </w:rPr>
        <w:t xml:space="preserve">и монтажа </w:t>
      </w:r>
      <w:r w:rsidRPr="0085326E">
        <w:rPr>
          <w:b/>
          <w:bCs/>
          <w:lang w:eastAsia="ar-SA"/>
        </w:rPr>
        <w:t>Товара:</w:t>
      </w:r>
      <w:r w:rsidRPr="0085326E">
        <w:rPr>
          <w:bCs/>
          <w:lang w:eastAsia="ar-SA"/>
        </w:rPr>
        <w:t xml:space="preserve"> г. Пермь, ул. Сибирская, д. 24</w:t>
      </w:r>
      <w:r>
        <w:rPr>
          <w:bCs/>
          <w:lang w:eastAsia="ar-SA"/>
        </w:rPr>
        <w:t>.</w:t>
      </w:r>
    </w:p>
    <w:p w:rsidR="0055678A" w:rsidRDefault="0055678A" w:rsidP="0055678A">
      <w:pPr>
        <w:tabs>
          <w:tab w:val="left" w:pos="3270"/>
        </w:tabs>
        <w:jc w:val="both"/>
        <w:rPr>
          <w:bCs/>
        </w:rPr>
      </w:pPr>
    </w:p>
    <w:p w:rsidR="0055678A" w:rsidRPr="0055678A" w:rsidRDefault="0055678A" w:rsidP="003D729D">
      <w:pPr>
        <w:jc w:val="both"/>
        <w:rPr>
          <w:b/>
          <w:bCs/>
        </w:rPr>
      </w:pPr>
      <w:r w:rsidRPr="0055678A">
        <w:rPr>
          <w:b/>
          <w:bCs/>
        </w:rPr>
        <w:t>5. Общие положения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5</w:t>
      </w:r>
      <w:r w:rsidRPr="0055678A">
        <w:rPr>
          <w:bCs/>
        </w:rPr>
        <w:t xml:space="preserve">.1. Заказчик предоставляет готовую металлическую конструкцию (каркас) сцены. </w:t>
      </w:r>
      <w:r w:rsidR="003D729D">
        <w:rPr>
          <w:bCs/>
        </w:rPr>
        <w:t>Поставщик</w:t>
      </w:r>
      <w:r w:rsidRPr="0055678A">
        <w:rPr>
          <w:bCs/>
        </w:rPr>
        <w:t xml:space="preserve"> выполняет работы по изготовлению баннеров (далее — Товар) и их монтажу на указанной конструкции.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5</w:t>
      </w:r>
      <w:r w:rsidRPr="0055678A">
        <w:rPr>
          <w:bCs/>
        </w:rPr>
        <w:t xml:space="preserve">.2. </w:t>
      </w:r>
      <w:r w:rsidR="003D729D">
        <w:rPr>
          <w:bCs/>
        </w:rPr>
        <w:t>Поставщик</w:t>
      </w:r>
      <w:r w:rsidRPr="0055678A">
        <w:rPr>
          <w:bCs/>
        </w:rPr>
        <w:t xml:space="preserve"> обеспечивает полный цикл работ: разработку макета (дизайна), печать, доставку к месту монтажа, установку и крепление баннеров на сцене, а также финальное натяжение для обеспечения эстетичного внешнего вида.</w:t>
      </w:r>
    </w:p>
    <w:p w:rsidR="0055678A" w:rsidRDefault="0055678A" w:rsidP="003D729D">
      <w:pPr>
        <w:jc w:val="both"/>
        <w:rPr>
          <w:bCs/>
        </w:rPr>
      </w:pPr>
      <w:r>
        <w:rPr>
          <w:bCs/>
        </w:rPr>
        <w:t>5</w:t>
      </w:r>
      <w:r w:rsidRPr="0055678A">
        <w:rPr>
          <w:bCs/>
        </w:rPr>
        <w:t xml:space="preserve">.3. Работы выполняются из материалов и инструментов </w:t>
      </w:r>
      <w:r w:rsidR="003D729D">
        <w:rPr>
          <w:bCs/>
        </w:rPr>
        <w:t>Поставщика</w:t>
      </w:r>
      <w:r w:rsidRPr="0055678A">
        <w:rPr>
          <w:bCs/>
        </w:rPr>
        <w:t>, с учетом требований безопасности при проведении высотных работ (при необходимости).</w:t>
      </w:r>
    </w:p>
    <w:p w:rsidR="00B80894" w:rsidRPr="0055678A" w:rsidRDefault="00B80894" w:rsidP="003D729D">
      <w:pPr>
        <w:jc w:val="both"/>
        <w:rPr>
          <w:bCs/>
        </w:rPr>
      </w:pPr>
      <w:r>
        <w:rPr>
          <w:bCs/>
        </w:rPr>
        <w:t xml:space="preserve">5.4. </w:t>
      </w:r>
      <w:r>
        <w:t xml:space="preserve">Поставка </w:t>
      </w:r>
      <w:r>
        <w:t xml:space="preserve">Товара </w:t>
      </w:r>
      <w:r>
        <w:t>включает в себя</w:t>
      </w:r>
      <w:r>
        <w:t>:</w:t>
      </w:r>
      <w:r>
        <w:t xml:space="preserve"> </w:t>
      </w:r>
      <w:r w:rsidRPr="0055678A">
        <w:rPr>
          <w:bCs/>
        </w:rPr>
        <w:t>разработк</w:t>
      </w:r>
      <w:r>
        <w:rPr>
          <w:bCs/>
        </w:rPr>
        <w:t>а и согласование с Заказчиком</w:t>
      </w:r>
      <w:r w:rsidRPr="0055678A">
        <w:rPr>
          <w:bCs/>
        </w:rPr>
        <w:t xml:space="preserve"> макета (дизайна)</w:t>
      </w:r>
      <w:r>
        <w:rPr>
          <w:bCs/>
        </w:rPr>
        <w:t xml:space="preserve"> Товара, </w:t>
      </w:r>
      <w:r>
        <w:t xml:space="preserve">изготовление Товара, </w:t>
      </w:r>
      <w:r>
        <w:rPr>
          <w:lang w:eastAsia="ar-SA"/>
        </w:rPr>
        <w:t xml:space="preserve">доставка Товара до места, указанного Заказчиком, разгрузка-погрузка, размещение в местах хранения Заказчика, установка </w:t>
      </w:r>
      <w:r>
        <w:rPr>
          <w:lang w:eastAsia="ar-SA"/>
        </w:rPr>
        <w:t xml:space="preserve">и монтаж </w:t>
      </w:r>
      <w:bookmarkStart w:id="0" w:name="_GoBack"/>
      <w:bookmarkEnd w:id="0"/>
      <w:r>
        <w:rPr>
          <w:lang w:eastAsia="ar-SA"/>
        </w:rPr>
        <w:t>поставленного Товара в указанном Заказчиком помещении.</w:t>
      </w:r>
    </w:p>
    <w:p w:rsidR="0055678A" w:rsidRDefault="0055678A" w:rsidP="003D729D">
      <w:pPr>
        <w:jc w:val="both"/>
        <w:rPr>
          <w:bCs/>
        </w:rPr>
      </w:pPr>
    </w:p>
    <w:p w:rsidR="0055678A" w:rsidRPr="0055678A" w:rsidRDefault="0055678A" w:rsidP="003D729D">
      <w:pPr>
        <w:jc w:val="both"/>
        <w:rPr>
          <w:b/>
          <w:bCs/>
        </w:rPr>
      </w:pPr>
      <w:r w:rsidRPr="0055678A">
        <w:rPr>
          <w:b/>
          <w:bCs/>
        </w:rPr>
        <w:t>6. Требования к изготовлению баннеров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6</w:t>
      </w:r>
      <w:r w:rsidRPr="0055678A">
        <w:rPr>
          <w:bCs/>
        </w:rPr>
        <w:t>.1. Материал (баннерная ткань/сетка):</w:t>
      </w:r>
    </w:p>
    <w:p w:rsidR="0055678A" w:rsidRPr="0055678A" w:rsidRDefault="0055678A" w:rsidP="00490B81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Ткань должна быть предназначена для наружного применения (уличная), устойчивая к воздействию ультрафиолета, влаги, ветра и перепадов температур.</w:t>
      </w:r>
    </w:p>
    <w:p w:rsidR="0055678A" w:rsidRPr="0055678A" w:rsidRDefault="0055678A" w:rsidP="00490B81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 xml:space="preserve">Плотность материала: 250-440 г/кв. м </w:t>
      </w:r>
    </w:p>
    <w:p w:rsidR="0055678A" w:rsidRPr="0055678A" w:rsidRDefault="0055678A" w:rsidP="00490B81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 xml:space="preserve">Тип ткани: </w:t>
      </w:r>
      <w:proofErr w:type="spellStart"/>
      <w:r w:rsidRPr="0055678A">
        <w:rPr>
          <w:bCs/>
        </w:rPr>
        <w:t>Виннил</w:t>
      </w:r>
      <w:proofErr w:type="spellEnd"/>
      <w:r w:rsidRPr="0055678A">
        <w:rPr>
          <w:bCs/>
        </w:rPr>
        <w:t xml:space="preserve"> (ПВХ) с глянцевой или матовой поверхностью (согласно утвержденному дизайну) 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6</w:t>
      </w:r>
      <w:r w:rsidRPr="0055678A">
        <w:rPr>
          <w:bCs/>
        </w:rPr>
        <w:t>.2. Печать:</w:t>
      </w:r>
    </w:p>
    <w:p w:rsidR="0055678A" w:rsidRPr="0055678A" w:rsidRDefault="0055678A" w:rsidP="00490B81">
      <w:pPr>
        <w:tabs>
          <w:tab w:val="left" w:pos="284"/>
        </w:tabs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Технология: Широкоформатная печать (</w:t>
      </w:r>
      <w:proofErr w:type="spellStart"/>
      <w:r w:rsidRPr="0055678A">
        <w:rPr>
          <w:bCs/>
        </w:rPr>
        <w:t>Fullcolor</w:t>
      </w:r>
      <w:proofErr w:type="spellEnd"/>
      <w:r w:rsidRPr="0055678A">
        <w:rPr>
          <w:bCs/>
        </w:rPr>
        <w:t xml:space="preserve">). </w:t>
      </w:r>
      <w:r w:rsidR="00BC213C">
        <w:rPr>
          <w:bCs/>
        </w:rPr>
        <w:t>О</w:t>
      </w:r>
      <w:r w:rsidRPr="0055678A">
        <w:rPr>
          <w:bCs/>
        </w:rPr>
        <w:t xml:space="preserve">беспечить разрешение для четкого восприятия с расстояния 720 </w:t>
      </w:r>
      <w:proofErr w:type="spellStart"/>
      <w:r w:rsidRPr="0055678A">
        <w:rPr>
          <w:bCs/>
        </w:rPr>
        <w:t>dpi</w:t>
      </w:r>
      <w:proofErr w:type="spellEnd"/>
      <w:r w:rsidRPr="0055678A">
        <w:rPr>
          <w:bCs/>
        </w:rPr>
        <w:t>.</w:t>
      </w:r>
    </w:p>
    <w:p w:rsidR="0055678A" w:rsidRPr="0055678A" w:rsidRDefault="0055678A" w:rsidP="00490B81">
      <w:pPr>
        <w:tabs>
          <w:tab w:val="left" w:pos="284"/>
        </w:tabs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Тип чернил: Эко-</w:t>
      </w:r>
      <w:proofErr w:type="spellStart"/>
      <w:r w:rsidRPr="0055678A">
        <w:rPr>
          <w:bCs/>
        </w:rPr>
        <w:t>сольвентные</w:t>
      </w:r>
      <w:proofErr w:type="spellEnd"/>
      <w:r w:rsidRPr="0055678A">
        <w:rPr>
          <w:bCs/>
        </w:rPr>
        <w:t xml:space="preserve"> или </w:t>
      </w:r>
      <w:proofErr w:type="gramStart"/>
      <w:r w:rsidRPr="0055678A">
        <w:rPr>
          <w:bCs/>
        </w:rPr>
        <w:t>УФ-чернила</w:t>
      </w:r>
      <w:proofErr w:type="gramEnd"/>
      <w:r w:rsidRPr="0055678A">
        <w:rPr>
          <w:bCs/>
        </w:rPr>
        <w:t xml:space="preserve"> (для максимальной стойкости к выцветанию и погодным условиям).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6</w:t>
      </w:r>
      <w:r w:rsidRPr="0055678A">
        <w:rPr>
          <w:bCs/>
        </w:rPr>
        <w:t>.3. Размеры и раскрой:</w:t>
      </w:r>
    </w:p>
    <w:p w:rsidR="0055678A" w:rsidRPr="0055678A" w:rsidRDefault="00490B81" w:rsidP="003D729D">
      <w:pPr>
        <w:jc w:val="both"/>
        <w:rPr>
          <w:bCs/>
        </w:rPr>
      </w:pPr>
      <w:r>
        <w:rPr>
          <w:bCs/>
        </w:rPr>
        <w:t xml:space="preserve">6.3.1. </w:t>
      </w:r>
      <w:r w:rsidR="0055678A" w:rsidRPr="0055678A">
        <w:rPr>
          <w:bCs/>
        </w:rPr>
        <w:t>Баннер 1 (Боковой фон сцены): 2728 см х 4539 см  и  2596 см х 4526</w:t>
      </w:r>
      <w:r>
        <w:rPr>
          <w:bCs/>
        </w:rPr>
        <w:t xml:space="preserve"> см</w:t>
      </w:r>
      <w:r w:rsidR="0055678A" w:rsidRPr="0055678A">
        <w:rPr>
          <w:bCs/>
        </w:rPr>
        <w:t xml:space="preserve">. </w:t>
      </w:r>
    </w:p>
    <w:p w:rsidR="0055678A" w:rsidRPr="0055678A" w:rsidRDefault="00BC213C" w:rsidP="003D729D">
      <w:pPr>
        <w:jc w:val="both"/>
        <w:rPr>
          <w:bCs/>
        </w:rPr>
      </w:pPr>
      <w:r>
        <w:rPr>
          <w:bCs/>
        </w:rPr>
        <w:t xml:space="preserve">6.3.2. </w:t>
      </w:r>
      <w:r w:rsidR="0055678A" w:rsidRPr="0055678A">
        <w:rPr>
          <w:bCs/>
        </w:rPr>
        <w:t>Баннер 2 (Юб</w:t>
      </w:r>
      <w:r>
        <w:rPr>
          <w:bCs/>
        </w:rPr>
        <w:t>ка сцены / Фронтальная часть): 1000 см х 9779 см</w:t>
      </w:r>
      <w:r w:rsidR="0055678A" w:rsidRPr="0055678A">
        <w:rPr>
          <w:bCs/>
        </w:rPr>
        <w:t>.</w:t>
      </w:r>
    </w:p>
    <w:p w:rsidR="0055678A" w:rsidRPr="0055678A" w:rsidRDefault="00BC213C" w:rsidP="003D729D">
      <w:pPr>
        <w:jc w:val="both"/>
        <w:rPr>
          <w:bCs/>
        </w:rPr>
      </w:pPr>
      <w:r>
        <w:rPr>
          <w:bCs/>
        </w:rPr>
        <w:t xml:space="preserve">6.3.3. </w:t>
      </w:r>
      <w:r w:rsidR="0055678A" w:rsidRPr="0055678A">
        <w:rPr>
          <w:bCs/>
        </w:rPr>
        <w:t xml:space="preserve">Баннер 3 (Крыша сцены / Фронтальная часть): </w:t>
      </w:r>
      <w:r>
        <w:rPr>
          <w:bCs/>
        </w:rPr>
        <w:t>1720 см х 9750 см</w:t>
      </w:r>
      <w:r w:rsidR="0055678A" w:rsidRPr="0055678A">
        <w:rPr>
          <w:bCs/>
        </w:rPr>
        <w:t>.</w:t>
      </w:r>
    </w:p>
    <w:p w:rsidR="0055678A" w:rsidRPr="0055678A" w:rsidRDefault="00BC213C" w:rsidP="003D729D">
      <w:pPr>
        <w:jc w:val="both"/>
        <w:rPr>
          <w:bCs/>
        </w:rPr>
      </w:pPr>
      <w:r>
        <w:rPr>
          <w:bCs/>
        </w:rPr>
        <w:t xml:space="preserve">6.3.4. </w:t>
      </w:r>
      <w:r w:rsidR="0055678A" w:rsidRPr="0055678A">
        <w:rPr>
          <w:bCs/>
        </w:rPr>
        <w:t>Баннер 4 (Крыша сцены / Задняя часть): 1720 см х 9750 см.</w:t>
      </w:r>
    </w:p>
    <w:p w:rsidR="0055678A" w:rsidRPr="0055678A" w:rsidRDefault="00BC213C" w:rsidP="003D729D">
      <w:pPr>
        <w:jc w:val="both"/>
        <w:rPr>
          <w:bCs/>
        </w:rPr>
      </w:pPr>
      <w:r>
        <w:rPr>
          <w:bCs/>
        </w:rPr>
        <w:t xml:space="preserve">6.3.5. </w:t>
      </w:r>
      <w:r w:rsidR="0055678A" w:rsidRPr="0055678A">
        <w:rPr>
          <w:bCs/>
        </w:rPr>
        <w:t xml:space="preserve">Баннер 5 (Стенка сцены / Левая часть): </w:t>
      </w:r>
      <w:r>
        <w:rPr>
          <w:bCs/>
        </w:rPr>
        <w:t>4558 см х 9185 см</w:t>
      </w:r>
      <w:r w:rsidR="0055678A" w:rsidRPr="0055678A">
        <w:rPr>
          <w:bCs/>
        </w:rPr>
        <w:t>.</w:t>
      </w:r>
    </w:p>
    <w:p w:rsidR="0055678A" w:rsidRPr="0055678A" w:rsidRDefault="00BC213C" w:rsidP="003D729D">
      <w:pPr>
        <w:jc w:val="both"/>
        <w:rPr>
          <w:bCs/>
        </w:rPr>
      </w:pPr>
      <w:r>
        <w:rPr>
          <w:bCs/>
        </w:rPr>
        <w:t xml:space="preserve">6.3.6. </w:t>
      </w:r>
      <w:r w:rsidR="0055678A" w:rsidRPr="0055678A">
        <w:rPr>
          <w:bCs/>
        </w:rPr>
        <w:t xml:space="preserve">Баннер 6 (Стенка сцены / Правая часть): </w:t>
      </w:r>
      <w:r w:rsidR="00362F83">
        <w:rPr>
          <w:bCs/>
        </w:rPr>
        <w:t>4558 см х 9217 см</w:t>
      </w:r>
      <w:r w:rsidR="0055678A" w:rsidRPr="0055678A">
        <w:rPr>
          <w:bCs/>
        </w:rPr>
        <w:t>.</w:t>
      </w:r>
    </w:p>
    <w:p w:rsidR="0055678A" w:rsidRPr="0055678A" w:rsidRDefault="00BC213C" w:rsidP="003D729D">
      <w:pPr>
        <w:jc w:val="both"/>
        <w:rPr>
          <w:bCs/>
        </w:rPr>
      </w:pPr>
      <w:r>
        <w:rPr>
          <w:bCs/>
        </w:rPr>
        <w:t xml:space="preserve">6.3.7. </w:t>
      </w:r>
      <w:r w:rsidR="0055678A" w:rsidRPr="0055678A">
        <w:rPr>
          <w:bCs/>
        </w:rPr>
        <w:t>Баннер 7 (Стен</w:t>
      </w:r>
      <w:r>
        <w:rPr>
          <w:bCs/>
        </w:rPr>
        <w:t xml:space="preserve">ка сцены / Фронтальная часть): </w:t>
      </w:r>
      <w:r w:rsidR="0055678A" w:rsidRPr="0055678A">
        <w:rPr>
          <w:bCs/>
        </w:rPr>
        <w:t>4558 см х 11274 см.</w:t>
      </w:r>
    </w:p>
    <w:p w:rsidR="00BC213C" w:rsidRPr="0055678A" w:rsidRDefault="00BC213C" w:rsidP="00BC213C">
      <w:pPr>
        <w:jc w:val="both"/>
        <w:rPr>
          <w:bCs/>
        </w:rPr>
      </w:pPr>
      <w:r>
        <w:rPr>
          <w:bCs/>
        </w:rPr>
        <w:t>6.3.8. Каждый баннер и</w:t>
      </w:r>
      <w:r w:rsidRPr="0055678A">
        <w:rPr>
          <w:bCs/>
        </w:rPr>
        <w:t>зготавливается единым полотном без швов</w:t>
      </w:r>
      <w:r>
        <w:rPr>
          <w:bCs/>
        </w:rPr>
        <w:t xml:space="preserve">. </w:t>
      </w:r>
      <w:r w:rsidRPr="0055678A">
        <w:rPr>
          <w:bCs/>
        </w:rPr>
        <w:t xml:space="preserve">В случае невозможности изготовления баннера единым </w:t>
      </w:r>
      <w:r>
        <w:rPr>
          <w:bCs/>
        </w:rPr>
        <w:t>полотном</w:t>
      </w:r>
      <w:r w:rsidRPr="0055678A">
        <w:rPr>
          <w:bCs/>
        </w:rPr>
        <w:t>, допускается соединение частей путем спайки (не наложения сшивки) для сохранения целостности изображения и прочности.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6</w:t>
      </w:r>
      <w:r w:rsidRPr="0055678A">
        <w:rPr>
          <w:bCs/>
        </w:rPr>
        <w:t>.4. Крепление и усиление (Люверсы/Бейка/Канат/трос):</w:t>
      </w:r>
    </w:p>
    <w:p w:rsidR="0055678A" w:rsidRPr="0055678A" w:rsidRDefault="0055678A" w:rsidP="00BC213C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По периметру всех баннеров, а также по верхнему и нижнему краям с шагом 30–50 см установить металлические люверсы (иллюминаты) диаметром не менее 10 мм.</w:t>
      </w:r>
    </w:p>
    <w:p w:rsidR="0055678A" w:rsidRPr="0055678A" w:rsidRDefault="0055678A" w:rsidP="00BC213C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В углах люверсы устанавливаются обязательно.</w:t>
      </w:r>
    </w:p>
    <w:p w:rsidR="0055678A" w:rsidRDefault="0055678A" w:rsidP="00BC213C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По краям баннера проложить усиливающую бейку (подгибку) или использовать баннер с усиленной кромкой для предотвращения разрыва ткани в местах крепления.</w:t>
      </w:r>
    </w:p>
    <w:p w:rsidR="0055678A" w:rsidRDefault="0055678A" w:rsidP="003D729D">
      <w:pPr>
        <w:jc w:val="both"/>
        <w:rPr>
          <w:bCs/>
        </w:rPr>
      </w:pPr>
    </w:p>
    <w:p w:rsidR="0055678A" w:rsidRPr="0055678A" w:rsidRDefault="0055678A" w:rsidP="003D729D">
      <w:pPr>
        <w:jc w:val="both"/>
        <w:rPr>
          <w:b/>
          <w:bCs/>
        </w:rPr>
      </w:pPr>
      <w:r>
        <w:rPr>
          <w:b/>
          <w:bCs/>
        </w:rPr>
        <w:t>7</w:t>
      </w:r>
      <w:r w:rsidRPr="0055678A">
        <w:rPr>
          <w:b/>
          <w:bCs/>
        </w:rPr>
        <w:t>. Требования к дизайну (разработка макета)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7</w:t>
      </w:r>
      <w:r w:rsidRPr="0055678A">
        <w:rPr>
          <w:bCs/>
        </w:rPr>
        <w:t xml:space="preserve">.1. </w:t>
      </w:r>
      <w:r w:rsidR="003D729D">
        <w:rPr>
          <w:bCs/>
        </w:rPr>
        <w:t>Поставщик</w:t>
      </w:r>
      <w:r w:rsidRPr="0055678A">
        <w:rPr>
          <w:bCs/>
        </w:rPr>
        <w:t xml:space="preserve"> разрабатывает 2–3 варианта эскизов (макетов) баннера на основе предоставленных Заказчиком материалов (логотип, текст, цветовая гамма, фирменный стиль) и предоставляет их на согласование.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7</w:t>
      </w:r>
      <w:r w:rsidRPr="0055678A">
        <w:rPr>
          <w:bCs/>
        </w:rPr>
        <w:t>.2. Содержание макетов должно соответствовать тематике мероприятия</w:t>
      </w:r>
      <w:r w:rsidR="008F2459">
        <w:rPr>
          <w:bCs/>
        </w:rPr>
        <w:t xml:space="preserve"> и </w:t>
      </w:r>
      <w:r w:rsidRPr="0055678A">
        <w:rPr>
          <w:bCs/>
        </w:rPr>
        <w:t>указаниям Заказчика.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lastRenderedPageBreak/>
        <w:t>7</w:t>
      </w:r>
      <w:r w:rsidRPr="0055678A">
        <w:rPr>
          <w:bCs/>
        </w:rPr>
        <w:t xml:space="preserve">.3. После выбора варианта, </w:t>
      </w:r>
      <w:r w:rsidR="003D729D">
        <w:rPr>
          <w:bCs/>
        </w:rPr>
        <w:t>Поставщик</w:t>
      </w:r>
      <w:r w:rsidRPr="0055678A">
        <w:rPr>
          <w:bCs/>
        </w:rPr>
        <w:t xml:space="preserve"> дорабатывает макет в полном размере, в цветовой модели CMYK, с разрешением, достаточным для широкоформатной печати, и передает его Заказчику на финальное утверждение перед запуском в печать.</w:t>
      </w:r>
    </w:p>
    <w:p w:rsidR="0055678A" w:rsidRPr="0055678A" w:rsidRDefault="0055678A" w:rsidP="003D729D">
      <w:pPr>
        <w:jc w:val="both"/>
        <w:rPr>
          <w:bCs/>
        </w:rPr>
      </w:pPr>
    </w:p>
    <w:p w:rsidR="0055678A" w:rsidRPr="0055678A" w:rsidRDefault="0055678A" w:rsidP="003D729D">
      <w:pPr>
        <w:jc w:val="both"/>
        <w:rPr>
          <w:b/>
          <w:bCs/>
        </w:rPr>
      </w:pPr>
      <w:r w:rsidRPr="0055678A">
        <w:rPr>
          <w:b/>
          <w:bCs/>
        </w:rPr>
        <w:t>8. Требования к монтажу и креплению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8</w:t>
      </w:r>
      <w:r w:rsidRPr="0055678A">
        <w:rPr>
          <w:bCs/>
        </w:rPr>
        <w:t>.1. Монтаж осуществляется на готовой металлоконструкции Заказчика.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8</w:t>
      </w:r>
      <w:r w:rsidRPr="0055678A">
        <w:rPr>
          <w:bCs/>
        </w:rPr>
        <w:t>.2. Тип крепления:</w:t>
      </w:r>
    </w:p>
    <w:p w:rsidR="0055678A" w:rsidRPr="0055678A" w:rsidRDefault="0055678A" w:rsidP="008F2459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Основной крепеж: Металлический трос (диаметр не менее 5 мм) для верхней и нижней части баннера с натяжными системами (талрепами или стяжками), что позволит обеспечить натяжение полотна и предотвратить провисание.</w:t>
      </w:r>
    </w:p>
    <w:p w:rsidR="0055678A" w:rsidRPr="0055678A" w:rsidRDefault="0055678A" w:rsidP="008F2459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>Вспомогательный/Временный крепеж: Нейлоновые хомуты повышенной прочности для первоначальной фиксации (по необходимости).</w:t>
      </w:r>
    </w:p>
    <w:p w:rsidR="0055678A" w:rsidRPr="0055678A" w:rsidRDefault="0055678A" w:rsidP="008F2459">
      <w:pPr>
        <w:ind w:left="284"/>
        <w:jc w:val="both"/>
        <w:rPr>
          <w:bCs/>
        </w:rPr>
      </w:pPr>
      <w:r w:rsidRPr="0055678A">
        <w:rPr>
          <w:bCs/>
        </w:rPr>
        <w:t>•</w:t>
      </w:r>
      <w:r w:rsidRPr="0055678A">
        <w:rPr>
          <w:bCs/>
        </w:rPr>
        <w:tab/>
        <w:t xml:space="preserve">Фиксация: Баннер крепится </w:t>
      </w:r>
      <w:r w:rsidR="00AF23D7" w:rsidRPr="0055678A">
        <w:rPr>
          <w:bCs/>
        </w:rPr>
        <w:t>в натяг</w:t>
      </w:r>
      <w:r w:rsidRPr="0055678A">
        <w:rPr>
          <w:bCs/>
        </w:rPr>
        <w:t xml:space="preserve"> через люверсы с использованием троса, проходящего через все люверсы по периметру или по верхнему/нижнему краю.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8</w:t>
      </w:r>
      <w:r w:rsidRPr="0055678A">
        <w:rPr>
          <w:bCs/>
        </w:rPr>
        <w:t xml:space="preserve">.3. </w:t>
      </w:r>
      <w:r w:rsidR="003D729D">
        <w:rPr>
          <w:bCs/>
        </w:rPr>
        <w:t>Поставщик</w:t>
      </w:r>
      <w:r w:rsidRPr="0055678A">
        <w:rPr>
          <w:bCs/>
        </w:rPr>
        <w:t xml:space="preserve"> обязан обеспечить надежность конструкции с учетом ветровой нагрузки. В случае сильного ветра полотна не должны "парусить" или рваться.</w:t>
      </w:r>
    </w:p>
    <w:p w:rsidR="0055678A" w:rsidRPr="0055678A" w:rsidRDefault="0055678A" w:rsidP="003D729D">
      <w:pPr>
        <w:jc w:val="both"/>
        <w:rPr>
          <w:bCs/>
        </w:rPr>
      </w:pPr>
      <w:r>
        <w:rPr>
          <w:bCs/>
        </w:rPr>
        <w:t>8</w:t>
      </w:r>
      <w:r w:rsidRPr="0055678A">
        <w:rPr>
          <w:bCs/>
        </w:rPr>
        <w:t>.4. Все работы по монтажу должны выполняться в присутствии уполномоченного представителя Заказчика.</w:t>
      </w:r>
    </w:p>
    <w:p w:rsidR="0055678A" w:rsidRDefault="0055678A" w:rsidP="003D729D">
      <w:pPr>
        <w:jc w:val="both"/>
        <w:rPr>
          <w:bCs/>
        </w:rPr>
      </w:pPr>
    </w:p>
    <w:p w:rsidR="009B47C4" w:rsidRPr="009B47C4" w:rsidRDefault="009B47C4" w:rsidP="009B47C4">
      <w:pPr>
        <w:widowControl w:val="0"/>
        <w:suppressAutoHyphens/>
        <w:snapToGrid w:val="0"/>
        <w:jc w:val="both"/>
        <w:rPr>
          <w:b/>
          <w:lang w:eastAsia="ar-SA"/>
        </w:rPr>
      </w:pPr>
      <w:r>
        <w:rPr>
          <w:b/>
          <w:lang w:eastAsia="ar-SA"/>
        </w:rPr>
        <w:t xml:space="preserve">9. </w:t>
      </w:r>
      <w:r w:rsidRPr="009B47C4">
        <w:rPr>
          <w:b/>
          <w:lang w:eastAsia="ar-SA"/>
        </w:rPr>
        <w:t xml:space="preserve">Требования к качеству и безопасности Товара: </w:t>
      </w:r>
    </w:p>
    <w:p w:rsidR="009B47C4" w:rsidRPr="009B47C4" w:rsidRDefault="009B47C4" w:rsidP="009B47C4">
      <w:pPr>
        <w:widowControl w:val="0"/>
        <w:suppressAutoHyphens/>
        <w:snapToGrid w:val="0"/>
        <w:jc w:val="both"/>
        <w:rPr>
          <w:lang w:eastAsia="ar-SA"/>
        </w:rPr>
      </w:pPr>
      <w:r>
        <w:rPr>
          <w:lang w:eastAsia="ar-SA"/>
        </w:rPr>
        <w:t>9.1</w:t>
      </w:r>
      <w:r w:rsidRPr="009B47C4">
        <w:rPr>
          <w:lang w:eastAsia="ar-SA"/>
        </w:rPr>
        <w:t xml:space="preserve">. </w:t>
      </w:r>
      <w:proofErr w:type="gramStart"/>
      <w:r w:rsidRPr="009B47C4">
        <w:rPr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9B47C4" w:rsidRPr="009B47C4" w:rsidRDefault="009B47C4" w:rsidP="009B47C4">
      <w:pPr>
        <w:widowControl w:val="0"/>
        <w:suppressAutoHyphens/>
        <w:snapToGrid w:val="0"/>
        <w:jc w:val="both"/>
        <w:rPr>
          <w:lang w:eastAsia="ar-SA"/>
        </w:rPr>
      </w:pPr>
      <w:r>
        <w:rPr>
          <w:lang w:eastAsia="ar-SA"/>
        </w:rPr>
        <w:t>9.</w:t>
      </w:r>
      <w:r w:rsidRPr="009B47C4">
        <w:rPr>
          <w:lang w:eastAsia="ar-SA"/>
        </w:rPr>
        <w:t>2. Товар не должен иметь внешние и внутренние дефекты, конструктивные и производственные недостатки.</w:t>
      </w:r>
    </w:p>
    <w:p w:rsidR="009B47C4" w:rsidRDefault="009B47C4" w:rsidP="009B47C4">
      <w:pPr>
        <w:widowControl w:val="0"/>
        <w:suppressAutoHyphens/>
        <w:snapToGrid w:val="0"/>
        <w:jc w:val="both"/>
        <w:rPr>
          <w:lang w:eastAsia="ar-SA"/>
        </w:rPr>
      </w:pPr>
      <w:r>
        <w:rPr>
          <w:lang w:eastAsia="ar-SA"/>
        </w:rPr>
        <w:t>9.</w:t>
      </w:r>
      <w:r w:rsidRPr="009B47C4">
        <w:rPr>
          <w:lang w:eastAsia="ar-SA"/>
        </w:rPr>
        <w:t xml:space="preserve">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</w:p>
    <w:p w:rsidR="009B47C4" w:rsidRDefault="009B47C4" w:rsidP="009B47C4">
      <w:pPr>
        <w:widowControl w:val="0"/>
        <w:suppressAutoHyphens/>
        <w:snapToGrid w:val="0"/>
        <w:jc w:val="both"/>
        <w:rPr>
          <w:rFonts w:eastAsia="Helv"/>
          <w:lang w:eastAsia="ar-SA"/>
        </w:rPr>
      </w:pPr>
      <w:r>
        <w:rPr>
          <w:lang w:eastAsia="ar-SA"/>
        </w:rPr>
        <w:t>9.4</w:t>
      </w:r>
      <w:r w:rsidRPr="009B47C4">
        <w:rPr>
          <w:lang w:eastAsia="ar-SA"/>
        </w:rPr>
        <w:t>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  <w:r w:rsidRPr="009B47C4">
        <w:rPr>
          <w:rFonts w:eastAsia="Helv"/>
          <w:lang w:eastAsia="ar-SA"/>
        </w:rPr>
        <w:t xml:space="preserve"> </w:t>
      </w:r>
    </w:p>
    <w:p w:rsidR="009B47C4" w:rsidRPr="009B47C4" w:rsidRDefault="009B47C4" w:rsidP="009B47C4">
      <w:pPr>
        <w:widowControl w:val="0"/>
        <w:suppressAutoHyphens/>
        <w:snapToGrid w:val="0"/>
        <w:jc w:val="both"/>
        <w:rPr>
          <w:color w:val="000000"/>
          <w:spacing w:val="-3"/>
          <w:shd w:val="clear" w:color="auto" w:fill="FFFFFF"/>
          <w:lang w:eastAsia="ar-SA"/>
        </w:rPr>
      </w:pPr>
      <w:r>
        <w:rPr>
          <w:lang w:eastAsia="ar-SA"/>
        </w:rPr>
        <w:t>9.5.</w:t>
      </w:r>
      <w:r w:rsidRPr="009B47C4">
        <w:rPr>
          <w:lang w:eastAsia="ar-SA"/>
        </w:rPr>
        <w:t xml:space="preserve"> Показатели (х</w:t>
      </w:r>
      <w:r w:rsidRPr="009B47C4">
        <w:rPr>
          <w:color w:val="000000"/>
          <w:spacing w:val="-3"/>
          <w:shd w:val="clear" w:color="auto" w:fill="FFFFFF"/>
          <w:lang w:eastAsia="ar-SA"/>
        </w:rPr>
        <w:t xml:space="preserve">арактеристики) поставляемого Товара должны соответствовать требованиям, установленным в </w:t>
      </w:r>
      <w:r>
        <w:rPr>
          <w:color w:val="000000"/>
          <w:spacing w:val="-3"/>
          <w:shd w:val="clear" w:color="auto" w:fill="FFFFFF"/>
          <w:lang w:eastAsia="ar-SA"/>
        </w:rPr>
        <w:t>настоящей Спецификации.</w:t>
      </w:r>
    </w:p>
    <w:p w:rsidR="00724F88" w:rsidRDefault="00724F88" w:rsidP="003D729D">
      <w:pPr>
        <w:jc w:val="both"/>
        <w:rPr>
          <w:bCs/>
        </w:rPr>
      </w:pPr>
    </w:p>
    <w:p w:rsidR="009B47C4" w:rsidRPr="00BC4583" w:rsidRDefault="00724F88" w:rsidP="009B47C4">
      <w:pPr>
        <w:jc w:val="both"/>
        <w:rPr>
          <w:b/>
        </w:rPr>
      </w:pPr>
      <w:r w:rsidRPr="00724F88">
        <w:rPr>
          <w:b/>
          <w:bCs/>
        </w:rPr>
        <w:t>10</w:t>
      </w:r>
      <w:r w:rsidR="0055678A" w:rsidRPr="00724F88">
        <w:rPr>
          <w:b/>
          <w:bCs/>
        </w:rPr>
        <w:t xml:space="preserve">. </w:t>
      </w:r>
      <w:r w:rsidR="009B47C4" w:rsidRPr="00BC4583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</w:t>
      </w:r>
    </w:p>
    <w:p w:rsidR="009B47C4" w:rsidRPr="00BC4583" w:rsidRDefault="009B47C4" w:rsidP="009B47C4">
      <w:pPr>
        <w:shd w:val="clear" w:color="auto" w:fill="FFFFFF"/>
        <w:ind w:firstLine="426"/>
        <w:jc w:val="both"/>
        <w:rPr>
          <w:color w:val="0F1115"/>
        </w:rPr>
      </w:pPr>
      <w:r w:rsidRPr="00BC4583">
        <w:rPr>
          <w:color w:val="0F1115"/>
        </w:rPr>
        <w:t>Гарантийный срок на выполненные работы и поставленн</w:t>
      </w:r>
      <w:r>
        <w:rPr>
          <w:color w:val="0F1115"/>
        </w:rPr>
        <w:t>ый</w:t>
      </w:r>
      <w:r w:rsidRPr="00BC4583">
        <w:rPr>
          <w:color w:val="0F1115"/>
        </w:rPr>
        <w:t xml:space="preserve"> </w:t>
      </w:r>
      <w:r>
        <w:rPr>
          <w:color w:val="0F1115"/>
        </w:rPr>
        <w:t>Товар</w:t>
      </w:r>
      <w:r w:rsidRPr="00BC4583">
        <w:rPr>
          <w:color w:val="0F1115"/>
        </w:rPr>
        <w:t xml:space="preserve"> составляет не менее </w:t>
      </w:r>
      <w:r>
        <w:rPr>
          <w:bCs/>
          <w:color w:val="0F1115"/>
        </w:rPr>
        <w:t>12</w:t>
      </w:r>
      <w:r w:rsidRPr="00BC4583">
        <w:rPr>
          <w:bCs/>
          <w:color w:val="0F1115"/>
        </w:rPr>
        <w:t xml:space="preserve"> месяцев</w:t>
      </w:r>
      <w:r w:rsidRPr="00BC4583">
        <w:rPr>
          <w:color w:val="0F1115"/>
        </w:rPr>
        <w:t> </w:t>
      </w:r>
      <w:proofErr w:type="gramStart"/>
      <w:r w:rsidRPr="00BC4583">
        <w:rPr>
          <w:color w:val="0F1115"/>
        </w:rPr>
        <w:t>с даты подписания</w:t>
      </w:r>
      <w:proofErr w:type="gramEnd"/>
      <w:r w:rsidRPr="00BC4583">
        <w:rPr>
          <w:color w:val="0F1115"/>
        </w:rPr>
        <w:t xml:space="preserve"> документа о приемке.</w:t>
      </w:r>
    </w:p>
    <w:p w:rsidR="009B47C4" w:rsidRPr="00BC4583" w:rsidRDefault="009B47C4" w:rsidP="009B47C4">
      <w:pPr>
        <w:shd w:val="clear" w:color="auto" w:fill="FFFFFF"/>
        <w:ind w:firstLine="426"/>
        <w:jc w:val="both"/>
        <w:rPr>
          <w:i/>
          <w:color w:val="0F1115"/>
        </w:rPr>
      </w:pPr>
      <w:r w:rsidRPr="00BC4583">
        <w:rPr>
          <w:color w:val="0F1115"/>
        </w:rPr>
        <w:t xml:space="preserve">Гарантия распространяется на все составляющие элементы </w:t>
      </w:r>
      <w:r>
        <w:rPr>
          <w:color w:val="0F1115"/>
        </w:rPr>
        <w:t>Товара</w:t>
      </w:r>
      <w:r w:rsidRPr="00BC4583">
        <w:rPr>
          <w:i/>
          <w:color w:val="0F1115"/>
        </w:rPr>
        <w:t>.</w:t>
      </w:r>
    </w:p>
    <w:p w:rsidR="009B47C4" w:rsidRPr="00BC4583" w:rsidRDefault="009B47C4" w:rsidP="009B47C4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BC4583">
        <w:rPr>
          <w:lang w:eastAsia="ar-SA"/>
        </w:rPr>
        <w:t>Подрядчик обязан обеспечить гарантийное обслуживание Товара.</w:t>
      </w:r>
    </w:p>
    <w:p w:rsidR="009B47C4" w:rsidRPr="00BC4583" w:rsidRDefault="009B47C4" w:rsidP="009B47C4">
      <w:pPr>
        <w:shd w:val="clear" w:color="auto" w:fill="FFFFFF"/>
        <w:tabs>
          <w:tab w:val="left" w:pos="0"/>
          <w:tab w:val="left" w:pos="1080"/>
        </w:tabs>
        <w:ind w:firstLine="426"/>
        <w:jc w:val="both"/>
        <w:rPr>
          <w:lang w:eastAsia="ar-SA"/>
        </w:rPr>
      </w:pPr>
      <w:r w:rsidRPr="00BC4583">
        <w:rPr>
          <w:lang w:eastAsia="ar-SA"/>
        </w:rPr>
        <w:t xml:space="preserve">Гарантийные обязательства подразумевают замену или ремонт за счет </w:t>
      </w:r>
      <w:r>
        <w:rPr>
          <w:lang w:eastAsia="ar-SA"/>
        </w:rPr>
        <w:t>Поставщика</w:t>
      </w:r>
      <w:r w:rsidRPr="00BC4583">
        <w:rPr>
          <w:lang w:eastAsia="ar-SA"/>
        </w:rPr>
        <w:t xml:space="preserve"> Товара с обнаруженными и заявленными в течение гарантийного срока дефектами материалов и производства (в том числе</w:t>
      </w:r>
      <w:r w:rsidRPr="00BC4583">
        <w:rPr>
          <w:kern w:val="1"/>
          <w:lang w:eastAsia="ar-SA"/>
        </w:rPr>
        <w:t xml:space="preserve"> всех составляющих частей (компонентов)), </w:t>
      </w:r>
      <w:r w:rsidRPr="00BC4583">
        <w:rPr>
          <w:lang w:eastAsia="ar-SA"/>
        </w:rPr>
        <w:t>не проистекающими из нарушения Заказчиком правил эксплуатации Товара.</w:t>
      </w:r>
    </w:p>
    <w:p w:rsidR="009B47C4" w:rsidRPr="00BC4583" w:rsidRDefault="009B47C4" w:rsidP="009B47C4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BC4583">
        <w:rPr>
          <w:lang w:eastAsia="ar-SA"/>
        </w:rPr>
        <w:t xml:space="preserve">В период всего гарантийного срока диагностика дефектов Товара должна производиться с выездом специалиста </w:t>
      </w:r>
      <w:r>
        <w:rPr>
          <w:lang w:eastAsia="ar-SA"/>
        </w:rPr>
        <w:t>Поставщика</w:t>
      </w:r>
      <w:r w:rsidRPr="00BC4583">
        <w:rPr>
          <w:lang w:eastAsia="ar-SA"/>
        </w:rPr>
        <w:t xml:space="preserve"> (представителя </w:t>
      </w:r>
      <w:r>
        <w:rPr>
          <w:lang w:eastAsia="ar-SA"/>
        </w:rPr>
        <w:t>Поставщика</w:t>
      </w:r>
      <w:r w:rsidRPr="00BC4583">
        <w:rPr>
          <w:lang w:eastAsia="ar-SA"/>
        </w:rPr>
        <w:t xml:space="preserve">) на место эксплуатации Товара не позднее 3 (трех) рабочих дней </w:t>
      </w:r>
      <w:proofErr w:type="gramStart"/>
      <w:r w:rsidRPr="00BC4583">
        <w:rPr>
          <w:lang w:eastAsia="ar-SA"/>
        </w:rPr>
        <w:t>с даты обращения</w:t>
      </w:r>
      <w:proofErr w:type="gramEnd"/>
      <w:r w:rsidRPr="00BC4583">
        <w:rPr>
          <w:lang w:eastAsia="ar-SA"/>
        </w:rPr>
        <w:t xml:space="preserve"> Заказчика. Замена дефектного Товара должна осуществляться в течение </w:t>
      </w:r>
      <w:r>
        <w:rPr>
          <w:lang w:eastAsia="ar-SA"/>
        </w:rPr>
        <w:t>10</w:t>
      </w:r>
      <w:r w:rsidRPr="00BC4583">
        <w:rPr>
          <w:lang w:eastAsia="ar-SA"/>
        </w:rPr>
        <w:t xml:space="preserve"> (</w:t>
      </w:r>
      <w:r>
        <w:rPr>
          <w:lang w:eastAsia="ar-SA"/>
        </w:rPr>
        <w:t>десяти</w:t>
      </w:r>
      <w:r w:rsidRPr="00BC4583">
        <w:rPr>
          <w:lang w:eastAsia="ar-SA"/>
        </w:rPr>
        <w:t xml:space="preserve">) дней, причем доставка заменяемого Товара должна осуществляться за счет </w:t>
      </w:r>
      <w:r>
        <w:rPr>
          <w:lang w:eastAsia="ar-SA"/>
        </w:rPr>
        <w:t>Поставщика</w:t>
      </w:r>
      <w:r w:rsidRPr="00BC4583">
        <w:rPr>
          <w:lang w:eastAsia="ar-SA"/>
        </w:rPr>
        <w:t>.</w:t>
      </w:r>
    </w:p>
    <w:p w:rsidR="009B47C4" w:rsidRPr="00BC4583" w:rsidRDefault="009B47C4" w:rsidP="009B47C4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BC4583">
        <w:rPr>
          <w:lang w:eastAsia="ar-SA"/>
        </w:rPr>
        <w:t xml:space="preserve">Все затраты по гарантийным обязательствам несет </w:t>
      </w:r>
      <w:r>
        <w:rPr>
          <w:lang w:eastAsia="ar-SA"/>
        </w:rPr>
        <w:t>Поставщик</w:t>
      </w:r>
      <w:r w:rsidRPr="00BC4583">
        <w:rPr>
          <w:lang w:eastAsia="ar-SA"/>
        </w:rPr>
        <w:t>.</w:t>
      </w:r>
    </w:p>
    <w:p w:rsidR="009B47C4" w:rsidRPr="00BC4583" w:rsidRDefault="009B47C4" w:rsidP="009B47C4">
      <w:pPr>
        <w:widowControl w:val="0"/>
        <w:suppressAutoHyphens/>
        <w:snapToGrid w:val="0"/>
        <w:ind w:firstLine="426"/>
        <w:jc w:val="both"/>
        <w:rPr>
          <w:lang w:eastAsia="ar-SA"/>
        </w:rPr>
      </w:pPr>
      <w:r w:rsidRPr="00BC4583">
        <w:rPr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Подрядчика.</w:t>
      </w:r>
    </w:p>
    <w:p w:rsidR="009B47C4" w:rsidRPr="00BC4583" w:rsidRDefault="009B47C4" w:rsidP="009B47C4">
      <w:pPr>
        <w:shd w:val="clear" w:color="auto" w:fill="FFFFFF"/>
        <w:tabs>
          <w:tab w:val="left" w:pos="0"/>
          <w:tab w:val="left" w:pos="1080"/>
        </w:tabs>
        <w:ind w:firstLine="426"/>
        <w:jc w:val="both"/>
        <w:rPr>
          <w:strike/>
          <w:lang w:eastAsia="ar-SA"/>
        </w:rPr>
      </w:pPr>
      <w:r w:rsidRPr="00BC4583">
        <w:rPr>
          <w:kern w:val="1"/>
          <w:lang w:eastAsia="ar-SA"/>
        </w:rPr>
        <w:t xml:space="preserve">Если в период гарантийной эксплуатации обнаружатся недостатки, которые не позволят продолжить бесперебойную эксплуатацию Товара до их устранения, то гарантийный срок продлевается на период устранения недостатков, </w:t>
      </w:r>
      <w:r w:rsidRPr="00BC4583">
        <w:rPr>
          <w:iCs/>
          <w:color w:val="0F1115"/>
          <w:shd w:val="clear" w:color="auto" w:fill="FFFFFF"/>
        </w:rPr>
        <w:t>в течение которого Товар не использовался из-за обнаруженных недостатков.</w:t>
      </w:r>
    </w:p>
    <w:p w:rsidR="009B47C4" w:rsidRDefault="009B47C4" w:rsidP="003D729D">
      <w:pPr>
        <w:jc w:val="both"/>
        <w:rPr>
          <w:b/>
          <w:bCs/>
        </w:rPr>
      </w:pPr>
    </w:p>
    <w:p w:rsidR="00724F88" w:rsidRDefault="00724F88" w:rsidP="0055678A">
      <w:pPr>
        <w:rPr>
          <w:bCs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724F88" w:rsidRPr="0018798B" w:rsidTr="00B204DF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24F88" w:rsidRPr="00CD69EE" w:rsidRDefault="00724F88" w:rsidP="00B204DF">
            <w:pPr>
              <w:suppressLineNumbers/>
              <w:jc w:val="center"/>
              <w:rPr>
                <w:b/>
              </w:rPr>
            </w:pPr>
            <w:r w:rsidRPr="00CD69EE">
              <w:rPr>
                <w:b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724F88" w:rsidRPr="0018798B" w:rsidRDefault="00724F88" w:rsidP="00B204DF">
            <w:pPr>
              <w:suppressLineNumbers/>
              <w:jc w:val="center"/>
              <w:rPr>
                <w:b/>
              </w:rPr>
            </w:pPr>
            <w:r w:rsidRPr="0018798B">
              <w:rPr>
                <w:b/>
              </w:rPr>
              <w:t>ПОСТАВЩИК:</w:t>
            </w:r>
          </w:p>
        </w:tc>
      </w:tr>
      <w:tr w:rsidR="00724F88" w:rsidRPr="00B3132C" w:rsidTr="00B204DF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24F88" w:rsidRPr="00CD69EE" w:rsidRDefault="00724F88" w:rsidP="00B204DF">
            <w:pPr>
              <w:suppressLineNumbers/>
              <w:rPr>
                <w:sz w:val="16"/>
                <w:szCs w:val="16"/>
              </w:rPr>
            </w:pPr>
            <w:r>
              <w:t>Ректор</w:t>
            </w:r>
          </w:p>
          <w:p w:rsidR="00724F88" w:rsidRPr="00CD69EE" w:rsidRDefault="00724F88" w:rsidP="00B204DF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724F88" w:rsidRPr="00B40EEF" w:rsidRDefault="00724F88" w:rsidP="00B204DF">
            <w:pPr>
              <w:suppressLineNumbers/>
              <w:jc w:val="center"/>
            </w:pPr>
            <w:r w:rsidRPr="00B40EEF">
              <w:t>_______________________________</w:t>
            </w:r>
          </w:p>
          <w:p w:rsidR="00724F88" w:rsidRPr="00B3132C" w:rsidRDefault="00724F88" w:rsidP="00B204DF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724F88" w:rsidRPr="00B3132C" w:rsidTr="00B204DF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24F88" w:rsidRPr="00CD69EE" w:rsidRDefault="00724F88" w:rsidP="00B204DF">
            <w:pPr>
              <w:suppressLineNumbers/>
            </w:pPr>
            <w:r w:rsidRPr="00CD69EE"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724F88" w:rsidRPr="00B40EEF" w:rsidRDefault="00724F88" w:rsidP="00B204DF">
            <w:pPr>
              <w:suppressLineNumbers/>
              <w:jc w:val="center"/>
            </w:pPr>
            <w:r w:rsidRPr="00B40EEF">
              <w:t>_______________________________</w:t>
            </w:r>
          </w:p>
          <w:p w:rsidR="00724F88" w:rsidRPr="00B3132C" w:rsidRDefault="00724F88" w:rsidP="00B204DF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</w:tbl>
    <w:p w:rsidR="00724F88" w:rsidRPr="0055678A" w:rsidRDefault="00724F88" w:rsidP="0055678A"/>
    <w:sectPr w:rsidR="00724F88" w:rsidRPr="0055678A" w:rsidSect="00494CA5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A3"/>
    <w:rsid w:val="001153FC"/>
    <w:rsid w:val="002073AA"/>
    <w:rsid w:val="00276495"/>
    <w:rsid w:val="002F2CD4"/>
    <w:rsid w:val="00303FE5"/>
    <w:rsid w:val="00362F83"/>
    <w:rsid w:val="003804ED"/>
    <w:rsid w:val="003D729D"/>
    <w:rsid w:val="003F1BEB"/>
    <w:rsid w:val="00490B81"/>
    <w:rsid w:val="00494CA5"/>
    <w:rsid w:val="004C43B2"/>
    <w:rsid w:val="00511D48"/>
    <w:rsid w:val="005368F1"/>
    <w:rsid w:val="0055678A"/>
    <w:rsid w:val="0067770C"/>
    <w:rsid w:val="00724F88"/>
    <w:rsid w:val="007346BE"/>
    <w:rsid w:val="007410D6"/>
    <w:rsid w:val="007C3F36"/>
    <w:rsid w:val="008A3CEB"/>
    <w:rsid w:val="008F2459"/>
    <w:rsid w:val="00925EA3"/>
    <w:rsid w:val="009B47C4"/>
    <w:rsid w:val="00A12DB4"/>
    <w:rsid w:val="00AE5233"/>
    <w:rsid w:val="00AF23D7"/>
    <w:rsid w:val="00B37591"/>
    <w:rsid w:val="00B80894"/>
    <w:rsid w:val="00BC213C"/>
    <w:rsid w:val="00BC4583"/>
    <w:rsid w:val="00BD20DF"/>
    <w:rsid w:val="00CC1CDF"/>
    <w:rsid w:val="00D136B4"/>
    <w:rsid w:val="00E045D8"/>
    <w:rsid w:val="00E22796"/>
    <w:rsid w:val="00E261C2"/>
    <w:rsid w:val="00FF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-green">
    <w:name w:val="text-green"/>
    <w:basedOn w:val="a0"/>
    <w:rsid w:val="003F1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Отинова Анжела Александровна</dc:creator>
  <cp:lastModifiedBy>admin</cp:lastModifiedBy>
  <cp:revision>22</cp:revision>
  <dcterms:created xsi:type="dcterms:W3CDTF">2026-07-10T08:17:00Z</dcterms:created>
  <dcterms:modified xsi:type="dcterms:W3CDTF">2026-08-26T10:24:00Z</dcterms:modified>
</cp:coreProperties>
</file>