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ГОСУДАРСТВЕННЫЙ КОНТРАКТ </w:t>
      </w:r>
      <w:r>
        <w:rPr>
          <w:b/>
          <w:lang w:val="ru-RU" w:eastAsia="ru-RU"/>
        </w:rPr>
        <w:t xml:space="preserve">№ _____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276" w:lineRule="auto"/>
        <w:widowControl w:val="off"/>
        <w:rPr>
          <w:b/>
          <w:lang w:val="ru-RU" w:eastAsia="ru-RU"/>
        </w:rPr>
      </w:pPr>
      <w:r>
        <w:rPr>
          <w:b/>
          <w:lang w:val="ru-RU" w:eastAsia="ru-RU"/>
        </w:rPr>
        <w:t xml:space="preserve">на оказание услуг по реализации гражданского и служебного оружия, основных частей огнестрельного оружия, патронов к гр</w:t>
      </w:r>
      <w:r>
        <w:rPr>
          <w:b/>
          <w:lang w:val="ru-RU" w:eastAsia="ru-RU"/>
        </w:rPr>
        <w:t xml:space="preserve">ажданскому и служебному оружию,</w:t>
      </w:r>
      <w:r>
        <w:rPr>
          <w:b/>
          <w:lang w:val="ru-RU" w:eastAsia="ru-RU"/>
        </w:rPr>
        <w:br/>
      </w:r>
      <w:r>
        <w:rPr>
          <w:b/>
          <w:lang w:val="ru-RU" w:eastAsia="ru-RU"/>
        </w:rPr>
        <w:t xml:space="preserve">составных частей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rPr>
          <w:lang w:val="ru-RU" w:eastAsia="ru-RU"/>
        </w:rPr>
      </w:pPr>
      <w:r>
        <w:rPr>
          <w:lang w:val="ru-RU" w:eastAsia="ru-RU"/>
        </w:rPr>
        <w:t xml:space="preserve">город Москва                                                       </w:t>
      </w:r>
      <w:r>
        <w:rPr>
          <w:lang w:val="ru-RU" w:eastAsia="ru-RU"/>
        </w:rPr>
        <w:t xml:space="preserve">          </w:t>
      </w:r>
      <w:r>
        <w:rPr>
          <w:lang w:val="ru-RU" w:eastAsia="ru-RU"/>
        </w:rPr>
        <w:t xml:space="preserve">                              </w:t>
      </w:r>
      <w:r>
        <w:rPr>
          <w:lang w:val="ru-RU" w:eastAsia="ru-RU"/>
        </w:rPr>
        <w:t xml:space="preserve">«</w:t>
      </w:r>
      <w:r>
        <w:rPr>
          <w:lang w:val="ru-RU" w:eastAsia="ru-RU"/>
        </w:rPr>
        <w:t xml:space="preserve">___</w:t>
      </w:r>
      <w:r>
        <w:rPr>
          <w:lang w:val="ru-RU" w:eastAsia="ru-RU"/>
        </w:rPr>
        <w:t xml:space="preserve">»</w:t>
      </w:r>
      <w:r>
        <w:rPr>
          <w:lang w:val="ru-RU" w:eastAsia="ru-RU"/>
        </w:rPr>
        <w:t xml:space="preserve"> ______</w:t>
      </w:r>
      <w:r>
        <w:rPr>
          <w:lang w:val="ru-RU" w:eastAsia="ru-RU"/>
        </w:rPr>
        <w:t xml:space="preserve"> 20</w:t>
      </w:r>
      <w:r>
        <w:rPr>
          <w:lang w:val="ru-RU" w:eastAsia="ru-RU"/>
        </w:rPr>
        <w:t xml:space="preserve">___</w:t>
      </w:r>
      <w:r>
        <w:rPr>
          <w:lang w:val="ru-RU" w:eastAsia="ru-RU"/>
        </w:rPr>
        <w:t xml:space="preserve"> года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709"/>
        <w:jc w:val="both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709"/>
        <w:jc w:val="both"/>
        <w:spacing w:line="276" w:lineRule="auto"/>
        <w:shd w:val="clear" w:color="auto" w:fill="ffffff"/>
        <w:tabs>
          <w:tab w:val="left" w:pos="2995" w:leader="dot"/>
          <w:tab w:val="left" w:pos="7594" w:leader="hyphen"/>
        </w:tabs>
        <w:rPr>
          <w:lang w:val="ru-RU" w:eastAsia="ru-RU"/>
        </w:rPr>
      </w:pPr>
      <w:r>
        <w:rPr>
          <w:lang w:val="ru-RU" w:eastAsia="ru-RU"/>
        </w:rPr>
        <w:t xml:space="preserve">Территориальное управление Федера</w:t>
      </w:r>
      <w:r>
        <w:rPr>
          <w:lang w:val="ru-RU" w:eastAsia="ru-RU"/>
        </w:rPr>
        <w:t xml:space="preserve">льного агентства по управлению государственным имуществом в городе Москве (далее – Территориальное управление), именуемое в дальнейшем «Заказчик», в лице ______________________________, действующего на основании ___________________________, от имени Россий</w:t>
      </w:r>
      <w:r>
        <w:rPr>
          <w:lang w:val="ru-RU" w:eastAsia="ru-RU"/>
        </w:rPr>
        <w:t xml:space="preserve">ской Федерации с одной стороны,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и _______________________________________________, именуемое в дальне</w:t>
      </w:r>
      <w:r>
        <w:rPr>
          <w:lang w:val="ru-RU" w:eastAsia="ru-RU"/>
        </w:rPr>
        <w:t xml:space="preserve">йшем «Исполнитель», в лице _____________________________, действующего на основании _________________, с другой стороны, вместе именуемые «Стороны» и каждый в отдельности «Сторона», заключили на основании результатов закупочной сессии на ЕАТ </w:t>
      </w:r>
      <w:r>
        <w:rPr>
          <w:lang w:val="ru-RU" w:eastAsia="ru-RU"/>
        </w:rPr>
        <w:t xml:space="preserve">№___</w:t>
      </w:r>
      <w:r>
        <w:rPr>
          <w:lang w:val="ru-RU" w:eastAsia="ru-RU"/>
        </w:rPr>
        <w:t xml:space="preserve">________________ с соблюдением требований и в соответствии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нужд» (далее – Федеральный закон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both"/>
        <w:spacing w:line="276" w:lineRule="auto"/>
        <w:shd w:val="clear" w:color="auto" w:fill="ffffff"/>
        <w:tabs>
          <w:tab w:val="left" w:pos="2995" w:leader="dot"/>
          <w:tab w:val="left" w:pos="7594" w:leader="hyphen"/>
        </w:tabs>
        <w:rPr>
          <w:lang w:val="ru-RU" w:eastAsia="ru-RU"/>
        </w:rPr>
      </w:pPr>
      <w:r>
        <w:rPr>
          <w:lang w:val="ru-RU" w:eastAsia="ru-RU"/>
        </w:rPr>
        <w:t xml:space="preserve">№ 44-ФЗ) настоящий Государственный контракт (далее - Контракт) о нижеследующем: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1. </w:t>
      </w:r>
      <w:r>
        <w:rPr>
          <w:b/>
          <w:lang w:val="ru-RU" w:eastAsia="ru-RU"/>
        </w:rPr>
        <w:t xml:space="preserve">Предмет Контракта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rPr>
          <w:bCs/>
          <w:lang w:val="ru-RU" w:eastAsia="ru-RU"/>
        </w:rPr>
      </w:pPr>
      <w:r>
        <w:rPr>
          <w:lang w:val="ru-RU" w:eastAsia="ru-RU"/>
        </w:rPr>
        <w:t xml:space="preserve">1.1. </w:t>
      </w:r>
      <w:r>
        <w:rPr>
          <w:lang w:val="ru-RU" w:eastAsia="ru-RU"/>
        </w:rPr>
        <w:t xml:space="preserve">Заказчик поручает, а Исполнитель принимает на себя обязательства </w:t>
      </w:r>
      <w:r>
        <w:rPr>
          <w:lang w:val="ru-RU" w:eastAsia="ru-RU"/>
        </w:rPr>
        <w:t xml:space="preserve">совершать действия </w:t>
      </w:r>
      <w:r>
        <w:rPr>
          <w:lang w:val="ru-RU" w:eastAsia="ru-RU"/>
        </w:rPr>
        <w:t xml:space="preserve">по реализации </w:t>
      </w:r>
      <w:r>
        <w:rPr>
          <w:bCs/>
          <w:lang w:val="ru-RU" w:eastAsia="ru-RU"/>
        </w:rPr>
        <w:t xml:space="preserve">гражданского и служебного оружия, основных частей огнестрельного оружия, патронов к гражданскому и служебному оружию, составных часте</w:t>
      </w:r>
      <w:r>
        <w:rPr>
          <w:bCs/>
          <w:lang w:val="ru-RU" w:eastAsia="ru-RU"/>
        </w:rPr>
        <w:t xml:space="preserve">й</w:t>
      </w:r>
      <w:r>
        <w:rPr>
          <w:lang w:val="ru-RU" w:eastAsia="ru-RU"/>
        </w:rPr>
        <w:t xml:space="preserve">, арестованного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во исполнение судебных решений или актов других органов, </w:t>
      </w:r>
      <w:r>
        <w:rPr>
          <w:lang w:val="ru-RU" w:eastAsia="ru-RU"/>
        </w:rPr>
        <w:t xml:space="preserve">и должностных лиц, </w:t>
      </w:r>
      <w:r>
        <w:rPr>
          <w:lang w:val="ru-RU" w:eastAsia="ru-RU"/>
        </w:rPr>
        <w:t xml:space="preserve">которым предоставлено право принимать решения об обращении взыскания на имущество,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на территории Российской Федерации</w:t>
      </w:r>
      <w:r>
        <w:rPr>
          <w:lang w:val="ru-RU" w:eastAsia="ru-RU"/>
        </w:rPr>
        <w:t xml:space="preserve"> (далее – Услуга), необходимые для осуществления возложенных на Заказчика функций.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1.2. Объем У</w:t>
      </w:r>
      <w:r>
        <w:rPr>
          <w:lang w:val="ru-RU" w:eastAsia="ru-RU"/>
        </w:rPr>
        <w:t xml:space="preserve">слуг составляет </w:t>
      </w:r>
      <w:r>
        <w:rPr>
          <w:lang w:val="ru-RU" w:eastAsia="ru-RU"/>
        </w:rPr>
        <w:t xml:space="preserve">выдачу по Контракту Исполнителю </w:t>
      </w:r>
      <w:r>
        <w:rPr>
          <w:lang w:val="ru-RU" w:eastAsia="ru-RU"/>
        </w:rPr>
        <w:t xml:space="preserve">не более 5</w:t>
      </w:r>
      <w:r>
        <w:rPr>
          <w:lang w:val="ru-RU" w:eastAsia="ru-RU"/>
        </w:rPr>
        <w:t xml:space="preserve"> (пяти</w:t>
      </w:r>
      <w:r>
        <w:rPr>
          <w:lang w:val="ru-RU" w:eastAsia="ru-RU"/>
        </w:rPr>
        <w:t xml:space="preserve">)</w:t>
      </w:r>
      <w:r>
        <w:rPr>
          <w:lang w:val="ru-RU" w:eastAsia="ru-RU"/>
        </w:rPr>
        <w:t xml:space="preserve"> Поручений на реализацию имущества, оформленных в соответствии с Приложением № 2 </w:t>
      </w:r>
      <w:r>
        <w:rPr>
          <w:lang w:val="ru-RU" w:eastAsia="ru-RU"/>
        </w:rPr>
        <w:br/>
        <w:t xml:space="preserve">к Контракту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1.3. Срок выдачи Поручений на реализацию имущества устанавливается с даты подписания Контракта и их выдача производится до </w:t>
      </w:r>
      <w:r>
        <w:rPr>
          <w:highlight w:val="yellow"/>
          <w:lang w:val="ru-RU" w:eastAsia="ru-RU"/>
        </w:rPr>
        <w:t xml:space="preserve">01.09.2027</w:t>
      </w:r>
      <w:r>
        <w:rPr>
          <w:lang w:val="ru-RU" w:eastAsia="ru-RU"/>
        </w:rPr>
        <w:t xml:space="preserve">г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eastAsia="ru-RU"/>
        </w:rPr>
      </w:pPr>
      <w:r>
        <w:rPr>
          <w:lang w:val="ru-RU" w:eastAsia="ru-RU"/>
        </w:rPr>
        <w:t xml:space="preserve">1.4</w:t>
      </w:r>
      <w:r>
        <w:rPr>
          <w:lang w:val="ru-RU" w:eastAsia="ru-RU"/>
        </w:rPr>
        <w:t xml:space="preserve">. Перечень действий, порядок и условия исполнения Услуг, требования к качеству </w:t>
      </w:r>
      <w:r>
        <w:rPr>
          <w:lang w:val="ru-RU" w:eastAsia="ru-RU"/>
        </w:rPr>
        <w:br/>
        <w:t xml:space="preserve">и другие исходные данные установлены в Техническом задании (Приложение № 1 </w:t>
      </w:r>
      <w:r>
        <w:rPr>
          <w:lang w:val="ru-RU" w:eastAsia="ru-RU"/>
        </w:rPr>
        <w:br/>
        <w:t xml:space="preserve">к Контракту). 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1.5. </w:t>
      </w:r>
      <w:r>
        <w:rPr>
          <w:lang w:val="ru-RU" w:eastAsia="ru-RU"/>
        </w:rPr>
        <w:t xml:space="preserve">Исполнитель принимает обязательства по оказанию Услуг на основании </w:t>
      </w:r>
      <w:r>
        <w:rPr>
          <w:lang w:val="ru-RU" w:eastAsia="ru-RU"/>
        </w:rPr>
        <w:t xml:space="preserve">Поручений на реализацию имущества,</w:t>
      </w:r>
      <w:r>
        <w:rPr>
          <w:lang w:val="ru-RU" w:eastAsia="ru-RU"/>
        </w:rPr>
        <w:t xml:space="preserve"> полученных от Заказчика по фо</w:t>
      </w:r>
      <w:r>
        <w:rPr>
          <w:lang w:val="ru-RU" w:eastAsia="ru-RU"/>
        </w:rPr>
        <w:t xml:space="preserve">рме, установленной Приложением </w:t>
      </w:r>
      <w:r>
        <w:rPr>
          <w:lang w:val="ru-RU" w:eastAsia="ru-RU"/>
        </w:rPr>
        <w:t xml:space="preserve">№ 2</w:t>
      </w:r>
      <w:r>
        <w:rPr>
          <w:lang w:val="ru-RU" w:eastAsia="ru-RU"/>
        </w:rPr>
        <w:t xml:space="preserve"> к Контракту.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1.6. </w:t>
      </w:r>
      <w:r>
        <w:rPr>
          <w:rFonts w:eastAsia="Calibri"/>
          <w:lang w:val="ru-RU"/>
        </w:rPr>
        <w:t xml:space="preserve">Все приложения, оформленные и подписанные к настоящему Контракту, являются его неотъемлемой частью.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both"/>
        <w:spacing w:line="276" w:lineRule="auto"/>
        <w:tabs>
          <w:tab w:val="left" w:pos="2940" w:leader="none"/>
        </w:tabs>
        <w:rPr>
          <w:lang w:val="ru-RU" w:eastAsia="ru-RU"/>
        </w:rPr>
      </w:pPr>
      <w:r>
        <w:rPr>
          <w:lang w:val="ru-RU" w:eastAsia="ru-RU"/>
        </w:rPr>
        <w:tab/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2. </w:t>
      </w:r>
      <w:r>
        <w:rPr>
          <w:b/>
          <w:lang w:val="ru-RU" w:eastAsia="ru-RU"/>
        </w:rPr>
        <w:t xml:space="preserve">Цена </w:t>
      </w:r>
      <w:r>
        <w:rPr>
          <w:b/>
          <w:lang w:val="ru-RU" w:eastAsia="ru-RU"/>
        </w:rPr>
        <w:t xml:space="preserve">Контракта</w:t>
      </w:r>
      <w:r>
        <w:rPr>
          <w:b/>
          <w:lang w:val="ru-RU" w:eastAsia="ru-RU"/>
        </w:rPr>
        <w:t xml:space="preserve"> порядок расчетов по нему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720"/>
        <w:jc w:val="both"/>
        <w:spacing w:line="276" w:lineRule="auto"/>
        <w:rPr>
          <w:rFonts w:eastAsia="Calibri"/>
          <w:i/>
          <w:lang w:val="ru-RU"/>
        </w:rPr>
      </w:pPr>
      <w:r>
        <w:rPr>
          <w:rFonts w:eastAsia="Calibri"/>
          <w:lang w:val="ru-RU"/>
        </w:rPr>
        <w:t xml:space="preserve">2.1. </w:t>
      </w:r>
      <w:r>
        <w:rPr>
          <w:rFonts w:eastAsia="Calibri"/>
          <w:lang w:val="ru-RU"/>
        </w:rPr>
        <w:t xml:space="preserve">Цена Контракта составляет __________________(_________________) рублей ____ копеек, </w:t>
      </w:r>
      <w:r>
        <w:rPr>
          <w:rFonts w:eastAsia="Calibri"/>
          <w:i/>
          <w:lang w:val="ru-RU"/>
        </w:rPr>
        <w:t xml:space="preserve">(вариант 1 – в том числе НДС - __% __________ (__________________________) рублей ____ копеек / вариант 2 - НДС не облагается, ввиду применения Исполнителем УСН </w:t>
      </w:r>
      <w:r>
        <w:rPr>
          <w:rFonts w:eastAsia="Calibri"/>
          <w:i/>
          <w:lang w:val="ru-RU"/>
        </w:rPr>
        <w:t xml:space="preserve">(ст. 346.11-346.13 главы 26.2 Налогового кодекса Российской Федерации. Конкретный вариант указывается в контракте в зависимости от применяемого Исполнителем режима и системы налогообложения). </w:t>
      </w:r>
      <w:r>
        <w:rPr>
          <w:rFonts w:eastAsia="Calibri"/>
          <w:i/>
          <w:lang w:val="ru-RU"/>
        </w:rPr>
      </w:r>
      <w:r>
        <w:rPr>
          <w:rFonts w:eastAsia="Calibri"/>
          <w:i/>
          <w:lang w:val="ru-RU"/>
        </w:rPr>
      </w:r>
    </w:p>
    <w:p>
      <w:pPr>
        <w:ind w:firstLine="720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2</w:t>
      </w:r>
      <w:r>
        <w:rPr>
          <w:rFonts w:eastAsia="Calibri"/>
          <w:lang w:val="ru-RU"/>
        </w:rPr>
        <w:t xml:space="preserve">.</w:t>
      </w:r>
      <w:r>
        <w:rPr>
          <w:rFonts w:eastAsia="Calibri"/>
          <w:lang w:val="ru-RU"/>
        </w:rPr>
        <w:t xml:space="preserve">2</w:t>
      </w:r>
      <w:r>
        <w:rPr>
          <w:rFonts w:eastAsia="Calibri"/>
          <w:lang w:val="ru-RU"/>
        </w:rPr>
        <w:t xml:space="preserve">. Цена К</w:t>
      </w:r>
      <w:r>
        <w:rPr>
          <w:rFonts w:eastAsia="Calibri"/>
          <w:lang w:val="ru-RU"/>
        </w:rPr>
        <w:t xml:space="preserve">онтракта является твердой и опреде</w:t>
      </w:r>
      <w:r>
        <w:rPr>
          <w:rFonts w:eastAsia="Calibri"/>
          <w:lang w:val="ru-RU"/>
        </w:rPr>
        <w:t xml:space="preserve">ляется на весь срок исполнения К</w:t>
      </w:r>
      <w:r>
        <w:rPr>
          <w:rFonts w:eastAsia="Calibri"/>
          <w:lang w:val="ru-RU"/>
        </w:rPr>
        <w:t xml:space="preserve">онтракта и не подлежит изменению, за исключением случаев, установленных Федеральным </w:t>
      </w:r>
      <w:hyperlink r:id="rId15" w:tooltip="consultantplus://offline/ref=BAA57F9A88C66CFCC720A999A759A1BC83968EAF5013C05B682F8D8F43023CC8C60047D7825AA88E3F1F6BD2BA53XAP" w:history="1">
        <w:r>
          <w:rPr>
            <w:rFonts w:eastAsia="Calibri"/>
            <w:lang w:val="ru-RU"/>
          </w:rPr>
          <w:t xml:space="preserve">законом</w:t>
        </w:r>
      </w:hyperlink>
      <w:r>
        <w:rPr>
          <w:rFonts w:eastAsia="Calibri"/>
          <w:lang w:val="ru-RU"/>
        </w:rPr>
        <w:t xml:space="preserve"> № 44-ФЗ.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firstLine="720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2</w:t>
      </w:r>
      <w:r>
        <w:rPr>
          <w:rFonts w:eastAsia="Calibri"/>
          <w:lang w:val="ru-RU"/>
        </w:rPr>
        <w:t xml:space="preserve">.3</w:t>
      </w:r>
      <w:r>
        <w:rPr>
          <w:rFonts w:eastAsia="Calibri"/>
          <w:lang w:val="ru-RU"/>
        </w:rPr>
        <w:t xml:space="preserve">. </w:t>
      </w:r>
      <w:r>
        <w:rPr>
          <w:rFonts w:eastAsia="Calibri"/>
          <w:lang w:val="ru-RU"/>
        </w:rPr>
        <w:t xml:space="preserve">О</w:t>
      </w:r>
      <w:r>
        <w:rPr>
          <w:rFonts w:eastAsia="Calibri"/>
          <w:lang w:val="ru-RU"/>
        </w:rPr>
        <w:t xml:space="preserve">плата по Контракту осуществляется по безналичному расчету платежным поручением на основании счета и Акта </w:t>
      </w:r>
      <w:r>
        <w:rPr>
          <w:rFonts w:eastAsia="Calibri"/>
          <w:lang w:val="ru-RU"/>
        </w:rPr>
        <w:t xml:space="preserve">сдачи-приемки оказанных услуг</w:t>
      </w:r>
      <w:r>
        <w:rPr>
          <w:rFonts w:eastAsia="Calibri"/>
          <w:lang w:val="ru-RU"/>
        </w:rPr>
        <w:t xml:space="preserve">, счет-фактуры (при наличии, если исполнитель является плательщиком НДС)</w:t>
      </w:r>
      <w:r>
        <w:rPr>
          <w:rFonts w:eastAsia="Calibri"/>
          <w:lang w:val="ru-RU"/>
        </w:rPr>
        <w:t xml:space="preserve">, являющимся Приложением № </w:t>
      </w:r>
      <w:r>
        <w:rPr>
          <w:rFonts w:eastAsia="Calibri"/>
          <w:lang w:val="ru-RU"/>
        </w:rPr>
        <w:t xml:space="preserve">6</w:t>
      </w:r>
      <w:r>
        <w:rPr>
          <w:rFonts w:eastAsia="Calibri"/>
          <w:lang w:val="ru-RU"/>
        </w:rPr>
        <w:t xml:space="preserve"> к Контракту, </w:t>
      </w:r>
      <w:r>
        <w:rPr>
          <w:rFonts w:eastAsia="Calibri"/>
          <w:lang w:val="ru-RU"/>
        </w:rPr>
        <w:t xml:space="preserve">путем перечисления Заказчиком денежных средств на расчетный счет Исполнителя, указанный в настоящем Контракте. 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firstLine="720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2.4</w:t>
      </w:r>
      <w:r>
        <w:rPr>
          <w:rFonts w:eastAsia="Calibri"/>
          <w:lang w:val="ru-RU"/>
        </w:rPr>
        <w:t xml:space="preserve">. </w:t>
      </w:r>
      <w:r>
        <w:rPr>
          <w:rFonts w:eastAsia="Calibri"/>
          <w:lang w:val="ru-RU"/>
        </w:rPr>
        <w:t xml:space="preserve">Оплата по Контракту осуществляется в течение </w:t>
      </w:r>
      <w:r>
        <w:rPr>
          <w:rFonts w:eastAsia="Calibri"/>
          <w:lang w:val="ru-RU"/>
        </w:rPr>
        <w:t xml:space="preserve">7 (семи)</w:t>
      </w:r>
      <w:r>
        <w:rPr>
          <w:rFonts w:eastAsia="Calibri"/>
          <w:lang w:val="ru-RU"/>
        </w:rPr>
        <w:t xml:space="preserve"> рабочих дней со дня подписания Сторонами Акта </w:t>
      </w:r>
      <w:r>
        <w:rPr>
          <w:rFonts w:eastAsia="Calibri"/>
          <w:lang w:val="ru-RU"/>
        </w:rPr>
        <w:t xml:space="preserve">сдачи-приемки оказанных услу</w:t>
      </w:r>
      <w:r>
        <w:rPr>
          <w:rFonts w:eastAsia="Calibri"/>
          <w:lang w:val="ru-RU"/>
        </w:rPr>
        <w:t xml:space="preserve">г</w:t>
      </w:r>
      <w:r>
        <w:rPr>
          <w:rFonts w:eastAsia="Calibri"/>
          <w:lang w:val="ru-RU"/>
        </w:rPr>
        <w:t xml:space="preserve">. </w:t>
      </w:r>
      <w:r>
        <w:rPr>
          <w:rFonts w:eastAsia="Calibri"/>
          <w:lang w:val="ru-RU"/>
        </w:rPr>
        <w:t xml:space="preserve">В случае изменения расчетного счета Исполнителя последний обязан не менее чем за месяц до этого, в письменной форме, а такж</w:t>
      </w:r>
      <w:r>
        <w:rPr>
          <w:rFonts w:eastAsia="Calibri"/>
          <w:lang w:val="ru-RU"/>
        </w:rPr>
        <w:t xml:space="preserve">е посредством электронной почты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firstLine="567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2</w:t>
      </w:r>
      <w:r>
        <w:rPr>
          <w:rFonts w:eastAsia="Calibri"/>
          <w:lang w:val="ru-RU"/>
        </w:rPr>
        <w:t xml:space="preserve">.</w:t>
      </w:r>
      <w:r>
        <w:rPr>
          <w:rFonts w:eastAsia="Calibri"/>
          <w:lang w:val="ru-RU"/>
        </w:rPr>
        <w:t xml:space="preserve">5</w:t>
      </w:r>
      <w:r>
        <w:rPr>
          <w:rFonts w:eastAsia="Calibri"/>
          <w:lang w:val="ru-RU"/>
        </w:rPr>
        <w:t xml:space="preserve">. Сумма, подлежащая уплате Заказчиком Исполнителю может быть уменьшена на размер налогов, сборов и иных обязательных платежей в бюджеты бюджетной системы Р</w:t>
      </w:r>
      <w:r>
        <w:rPr>
          <w:rFonts w:eastAsia="Calibri"/>
          <w:lang w:val="ru-RU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firstLine="567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2</w:t>
      </w:r>
      <w:r>
        <w:rPr>
          <w:rFonts w:eastAsia="Calibri"/>
          <w:lang w:val="ru-RU"/>
        </w:rPr>
        <w:t xml:space="preserve">.6</w:t>
      </w:r>
      <w:r>
        <w:rPr>
          <w:rFonts w:eastAsia="Calibri"/>
          <w:lang w:val="ru-RU"/>
        </w:rPr>
        <w:t xml:space="preserve">. О</w:t>
      </w:r>
      <w:r>
        <w:rPr>
          <w:rFonts w:eastAsia="Calibri"/>
          <w:lang w:val="ru-RU"/>
        </w:rPr>
        <w:t xml:space="preserve">бязанности Заказчика по оплате У</w:t>
      </w:r>
      <w:r>
        <w:rPr>
          <w:rFonts w:eastAsia="Calibri"/>
          <w:lang w:val="ru-RU"/>
        </w:rPr>
        <w:t xml:space="preserve">слуги считаются исполненными с момента списания денежных средств со счета Заказчика.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2.7</w:t>
      </w:r>
      <w:r>
        <w:rPr>
          <w:lang w:val="ru-RU" w:eastAsia="ru-RU"/>
        </w:rPr>
        <w:t xml:space="preserve">. </w:t>
      </w:r>
      <w:r>
        <w:rPr>
          <w:lang w:val="ru-RU" w:eastAsia="ru-RU"/>
        </w:rPr>
        <w:t xml:space="preserve">Настоящий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 финансируется из </w:t>
      </w:r>
      <w:r>
        <w:rPr>
          <w:lang w:val="ru-RU" w:eastAsia="ru-RU"/>
        </w:rPr>
        <w:t xml:space="preserve">Ф</w:t>
      </w:r>
      <w:r>
        <w:rPr>
          <w:lang w:val="ru-RU" w:eastAsia="ru-RU"/>
        </w:rPr>
        <w:t xml:space="preserve">едерального бюджета</w:t>
      </w:r>
      <w:r>
        <w:rPr>
          <w:lang w:val="ru-RU" w:eastAsia="ru-RU"/>
        </w:rPr>
        <w:t xml:space="preserve"> Российской Федерации</w:t>
      </w:r>
      <w:r>
        <w:rPr>
          <w:lang w:val="ru-RU" w:eastAsia="ru-RU"/>
        </w:rPr>
        <w:t xml:space="preserve"> на 2027</w:t>
      </w:r>
      <w:r>
        <w:rPr>
          <w:lang w:val="ru-RU" w:eastAsia="ru-RU"/>
        </w:rPr>
        <w:t xml:space="preserve"> год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left="142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709"/>
        <w:jc w:val="center"/>
        <w:spacing w:line="276" w:lineRule="auto"/>
        <w:rPr>
          <w:rFonts w:eastAsia="Calibri"/>
          <w:color w:val="ff0000"/>
          <w:lang w:val="ru-RU"/>
        </w:rPr>
      </w:pPr>
      <w:r>
        <w:rPr>
          <w:rFonts w:eastAsia="Calibri"/>
          <w:b/>
          <w:lang w:val="ru-RU"/>
        </w:rPr>
        <w:t xml:space="preserve">3. Срок действия Контракта</w:t>
      </w:r>
      <w:r>
        <w:rPr>
          <w:rFonts w:eastAsia="Calibri"/>
          <w:color w:val="ff0000"/>
          <w:lang w:val="ru-RU"/>
        </w:rPr>
      </w:r>
      <w:r>
        <w:rPr>
          <w:rFonts w:eastAsia="Calibri"/>
          <w:color w:val="ff0000"/>
          <w:lang w:val="ru-RU"/>
        </w:rPr>
      </w:r>
    </w:p>
    <w:p>
      <w:pPr>
        <w:ind w:firstLine="567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3.1.</w:t>
      </w:r>
      <w:r>
        <w:rPr>
          <w:rFonts w:ascii="Calibri" w:hAnsi="Calibri" w:eastAsia="Calibri"/>
          <w:sz w:val="22"/>
          <w:szCs w:val="22"/>
          <w:lang w:val="ru-RU"/>
        </w:rPr>
        <w:t xml:space="preserve"> </w:t>
      </w:r>
      <w:r>
        <w:rPr>
          <w:rFonts w:eastAsia="Calibri"/>
          <w:lang w:val="ru-RU"/>
        </w:rPr>
        <w:t xml:space="preserve">Настоящий Контракт вступает в силу со дня его заключения и действует </w:t>
      </w:r>
      <w:r>
        <w:rPr>
          <w:rFonts w:eastAsia="Calibri"/>
          <w:lang w:val="ru-RU"/>
        </w:rPr>
        <w:br/>
      </w:r>
      <w:r>
        <w:rPr>
          <w:rFonts w:eastAsia="Calibri"/>
          <w:lang w:val="ru-RU"/>
        </w:rPr>
        <w:t xml:space="preserve">до 30.11.2027</w:t>
      </w:r>
      <w:r>
        <w:rPr>
          <w:rFonts w:eastAsia="Calibri"/>
          <w:lang w:val="ru-RU"/>
        </w:rPr>
        <w:t xml:space="preserve"> г., а в части исполнения обязательств по оплате Сторонами до полного </w:t>
      </w:r>
      <w:r>
        <w:rPr>
          <w:rFonts w:eastAsia="Calibri"/>
          <w:lang w:val="ru-RU"/>
        </w:rPr>
        <w:br/>
      </w:r>
      <w:r>
        <w:rPr>
          <w:rFonts w:eastAsia="Calibri"/>
          <w:lang w:val="ru-RU"/>
        </w:rPr>
        <w:t xml:space="preserve">их выполнения.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firstLine="567"/>
        <w:jc w:val="both"/>
        <w:spacing w:line="276" w:lineRule="auto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3.2. Сроки оказания Услуг: с даты за</w:t>
      </w:r>
      <w:r>
        <w:rPr>
          <w:rFonts w:eastAsia="Calibri"/>
          <w:lang w:val="ru-RU"/>
        </w:rPr>
        <w:t xml:space="preserve">ключения Контракта по 10.11.202</w:t>
      </w:r>
      <w:r>
        <w:rPr>
          <w:rFonts w:eastAsia="Calibri"/>
          <w:lang w:val="ru-RU"/>
        </w:rPr>
        <w:t xml:space="preserve">7</w:t>
      </w:r>
      <w:r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 xml:space="preserve">г.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left="142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4.</w:t>
      </w:r>
      <w:r>
        <w:rPr>
          <w:b/>
          <w:lang w:val="ru-RU" w:eastAsia="ru-RU"/>
        </w:rPr>
        <w:t xml:space="preserve"> </w:t>
      </w:r>
      <w:r>
        <w:rPr>
          <w:b/>
          <w:lang w:val="ru-RU" w:eastAsia="ru-RU"/>
        </w:rPr>
        <w:t xml:space="preserve">Права и обязанности Сторон: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4.1. </w:t>
      </w:r>
      <w:r>
        <w:rPr>
          <w:b/>
          <w:lang w:val="ru-RU" w:eastAsia="ru-RU"/>
        </w:rPr>
        <w:t xml:space="preserve">Права Заказчика: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4.1.1. Запрашивать у Исполнителя в устной и письменной форме информацию о ходе исполнения условий настоящего Контракта, указаний и поручений Заказчика.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4.1.2. Требовать </w:t>
      </w:r>
      <w:r>
        <w:rPr>
          <w:lang w:val="ru-RU" w:eastAsia="ru-RU"/>
        </w:rPr>
        <w:t xml:space="preserve">от Исполнителя,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надлежащего исполнения обязательств в соответствии с настоящим Контрактом, а также требовать своевременного устранения выявленных недостатков.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4.1.3. Проверять ход и качество оказываемых Исполнителем Услуг, не вмешиваясь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его деятельность. Осуществлять контроль за порядком и условиями оказания Услуг.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4.1.4. В случае выявления н</w:t>
      </w:r>
      <w:r>
        <w:rPr>
          <w:lang w:val="ru-RU" w:eastAsia="ru-RU"/>
        </w:rPr>
        <w:t xml:space="preserve">арушений со стороны Исполнителя</w:t>
      </w:r>
      <w:r>
        <w:rPr>
          <w:lang w:val="ru-RU" w:eastAsia="ru-RU"/>
        </w:rPr>
        <w:t xml:space="preserve"> приостанавливать выдачу Поручений на реализацию имущества до полного устранения Исполнителем выявленных нарушений, либо до полной оплаты претензионного требования Заказчика.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4.1.5. Давать Исполнителю обязательные для исполнения письменные указания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по вопросам оказания Услуг, взаимоотношений с уполномоченными представителями Заказчика, а также по устранению нарушений положений настоящего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4.1.6</w:t>
      </w:r>
      <w:r>
        <w:rPr>
          <w:lang w:val="ru-RU" w:eastAsia="ru-RU"/>
        </w:rPr>
        <w:t xml:space="preserve">. В случае необходимости выдать Исполнителю надлежащим образом заверенную доверенность на осуществление действий, предусмотренных настоящим Контрактом.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4.1.7. Потребовать расторжения настоящего Контракта в случае установления недостоверности сведений, содержащихся в документах, представленных Исполнителем,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и возмещения Исполнителем понесенных Заказчиком убытков.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4.1.8</w:t>
      </w:r>
      <w:r>
        <w:rPr>
          <w:lang w:val="ru-RU" w:eastAsia="ru-RU"/>
        </w:rPr>
        <w:t xml:space="preserve">. </w:t>
      </w:r>
      <w:r>
        <w:rPr>
          <w:lang w:val="ru-RU" w:eastAsia="ru-RU"/>
        </w:rPr>
        <w:t xml:space="preserve">Остановить выдачу Поручений на реализацию имущества, а также отзывать </w:t>
      </w:r>
      <w:r>
        <w:rPr>
          <w:lang w:val="ru-RU" w:eastAsia="ru-RU"/>
        </w:rPr>
        <w:br/>
        <w:t xml:space="preserve">их частично или полностью на основании выявления: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– нарушений законодательства Российской Федерации при исполнении Поручений</w:t>
      </w:r>
      <w:r>
        <w:rPr>
          <w:lang w:val="ru-RU" w:eastAsia="ru-RU"/>
        </w:rPr>
        <w:br/>
        <w:t xml:space="preserve">на реализацию имущества;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– фактов возбуждения правоохранительными органами Российской Федерации уголовных дел, проведения оперативно-следственных мероприятий, касающихся реализации имущества на основании Поручений на реализацию имущества;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– по иным законным основаниям, определяющим невозможность реализации имущества, либо в целях устранения фактов нарушений процедуры реализации имущества, предусмотренных законодательством Российской Федерации и условиями Контракта;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pStyle w:val="949"/>
        <w:numPr>
          <w:ilvl w:val="0"/>
          <w:numId w:val="8"/>
        </w:numPr>
        <w:ind w:left="567" w:right="0" w:firstLine="0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 в случае иных нарушений условий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При этом, Заказчик не несет ответственность перед Исполнителем за убытки, причиненные в связи с отзывом Поручения на реализацию имущества.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4.1.9</w:t>
      </w:r>
      <w:r>
        <w:rPr>
          <w:lang w:val="ru-RU" w:eastAsia="ru-RU"/>
        </w:rPr>
        <w:t xml:space="preserve">. Запрашивать у Исполнителя, в том числе в письменной и устной форме</w:t>
      </w:r>
      <w:r>
        <w:rPr>
          <w:lang w:val="ru-RU" w:eastAsia="ru-RU"/>
        </w:rPr>
        <w:t xml:space="preserve">,</w:t>
      </w:r>
      <w:r>
        <w:rPr>
          <w:lang w:val="ru-RU" w:eastAsia="ru-RU"/>
        </w:rPr>
        <w:t xml:space="preserve"> посредством электронной почты</w:t>
      </w:r>
      <w:r>
        <w:rPr>
          <w:lang w:val="ru-RU" w:eastAsia="ru-RU"/>
        </w:rPr>
        <w:t xml:space="preserve"> и мессенджеров</w:t>
      </w:r>
      <w:r>
        <w:rPr>
          <w:lang w:val="ru-RU" w:eastAsia="ru-RU"/>
        </w:rPr>
        <w:t xml:space="preserve"> информацию о ходе исполнения Контракта, письменных указаний и поручений Заказчика.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4.1.10</w:t>
      </w:r>
      <w:r>
        <w:rPr>
          <w:lang w:val="ru-RU" w:eastAsia="ru-RU"/>
        </w:rPr>
        <w:t xml:space="preserve">. Осуществлять выезд по своему усмотрению в любое время (в пределах рабочего дня) без предварительного уведомления Исполнителя по адресам Исполнителя, указанным</w:t>
      </w:r>
      <w:r>
        <w:rPr>
          <w:lang w:val="ru-RU" w:eastAsia="ru-RU"/>
        </w:rPr>
        <w:br/>
        <w:t xml:space="preserve">в Контракте, а также по иным адресам, указанным Исполнителем в информационных сообщениях, с целью установления нахождения Исполнителя (его работников) по данным адресам и проверки состояния дел и процесса оказания Услуг.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4.1.11</w:t>
      </w:r>
      <w:r>
        <w:rPr>
          <w:lang w:val="ru-RU" w:eastAsia="ru-RU"/>
        </w:rPr>
        <w:t xml:space="preserve">. </w:t>
      </w:r>
      <w:r>
        <w:rPr>
          <w:lang w:val="ru-RU" w:eastAsia="ru-RU"/>
        </w:rPr>
        <w:t xml:space="preserve">Расторгнуть в одностороннем порядке Контракт с Исполнителем в порядке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и случаях, предусмотренных разделом 9 Контракта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4.2. Обязанности Заказчика: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</w:t>
      </w:r>
      <w:r>
        <w:rPr>
          <w:lang w:val="ru-RU" w:eastAsia="ru-RU"/>
        </w:rPr>
        <w:t xml:space="preserve">.2.1. Принять выполнение Услуг в соответствии с </w:t>
      </w:r>
      <w:r>
        <w:rPr>
          <w:lang w:val="ru-RU" w:eastAsia="ru-RU"/>
        </w:rPr>
        <w:t xml:space="preserve">разделом 1</w:t>
      </w:r>
      <w:r>
        <w:rPr>
          <w:lang w:val="ru-RU" w:eastAsia="ru-RU"/>
        </w:rPr>
        <w:t xml:space="preserve"> Контракта и в случае отсутствия претензий </w:t>
      </w:r>
      <w:r>
        <w:rPr>
          <w:lang w:val="ru-RU" w:eastAsia="ru-RU"/>
        </w:rPr>
        <w:t xml:space="preserve">относительно выполнения объема, качества и соблюдения сроков оказания Услуг, подписать </w:t>
      </w:r>
      <w:r>
        <w:rPr>
          <w:lang w:val="ru-RU" w:eastAsia="ru-RU"/>
        </w:rPr>
        <w:t xml:space="preserve">Акт сдачи-приемки оказанных услуг в</w:t>
      </w:r>
      <w:r>
        <w:rPr>
          <w:lang w:val="ru-RU" w:eastAsia="ru-RU"/>
        </w:rPr>
        <w:t xml:space="preserve"> регламентные сроки.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/>
        </w:rPr>
        <w:t xml:space="preserve">Приемка оказанных услуг в соответствии с контрактом осуществляется Заказчиком в течение 20 (двадцать) рабочих дней с момента направления Исполнителем Акта сдачи-приемки оказанных услуг.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4.2.2. Осуществлять оплату оказанных Исполнителем Услуг в порядке и в пределах суммы, преду</w:t>
      </w:r>
      <w:r>
        <w:rPr>
          <w:lang w:val="ru-RU" w:eastAsia="ru-RU"/>
        </w:rPr>
        <w:t xml:space="preserve">смотренных разделом 2</w:t>
      </w:r>
      <w:r>
        <w:rPr>
          <w:lang w:val="ru-RU" w:eastAsia="ru-RU"/>
        </w:rPr>
        <w:t xml:space="preserve">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4.2.3. Принять решение об одностороннем отказе от исполнения Контракта, если в ходе исполнения Контракта установлено, что Исполнител</w:t>
      </w:r>
      <w:r>
        <w:rPr>
          <w:lang w:val="ru-RU" w:eastAsia="ru-RU"/>
        </w:rPr>
        <w:t xml:space="preserve">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 (подрядчика, исполнителя).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4.2.4 </w:t>
      </w:r>
      <w:r>
        <w:rPr>
          <w:lang w:val="ru-RU" w:eastAsia="ru-RU"/>
        </w:rPr>
        <w:t xml:space="preserve">Выдать Исполнителю надлежащим образом заверенную доверенность, оформленную по форме, являющейся Приложением № 5 к Контракту, на осуществление действий, предусмотренных пунктом 1.1.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b/>
          <w:lang w:val="ru-RU" w:eastAsia="ru-RU"/>
        </w:rPr>
        <w:t xml:space="preserve">4.3. Права Исполнителя</w:t>
      </w:r>
      <w:r>
        <w:rPr>
          <w:lang w:val="ru-RU" w:eastAsia="ru-RU"/>
        </w:rPr>
        <w:t xml:space="preserve">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4.3.1. </w:t>
      </w:r>
      <w:r>
        <w:rPr>
          <w:lang w:val="ru-RU" w:eastAsia="ru-RU"/>
        </w:rPr>
        <w:t xml:space="preserve">Требовать оплаты оказанной Заказчику Услуги в соответствии с разделом</w:t>
      </w:r>
      <w:r>
        <w:rPr>
          <w:lang w:val="ru-RU" w:eastAsia="ru-RU"/>
        </w:rPr>
        <w:t xml:space="preserve"> 2</w:t>
      </w:r>
      <w:r>
        <w:rPr>
          <w:lang w:val="ru-RU" w:eastAsia="ru-RU"/>
        </w:rPr>
        <w:t xml:space="preserve"> настоящего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4.3.2. </w:t>
      </w:r>
      <w:r>
        <w:rPr>
          <w:lang w:val="ru-RU" w:eastAsia="ru-RU"/>
        </w:rPr>
        <w:t xml:space="preserve">Обращаться к Заказчику за разъяснениями и консультациями по вопросам реализации различных видов имущества, что не приостанавливает и не отменяет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его обязанности по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у.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contextualSpacing/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ar-SA"/>
        </w:rPr>
        <w:t xml:space="preserve">4.3.</w:t>
      </w:r>
      <w:r>
        <w:rPr>
          <w:lang w:val="ru-RU" w:eastAsia="ar-SA"/>
        </w:rPr>
        <w:t xml:space="preserve">3</w:t>
      </w:r>
      <w:r>
        <w:rPr>
          <w:lang w:val="ru-RU" w:eastAsia="ar-SA"/>
        </w:rPr>
        <w:t xml:space="preserve">. </w:t>
      </w:r>
      <w:r>
        <w:rPr>
          <w:lang w:val="ru-RU" w:eastAsia="ru-RU"/>
        </w:rPr>
        <w:t xml:space="preserve">Привлекать к исполнению Контракта соисполнителей только с письменного согласия Заказчика. О привлечении к оказанию услуг третьих лиц Исполнитель обязан в течении </w:t>
      </w:r>
      <w:r>
        <w:rPr>
          <w:lang w:val="ru-RU" w:eastAsia="ru-RU"/>
        </w:rPr>
        <w:t xml:space="preserve">1 (одного) дня уведомить Заказчика с предоставлением копии договора заверенной надлежащим образом и информации о порученных соисполнителю услугах. Без получения согласия Заказчика в письменной форме, привлекать к оказанию услуг третьих лиц не допускается. </w:t>
      </w:r>
      <w:r>
        <w:rPr>
          <w:lang w:val="ru-RU" w:eastAsia="ru-RU"/>
        </w:rPr>
        <w:t xml:space="preserve">При привлечении к оказанию услуг третьих лиц условия Контракта сохраняют силу, и Исполнитель отвечает за ошибки любого соисполнителя, его представителей или персонала, привлеченного им для оказания предусмотренных Контрактом услуг, как за свои собственные.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b/>
          <w:lang w:val="ru-RU" w:eastAsia="ru-RU"/>
        </w:rPr>
        <w:t xml:space="preserve">4.4. Обязанности Исполнителя: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4.4.1. </w:t>
      </w:r>
      <w:r>
        <w:rPr>
          <w:lang w:val="ru-RU" w:eastAsia="ru-RU"/>
        </w:rPr>
        <w:t xml:space="preserve">Осуществлять действия и обязательства по оказанию Услуг в соответствии</w:t>
      </w:r>
      <w:r>
        <w:rPr>
          <w:lang w:val="ru-RU" w:eastAsia="ru-RU"/>
        </w:rPr>
        <w:br/>
        <w:t xml:space="preserve">с условиями настоящего Контракта, Техническим заданием, требованиями законодательства Российской Федерации, а также Поручениями на реализацию имущества и письменными указаниями Заказчика.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4.4.2. </w:t>
      </w:r>
      <w:r>
        <w:rPr>
          <w:lang w:val="ru-RU" w:eastAsia="ru-RU"/>
        </w:rPr>
        <w:t xml:space="preserve">Соблюдать конфиденциальность в работе с Заказчиком, не разглашать</w:t>
      </w:r>
      <w:r>
        <w:rPr>
          <w:lang w:val="ru-RU" w:eastAsia="ru-RU"/>
        </w:rPr>
        <w:br/>
        <w:t xml:space="preserve">какую-либо информацию, ставшую известной при оказании Услуги (кроме информации, предназначенной для публичного распространения в соответствии с условиями настоящего Контракта).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4.4.3. Своевременно и надлежащим образом оказывать Услуги в соответствии,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порядке и на условиях, установленных Контрактом, Техническим заданием.</w:t>
      </w:r>
      <w:r>
        <w:rPr>
          <w:lang w:val="ru-RU" w:eastAsia="ru-RU"/>
        </w:rPr>
        <w:t xml:space="preserve"> Исполнение данного условия является существенным условием для Сторон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4.4.4. В течение 3 (трех) рабочих дней с даты подписания Контракта, предоставить Заказчику информацию о лицах, уполномоченных на получение документов, прием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и передачу имущества, подписание актов приема-передачи имущества в рамках Контракта,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с приложением надлежащим образом заверенных копий документов (доверенностей, приказов и т.п.), подтверждающих указанные полномочия</w:t>
      </w:r>
      <w:r>
        <w:rPr>
          <w:lang w:val="ru-RU" w:eastAsia="ru-RU"/>
        </w:rPr>
        <w:t xml:space="preserve"> (далее – уполномоченные лица)</w:t>
      </w:r>
      <w:r>
        <w:rPr>
          <w:lang w:val="ru-RU" w:eastAsia="ru-RU"/>
        </w:rPr>
        <w:t xml:space="preserve">. В случае измен</w:t>
      </w:r>
      <w:r>
        <w:rPr>
          <w:lang w:val="ru-RU" w:eastAsia="ru-RU"/>
        </w:rPr>
        <w:t xml:space="preserve">ения состава уполномоченных лиц</w:t>
      </w:r>
      <w:r>
        <w:rPr>
          <w:lang w:val="ru-RU" w:eastAsia="ru-RU"/>
        </w:rPr>
        <w:t xml:space="preserve"> Исполнитель незамедлительно письменно в срок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не превышающий 1 (один) рабочий день направляет в адрес Заказчика уведомление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об изменении состава</w:t>
      </w:r>
      <w:r>
        <w:rPr>
          <w:lang w:val="ru-RU" w:eastAsia="ru-RU"/>
        </w:rPr>
        <w:t xml:space="preserve"> уполномоченных</w:t>
      </w:r>
      <w:r>
        <w:rPr>
          <w:lang w:val="ru-RU" w:eastAsia="ru-RU"/>
        </w:rPr>
        <w:t xml:space="preserve"> лиц с приложением документов, подтверждающих </w:t>
      </w:r>
      <w:r>
        <w:rPr>
          <w:lang w:val="ru-RU" w:eastAsia="ru-RU"/>
        </w:rPr>
        <w:t xml:space="preserve">их </w:t>
      </w:r>
      <w:r>
        <w:rPr>
          <w:lang w:val="ru-RU" w:eastAsia="ru-RU"/>
        </w:rPr>
        <w:t xml:space="preserve">полномочия.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4.4.5. </w:t>
      </w:r>
      <w:r>
        <w:rPr>
          <w:lang w:val="ru-RU" w:eastAsia="ru-RU"/>
        </w:rPr>
        <w:t xml:space="preserve">Письменно информировать Заказчика об обстоятельствах, препятствующих приему имущества (не позднее 1 (одного) календарного дня) от </w:t>
      </w:r>
      <w:r>
        <w:rPr>
          <w:lang w:val="ru-RU" w:eastAsia="ru-RU"/>
        </w:rPr>
        <w:t xml:space="preserve">органов </w:t>
      </w:r>
      <w:r>
        <w:rPr>
          <w:lang w:val="ru-RU" w:eastAsia="ru-RU"/>
        </w:rPr>
        <w:t xml:space="preserve">и </w:t>
      </w:r>
      <w:r>
        <w:rPr>
          <w:lang w:val="ru-RU" w:eastAsia="ru-RU"/>
        </w:rPr>
        <w:t xml:space="preserve">должностных лиц,</w:t>
      </w:r>
      <w:r>
        <w:rPr>
          <w:lang w:val="ru-RU" w:eastAsia="ru-RU"/>
        </w:rPr>
        <w:t xml:space="preserve"> которым предоставлено право принимать решения об обращении взыскания на имущество,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на территории Российской Федерации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(далее - </w:t>
      </w:r>
      <w:r>
        <w:rPr>
          <w:lang w:val="ru-RU" w:eastAsia="ru-RU"/>
        </w:rPr>
        <w:t xml:space="preserve">уполномоченных органов</w:t>
      </w:r>
      <w:r>
        <w:rPr>
          <w:lang w:val="ru-RU" w:eastAsia="ru-RU"/>
        </w:rPr>
        <w:t xml:space="preserve">)</w:t>
      </w:r>
      <w:r>
        <w:rPr>
          <w:lang w:val="ru-RU" w:eastAsia="ru-RU"/>
        </w:rPr>
        <w:t xml:space="preserve">, с приложением фиксирующих причину непринятия имущества актов и иных подтверждающих документов.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4.4.6. По требованию Заказчика предъявлять для проверки документацию, имеющую отношение к оказанию Услуг, Поручению на реализацию имущества.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4.4.7. </w:t>
      </w:r>
      <w:r>
        <w:rPr>
          <w:lang w:val="ru-RU" w:eastAsia="ru-RU"/>
        </w:rPr>
        <w:t xml:space="preserve">Принять по Акту приема-передачи документы </w:t>
      </w:r>
      <w:r>
        <w:rPr>
          <w:lang w:val="ru-RU" w:eastAsia="ru-RU"/>
        </w:rPr>
        <w:t xml:space="preserve">и/</w:t>
      </w:r>
      <w:r>
        <w:rPr>
          <w:lang w:val="ru-RU" w:eastAsia="ru-RU"/>
        </w:rPr>
        <w:t xml:space="preserve">или имущество, необходимые для его реализации и поставить полученное имущество на свой учет</w:t>
      </w:r>
      <w:r>
        <w:rPr>
          <w:lang w:val="ru-RU" w:eastAsia="ru-RU"/>
        </w:rPr>
        <w:t xml:space="preserve"> в течение 7 (семи) рабочих дней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В течение 2 (двух) рабочих дней с </w:t>
      </w:r>
      <w:r>
        <w:rPr>
          <w:lang w:val="ru-RU" w:eastAsia="ru-RU"/>
        </w:rPr>
        <w:t xml:space="preserve">даты</w:t>
      </w:r>
      <w:r>
        <w:rPr>
          <w:lang w:val="ru-RU" w:eastAsia="ru-RU"/>
        </w:rPr>
        <w:t xml:space="preserve"> оформления Акта приема-передачи </w:t>
      </w:r>
      <w:r>
        <w:rPr>
          <w:lang w:val="ru-RU" w:eastAsia="ru-RU"/>
        </w:rPr>
        <w:t xml:space="preserve">имущества и/или документов </w:t>
      </w:r>
      <w:r>
        <w:rPr>
          <w:lang w:val="ru-RU" w:eastAsia="ru-RU"/>
        </w:rPr>
        <w:t xml:space="preserve">представить его </w:t>
      </w:r>
      <w:r>
        <w:rPr>
          <w:lang w:val="ru-RU" w:eastAsia="ru-RU"/>
        </w:rPr>
        <w:t xml:space="preserve">скан-образ</w:t>
      </w:r>
      <w:r>
        <w:rPr>
          <w:lang w:val="ru-RU" w:eastAsia="ru-RU"/>
        </w:rPr>
        <w:t xml:space="preserve"> Заказчику. Исполнитель не вправе отказаться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от исполнения Поручения </w:t>
      </w:r>
      <w:r>
        <w:rPr>
          <w:lang w:val="ru-RU" w:eastAsia="ru-RU"/>
        </w:rPr>
        <w:t xml:space="preserve">на реализацию имущества.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highlight w:val="yellow"/>
          <w:lang w:val="ru-RU" w:eastAsia="ru-RU"/>
        </w:rPr>
      </w:pPr>
      <w:r>
        <w:rPr>
          <w:lang w:val="ru-RU" w:eastAsia="ru-RU"/>
        </w:rPr>
        <w:t xml:space="preserve">4.4.</w:t>
      </w: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 Направлять Заказчику сведения по каждом объекту реализованного имущества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по Поручению на реализацию имущества в виде Отчета, составленного по форме, являющегося Приложе</w:t>
      </w:r>
      <w:r>
        <w:rPr>
          <w:lang w:val="ru-RU" w:eastAsia="ru-RU"/>
        </w:rPr>
        <w:t xml:space="preserve">нием № 3 к Контракту в течение </w:t>
      </w:r>
      <w:r>
        <w:rPr>
          <w:lang w:val="ru-RU" w:eastAsia="ru-RU"/>
        </w:rPr>
        <w:t xml:space="preserve">5 (</w:t>
      </w:r>
      <w:r>
        <w:rPr>
          <w:lang w:val="ru-RU" w:eastAsia="ru-RU"/>
        </w:rPr>
        <w:t xml:space="preserve">пяти</w:t>
      </w:r>
      <w:r>
        <w:rPr>
          <w:lang w:val="ru-RU" w:eastAsia="ru-RU"/>
        </w:rPr>
        <w:t xml:space="preserve">) </w:t>
      </w:r>
      <w:r>
        <w:rPr>
          <w:lang w:val="ru-RU" w:eastAsia="ru-RU"/>
        </w:rPr>
        <w:t xml:space="preserve">рабочих </w:t>
      </w:r>
      <w:r>
        <w:rPr>
          <w:lang w:val="ru-RU" w:eastAsia="ru-RU"/>
        </w:rPr>
        <w:t xml:space="preserve">дней с даты окончания процедуры реализации арестованного имущества. О</w:t>
      </w:r>
      <w:r>
        <w:rPr>
          <w:lang w:val="ru-RU" w:eastAsia="ru-RU"/>
        </w:rPr>
        <w:t xml:space="preserve">тчет предоставляется Заказчику на бумажном носителе с приложением всех копий документов, указанных в отчете и в форме сканированной копии отчета, документов, предоставленных на бумажном носителе. Сканированные копии документов предоставляются Заказчику на </w:t>
      </w:r>
      <w:r>
        <w:rPr>
          <w:lang w:eastAsia="ru-RU"/>
        </w:rPr>
        <w:t xml:space="preserve">CD</w:t>
      </w:r>
      <w:r>
        <w:rPr>
          <w:lang w:val="ru-RU" w:eastAsia="ru-RU"/>
        </w:rPr>
        <w:t xml:space="preserve"> носителе.</w:t>
      </w:r>
      <w:r>
        <w:rPr>
          <w:highlight w:val="yellow"/>
          <w:lang w:val="ru-RU" w:eastAsia="ru-RU"/>
        </w:rPr>
      </w:r>
      <w:r>
        <w:rPr>
          <w:highlight w:val="yellow"/>
          <w:lang w:val="ru-RU" w:eastAsia="ru-RU"/>
        </w:rPr>
      </w:r>
    </w:p>
    <w:p>
      <w:pPr>
        <w:ind w:right="-1" w:firstLine="567"/>
        <w:jc w:val="both"/>
        <w:spacing w:line="276" w:lineRule="auto"/>
        <w:rPr>
          <w:highlight w:val="cyan"/>
          <w:lang w:val="ru-RU" w:eastAsia="ru-RU"/>
        </w:rPr>
      </w:pPr>
      <w:r>
        <w:rPr>
          <w:lang w:val="ru-RU" w:eastAsia="ru-RU"/>
        </w:rPr>
        <w:t xml:space="preserve">4.4.</w:t>
      </w: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 Направлять по запросу Заказчика сведения в виде Отчета, составленного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по форме, являющегося Приложением № 4 к Контракту</w:t>
      </w:r>
      <w:r>
        <w:rPr>
          <w:lang w:val="ru-RU" w:eastAsia="ru-RU"/>
        </w:rPr>
        <w:t xml:space="preserve">,</w:t>
      </w:r>
      <w:r>
        <w:rPr>
          <w:lang w:val="ru-RU" w:eastAsia="ru-RU"/>
        </w:rPr>
        <w:t xml:space="preserve"> на адрес электронной почты Заказчика, указанный в разделе </w:t>
      </w: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.6 Контракта</w:t>
      </w:r>
      <w:r>
        <w:rPr>
          <w:lang w:val="ru-RU" w:eastAsia="ru-RU"/>
        </w:rPr>
        <w:t xml:space="preserve">.</w:t>
      </w:r>
      <w:r>
        <w:rPr>
          <w:highlight w:val="cyan"/>
          <w:lang w:val="ru-RU" w:eastAsia="ru-RU"/>
        </w:rPr>
      </w:r>
      <w:r>
        <w:rPr>
          <w:highlight w:val="cyan"/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</w:t>
      </w:r>
      <w:r>
        <w:rPr>
          <w:lang w:val="ru-RU" w:eastAsia="ru-RU"/>
        </w:rPr>
        <w:t xml:space="preserve">10</w:t>
      </w:r>
      <w:r>
        <w:rPr>
          <w:lang w:val="ru-RU" w:eastAsia="ru-RU"/>
        </w:rPr>
        <w:t xml:space="preserve">. Информировать Заказчика об указанных ниже обстоятельствах в течение 3 (трех) рабочих дней с даты их возникновения в письменной форм</w:t>
      </w:r>
      <w:r>
        <w:rPr>
          <w:lang w:val="ru-RU" w:eastAsia="ru-RU"/>
        </w:rPr>
        <w:t xml:space="preserve">е, в порядке, установленном п. 9</w:t>
      </w:r>
      <w:r>
        <w:rPr>
          <w:lang w:val="ru-RU" w:eastAsia="ru-RU"/>
        </w:rPr>
        <w:t xml:space="preserve">.6 Контракта: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numPr>
          <w:ilvl w:val="0"/>
          <w:numId w:val="1"/>
        </w:num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изменение местонахождения, почтового адреса, </w:t>
      </w:r>
      <w:r>
        <w:rPr>
          <w:lang w:val="ru-RU" w:eastAsia="ru-RU"/>
        </w:rPr>
        <w:t xml:space="preserve">банковских или других реквизитов Исполнителя;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numPr>
          <w:ilvl w:val="0"/>
          <w:numId w:val="1"/>
        </w:num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реорганизации Исполнителя;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numPr>
          <w:ilvl w:val="0"/>
          <w:numId w:val="1"/>
        </w:num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смена руководителя или ответственных лиц Исполнителя;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numPr>
          <w:ilvl w:val="0"/>
          <w:numId w:val="1"/>
        </w:num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возбуждение (начало) в отношении Исполнителя процедуры банкротства или ликвидации;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numPr>
          <w:ilvl w:val="0"/>
          <w:numId w:val="1"/>
        </w:num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изменение состава учредителей (участников, акционеров), доверенных лиц Исполнителя и внесение изменений и дополнений в его учредительные документы; обстоятельства, препятствующие надлежащему исполнению условий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4.4.1</w:t>
      </w:r>
      <w:r>
        <w:rPr>
          <w:lang w:val="ru-RU" w:eastAsia="ru-RU"/>
        </w:rPr>
        <w:t xml:space="preserve">1</w:t>
      </w:r>
      <w:r>
        <w:rPr>
          <w:lang w:val="ru-RU" w:eastAsia="ru-RU"/>
        </w:rPr>
        <w:t xml:space="preserve">. Предупреждать Заказчика о вероятных событиях и/или обстоятельствах 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будущем, которые могут негативно повлиять на качество оказываемых Исполнителем услуг.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4.4.1</w:t>
      </w:r>
      <w:r>
        <w:rPr>
          <w:lang w:val="ru-RU" w:eastAsia="ru-RU"/>
        </w:rPr>
        <w:t xml:space="preserve">2</w:t>
      </w:r>
      <w:r>
        <w:rPr>
          <w:lang w:val="ru-RU" w:eastAsia="ru-RU"/>
        </w:rPr>
        <w:t xml:space="preserve">. В случае поступления от государственных органов запросов о предоставлении </w:t>
      </w:r>
      <w:r>
        <w:rPr>
          <w:lang w:val="ru-RU" w:eastAsia="ru-RU"/>
        </w:rPr>
        <w:t xml:space="preserve">информации, в том</w:t>
      </w:r>
      <w:r>
        <w:rPr>
          <w:lang w:val="ru-RU" w:eastAsia="ru-RU"/>
        </w:rPr>
        <w:t xml:space="preserve"> числе документов, касающихся оказания Услуг по настоящему Контракту, незамедлительно письменно уведомить об этом Заказчика. В последующем уведомить Заказчика о направленной государственному органу информации с приложением копий соответствующих документов.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right="-1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4.4.1</w:t>
      </w:r>
      <w:r>
        <w:rPr>
          <w:lang w:val="ru-RU" w:eastAsia="ru-RU"/>
        </w:rPr>
        <w:t xml:space="preserve">3</w:t>
      </w:r>
      <w:r>
        <w:rPr>
          <w:lang w:val="ru-RU" w:eastAsia="ru-RU"/>
        </w:rPr>
        <w:t xml:space="preserve">. Направлять информацию, запрашиваемую Заказчиком в письменной форме,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срок</w:t>
      </w:r>
      <w:r>
        <w:rPr>
          <w:lang w:val="ru-RU" w:eastAsia="ru-RU"/>
        </w:rPr>
        <w:t xml:space="preserve">,</w:t>
      </w:r>
      <w:r>
        <w:rPr>
          <w:lang w:val="ru-RU" w:eastAsia="ru-RU"/>
        </w:rPr>
        <w:t xml:space="preserve"> не превышающий 3 (трех) рабочих дней с даты ее получения в порядке, установленном п. </w:t>
      </w: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.6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</w:t>
      </w:r>
      <w:r>
        <w:rPr>
          <w:lang w:val="ru-RU" w:eastAsia="ru-RU"/>
        </w:rPr>
        <w:t xml:space="preserve">4</w:t>
      </w:r>
      <w:r>
        <w:rPr>
          <w:lang w:val="ru-RU" w:eastAsia="ru-RU"/>
        </w:rPr>
        <w:t xml:space="preserve">.1</w:t>
      </w:r>
      <w:r>
        <w:rPr>
          <w:lang w:val="ru-RU" w:eastAsia="ru-RU"/>
        </w:rPr>
        <w:t xml:space="preserve">4</w:t>
      </w:r>
      <w:r>
        <w:rPr>
          <w:lang w:val="ru-RU" w:eastAsia="ru-RU"/>
        </w:rPr>
        <w:t xml:space="preserve">. В течение 5 (пяти) рабочих дней с даты подписания Контракта, уведомить друг друга об адресах сайтов и электронной </w:t>
      </w:r>
      <w:r>
        <w:rPr>
          <w:lang w:val="ru-RU" w:eastAsia="ru-RU"/>
        </w:rPr>
        <w:t xml:space="preserve">почты друг друга. Стороны соглашаются, что обмен сообщениями по электронной почте с одного заявленного адреса на другой </w:t>
      </w:r>
      <w:r>
        <w:rPr>
          <w:lang w:val="ru-RU" w:eastAsia="ru-RU"/>
        </w:rPr>
        <w:t xml:space="preserve">является официальным общением сторон. В случае если сообщение отправлено в будний день с 00:00 до 17:30 по времени получателя, оно считается полученным в тот же день, если оно направлено после указанного времени, оно считается полученным на следующий день.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4.</w:t>
      </w:r>
      <w:r>
        <w:rPr>
          <w:lang w:val="ru-RU" w:eastAsia="ru-RU"/>
        </w:rPr>
        <w:t xml:space="preserve">4</w:t>
      </w:r>
      <w:r>
        <w:rPr>
          <w:lang w:val="ru-RU" w:eastAsia="ru-RU"/>
        </w:rPr>
        <w:t xml:space="preserve">.1</w:t>
      </w:r>
      <w:r>
        <w:rPr>
          <w:lang w:val="ru-RU" w:eastAsia="ru-RU"/>
        </w:rPr>
        <w:t xml:space="preserve">5</w:t>
      </w:r>
      <w:r>
        <w:rPr>
          <w:lang w:val="ru-RU" w:eastAsia="ru-RU"/>
        </w:rPr>
        <w:t xml:space="preserve">. Обязуются обеспечить бесперебойную работу сайта (ов), при наличии, </w:t>
      </w:r>
      <w:r>
        <w:rPr>
          <w:lang w:val="ru-RU" w:eastAsia="ru-RU"/>
        </w:rPr>
        <w:br/>
        <w:t xml:space="preserve">в обязательном порядке электронной почты и телефона, </w:t>
      </w:r>
      <w:r>
        <w:rPr>
          <w:lang w:val="ru-RU" w:eastAsia="ru-RU"/>
        </w:rPr>
        <w:t xml:space="preserve">указанных в пункте </w:t>
      </w: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.6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Не </w:t>
      </w:r>
      <w:r>
        <w:rPr>
          <w:lang w:val="ru-RU" w:eastAsia="ru-RU"/>
        </w:rPr>
        <w:t xml:space="preserve">функционирование сайта, недоступность</w:t>
      </w:r>
      <w:r>
        <w:rPr>
          <w:lang w:val="ru-RU" w:eastAsia="ru-RU"/>
        </w:rPr>
        <w:t xml:space="preserve"> на нем какой-либо информации, которая должна быть раскрыта в соответствии с настоящим Контрактом</w:t>
      </w:r>
      <w:r>
        <w:rPr>
          <w:lang w:val="ru-RU" w:eastAsia="ru-RU"/>
        </w:rPr>
        <w:t xml:space="preserve">,  отсутств</w:t>
      </w:r>
      <w:r>
        <w:rPr>
          <w:lang w:val="ru-RU" w:eastAsia="ru-RU"/>
        </w:rPr>
        <w:t xml:space="preserve">ие ответа на телефонный звонок, указанный на сайте в течении более чем 3-х часов, недоставка корреспонденции по электронной почте, отсутствие ответа на отправленную корреспонденцию, сообщение с адреса электронной почты Исполнителя в рабочее время является </w:t>
      </w:r>
      <w:r>
        <w:rPr>
          <w:lang w:val="ru-RU" w:eastAsia="ru-RU"/>
        </w:rPr>
        <w:t xml:space="preserve">нарушением существенных условий</w:t>
      </w:r>
      <w:r>
        <w:rPr>
          <w:lang w:val="ru-RU" w:eastAsia="ru-RU"/>
        </w:rPr>
        <w:t xml:space="preserve"> настоящего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а, основанием для его расторжения и взыскания с Исполнителя неустойки. Стороны признают, что доказательством указанных фактов может явиться в том числе фиксация этого ф</w:t>
      </w:r>
      <w:r>
        <w:rPr>
          <w:lang w:val="ru-RU" w:eastAsia="ru-RU"/>
        </w:rPr>
        <w:t xml:space="preserve">акта третьими лицами,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не являющимися Сторонами настоящего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а.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В случае, если Исполнитель указал согласно настоящего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а несколько сайтов, нарушением является одновременное не функционирование всех сайтов.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spacing w:line="276" w:lineRule="auto"/>
        <w:rPr>
          <w:rFonts w:eastAsia="Calibri"/>
          <w:b/>
          <w:color w:val="ff0000"/>
          <w:lang w:val="ru-RU"/>
        </w:rPr>
        <w:outlineLvl w:val="1"/>
      </w:pPr>
      <w:r>
        <w:rPr>
          <w:rFonts w:eastAsia="Calibri"/>
          <w:b/>
          <w:color w:val="ff0000"/>
          <w:lang w:val="ru-RU"/>
        </w:rPr>
      </w:r>
      <w:r>
        <w:rPr>
          <w:rFonts w:eastAsia="Calibri"/>
          <w:b/>
          <w:color w:val="ff0000"/>
          <w:lang w:val="ru-RU"/>
        </w:rPr>
      </w:r>
      <w:r>
        <w:rPr>
          <w:rFonts w:eastAsia="Calibri"/>
          <w:b/>
          <w:color w:val="ff0000"/>
          <w:lang w:val="ru-RU"/>
        </w:rPr>
      </w:r>
    </w:p>
    <w:p>
      <w:pPr>
        <w:jc w:val="center"/>
        <w:spacing w:line="276" w:lineRule="auto"/>
        <w:rPr>
          <w:rFonts w:eastAsia="Calibri"/>
          <w:b/>
          <w:lang w:val="ru-RU"/>
        </w:rPr>
        <w:outlineLvl w:val="1"/>
      </w:pPr>
      <w:r>
        <w:rPr>
          <w:rFonts w:eastAsia="Calibri"/>
          <w:b/>
          <w:lang w:val="ru-RU"/>
        </w:rPr>
        <w:t xml:space="preserve">5</w:t>
      </w:r>
      <w:r>
        <w:rPr>
          <w:rFonts w:eastAsia="Calibri"/>
          <w:b/>
          <w:lang w:val="ru-RU"/>
        </w:rPr>
        <w:t xml:space="preserve">. Ответственность Сторон</w:t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5.1. </w:t>
      </w:r>
      <w:r>
        <w:rPr>
          <w:lang w:val="ru-RU"/>
        </w:rPr>
        <w:t xml:space="preserve">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5.2. </w:t>
      </w:r>
      <w:r>
        <w:rPr>
          <w:lang w:val="ru-RU"/>
        </w:rPr>
        <w:t xml:space="preserve"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штрафов, пеней. 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Размер штрафа устанавливается Контрактом в порядке, установленном Правительством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5.3. </w:t>
      </w:r>
      <w:r>
        <w:rPr>
          <w:lang w:val="ru-RU"/>
        </w:rPr>
        <w:t xml:space="preserve">Пени начисляются за каждый день просрочки исполнения Заказчиком обязательства, предусмотренного Контрактом, начиная со дня, следующего после дня истеч</w:t>
      </w:r>
      <w:r>
        <w:rPr>
          <w:lang w:val="ru-RU"/>
        </w:rPr>
        <w:t xml:space="preserve">ения установленного Контрактом срока исполнения обязательства. При этом размер пени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 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</w:t>
      </w:r>
      <w:r>
        <w:rPr>
          <w:lang w:val="ru-RU"/>
        </w:rPr>
        <w:t xml:space="preserve">4</w:t>
      </w:r>
      <w:r>
        <w:rPr>
          <w:lang w:val="ru-RU"/>
        </w:rPr>
        <w:t xml:space="preserve">. З</w:t>
      </w:r>
      <w:r>
        <w:rPr>
          <w:lang w:val="ru-RU"/>
        </w:rPr>
        <w:t xml:space="preserve">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порядке, установленном в соответствии</w:t>
      </w:r>
      <w:r>
        <w:rPr>
          <w:lang w:val="ru-RU"/>
        </w:rPr>
        <w:br/>
        <w:t xml:space="preserve">с Правилами, утвержденными Постановлением Правительства Российской Федерации</w:t>
      </w:r>
      <w:r>
        <w:rPr>
          <w:lang w:val="ru-RU"/>
        </w:rPr>
        <w:br/>
        <w:t xml:space="preserve">от 30.08.2017 № 1042, в размере 1000 (одна тысяча) рублей.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5.5. </w:t>
      </w:r>
      <w:r>
        <w:rPr>
          <w:lang w:val="ru-RU"/>
        </w:rPr>
        <w:t xml:space="preserve">В случае просрочк</w:t>
      </w:r>
      <w:r>
        <w:rPr>
          <w:lang w:val="ru-RU"/>
        </w:rPr>
        <w:t xml:space="preserve">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штрафов, пеней.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</w:t>
      </w:r>
      <w:r>
        <w:rPr>
          <w:lang w:val="ru-RU"/>
        </w:rPr>
        <w:t xml:space="preserve">язательства), предусмотренных Контрактом. Размер штрафа устанавливается Контрактом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5.6. </w:t>
      </w:r>
      <w:r>
        <w:rPr>
          <w:lang w:val="ru-RU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</w:t>
      </w:r>
      <w:r>
        <w:rPr>
          <w:lang w:val="ru-RU"/>
        </w:rPr>
        <w:t xml:space="preserve">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</w:t>
      </w:r>
      <w:r>
        <w:rPr>
          <w:lang w:val="ru-RU"/>
        </w:rPr>
        <w:t xml:space="preserve">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5.7. </w:t>
      </w:r>
      <w:r>
        <w:rPr>
          <w:lang w:val="ru-RU"/>
        </w:rPr>
        <w:t xml:space="preserve">За каждый факт неисполнения или ненадлежащего исполнения</w:t>
      </w:r>
      <w:r>
        <w:rPr>
          <w:lang w:val="ru-RU"/>
        </w:rPr>
        <w:t xml:space="preserve">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суммы, определенной в порядке, установленном</w:t>
      </w:r>
      <w:r>
        <w:rPr>
          <w:lang w:val="ru-RU"/>
        </w:rPr>
        <w:br/>
        <w:t xml:space="preserve">в соответствии с Правилами, утвержденными Постановлением Правительства Российской Федерации от 30.08.2017 № 1042, в размере 10 процентов от максимального значения цены Контракта.</w:t>
      </w:r>
      <w:r>
        <w:rPr>
          <w:lang w:val="ru-RU"/>
        </w:rPr>
      </w:r>
      <w:r>
        <w:rPr>
          <w:lang w:val="ru-RU"/>
        </w:rPr>
      </w:r>
    </w:p>
    <w:p>
      <w:pPr>
        <w:ind w:firstLine="540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5.8. </w:t>
      </w:r>
      <w:r>
        <w:rPr>
          <w:lang w:val="ru-RU"/>
        </w:rPr>
        <w:t xml:space="preserve">За каждый факт неисполнения или ненадлежащего исполнения Исполнителем обязательства, предусмотренного Кон</w:t>
      </w:r>
      <w:r>
        <w:rPr>
          <w:lang w:val="ru-RU"/>
        </w:rPr>
        <w:t xml:space="preserve">трактом, которое не имеет стоимостного выражения, размер штрафа устанавливается в порядке, установленном в соответствии с Правилами, утвержденными Постановлением Правительства Российской Федерации от 30.08.2017 № 1042, в размере 1000 (одна тысяча) рублей. 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5.9. </w:t>
      </w:r>
      <w:r>
        <w:rPr>
          <w:lang w:val="ru-RU"/>
        </w:rPr>
        <w:t xml:space="preserve">Сторона освобождается от уплаты штрафа, пени, если докажет, что неисполнение или ненадлежащее исполнение обязательства, предусмотренное Контрактом, произошло вследствие непреодолимой силы или по вине другой стороны.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5.10. </w:t>
      </w:r>
      <w:r>
        <w:rPr>
          <w:lang w:val="ru-RU"/>
        </w:rPr>
        <w:t xml:space="preserve">Меры ответственности Сторон, не предусмотренные Контрактом, применяются</w:t>
      </w:r>
      <w:r>
        <w:rPr>
          <w:lang w:val="ru-RU"/>
        </w:rPr>
        <w:br/>
        <w:t xml:space="preserve">в соответствии с нормами действующего законодательства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5.11. </w:t>
      </w:r>
      <w:r>
        <w:rPr>
          <w:lang w:val="ru-RU"/>
        </w:rPr>
        <w:t xml:space="preserve">При расторжении Контракта в связи с односторонним отказом стороны Контракта от</w:t>
      </w:r>
      <w:r>
        <w:rPr>
          <w:lang w:val="ru-RU"/>
        </w:rPr>
        <w:t xml:space="preserve">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5.12. </w:t>
      </w:r>
      <w:r>
        <w:rPr>
          <w:lang w:val="ru-RU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lang w:val="ru-RU"/>
        </w:rPr>
      </w:r>
      <w:r>
        <w:rPr>
          <w:lang w:val="ru-RU"/>
        </w:rPr>
      </w:r>
    </w:p>
    <w:p>
      <w:pPr>
        <w:ind w:firstLine="567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5.13. </w:t>
      </w:r>
      <w:r>
        <w:rPr>
          <w:lang w:val="ru-RU"/>
        </w:rPr>
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lang w:val="ru-RU"/>
        </w:rPr>
      </w:r>
      <w:r>
        <w:rPr>
          <w:lang w:val="ru-RU"/>
        </w:rPr>
      </w:r>
    </w:p>
    <w:p>
      <w:pPr>
        <w:ind w:firstLine="708"/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708"/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6</w:t>
      </w:r>
      <w:r>
        <w:rPr>
          <w:b/>
          <w:lang w:val="ru-RU" w:eastAsia="ru-RU"/>
        </w:rPr>
        <w:t xml:space="preserve">. Форс-мажор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.1. Стороны освобождаются от ответственности за полное или частичное неисполнение своих обязательств по настоящему</w:t>
      </w:r>
      <w:r>
        <w:rPr>
          <w:lang w:val="ru-RU" w:eastAsia="ru-RU"/>
        </w:rPr>
        <w:t xml:space="preserve"> Контракту, в случае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законодательства, препятствующих надлежащему исполнению обязательств, по настояще</w:t>
      </w:r>
      <w:r>
        <w:rPr>
          <w:lang w:val="ru-RU" w:eastAsia="ru-RU"/>
        </w:rPr>
        <w:t xml:space="preserve">му Контракту, а также других чрезвычайных обстоятельств,  которые возникли после заключения настоящего Контракта и непосредственно повлияли на исполнение Сторонами своих обязательств, а также, которые Стороны были не в состоянии предвидеть и предотвратить.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.2. Сторона, подвергшаяся действию обстоятельств непреодолимой силы, обязана</w:t>
      </w:r>
      <w:r>
        <w:rPr>
          <w:lang w:val="ru-RU" w:eastAsia="ru-RU"/>
        </w:rPr>
        <w:br/>
        <w:t xml:space="preserve">в течение 3 (трех) календарных дней уведомить другую Сторону об их возникновении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и возможной продолжительности действия указанных обстоятельств. Данное</w:t>
      </w:r>
      <w:r>
        <w:rPr>
          <w:lang w:val="ru-RU" w:eastAsia="ru-RU"/>
        </w:rPr>
        <w:t xml:space="preserve"> уведомление должно быть подтверждено компетентным органом территории, где данное обстоятельство имело место (в случае если Исполнителем является нерезидент Российской Федерации – Торгово-промышленной палатой страны, где данное обстоятельство имело место).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.3. Если такого уведомления не будет сделано в течение 3 (трех) календарных дней, Сторона, подвергшаяся действию обстоятельств неопределимой силы, лишается права ссылаться на них в свое оправдание, разве что само то обстоятельство не давало возможности </w:t>
      </w:r>
      <w:r>
        <w:rPr>
          <w:lang w:val="ru-RU" w:eastAsia="ru-RU"/>
        </w:rPr>
        <w:t xml:space="preserve">отправить </w:t>
      </w:r>
      <w:r>
        <w:rPr>
          <w:lang w:val="ru-RU" w:eastAsia="ru-RU"/>
        </w:rPr>
        <w:t xml:space="preserve">уведомление.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.4. Возникновение обстоятельств непреодолимой силы, предусмотренных пунктом </w:t>
      </w: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.1. настоящего Контракта, при условии соблюдения требований пункта </w:t>
      </w: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.2. настоящего </w:t>
      </w:r>
      <w:r>
        <w:rPr>
          <w:lang w:val="ru-RU" w:eastAsia="ru-RU"/>
        </w:rPr>
        <w:t xml:space="preserve">Контракта, продлевает срок исполнения обязательств по настояще</w:t>
      </w:r>
      <w:r>
        <w:rPr>
          <w:lang w:val="ru-RU" w:eastAsia="ru-RU"/>
        </w:rPr>
        <w:t xml:space="preserve">му Контракту на период, который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целом соответствует сроку действия наступившего обстоятельства.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.5. Если обстоятельства непреодолимой</w:t>
      </w:r>
      <w:r>
        <w:rPr>
          <w:lang w:val="ru-RU" w:eastAsia="ru-RU"/>
        </w:rPr>
        <w:t xml:space="preserve"> силы будут продолжаться свыше 6 (шести) месяцев, то каждая из Сторон вправе требовать расторжения настоящего Контракта полностью или частично и в таком случае ни одна из Сторон не будет иметь права требовать от другой Стороны возмещения возможных убытков.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708"/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276" w:lineRule="auto"/>
        <w:rPr>
          <w:rFonts w:eastAsia="Calibri"/>
          <w:b/>
          <w:lang w:val="ru-RU"/>
        </w:rPr>
        <w:outlineLvl w:val="1"/>
      </w:pPr>
      <w:r>
        <w:rPr>
          <w:rFonts w:eastAsia="Calibri"/>
          <w:b/>
          <w:lang w:val="ru-RU"/>
        </w:rPr>
        <w:t xml:space="preserve">7</w:t>
      </w:r>
      <w:r>
        <w:rPr>
          <w:rFonts w:eastAsia="Calibri"/>
          <w:b/>
          <w:lang w:val="ru-RU"/>
        </w:rPr>
        <w:t xml:space="preserve">. Порядок урегулирования споров</w:t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7</w:t>
      </w:r>
      <w:r>
        <w:rPr>
          <w:lang w:val="ru-RU" w:eastAsia="ru-RU"/>
        </w:rPr>
        <w:t xml:space="preserve">.1. Стороны принимают все меры к тому, чтобы любые споры, разногласия либо претензии, касающиеся </w:t>
      </w:r>
      <w:r>
        <w:rPr>
          <w:lang w:val="ru-RU" w:eastAsia="ru-RU"/>
        </w:rPr>
        <w:t xml:space="preserve">исполнения настоящего К</w:t>
      </w:r>
      <w:r>
        <w:rPr>
          <w:lang w:val="ru-RU" w:eastAsia="ru-RU"/>
        </w:rPr>
        <w:t xml:space="preserve">онтракта или в связи с ним, были урегулированы путем переговоров.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7</w:t>
      </w:r>
      <w:r>
        <w:rPr>
          <w:lang w:val="ru-RU" w:eastAsia="ru-RU"/>
        </w:rPr>
        <w:t xml:space="preserve">.2. В случае наличия споров, разногласий и претензий относительно исполнения одной из Сторон своих обязательств другая Сторона может направить претензию. В отношении всех претенз</w:t>
      </w:r>
      <w:r>
        <w:rPr>
          <w:lang w:val="ru-RU" w:eastAsia="ru-RU"/>
        </w:rPr>
        <w:t xml:space="preserve">ий, направляемых по настоящему К</w:t>
      </w:r>
      <w:r>
        <w:rPr>
          <w:lang w:val="ru-RU" w:eastAsia="ru-RU"/>
        </w:rPr>
        <w:t xml:space="preserve">онтракту,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7</w:t>
      </w:r>
      <w:r>
        <w:rPr>
          <w:lang w:val="ru-RU" w:eastAsia="ru-RU"/>
        </w:rPr>
        <w:t xml:space="preserve">.3. Любые споры, не урегулированные во внесудебном порядке, разрешаются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Арбитражном суде г. Москвы.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center"/>
        <w:spacing w:line="276" w:lineRule="auto"/>
        <w:rPr>
          <w:lang w:val="ru-RU" w:eastAsia="ru-RU"/>
        </w:rPr>
      </w:pPr>
      <w:r>
        <w:rPr>
          <w:lang w:val="ru-RU" w:eastAsia="ru-RU"/>
        </w:rPr>
        <w:tab/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left="360"/>
        <w:jc w:val="center"/>
        <w:spacing w:line="276" w:lineRule="auto"/>
        <w:tabs>
          <w:tab w:val="left" w:pos="0" w:leader="none"/>
        </w:tabs>
        <w:rPr>
          <w:rFonts w:eastAsia="SimSun"/>
          <w:b/>
          <w:lang w:val="ru-RU" w:eastAsia="hi-IN" w:bidi="hi-IN"/>
        </w:rPr>
      </w:pPr>
      <w:r>
        <w:rPr>
          <w:b/>
          <w:lang w:val="ru-RU" w:eastAsia="ru-RU"/>
        </w:rPr>
        <w:t xml:space="preserve">8</w:t>
      </w:r>
      <w:r>
        <w:rPr>
          <w:b/>
          <w:lang w:val="ru-RU" w:eastAsia="ru-RU"/>
        </w:rPr>
        <w:t xml:space="preserve">. </w:t>
      </w:r>
      <w:r>
        <w:rPr>
          <w:rFonts w:eastAsia="SimSun"/>
          <w:b/>
          <w:lang w:val="ru-RU" w:eastAsia="hi-IN" w:bidi="hi-IN"/>
        </w:rPr>
        <w:t xml:space="preserve">Порядок изменения и расторжения контракта</w:t>
      </w:r>
      <w:r>
        <w:rPr>
          <w:rFonts w:eastAsia="SimSun"/>
          <w:b/>
          <w:lang w:val="ru-RU" w:eastAsia="hi-IN" w:bidi="hi-IN"/>
        </w:rPr>
      </w:r>
      <w:r>
        <w:rPr>
          <w:rFonts w:eastAsia="SimSun"/>
          <w:b/>
          <w:lang w:val="ru-RU" w:eastAsia="hi-IN" w:bidi="hi-IN"/>
        </w:rPr>
      </w:r>
    </w:p>
    <w:p>
      <w:pPr>
        <w:ind w:firstLine="567"/>
        <w:jc w:val="both"/>
        <w:keepNext/>
        <w:spacing w:line="276" w:lineRule="auto"/>
        <w:rPr>
          <w:rFonts w:eastAsia="Calibri"/>
          <w:lang w:val="ru-RU" w:eastAsia="ru-RU"/>
        </w:rPr>
      </w:pPr>
      <w:r>
        <w:rPr>
          <w:rFonts w:eastAsia="Calibri"/>
          <w:lang w:val="ru-RU" w:eastAsia="ru-RU"/>
        </w:rPr>
        <w:t xml:space="preserve">8</w:t>
      </w:r>
      <w:r>
        <w:rPr>
          <w:rFonts w:eastAsia="Calibri"/>
          <w:lang w:val="ru-RU" w:eastAsia="ru-RU"/>
        </w:rPr>
        <w:t xml:space="preserve">.1. Расторжение Контракта допускается по соглашению Сторон, по решению суда,</w:t>
      </w:r>
      <w:r>
        <w:rPr>
          <w:rFonts w:eastAsia="Calibri"/>
          <w:lang w:val="ru-RU" w:eastAsia="ru-RU"/>
        </w:rPr>
        <w:br/>
      </w:r>
      <w:r>
        <w:rPr>
          <w:rFonts w:eastAsia="Calibri"/>
          <w:lang w:val="ru-RU" w:eastAsia="ru-RU"/>
        </w:rPr>
        <w:t xml:space="preserve">в случае одностороннего отказа Заказчика или Исполнителя от исполнения Контракта</w:t>
      </w:r>
      <w:r>
        <w:rPr>
          <w:rFonts w:eastAsia="Calibri"/>
          <w:lang w:val="ru-RU" w:eastAsia="ru-RU"/>
        </w:rPr>
        <w:br/>
      </w:r>
      <w:r>
        <w:rPr>
          <w:rFonts w:eastAsia="Calibri"/>
          <w:lang w:val="ru-RU" w:eastAsia="ru-RU"/>
        </w:rPr>
        <w:t xml:space="preserve">в соответствии с гражданским законодательством Российской Федерации, Федеральным законом № 44-ФЗ, настоящим Контрактом.</w:t>
      </w:r>
      <w:r>
        <w:rPr>
          <w:rFonts w:eastAsia="Calibri"/>
          <w:lang w:val="ru-RU" w:eastAsia="ru-RU"/>
        </w:rPr>
      </w:r>
      <w:r>
        <w:rPr>
          <w:rFonts w:eastAsia="Calibri"/>
          <w:lang w:val="ru-RU" w:eastAsia="ru-RU"/>
        </w:rPr>
      </w:r>
    </w:p>
    <w:p>
      <w:pPr>
        <w:ind w:firstLine="567"/>
        <w:jc w:val="both"/>
        <w:spacing w:line="276" w:lineRule="auto"/>
        <w:shd w:val="clear" w:color="auto" w:fill="ffffff"/>
        <w:rPr>
          <w:color w:val="828282"/>
          <w:lang w:val="ru-RU" w:eastAsia="ru-RU"/>
        </w:rPr>
      </w:pPr>
      <w:r>
        <w:rPr>
          <w:color w:val="000000"/>
          <w:lang w:val="ru-RU" w:eastAsia="ru-RU"/>
        </w:rPr>
        <w:t xml:space="preserve">8</w:t>
      </w:r>
      <w:r>
        <w:rPr>
          <w:color w:val="000000"/>
          <w:lang w:val="ru-RU" w:eastAsia="ru-RU"/>
        </w:rPr>
        <w:t xml:space="preserve">.2. В случае принятия Заказчиком решения об одно</w:t>
      </w:r>
      <w:r>
        <w:rPr>
          <w:color w:val="000000"/>
          <w:lang w:val="ru-RU" w:eastAsia="ru-RU"/>
        </w:rPr>
        <w:t xml:space="preserve">стороннем отказе от исполнения К</w:t>
      </w:r>
      <w:r>
        <w:rPr>
          <w:color w:val="000000"/>
          <w:lang w:val="ru-RU" w:eastAsia="ru-RU"/>
        </w:rPr>
        <w:t xml:space="preserve">онтракта, заключенного при осуществлении закупок, такое решение передается лицу, имеющему право действовать от имени Исполнителя, лично</w:t>
      </w:r>
      <w:r>
        <w:rPr>
          <w:color w:val="000000"/>
          <w:lang w:val="ru-RU" w:eastAsia="ru-RU"/>
        </w:rPr>
        <w:t xml:space="preserve"> под расписку или направляется Исполнителю</w:t>
      </w:r>
      <w:r>
        <w:rPr>
          <w:color w:val="000000"/>
          <w:lang w:val="ru-RU" w:eastAsia="ru-RU"/>
        </w:rPr>
        <w:t xml:space="preserve"> с соблюдением требований законо</w:t>
      </w:r>
      <w:r>
        <w:rPr>
          <w:color w:val="000000"/>
          <w:lang w:val="ru-RU" w:eastAsia="ru-RU"/>
        </w:rPr>
        <w:t xml:space="preserve">дательства Российской Федерации</w:t>
      </w:r>
      <w:r>
        <w:rPr>
          <w:color w:val="000000"/>
          <w:lang w:val="ru-RU" w:eastAsia="ru-RU"/>
        </w:rPr>
        <w:br/>
      </w:r>
      <w:r>
        <w:rPr>
          <w:color w:val="000000"/>
          <w:lang w:val="ru-RU" w:eastAsia="ru-RU"/>
        </w:rPr>
        <w:t xml:space="preserve">о государственной тайне по адресу Исполнителя, ук</w:t>
      </w:r>
      <w:r>
        <w:rPr>
          <w:color w:val="000000"/>
          <w:lang w:val="ru-RU" w:eastAsia="ru-RU"/>
        </w:rPr>
        <w:t xml:space="preserve">азанному в К</w:t>
      </w:r>
      <w:r>
        <w:rPr>
          <w:color w:val="000000"/>
          <w:lang w:val="ru-RU" w:eastAsia="ru-RU"/>
        </w:rPr>
        <w:t xml:space="preserve">онтракте. Выполнение Заказчиком требований считается надлежащим уведомлением Исполнителя об одно</w:t>
      </w:r>
      <w:r>
        <w:rPr>
          <w:color w:val="000000"/>
          <w:lang w:val="ru-RU" w:eastAsia="ru-RU"/>
        </w:rPr>
        <w:t xml:space="preserve">стороннем отказе от исполнения К</w:t>
      </w:r>
      <w:r>
        <w:rPr>
          <w:color w:val="000000"/>
          <w:lang w:val="ru-RU" w:eastAsia="ru-RU"/>
        </w:rPr>
        <w:t xml:space="preserve">онтракта. </w:t>
      </w:r>
      <w:r>
        <w:rPr>
          <w:color w:val="828282"/>
          <w:lang w:val="ru-RU" w:eastAsia="ru-RU"/>
        </w:rPr>
      </w:r>
      <w:r>
        <w:rPr>
          <w:color w:val="828282"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.3. Решение Заказчика об одно</w:t>
      </w:r>
      <w:r>
        <w:rPr>
          <w:lang w:val="ru-RU" w:eastAsia="ru-RU"/>
        </w:rPr>
        <w:t xml:space="preserve">стороннем отказе от исполнения Контракта вступает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силу и К</w:t>
      </w:r>
      <w:r>
        <w:rPr>
          <w:lang w:val="ru-RU" w:eastAsia="ru-RU"/>
        </w:rPr>
        <w:t xml:space="preserve">онтракт считается расторгнутым через десять дней с даты надлежащего уведомления заказчиком Исполнителя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.4. Заказчик обязан отменить не вступившее в силу решение об одно</w:t>
      </w:r>
      <w:r>
        <w:rPr>
          <w:lang w:val="ru-RU" w:eastAsia="ru-RU"/>
        </w:rPr>
        <w:t xml:space="preserve">стороннем отказе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от исполнения К</w:t>
      </w:r>
      <w:r>
        <w:rPr>
          <w:lang w:val="ru-RU" w:eastAsia="ru-RU"/>
        </w:rPr>
        <w:t xml:space="preserve">онтракта, если в течение десятидневного срока с даты надлежащего уведомления Исполнителя о принятом решении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</w:t>
      </w:r>
      <w:r>
        <w:rPr>
          <w:lang w:val="ru-RU" w:eastAsia="ru-RU"/>
        </w:rPr>
        <w:t xml:space="preserve">та устранено нарушение условий К</w:t>
      </w:r>
      <w:r>
        <w:rPr>
          <w:lang w:val="ru-RU" w:eastAsia="ru-RU"/>
        </w:rPr>
        <w:t xml:space="preserve">онтракта,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</w:t>
      </w:r>
      <w:r>
        <w:rPr>
          <w:lang w:val="ru-RU" w:eastAsia="ru-RU"/>
        </w:rPr>
        <w:t xml:space="preserve">нарушения Исполнителем условий </w:t>
      </w:r>
      <w:r>
        <w:rPr>
          <w:lang w:val="ru-RU" w:eastAsia="ru-RU"/>
        </w:rPr>
        <w:t xml:space="preserve">К</w:t>
      </w:r>
      <w:r>
        <w:rPr>
          <w:lang w:val="ru-RU" w:eastAsia="ru-RU"/>
        </w:rPr>
        <w:t xml:space="preserve">онтракта, которые в соответствии с гражданским законодательством являются основа</w:t>
      </w:r>
      <w:r>
        <w:rPr>
          <w:lang w:val="ru-RU" w:eastAsia="ru-RU"/>
        </w:rPr>
        <w:t xml:space="preserve">нием для одностороннего отказа З</w:t>
      </w:r>
      <w:r>
        <w:rPr>
          <w:lang w:val="ru-RU" w:eastAsia="ru-RU"/>
        </w:rPr>
        <w:t xml:space="preserve">аказчика от исполнени</w:t>
      </w:r>
      <w:r>
        <w:rPr>
          <w:lang w:val="ru-RU" w:eastAsia="ru-RU"/>
        </w:rPr>
        <w:t xml:space="preserve">я К</w:t>
      </w:r>
      <w:r>
        <w:rPr>
          <w:lang w:val="ru-RU" w:eastAsia="ru-RU"/>
        </w:rPr>
        <w:t xml:space="preserve">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В случае отмены Заказчиком не вступившего в силу решения об одно</w:t>
      </w:r>
      <w:r>
        <w:rPr>
          <w:lang w:val="ru-RU" w:eastAsia="ru-RU"/>
        </w:rPr>
        <w:t xml:space="preserve">стороннем отказе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от исполнения К</w:t>
      </w:r>
      <w:r>
        <w:rPr>
          <w:lang w:val="ru-RU" w:eastAsia="ru-RU"/>
        </w:rPr>
        <w:t xml:space="preserve">онтракта, Заказчик не поздн</w:t>
      </w:r>
      <w:r>
        <w:rPr>
          <w:lang w:val="ru-RU" w:eastAsia="ru-RU"/>
        </w:rPr>
        <w:t xml:space="preserve">ее трех рабочих дней, следующих за днем такой отмены, передает лицу, имеющему право действовать от имени Исполнителя, лично под расписку или направляет Исполнителю с соблюдением требований законодательства Российской Федерации о государственной тайне по ад</w:t>
      </w:r>
      <w:r>
        <w:rPr>
          <w:lang w:val="ru-RU" w:eastAsia="ru-RU"/>
        </w:rPr>
        <w:t xml:space="preserve">ресу Исполн</w:t>
      </w:r>
      <w:r>
        <w:rPr>
          <w:lang w:val="ru-RU" w:eastAsia="ru-RU"/>
        </w:rPr>
        <w:t xml:space="preserve">ителя, указанному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К</w:t>
      </w:r>
      <w:r>
        <w:rPr>
          <w:lang w:val="ru-RU" w:eastAsia="ru-RU"/>
        </w:rPr>
        <w:t xml:space="preserve">онтракте, уведомление об отмене решения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.5. Заказчик обязан принять решение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 в случаях, указанных в п. 15 статьи 95 № 44-ФЗ.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.6. Заказчик в день вступления в силу решения Заказчика об одно</w:t>
      </w:r>
      <w:r>
        <w:rPr>
          <w:lang w:val="ru-RU" w:eastAsia="ru-RU"/>
        </w:rPr>
        <w:t xml:space="preserve">стороннем отказе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от исполнения К</w:t>
      </w:r>
      <w:r>
        <w:rPr>
          <w:lang w:val="ru-RU" w:eastAsia="ru-RU"/>
        </w:rPr>
        <w:t xml:space="preserve">онтракта в связи с неисполнением или ненадлежащим исполнением Исполнителем</w:t>
      </w:r>
      <w:r>
        <w:rPr>
          <w:lang w:val="ru-RU" w:eastAsia="ru-RU"/>
        </w:rPr>
        <w:t xml:space="preserve"> обязательств, предусмотренных К</w:t>
      </w:r>
      <w:r>
        <w:rPr>
          <w:lang w:val="ru-RU" w:eastAsia="ru-RU"/>
        </w:rPr>
        <w:t xml:space="preserve">онтрактом, направляет обращение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 включении информации о Исполнителе в реестр недобросовестных поставщиков (подрядчиков, исполнителей).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.7. Исполнитель вправе принять решение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 по основаниям, предусмотренн</w:t>
      </w:r>
      <w:r>
        <w:rPr>
          <w:lang w:val="ru-RU" w:eastAsia="ru-RU"/>
        </w:rPr>
        <w:t xml:space="preserve">ым Гражданским </w:t>
      </w:r>
      <w:hyperlink r:id="rId16" w:tooltip="http://www.consultant.ru/document/cons_doc_LAW_144624/f4823c3311874efd0ecdfa668c9705968edbc47c/" w:history="1">
        <w:r>
          <w:rPr>
            <w:lang w:val="ru-RU" w:eastAsia="ru-RU"/>
          </w:rPr>
          <w:t xml:space="preserve">кодексом</w:t>
        </w:r>
      </w:hyperlink>
      <w:r>
        <w:rPr>
          <w:lang w:val="ru-RU" w:eastAsia="ru-RU"/>
        </w:rPr>
        <w:t xml:space="preserve"> Ро</w:t>
      </w:r>
      <w:r>
        <w:rPr>
          <w:lang w:val="ru-RU" w:eastAsia="ru-RU"/>
        </w:rPr>
        <w:t xml:space="preserve">ссийской Федерации для одностороннего отказа от исполнения отдельных видов обязательств.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color w:val="828282"/>
          <w:lang w:val="ru-RU" w:eastAsia="ru-RU"/>
        </w:rPr>
      </w:pPr>
      <w:r>
        <w:rPr>
          <w:lang w:val="ru-RU" w:eastAsia="ru-RU"/>
        </w:rPr>
        <w:t xml:space="preserve">В случае принятия Исполнителем решения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онтракта, такое решение передается лицу, имеющему право действовать от имени Заказчика, лично под расписку или направляется Заказчику по почте заказным письмом с уведомлением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 вручении по </w:t>
      </w:r>
      <w:r>
        <w:rPr>
          <w:lang w:val="ru-RU" w:eastAsia="ru-RU"/>
        </w:rPr>
        <w:t xml:space="preserve">адресу Заказчика, указанному в К</w:t>
      </w:r>
      <w:r>
        <w:rPr>
          <w:lang w:val="ru-RU" w:eastAsia="ru-RU"/>
        </w:rPr>
        <w:t xml:space="preserve">онтракте. Выполнение Исполнителем требований настоящей части считается надлежащим уведомлением Заказчика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онтракта. </w:t>
      </w:r>
      <w:r>
        <w:rPr>
          <w:color w:val="828282"/>
          <w:lang w:val="ru-RU" w:eastAsia="ru-RU"/>
        </w:rPr>
      </w:r>
      <w:r>
        <w:rPr>
          <w:color w:val="828282"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.8. Решение Исполнителя об одно</w:t>
      </w:r>
      <w:r>
        <w:rPr>
          <w:lang w:val="ru-RU" w:eastAsia="ru-RU"/>
        </w:rPr>
        <w:t xml:space="preserve">стороннем отказе от исполнения Контракта вступает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силу и К</w:t>
      </w:r>
      <w:r>
        <w:rPr>
          <w:lang w:val="ru-RU" w:eastAsia="ru-RU"/>
        </w:rPr>
        <w:t xml:space="preserve">онтракт считается расторгнутым через десять дней с даты надлежащего уведомления Исполнителем Заказчика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.9. Исполнитель обязан отменить не вступившее в силу решение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онтракта, если в течение десятидневного срока с даты надлежащего уведомления Заказчика о принятом решении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 устранены нарушения усло</w:t>
      </w:r>
      <w:r>
        <w:rPr>
          <w:lang w:val="ru-RU" w:eastAsia="ru-RU"/>
        </w:rPr>
        <w:t xml:space="preserve">вий К</w:t>
      </w:r>
      <w:r>
        <w:rPr>
          <w:lang w:val="ru-RU" w:eastAsia="ru-RU"/>
        </w:rPr>
        <w:t xml:space="preserve">онтракта, послужившие основанием для принятия указанного решения.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.10. При расторжении К</w:t>
      </w:r>
      <w:r>
        <w:rPr>
          <w:lang w:val="ru-RU" w:eastAsia="ru-RU"/>
        </w:rPr>
        <w:t xml:space="preserve">онтракта в связи с</w:t>
      </w:r>
      <w:r>
        <w:rPr>
          <w:lang w:val="ru-RU" w:eastAsia="ru-RU"/>
        </w:rPr>
        <w:t xml:space="preserve"> односторонним отказом стороны Контракта от исполнения К</w:t>
      </w:r>
      <w:r>
        <w:rPr>
          <w:lang w:val="ru-RU" w:eastAsia="ru-RU"/>
        </w:rPr>
        <w:t xml:space="preserve">онтракта</w:t>
      </w:r>
      <w:r>
        <w:rPr>
          <w:lang w:val="ru-RU" w:eastAsia="ru-RU"/>
        </w:rPr>
        <w:t xml:space="preserve">, другая сторона К</w:t>
      </w:r>
      <w:r>
        <w:rPr>
          <w:lang w:val="ru-RU" w:eastAsia="ru-RU"/>
        </w:rPr>
        <w:t xml:space="preserve">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</w:t>
      </w:r>
      <w:r>
        <w:rPr>
          <w:lang w:val="ru-RU" w:eastAsia="ru-RU"/>
        </w:rPr>
        <w:t xml:space="preserve">стороннем отказе от исполнения К</w:t>
      </w:r>
      <w:r>
        <w:rPr>
          <w:lang w:val="ru-RU" w:eastAsia="ru-RU"/>
        </w:rPr>
        <w:t xml:space="preserve">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.11.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Порядок изменения и ра</w:t>
      </w:r>
      <w:r>
        <w:rPr>
          <w:lang w:val="ru-RU" w:eastAsia="ru-RU"/>
        </w:rPr>
        <w:t xml:space="preserve">сторжения сторонами настоящего К</w:t>
      </w:r>
      <w:r>
        <w:rPr>
          <w:lang w:val="ru-RU" w:eastAsia="ru-RU"/>
        </w:rPr>
        <w:t xml:space="preserve">онтракта регламентируется действующим законодательством РФ </w:t>
      </w:r>
      <w:r>
        <w:rPr>
          <w:lang w:val="ru-RU" w:eastAsia="ru-RU"/>
        </w:rPr>
        <w:t xml:space="preserve">и осуществляется в соответствии</w:t>
      </w:r>
      <w:r>
        <w:rPr>
          <w:lang w:val="ru-RU" w:eastAsia="ru-RU"/>
        </w:rPr>
        <w:br/>
      </w:r>
      <w:r>
        <w:rPr>
          <w:lang w:val="ru-RU" w:eastAsia="ru-RU"/>
        </w:rPr>
        <w:t xml:space="preserve">со ст.95 Федерального закона от 05.04.2013 № 44-ФЗ «О контрактной системе в сфере закупок товаров, работ, услуг для обеспечения государственных нужд».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.12. Заказчик принимает решение об одностороннем отказе от исполнения Контракта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случае систематического нарушения (более двух раз) со стороны Исполнителя существенных условий и отступлений от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.12.1 Существенными условиями Контракта являются характеристики и порядок исполнения Услуг, указанных в разделе 1 настоящего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8</w:t>
      </w:r>
      <w:r>
        <w:rPr>
          <w:lang w:val="ru-RU" w:eastAsia="ru-RU"/>
        </w:rPr>
        <w:t xml:space="preserve">.12.2. Существенным отступлением от условий Контракта, в том числе считается наличие неоднократных претензий со Стороны Заказчика по поводу качества оказываемых </w:t>
      </w:r>
      <w:r>
        <w:rPr>
          <w:lang w:val="ru-RU" w:eastAsia="ru-RU"/>
        </w:rPr>
        <w:t xml:space="preserve">У</w:t>
      </w:r>
      <w:r>
        <w:rPr>
          <w:lang w:val="ru-RU" w:eastAsia="ru-RU"/>
        </w:rPr>
        <w:t xml:space="preserve">слуг и сроков их исполнения Исполнителем, а также обязанности Исполнителя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по исполнению Услуг, указанных в</w:t>
      </w:r>
      <w:r>
        <w:rPr>
          <w:lang w:val="ru-RU" w:eastAsia="ru-RU"/>
        </w:rPr>
        <w:t xml:space="preserve"> разделе 4 настоящего Контракта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center"/>
        <w:spacing w:line="276" w:lineRule="auto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708"/>
        <w:jc w:val="center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9</w:t>
      </w:r>
      <w:r>
        <w:rPr>
          <w:b/>
          <w:lang w:val="ru-RU" w:eastAsia="ru-RU"/>
        </w:rPr>
        <w:t xml:space="preserve">. Заключительные положения</w:t>
      </w:r>
      <w:r>
        <w:rPr>
          <w:b/>
          <w:lang w:val="ru-RU" w:eastAsia="ru-RU"/>
        </w:rPr>
        <w:t xml:space="preserve">. 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.1. </w:t>
      </w:r>
      <w:r>
        <w:rPr>
          <w:lang w:val="ru-RU" w:eastAsia="ru-RU"/>
        </w:rPr>
        <w:t xml:space="preserve">Настоящий Контракт составлен в двух экземплярах, имеющих одинаковую юридическую си</w:t>
      </w:r>
      <w:r>
        <w:rPr>
          <w:lang w:val="ru-RU" w:eastAsia="ru-RU"/>
        </w:rPr>
        <w:t xml:space="preserve">лу. Контракт вступает в силу с момента подписания Сторонами настоящего Контракта и прекращается фактическим исполнением Сторонами всех своих обязательств, но не позднее 30.11.2027 года, а в части оплаты - до полного исполнения Сторонами своих обязательств.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.2. </w:t>
      </w:r>
      <w:r>
        <w:rPr>
          <w:lang w:val="ru-RU" w:eastAsia="ru-RU"/>
        </w:rPr>
        <w:t xml:space="preserve">Изменение существенных условий К</w:t>
      </w:r>
      <w:r>
        <w:rPr>
          <w:lang w:val="ru-RU" w:eastAsia="ru-RU"/>
        </w:rPr>
        <w:t xml:space="preserve">онтракта при</w:t>
      </w:r>
      <w:r>
        <w:rPr>
          <w:lang w:val="ru-RU" w:eastAsia="ru-RU"/>
        </w:rPr>
        <w:t xml:space="preserve"> его исполнении не </w:t>
      </w:r>
      <w:r>
        <w:rPr>
          <w:lang w:val="ru-RU" w:eastAsia="ru-RU"/>
        </w:rPr>
        <w:t xml:space="preserve">допускается,</w:t>
      </w:r>
      <w:r>
        <w:rPr>
          <w:lang w:val="ru-RU" w:eastAsia="ru-RU"/>
        </w:rPr>
        <w:br/>
        <w:t xml:space="preserve">за</w:t>
      </w:r>
      <w:r>
        <w:rPr>
          <w:lang w:val="ru-RU" w:eastAsia="ru-RU"/>
        </w:rPr>
        <w:t xml:space="preserve"> исключением случаев, предусмотренных Федеральным </w:t>
      </w:r>
      <w:hyperlink r:id="rId17" w:tooltip="consultantplus://offline/ref=BAA57F9A88C66CFCC720A999A759A1BC83968EAF5013C05B682F8D8F43023CC8C60047D7825AA88E3F1F6BD2BA53XAP" w:history="1">
        <w:r>
          <w:rPr>
            <w:lang w:val="ru-RU" w:eastAsia="ru-RU"/>
          </w:rPr>
          <w:t xml:space="preserve">законом</w:t>
        </w:r>
      </w:hyperlink>
      <w:r>
        <w:rPr>
          <w:lang w:val="ru-RU" w:eastAsia="ru-RU"/>
        </w:rPr>
        <w:t xml:space="preserve"> № 44-ФЗ.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.3. В случае изменения у какой-либо из Сторон местонахождения, названия, банковских реквизитов или в случае реорганизации она обязана в течение 5 (пяти) календарных дней письменно известить об этом другую Сторону.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.4. Любая корреспонденция, которую одна Сторона направляет д</w:t>
      </w:r>
      <w:r>
        <w:rPr>
          <w:lang w:val="ru-RU" w:eastAsia="ru-RU"/>
        </w:rPr>
        <w:t xml:space="preserve">ругой Стороне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соответствии с К</w:t>
      </w:r>
      <w:r>
        <w:rPr>
          <w:lang w:val="ru-RU" w:eastAsia="ru-RU"/>
        </w:rPr>
        <w:t xml:space="preserve">онтрактом, направляется в письменной форме почтой или в форме электронного документа, подписанного уполномоченным лицом с использованием усиленной квалифицированной электронной подписи, предусмотренной Федеральным </w:t>
      </w:r>
      <w:hyperlink r:id="rId18" w:tooltip="consultantplus://offline/ref=BAA57F9A88C66CFCC720A999A759A1BC83968EAA5312C05B682F8D8F43023CC8C60047D7825AA88E3F1F6BD2BA53XAP" w:history="1">
        <w:r>
          <w:rPr>
            <w:lang w:val="ru-RU" w:eastAsia="ru-RU"/>
          </w:rPr>
          <w:t xml:space="preserve">законом</w:t>
        </w:r>
      </w:hyperlink>
      <w:r>
        <w:rPr>
          <w:lang w:val="ru-RU" w:eastAsia="ru-RU"/>
        </w:rPr>
        <w:br/>
      </w:r>
      <w:r>
        <w:rPr>
          <w:lang w:val="ru-RU" w:eastAsia="ru-RU"/>
        </w:rPr>
        <w:t xml:space="preserve">от 6 апреля 2011 г. № 63-ФЗ "Об электронной подписи".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.5. Любые измен</w:t>
      </w:r>
      <w:r>
        <w:rPr>
          <w:lang w:val="ru-RU" w:eastAsia="ru-RU"/>
        </w:rPr>
        <w:t xml:space="preserve">ения и дополнения к настоящему К</w:t>
      </w:r>
      <w:r>
        <w:rPr>
          <w:lang w:val="ru-RU" w:eastAsia="ru-RU"/>
        </w:rPr>
        <w:t xml:space="preserve">онтракту, не противоречащие законодательству Российской Федерации, оформляются дополнительными соглашениями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к К</w:t>
      </w:r>
      <w:r>
        <w:rPr>
          <w:lang w:val="ru-RU" w:eastAsia="ru-RU"/>
        </w:rPr>
        <w:t xml:space="preserve">онтракту</w:t>
      </w:r>
      <w:r>
        <w:rPr>
          <w:lang w:val="ru-RU" w:eastAsia="ru-RU"/>
        </w:rPr>
        <w:t xml:space="preserve"> и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являются его неотъемлемой частью.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.6</w:t>
      </w:r>
      <w:r>
        <w:rPr>
          <w:lang w:val="ru-RU" w:eastAsia="ru-RU"/>
        </w:rPr>
        <w:t xml:space="preserve">.</w:t>
      </w:r>
      <w:r>
        <w:rPr>
          <w:lang w:val="ru-RU" w:eastAsia="ru-RU"/>
        </w:rPr>
        <w:t xml:space="preserve"> Любое уведомление, запросы или согласия, выдача которых необходима</w:t>
      </w:r>
      <w:r>
        <w:rPr>
          <w:lang w:val="ru-RU" w:eastAsia="ru-RU"/>
        </w:rPr>
        <w:br/>
        <w:t xml:space="preserve">или разрешена в связи с настоящим Контрактом, оформляется в письменном виде</w:t>
      </w:r>
      <w:r>
        <w:rPr>
          <w:lang w:val="ru-RU" w:eastAsia="ru-RU"/>
        </w:rPr>
        <w:br/>
        <w:t xml:space="preserve">и направляется одной Стороной другой Стороне, заказной почтой или по факсу, а также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обязательном порядке </w:t>
      </w:r>
      <w:r>
        <w:rPr>
          <w:lang w:val="ru-RU" w:eastAsia="ru-RU"/>
        </w:rPr>
        <w:t xml:space="preserve">посредством электронной почты по следующим адресам: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u w:val="single"/>
          <w:lang w:val="ru-RU" w:eastAsia="ru-RU"/>
        </w:rPr>
        <w:t xml:space="preserve">Заказчику:</w:t>
      </w:r>
      <w:r>
        <w:rPr>
          <w:lang w:val="ru-RU" w:eastAsia="ru-RU"/>
        </w:rPr>
        <w:t xml:space="preserve"> ТУ Росимущества в городе Москве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Адрес: 107078</w:t>
      </w:r>
      <w:r>
        <w:rPr>
          <w:lang w:val="ru-RU" w:eastAsia="ru-RU"/>
        </w:rPr>
        <w:t xml:space="preserve">, г. Москва, Орликов переулок, д. 3, корп. «Б»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Телефон, факс: +7 495 647-71-7</w:t>
      </w:r>
      <w:r>
        <w:rPr>
          <w:lang w:val="ru-RU" w:eastAsia="ru-RU"/>
        </w:rPr>
        <w:t xml:space="preserve">7</w:t>
      </w:r>
      <w:r>
        <w:rPr>
          <w:lang w:val="ru-RU" w:eastAsia="ru-RU"/>
        </w:rPr>
        <w:t xml:space="preserve">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/>
        </w:rPr>
        <w:t xml:space="preserve">Адрес электронной почты: </w:t>
      </w:r>
      <w:r>
        <w:rPr>
          <w:lang w:val="ru-RU"/>
        </w:rPr>
        <w:t xml:space="preserve">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Контактное лицо: </w:t>
      </w:r>
      <w:r>
        <w:rPr>
          <w:lang w:val="ru-RU" w:eastAsia="ru-RU"/>
        </w:rPr>
        <w:t xml:space="preserve">____________________________________________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u w:val="single"/>
          <w:lang w:val="ru-RU" w:eastAsia="ru-RU"/>
        </w:rPr>
        <w:t xml:space="preserve">Исполнителю</w:t>
      </w:r>
      <w:r>
        <w:rPr>
          <w:lang w:val="ru-RU" w:eastAsia="ru-RU"/>
        </w:rPr>
        <w:t xml:space="preserve">: </w:t>
      </w:r>
      <w:r>
        <w:rPr>
          <w:lang w:val="ru-RU" w:eastAsia="ru-RU"/>
        </w:rPr>
        <w:t xml:space="preserve">________________________________________________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Юридический адрес: </w:t>
      </w:r>
      <w:r>
        <w:rPr>
          <w:lang w:val="ru-RU" w:eastAsia="ru-RU"/>
        </w:rPr>
        <w:t xml:space="preserve">___________________________________________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Фактический адрес</w:t>
      </w:r>
      <w:r>
        <w:rPr>
          <w:i/>
          <w:lang w:val="ru-RU" w:eastAsia="ru-RU"/>
        </w:rPr>
        <w:t xml:space="preserve">:</w:t>
      </w:r>
      <w:r>
        <w:rPr>
          <w:i/>
          <w:lang w:val="ru-RU" w:eastAsia="ru-RU"/>
        </w:rPr>
        <w:t xml:space="preserve"> </w:t>
      </w:r>
      <w:r>
        <w:rPr>
          <w:i/>
          <w:lang w:val="ru-RU" w:eastAsia="ru-RU"/>
        </w:rPr>
        <w:t xml:space="preserve">____________________________________________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Телефон, факс:</w:t>
      </w:r>
      <w:r>
        <w:rPr>
          <w:lang w:val="ru-RU"/>
        </w:rPr>
        <w:t xml:space="preserve"> </w:t>
      </w:r>
      <w:r>
        <w:rPr>
          <w:lang w:val="ru-RU" w:eastAsia="ru-RU"/>
        </w:rPr>
        <w:t xml:space="preserve">________________________________________________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Адрес электронной почты: </w:t>
      </w:r>
      <w:r>
        <w:rPr>
          <w:lang w:val="ru-RU" w:eastAsia="ru-RU"/>
        </w:rPr>
        <w:t xml:space="preserve">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Контактное лицо: </w:t>
      </w:r>
      <w:r>
        <w:rPr>
          <w:lang w:val="ru-RU" w:eastAsia="ru-RU"/>
        </w:rPr>
        <w:t xml:space="preserve">______________________________________________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Сторона считается уведомленной в случае направления корреспонденции посредством заказной почты либо вручения адресату лично – в момент его доставки; посредством электронной почты - спустя два часа после отправления уведомления с подтверждением получения.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left="0" w:right="0"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.7. По взаимному согласию Стороны установили, что надлежащим уведомлением обеих сторон следует считать адреса, указанные в п.</w:t>
      </w: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.6. настоящего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.8. Любое действие, осуществление которого необходимо или разрешено, </w:t>
      </w:r>
      <w:r>
        <w:rPr>
          <w:lang w:val="ru-RU" w:eastAsia="ru-RU"/>
        </w:rPr>
        <w:t xml:space="preserve">а также</w:t>
      </w:r>
      <w:r>
        <w:rPr>
          <w:lang w:val="ru-RU" w:eastAsia="ru-RU"/>
        </w:rPr>
        <w:t xml:space="preserve"> любой документ, оформление которого необходимо </w:t>
      </w:r>
      <w:r>
        <w:rPr>
          <w:lang w:val="ru-RU" w:eastAsia="ru-RU"/>
        </w:rPr>
        <w:t xml:space="preserve">и/</w:t>
      </w:r>
      <w:r>
        <w:rPr>
          <w:lang w:val="ru-RU" w:eastAsia="ru-RU"/>
        </w:rPr>
        <w:t xml:space="preserve">или разрешено Заказчиком </w:t>
      </w:r>
      <w:r>
        <w:rPr>
          <w:lang w:val="ru-RU" w:eastAsia="ru-RU"/>
        </w:rPr>
        <w:t xml:space="preserve">и/</w:t>
      </w:r>
      <w:r>
        <w:rPr>
          <w:lang w:val="ru-RU" w:eastAsia="ru-RU"/>
        </w:rPr>
        <w:t xml:space="preserve">или Исполнителем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в рамках настоящего Контракта, за исключением требования о расторжении настоящего Контракта и решения о не направлении </w:t>
      </w:r>
      <w:r>
        <w:rPr>
          <w:lang w:val="ru-RU" w:eastAsia="ru-RU"/>
        </w:rPr>
        <w:t xml:space="preserve">Исполнителю Заявок на прием имущества, </w:t>
      </w:r>
      <w:r>
        <w:rPr>
          <w:lang w:val="ru-RU" w:eastAsia="ru-RU"/>
        </w:rPr>
        <w:t xml:space="preserve">могут быть предприняты или оформлены работниками, указанными ниже и являющимися уполномоченными представителями Сторон.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Уполномоченными представителями являются: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u w:val="single"/>
          <w:lang w:val="ru-RU" w:eastAsia="ru-RU"/>
        </w:rPr>
        <w:t xml:space="preserve">от Заказчика:</w:t>
      </w:r>
      <w:r>
        <w:rPr>
          <w:lang w:val="ru-RU" w:eastAsia="ru-RU"/>
        </w:rPr>
        <w:t xml:space="preserve">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u w:val="single"/>
          <w:lang w:val="ru-RU" w:eastAsia="ru-RU"/>
        </w:rPr>
        <w:t xml:space="preserve">от Исполнителя: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.9</w:t>
      </w:r>
      <w:r>
        <w:rPr>
          <w:lang w:val="ru-RU" w:eastAsia="ru-RU"/>
        </w:rPr>
        <w:t xml:space="preserve">. Во всем, </w:t>
      </w:r>
      <w:r>
        <w:rPr>
          <w:lang w:val="ru-RU" w:eastAsia="ru-RU"/>
        </w:rPr>
        <w:t xml:space="preserve">что не предусмотрено настоящим К</w:t>
      </w:r>
      <w:r>
        <w:rPr>
          <w:lang w:val="ru-RU" w:eastAsia="ru-RU"/>
        </w:rPr>
        <w:t xml:space="preserve">онтрактом, Стороны руководствуются </w:t>
      </w:r>
      <w:r>
        <w:rPr>
          <w:lang w:val="ru-RU" w:eastAsia="ru-RU"/>
        </w:rPr>
        <w:t xml:space="preserve">действующим </w:t>
      </w:r>
      <w:r>
        <w:rPr>
          <w:lang w:val="ru-RU" w:eastAsia="ru-RU"/>
        </w:rPr>
        <w:t xml:space="preserve">законодательством Российской Федерации.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9.10. </w:t>
      </w:r>
      <w:r>
        <w:rPr>
          <w:lang w:val="ru-RU" w:eastAsia="ru-RU"/>
        </w:rPr>
        <w:t xml:space="preserve">Все приложения, указанные в контракте, являются его неотъемлемой частью: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- Приложение №</w:t>
      </w:r>
      <w:r>
        <w:rPr>
          <w:lang w:val="ru-RU" w:eastAsia="ru-RU"/>
        </w:rPr>
        <w:t xml:space="preserve"> 1 «Техническое задание» - на </w:t>
      </w: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листах;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- Приложение № 2 «Образец формы</w:t>
      </w:r>
      <w:r>
        <w:rPr>
          <w:lang w:val="ru-RU" w:eastAsia="ru-RU"/>
        </w:rPr>
        <w:t xml:space="preserve"> Поручения на реализацию </w:t>
      </w:r>
      <w:r>
        <w:rPr>
          <w:lang w:val="ru-RU" w:eastAsia="ru-RU"/>
        </w:rPr>
        <w:t xml:space="preserve">имущества» - на 1 листе;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- Приложение № 3 «Образец фо</w:t>
      </w:r>
      <w:r>
        <w:rPr>
          <w:lang w:val="ru-RU" w:eastAsia="ru-RU"/>
        </w:rPr>
        <w:t xml:space="preserve">рмы Отчета»</w:t>
      </w:r>
      <w:r>
        <w:rPr>
          <w:lang w:val="ru-RU" w:eastAsia="ru-RU"/>
        </w:rPr>
        <w:t xml:space="preserve"> - на </w:t>
      </w:r>
      <w:r>
        <w:rPr>
          <w:lang w:val="ru-RU" w:eastAsia="ru-RU"/>
        </w:rPr>
        <w:t xml:space="preserve">2</w:t>
      </w:r>
      <w:r>
        <w:rPr>
          <w:lang w:val="ru-RU" w:eastAsia="ru-RU"/>
        </w:rPr>
        <w:t xml:space="preserve"> листе;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- Приложение № 4 «Форма </w:t>
      </w:r>
      <w:r>
        <w:rPr>
          <w:lang w:val="ru-RU" w:eastAsia="ru-RU"/>
        </w:rPr>
        <w:t xml:space="preserve">Отчета</w:t>
      </w:r>
      <w:r>
        <w:rPr>
          <w:lang w:val="ru-RU" w:eastAsia="ru-RU"/>
        </w:rPr>
        <w:t xml:space="preserve"> по реализации арестованного имущества</w:t>
      </w:r>
      <w:r>
        <w:rPr>
          <w:lang w:val="ru-RU" w:eastAsia="ru-RU"/>
        </w:rPr>
        <w:t xml:space="preserve">»</w:t>
      </w:r>
      <w:r>
        <w:rPr>
          <w:lang w:val="ru-RU" w:eastAsia="ru-RU"/>
        </w:rPr>
        <w:t xml:space="preserve"> -</w:t>
      </w:r>
      <w:r>
        <w:rPr>
          <w:lang w:val="ru-RU" w:eastAsia="ru-RU"/>
        </w:rPr>
        <w:t xml:space="preserve"> на 1 листе;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- </w:t>
      </w:r>
      <w:r>
        <w:rPr>
          <w:lang w:val="ru-RU" w:eastAsia="ru-RU"/>
        </w:rPr>
        <w:t xml:space="preserve">Приложение № 5 </w:t>
      </w:r>
      <w:r>
        <w:rPr>
          <w:lang w:val="ru-RU" w:eastAsia="ru-RU"/>
        </w:rPr>
        <w:t xml:space="preserve">«Образец доверенности» - на 1 листе;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- Приложение № </w:t>
      </w: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 «</w:t>
      </w:r>
      <w:r>
        <w:rPr>
          <w:lang w:val="ru-RU" w:eastAsia="ru-RU"/>
        </w:rPr>
        <w:t xml:space="preserve">Форма Акта сдачи-приемки оказанных услуг</w:t>
      </w:r>
      <w:r>
        <w:rPr>
          <w:lang w:val="ru-RU" w:eastAsia="ru-RU"/>
        </w:rPr>
        <w:t xml:space="preserve">» - на 1 листе.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spacing w:line="276" w:lineRule="auto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spacing w:line="276" w:lineRule="auto"/>
        <w:tabs>
          <w:tab w:val="left" w:pos="1845" w:leader="none"/>
        </w:tabs>
        <w:rPr>
          <w:b/>
          <w:bCs/>
          <w:highlight w:val="none"/>
          <w:lang w:val="ru-RU" w:eastAsia="ru-RU"/>
        </w:rPr>
      </w:pPr>
      <w:r>
        <w:rPr>
          <w:lang w:val="ru-RU" w:eastAsia="ru-RU"/>
        </w:rPr>
        <w:tab/>
        <w:t xml:space="preserve">10</w:t>
      </w:r>
      <w:r>
        <w:rPr>
          <w:b/>
          <w:lang w:val="ru-RU" w:eastAsia="ru-RU"/>
        </w:rPr>
        <w:t xml:space="preserve">. Юридические адреса и реквизиты Сторон:</w:t>
      </w:r>
      <w:r>
        <w:rPr>
          <w:b/>
          <w:bCs/>
          <w:highlight w:val="none"/>
          <w:lang w:val="ru-RU" w:eastAsia="ru-RU"/>
        </w:rPr>
      </w:r>
      <w:r>
        <w:rPr>
          <w:b/>
          <w:bCs/>
          <w:highlight w:val="none"/>
          <w:lang w:val="ru-RU" w:eastAsia="ru-RU"/>
        </w:rPr>
      </w:r>
    </w:p>
    <w:tbl>
      <w:tblPr>
        <w:tblStyle w:val="954"/>
        <w:tblW w:w="99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98"/>
        <w:gridCol w:w="4820"/>
      </w:tblGrid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Заказчик</w:t>
            </w:r>
            <w:r>
              <w:rPr>
                <w:rFonts w:ascii="Times New Roman" w:hAnsi="Times New Roman" w:eastAsia="Calibri" w:cs="Times New Roman"/>
                <w:b/>
              </w:rPr>
            </w:r>
            <w:r>
              <w:rPr>
                <w:rFonts w:ascii="Times New Roman" w:hAnsi="Times New Roman" w:eastAsia="Calibri" w:cs="Times New Roman"/>
                <w:b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Исполнитель</w:t>
            </w:r>
            <w:r>
              <w:rPr>
                <w:rFonts w:ascii="Times New Roman" w:hAnsi="Times New Roman" w:eastAsia="Calibri" w:cs="Times New Roman"/>
                <w:b/>
              </w:rPr>
            </w:r>
            <w:r>
              <w:rPr>
                <w:rFonts w:ascii="Times New Roman" w:hAnsi="Times New Roman" w:eastAsia="Calibri" w:cs="Times New Roman"/>
                <w:b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Территориальное управление Федерального агентства по управлению государственным имуществом в городе Москве</w:t>
            </w:r>
            <w:r>
              <w:rPr>
                <w:rFonts w:ascii="Times New Roman" w:hAnsi="Times New Roman" w:eastAsia="Calibri" w:cs="Times New Roman"/>
              </w:rPr>
              <w:t xml:space="preserve"> (ТУ </w:t>
            </w:r>
            <w:r>
              <w:rPr>
                <w:rFonts w:ascii="Times New Roman" w:hAnsi="Times New Roman" w:eastAsia="Calibri" w:cs="Times New Roman"/>
              </w:rPr>
              <w:t xml:space="preserve">Росимущества</w:t>
            </w:r>
            <w:r>
              <w:rPr>
                <w:rFonts w:ascii="Times New Roman" w:hAnsi="Times New Roman" w:eastAsia="Calibri" w:cs="Times New Roman"/>
              </w:rPr>
              <w:t xml:space="preserve"> в городе Москве)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Юридический адрес</w:t>
            </w:r>
            <w:r>
              <w:rPr>
                <w:rFonts w:ascii="Times New Roman" w:hAnsi="Times New Roman" w:eastAsia="Calibri" w:cs="Times New Roman"/>
              </w:rPr>
              <w:t xml:space="preserve">: 107078, г. Москва, Орликов пер., д. 3, корп. «Б»</w:t>
            </w:r>
            <w:r>
              <w:rPr>
                <w:rFonts w:ascii="Times New Roman" w:hAnsi="Times New Roman" w:eastAsia="Calibri" w:cs="Times New Roman"/>
              </w:rPr>
              <w:t xml:space="preserve">.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Почтовый адрес: </w:t>
            </w:r>
            <w:r>
              <w:rPr>
                <w:rFonts w:ascii="Times New Roman" w:hAnsi="Times New Roman" w:eastAsia="Calibri" w:cs="Times New Roman"/>
              </w:rPr>
              <w:t xml:space="preserve">107078, г. Москва, Орликов пер., д. 3, корп. «Б»</w:t>
            </w:r>
            <w:r>
              <w:rPr>
                <w:rFonts w:ascii="Times New Roman" w:hAnsi="Times New Roman" w:eastAsia="Calibri" w:cs="Times New Roman"/>
              </w:rPr>
              <w:t xml:space="preserve">.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contextualSpacing/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Юридический </w:t>
            </w:r>
            <w:r>
              <w:rPr>
                <w:rFonts w:ascii="Times New Roman" w:hAnsi="Times New Roman" w:eastAsia="Calibri" w:cs="Times New Roman"/>
              </w:rPr>
              <w:t xml:space="preserve">адрес:</w:t>
            </w:r>
            <w:r>
              <w:rPr>
                <w:rFonts w:ascii="Times New Roman" w:hAnsi="Times New Roman" w:eastAsia="Calibri" w:cs="Times New Roman"/>
              </w:rPr>
              <w:t xml:space="preserve">_</w:t>
            </w:r>
            <w:r>
              <w:rPr>
                <w:rFonts w:ascii="Times New Roman" w:hAnsi="Times New Roman" w:eastAsia="Calibri" w:cs="Times New Roman"/>
              </w:rPr>
              <w:t xml:space="preserve">___________________</w:t>
            </w: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contextualSpacing/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contextualSpacing/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Почтовый</w:t>
            </w:r>
            <w:r>
              <w:rPr>
                <w:rFonts w:ascii="Times New Roman" w:hAnsi="Times New Roman" w:eastAsia="Calibri" w:cs="Times New Roman"/>
              </w:rPr>
              <w:t xml:space="preserve"> адрес: </w:t>
            </w:r>
            <w:r>
              <w:rPr>
                <w:rFonts w:ascii="Times New Roman" w:hAnsi="Times New Roman" w:cs="Times New Roman"/>
              </w:rPr>
              <w:t xml:space="preserve">_______________________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ИНН:</w:t>
            </w:r>
            <w:r>
              <w:rPr>
                <w:rFonts w:ascii="Times New Roman" w:hAnsi="Times New Roman" w:eastAsia="Calibri" w:cs="Times New Roman"/>
              </w:rPr>
              <w:t xml:space="preserve"> 7708701670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КПП: 770801001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ИНН</w:t>
            </w:r>
            <w:r>
              <w:rPr>
                <w:rFonts w:ascii="Times New Roman" w:hAnsi="Times New Roman" w:eastAsia="Calibri" w:cs="Times New Roman"/>
              </w:rPr>
              <w:t xml:space="preserve">: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КПП: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Банковские реквизиты: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Плательщик: УФК по г. Москве (ТУ </w:t>
            </w:r>
            <w:r>
              <w:rPr>
                <w:rFonts w:ascii="Times New Roman" w:hAnsi="Times New Roman" w:eastAsia="Calibri" w:cs="Times New Roman"/>
              </w:rPr>
              <w:t xml:space="preserve">Росимущества</w:t>
            </w:r>
            <w:r>
              <w:rPr>
                <w:rFonts w:ascii="Times New Roman" w:hAnsi="Times New Roman" w:eastAsia="Calibri" w:cs="Times New Roman"/>
              </w:rPr>
              <w:t xml:space="preserve"> в г. Москве, л/с 03731А18710);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Банковский счет (ЕКС): 40102810545370000003;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Казначейский счет: 03211643000000017300;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БИК: 004525988;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Наименование Банка: </w:t>
            </w:r>
            <w:r>
              <w:rPr>
                <w:rFonts w:ascii="Times New Roman" w:hAnsi="Times New Roman" w:eastAsia="Calibri" w:cs="Times New Roman"/>
              </w:rPr>
              <w:t xml:space="preserve">ОКЦ № 1 </w:t>
            </w:r>
            <w:r>
              <w:rPr>
                <w:rFonts w:ascii="Times New Roman" w:hAnsi="Times New Roman" w:eastAsia="Calibri" w:cs="Times New Roman"/>
              </w:rPr>
              <w:t xml:space="preserve">ГУ БАНКА РОССИИ ПО ЦФО//УФК ПО Г. МОСКВЕ г. Москва;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Банковский реквизиты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Наименование банка: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БИК: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Рассчетный</w:t>
            </w:r>
            <w:r>
              <w:rPr>
                <w:rFonts w:ascii="Times New Roman" w:hAnsi="Times New Roman" w:eastAsia="Calibri" w:cs="Times New Roman"/>
              </w:rPr>
              <w:t xml:space="preserve"> счет:</w:t>
            </w: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Корреспондентский счет:</w:t>
            </w: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ОКПО: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ОКТМО: 45378000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Номер контактного те</w:t>
            </w:r>
            <w:r>
              <w:rPr>
                <w:rFonts w:ascii="Times New Roman" w:hAnsi="Times New Roman" w:eastAsia="Calibri" w:cs="Times New Roman"/>
              </w:rPr>
              <w:t xml:space="preserve">:</w:t>
            </w:r>
            <w:r>
              <w:rPr>
                <w:rFonts w:ascii="Times New Roman" w:hAnsi="Times New Roman" w:eastAsia="Calibri" w:cs="Times New Roman"/>
              </w:rPr>
              <w:t xml:space="preserve"> +7</w:t>
            </w: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  <w:t xml:space="preserve">(495) 647-71-77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contextualSpacing/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 xml:space="preserve">E</w:t>
            </w:r>
            <w:r>
              <w:rPr>
                <w:rFonts w:ascii="Times New Roman" w:hAnsi="Times New Roman" w:eastAsia="Calibri" w:cs="Times New Roman"/>
              </w:rPr>
              <w:t xml:space="preserve">-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Mail</w:t>
            </w:r>
            <w:r>
              <w:rPr>
                <w:rFonts w:ascii="Times New Roman" w:hAnsi="Times New Roman" w:eastAsia="Calibri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en-US"/>
              </w:rPr>
              <w:t xml:space="preserve">tu</w:t>
            </w:r>
            <w:r>
              <w:rPr>
                <w:rFonts w:ascii="Times New Roman" w:hAnsi="Times New Roman" w:cs="Times New Roman"/>
              </w:rPr>
              <w:t xml:space="preserve">77@</w:t>
            </w:r>
            <w:r>
              <w:rPr>
                <w:rFonts w:ascii="Times New Roman" w:hAnsi="Times New Roman" w:cs="Times New Roman"/>
                <w:lang w:val="en-US"/>
              </w:rPr>
              <w:t xml:space="preserve">rosim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  <w:lang w:val="en-US"/>
              </w:rPr>
              <w:t xml:space="preserve">gov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contextualSpacing/>
              <w:jc w:val="both"/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Номер контактного телефона</w:t>
            </w:r>
            <w:r>
              <w:rPr>
                <w:rFonts w:ascii="Times New Roman" w:hAnsi="Times New Roman" w:eastAsia="Calibri" w:cs="Times New Roman"/>
              </w:rPr>
              <w:t xml:space="preserve">: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contextualSpacing/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E-</w:t>
            </w:r>
            <w:r>
              <w:rPr>
                <w:rFonts w:ascii="Times New Roman" w:hAnsi="Times New Roman" w:eastAsia="Calibri" w:cs="Times New Roman"/>
              </w:rPr>
              <w:t xml:space="preserve">Mail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__________________/</w:t>
            </w:r>
            <w:r>
              <w:rPr>
                <w:rFonts w:ascii="Times New Roman" w:hAnsi="Times New Roman" w:eastAsia="Calibri" w:cs="Times New Roman"/>
              </w:rPr>
              <w:t xml:space="preserve">______________</w:t>
            </w:r>
            <w:r>
              <w:rPr>
                <w:rFonts w:ascii="Times New Roman" w:hAnsi="Times New Roman" w:eastAsia="Calibri" w:cs="Times New Roman"/>
              </w:rPr>
              <w:t xml:space="preserve">/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tabs>
                <w:tab w:val="left" w:pos="459" w:leader="none"/>
              </w:tabs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М.П.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__________________/</w:t>
            </w:r>
            <w:r>
              <w:rPr>
                <w:rFonts w:ascii="Times New Roman" w:hAnsi="Times New Roman" w:eastAsia="Calibri" w:cs="Times New Roman"/>
              </w:rPr>
              <w:t xml:space="preserve">______________</w:t>
            </w:r>
            <w:r>
              <w:rPr>
                <w:rFonts w:ascii="Times New Roman" w:hAnsi="Times New Roman" w:eastAsia="Calibri" w:cs="Times New Roman"/>
              </w:rPr>
              <w:t xml:space="preserve">/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spacing w:line="276" w:lineRule="auto"/>
              <w:tabs>
                <w:tab w:val="left" w:pos="459" w:leader="none"/>
              </w:tabs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М.П.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</w:tbl>
    <w:p>
      <w:pPr>
        <w:spacing w:line="276" w:lineRule="auto"/>
        <w:tabs>
          <w:tab w:val="left" w:pos="1845" w:leader="none"/>
        </w:tabs>
        <w:rPr>
          <w:b/>
          <w:bCs/>
          <w:lang w:val="ru-RU" w:eastAsia="ru-RU"/>
        </w:rPr>
      </w:pPr>
      <w:r>
        <w:rPr>
          <w:b/>
          <w:highlight w:val="none"/>
          <w:lang w:val="ru-RU" w:eastAsia="ru-RU"/>
        </w:rPr>
      </w:r>
      <w:r>
        <w:rPr>
          <w:b/>
          <w:highlight w:val="none"/>
          <w:lang w:val="ru-RU" w:eastAsia="ru-RU"/>
        </w:rPr>
      </w:r>
      <w:r>
        <w:rPr>
          <w:b/>
          <w:bCs/>
          <w:lang w:val="ru-RU" w:eastAsia="ru-RU"/>
        </w:rPr>
      </w:r>
    </w:p>
    <w:p>
      <w:pPr>
        <w:spacing w:line="276" w:lineRule="auto"/>
        <w:rPr>
          <w:b/>
          <w:lang w:val="ru-RU" w:eastAsia="ru-RU"/>
        </w:rPr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1134" w:right="1077" w:bottom="709" w:left="1077" w:header="709" w:footer="550" w:gutter="0"/>
          <w:pgNumType w:start="1"/>
          <w:cols w:num="1" w:sep="0" w:space="708" w:equalWidth="1"/>
          <w:docGrid w:linePitch="360"/>
          <w:titlePg/>
        </w:sect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right"/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Приложение № 1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jc w:val="right"/>
        <w:spacing w:line="276" w:lineRule="auto"/>
        <w:rPr>
          <w:sz w:val="22"/>
          <w:szCs w:val="22"/>
          <w:lang w:val="ru-RU" w:eastAsia="ru-RU"/>
        </w:rPr>
      </w:pPr>
      <w:r>
        <w:rPr>
          <w:lang w:val="ru-RU" w:eastAsia="ru-RU"/>
        </w:rPr>
        <w:t xml:space="preserve">к Государственному контракту</w:t>
      </w:r>
      <w:r>
        <w:rPr>
          <w:sz w:val="22"/>
          <w:szCs w:val="22"/>
          <w:lang w:val="ru-RU" w:eastAsia="ru-RU"/>
        </w:rPr>
      </w:r>
      <w:r>
        <w:rPr>
          <w:sz w:val="22"/>
          <w:szCs w:val="22"/>
          <w:lang w:val="ru-RU" w:eastAsia="ru-RU"/>
        </w:rPr>
      </w:r>
    </w:p>
    <w:p>
      <w:pPr>
        <w:jc w:val="right"/>
        <w:spacing w:line="276" w:lineRule="auto"/>
        <w:rPr>
          <w:bCs/>
          <w:lang w:val="ru-RU" w:eastAsia="ru-RU"/>
        </w:rPr>
      </w:pPr>
      <w:r>
        <w:rPr>
          <w:lang w:val="ru-RU" w:eastAsia="ru-RU"/>
        </w:rPr>
        <w:t xml:space="preserve">от «___» _______ 20___г. №__________________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jc w:val="right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center"/>
        <w:spacing w:line="276" w:lineRule="auto"/>
        <w:widowControl w:val="off"/>
        <w:rPr>
          <w:b/>
          <w:lang w:val="ru-RU" w:eastAsia="ru-RU"/>
        </w:rPr>
      </w:pPr>
      <w:r>
        <w:rPr>
          <w:b/>
          <w:lang w:val="ru-RU" w:eastAsia="ru-RU"/>
        </w:rPr>
        <w:t xml:space="preserve">ТЕХНИЧЕСКОЕ ЗАДАНИЕ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276" w:lineRule="auto"/>
        <w:widowControl w:val="off"/>
        <w:rPr>
          <w:b/>
          <w:lang w:val="ru-RU" w:eastAsia="ru-RU"/>
        </w:rPr>
      </w:pPr>
      <w:r>
        <w:rPr>
          <w:b/>
          <w:lang w:val="ru-RU" w:eastAsia="ru-RU"/>
        </w:rPr>
        <w:t xml:space="preserve">на оказание услуг по реализации гражданского и служебного оружия, основных частей огнестрельного оружия, патронов к гражданскому и служебному оружию, составных частей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both"/>
        <w:spacing w:line="276" w:lineRule="auto"/>
        <w:widowControl w:val="off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b/>
          <w:lang w:val="ru-RU" w:eastAsia="ru-RU"/>
        </w:rPr>
        <w:t xml:space="preserve">1. Наименование услуг</w:t>
      </w:r>
      <w:r>
        <w:rPr>
          <w:lang w:val="ru-RU" w:eastAsia="ru-RU"/>
        </w:rPr>
        <w:t xml:space="preserve">: оказание услуг по реализации гражданского и служебного оружия, основных частей огнестрельного оружия, патронов к гражданскому и служебному оружию, составных частей (далее - Услуга).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b/>
          <w:lang w:val="ru-RU" w:eastAsia="ru-RU"/>
        </w:rPr>
        <w:t xml:space="preserve">2. Цель оказания услуг</w:t>
      </w:r>
      <w:r>
        <w:rPr>
          <w:lang w:val="ru-RU" w:eastAsia="ru-RU"/>
        </w:rPr>
        <w:t xml:space="preserve">: государственные нужды (для нужд Территориального управления Федерального агентства по управлению государственным имуществом в городе Москве).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b/>
          <w:lang w:val="ru-RU" w:eastAsia="ru-RU"/>
        </w:rPr>
        <w:t xml:space="preserve">3. </w:t>
      </w:r>
      <w:r>
        <w:rPr>
          <w:b/>
          <w:lang w:val="ru-RU" w:eastAsia="ru-RU"/>
        </w:rPr>
        <w:t xml:space="preserve">Место и объем оказания Услуг</w:t>
      </w:r>
      <w:r>
        <w:rPr>
          <w:lang w:val="ru-RU" w:eastAsia="ru-RU"/>
        </w:rPr>
        <w:t xml:space="preserve">: территория города Москвы (в т.ч. Новая Москва).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rPr>
          <w:lang w:val="ru-RU" w:eastAsia="ru-RU"/>
        </w:rPr>
      </w:pPr>
      <w:r>
        <w:rPr>
          <w:lang w:val="ru-RU" w:eastAsia="ru-RU"/>
        </w:rPr>
        <w:t xml:space="preserve">Объем оказываемых ус</w:t>
      </w:r>
      <w:r>
        <w:rPr>
          <w:lang w:val="ru-RU" w:eastAsia="ru-RU"/>
        </w:rPr>
        <w:t xml:space="preserve">луг составляет 5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единиц</w:t>
      </w:r>
      <w:r>
        <w:rPr>
          <w:lang w:val="ru-RU" w:eastAsia="ru-RU"/>
        </w:rPr>
        <w:t xml:space="preserve">. Одна единица есть одно выданное Заказчиком Исполнителю </w:t>
      </w:r>
      <w:r>
        <w:rPr>
          <w:lang w:val="ru-RU" w:eastAsia="ru-RU"/>
        </w:rPr>
        <w:t xml:space="preserve">поручение</w:t>
      </w:r>
      <w:r>
        <w:rPr>
          <w:lang w:val="ru-RU" w:eastAsia="ru-RU"/>
        </w:rPr>
        <w:t xml:space="preserve"> на реализацию.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b/>
          <w:lang w:val="ru-RU" w:eastAsia="ru-RU"/>
        </w:rPr>
        <w:t xml:space="preserve">4</w:t>
      </w:r>
      <w:r>
        <w:rPr>
          <w:lang w:val="ru-RU" w:eastAsia="ru-RU"/>
        </w:rPr>
        <w:t xml:space="preserve">. </w:t>
      </w:r>
      <w:r>
        <w:rPr>
          <w:b/>
          <w:lang w:val="ru-RU" w:eastAsia="ru-RU"/>
        </w:rPr>
        <w:t xml:space="preserve">Сроки оказания Услуги:</w:t>
      </w:r>
      <w:r>
        <w:rPr>
          <w:lang w:val="ru-RU" w:eastAsia="ru-RU"/>
        </w:rPr>
        <w:t xml:space="preserve"> с даты подписания Сторонами Государственного контракта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по 10.11.2027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b/>
          <w:lang w:val="ru-RU" w:eastAsia="ru-RU"/>
        </w:rPr>
      </w:pPr>
      <w:r>
        <w:rPr>
          <w:b/>
          <w:lang w:val="ru-RU" w:eastAsia="ru-RU"/>
        </w:rPr>
        <w:t xml:space="preserve">5</w:t>
      </w:r>
      <w:r>
        <w:rPr>
          <w:lang w:val="ru-RU" w:eastAsia="ru-RU"/>
        </w:rPr>
        <w:t xml:space="preserve">. </w:t>
      </w:r>
      <w:r>
        <w:rPr>
          <w:b/>
          <w:lang w:val="ru-RU" w:eastAsia="ru-RU"/>
        </w:rPr>
        <w:t xml:space="preserve">Перечень действий по оказанию Услуг: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 Реализация гражданского и служебного оружия, основных частей огнестрельного о</w:t>
      </w:r>
      <w:r>
        <w:rPr>
          <w:lang w:val="ru-RU" w:eastAsia="ru-RU"/>
        </w:rPr>
        <w:t xml:space="preserve">ружия, патронов к гражданскому и служебному оружию, составных частей (далее – имущество), арестованного во исполнение судебных решений или актов других органов, которым предоставлено право принимать решения об обращении взыскания на имущество, в том числе: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5.1.1 В течение 5 (пяти) рабочих дней с даты подписания Государственного контракта предоставить Территориальному управлению (далее – Заказчик) информацию </w:t>
      </w:r>
      <w:r>
        <w:rPr>
          <w:lang w:val="ru-RU" w:eastAsia="ru-RU"/>
        </w:rPr>
        <w:t xml:space="preserve">о печатных средствах массовой информации, в которы</w:t>
      </w:r>
      <w:r>
        <w:rPr>
          <w:lang w:val="ru-RU" w:eastAsia="ru-RU"/>
        </w:rPr>
        <w:t xml:space="preserve">х Исполнитель обязан будет публиковать извещения о реализации имущества, а также сведения о сайтах Исполнителя, на которых будет размещаться информация о реализуемом имуществе, для размещения этой информации Заказчиком на сайте Территориального управления;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5.1.2. В течение 7 (семи) рабочих дней с даты получения Поручения на реализацию имущества от Территориального управления получить от уполномоченных органов документы и/или имущество, необходимых для реализации;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5.1.3. В течение 2 (двух) рабочих дней с даты получения соответствующих документов предоставить Заказчику скан-образ Акта приема-передачи документов и/или имущества посредством электронной почты;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5.1.4. В течение 30 (тридцати) дней со дня получения имущества организовать </w:t>
      </w:r>
      <w:r>
        <w:rPr>
          <w:lang w:val="ru-RU" w:eastAsia="ru-RU"/>
        </w:rPr>
        <w:br/>
        <w:t xml:space="preserve">и провести продажу имущества;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5.1.5. Не позднее 5 (пяти) рабочих дней со дня поступления денежных средств </w:t>
      </w:r>
      <w:r>
        <w:rPr>
          <w:lang w:val="ru-RU" w:eastAsia="ru-RU"/>
        </w:rPr>
        <w:br/>
        <w:t xml:space="preserve">от покупателя на счет Заказчика передать документы и/или имущество покупателю;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5.1.6. В течение 5 (пяти) рабочих дней со дня передачи имущества покупателю предоставить и в том числе направить на адрес электронной почты, указанный </w:t>
      </w:r>
      <w:r>
        <w:rPr>
          <w:lang w:val="ru-RU" w:eastAsia="ru-RU"/>
        </w:rPr>
        <w:br/>
        <w:t xml:space="preserve">в Государственном контракте, а также в информационных письмах Заказчика, Отчет</w:t>
        <w:br/>
      </w:r>
      <w:r>
        <w:rPr>
          <w:lang w:val="ru-RU" w:eastAsia="ru-RU"/>
        </w:rPr>
        <w:t xml:space="preserve">о результатах реализации имущества в рамках полученного Поручения на реализацию </w:t>
      </w:r>
      <w:r>
        <w:rPr>
          <w:lang w:val="ru-RU" w:eastAsia="ru-RU"/>
        </w:rPr>
        <w:t xml:space="preserve">имущества.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5.2. При реализации имущества без проведения торгов - не позднее 10 (десяти) дней с даты получения документов или имущества и документов на сайте Исполнителя </w:t>
      </w:r>
      <w:r>
        <w:rPr>
          <w:lang w:val="ru-RU" w:eastAsia="ru-RU"/>
        </w:rPr>
        <w:t xml:space="preserve">в информационно-телекоммуникационной сети «Интернет», указанном в Государственном контракте, размести</w:t>
      </w:r>
      <w:r>
        <w:rPr>
          <w:lang w:val="ru-RU" w:eastAsia="ru-RU"/>
        </w:rPr>
        <w:t xml:space="preserve">ть информацию о реализуемом имуществе, включая скан-образы всех документов, связанных с реализуемым имуществом, в том числе полученных Исполнителем от судебного пристава-исполнителя либо Заказчика, и фотографии имущества с соблюдением следующих требований: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5.2.1. Фотографии должны быть сделаны при освещении, достаточном </w:t>
      </w:r>
      <w:r>
        <w:rPr>
          <w:lang w:val="ru-RU" w:eastAsia="ru-RU"/>
        </w:rPr>
        <w:t xml:space="preserve">для обеспечения резкости кадров, с разных ракурсов в количестве не менее 3 (трех) штук </w:t>
      </w:r>
      <w:r>
        <w:rPr>
          <w:lang w:val="ru-RU" w:eastAsia="ru-RU"/>
        </w:rPr>
        <w:t xml:space="preserve">и отображать как общий вид имущества целиком, так и его отдельные части. При отсутствии фотографий, отображающих предмет торгов, подгружать скан-образ иной документ, подтверждающий передачу имущества на торги в формате «</w:t>
      </w:r>
      <w:r>
        <w:rPr>
          <w:lang w:eastAsia="ru-RU"/>
        </w:rPr>
        <w:t xml:space="preserve">jpeg</w:t>
      </w:r>
      <w:r>
        <w:rPr>
          <w:lang w:val="ru-RU" w:eastAsia="ru-RU"/>
        </w:rPr>
        <w:t xml:space="preserve">» или «</w:t>
      </w:r>
      <w:r>
        <w:rPr>
          <w:lang w:eastAsia="ru-RU"/>
        </w:rPr>
        <w:t xml:space="preserve">png</w:t>
      </w:r>
      <w:r>
        <w:rPr>
          <w:lang w:val="ru-RU" w:eastAsia="ru-RU"/>
        </w:rPr>
        <w:t xml:space="preserve">».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5.2.2. Имущество на фотографии не должно быть «размытым», содержать искажения, ретушь;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5.2.3. На фотографиях не должно быть видно иного имущества или предметов, </w:t>
      </w:r>
      <w:r>
        <w:rPr>
          <w:lang w:val="ru-RU" w:eastAsia="ru-RU"/>
        </w:rPr>
        <w:br/>
        <w:t xml:space="preserve">не имеющих отношения к реализуемому имуществу (при наличии такой возможности).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5.3. Если имущество не было реализовано, в течение 1 (одного) месяца со дня передачи его на реализацию, Исполнитель не позднее 1 (одного) рабочего дня с даты наступления данного события направляет по электронным каналам связи на адр</w:t>
      </w:r>
      <w:r>
        <w:rPr>
          <w:lang w:val="ru-RU" w:eastAsia="ru-RU"/>
        </w:rPr>
        <w:t xml:space="preserve">еса электронной почты Заказчика</w:t>
        <w:br/>
      </w:r>
      <w:r>
        <w:rPr>
          <w:lang w:val="ru-RU" w:eastAsia="ru-RU"/>
        </w:rPr>
        <w:t xml:space="preserve">и судебного пристава-исполнителя, вынесшего пос</w:t>
      </w:r>
      <w:r>
        <w:rPr>
          <w:lang w:val="ru-RU" w:eastAsia="ru-RU"/>
        </w:rPr>
        <w:t xml:space="preserve">тановление о передаче имущества</w:t>
        <w:br/>
      </w:r>
      <w:r>
        <w:rPr>
          <w:lang w:val="ru-RU" w:eastAsia="ru-RU"/>
        </w:rPr>
        <w:t xml:space="preserve">на реализацию, </w:t>
      </w:r>
      <w:bookmarkStart w:id="0" w:name="_Hlk124246465"/>
      <w:r>
        <w:rPr>
          <w:lang w:val="ru-RU" w:eastAsia="ru-RU"/>
        </w:rPr>
        <w:t xml:space="preserve">Отчет о результатах реализации имущества</w:t>
      </w:r>
      <w:bookmarkEnd w:id="0"/>
      <w:r>
        <w:rPr>
          <w:lang w:val="ru-RU" w:eastAsia="ru-RU"/>
        </w:rPr>
        <w:t xml:space="preserve">, на основании которого судебный пристав-исполнитель выносит постановление о снижении стоимости имущества и по сниженной цене предлагает это имущество кредитору оставить имущество за собой в счет долга.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</w:t>
      </w:r>
      <w:r>
        <w:rPr>
          <w:lang w:val="ru-RU" w:eastAsia="ru-RU"/>
        </w:rPr>
        <w:t xml:space="preserve">.4</w:t>
      </w:r>
      <w:r>
        <w:rPr>
          <w:lang w:val="ru-RU" w:eastAsia="ru-RU"/>
        </w:rPr>
        <w:t xml:space="preserve">. Исполнитель с даты получения постановления судебного пристава-исполнителя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 снижении стоимости имущества и документов, подтверждающих направление кредитору предложения оставить имущество за собой в счет долга, размещает информацию о продаже имущества в порядке и с учетом требований, установленных Техническим заданием.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</w:t>
      </w:r>
      <w:r>
        <w:rPr>
          <w:lang w:val="ru-RU" w:eastAsia="ru-RU"/>
        </w:rPr>
        <w:t xml:space="preserve">5</w:t>
      </w:r>
      <w:r>
        <w:rPr>
          <w:lang w:val="ru-RU" w:eastAsia="ru-RU"/>
        </w:rPr>
        <w:t xml:space="preserve">. Если имущество не будет продано в течение 2 (двух) месяцев после</w:t>
      </w:r>
      <w:r>
        <w:rPr>
          <w:lang w:val="ru-RU" w:eastAsia="ru-RU"/>
        </w:rPr>
        <w:t xml:space="preserve"> его переоценки, Исполнитель не позднее 1 (одного) рабочего дня с даты наступления данного события направляет по электронным каналам связи на адреса электронной почты Заказчика и судебного пристава-исполнителя, вынесшего постановление о передаче имущества </w:t>
      </w:r>
      <w:r>
        <w:rPr>
          <w:lang w:val="ru-RU" w:eastAsia="ru-RU"/>
        </w:rPr>
        <w:t xml:space="preserve">на реализацию, Отчет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 результатах реализации имущества, на основании которого имущество подлежит передаче приставу-исполнителю.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5.</w:t>
      </w: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 Исполнитель размещает информацию о реализуемом имуществе на сайтах, </w:t>
      </w:r>
      <w:r>
        <w:rPr>
          <w:lang w:val="ru-RU" w:eastAsia="ru-RU"/>
        </w:rPr>
        <w:br/>
        <w:t xml:space="preserve">о которых Исполнитель уведомил Заказчика при заключе</w:t>
      </w:r>
      <w:r>
        <w:rPr>
          <w:lang w:val="ru-RU" w:eastAsia="ru-RU"/>
        </w:rPr>
        <w:t xml:space="preserve">нии Государственного контракта,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и обеспечивает наличие этой информации до срока окончания Государственного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b/>
          <w:lang w:val="ru-RU" w:eastAsia="ru-RU"/>
        </w:rPr>
        <w:t xml:space="preserve">6. Общие требования к оказанию услуг: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6.1. Оказывать определенные Государственным контрактом Услуги в соответствии</w:t>
      </w:r>
      <w:r>
        <w:rPr>
          <w:lang w:val="ru-RU" w:eastAsia="ru-RU"/>
        </w:rPr>
        <w:br/>
        <w:t xml:space="preserve">с требованиями законодательства Российской Федерации, а также письменными поручениями Заказчика.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6.2. Соблюдать конфиденциальность в работе и не разглашать какую-либо информацию, ставшую известной при оказании Услуги.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6.3. Оказывать Услугу способами, не допускающими ограничение, устранение конкуренции и (или) нарушение законных прав и ущемление интересов других лиц.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6.4. Соблюдать правила делового этикета в отношении с потенциальными покупателями, претендентами (заявителями), участниками торгов, и третьими лицами при оказании Услуги.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6.5. Принимать по акту приема-передачи имущество (документы) от судебного пристава-исполнителя в пределах срока, установленного ч. 7 ст. 87 Федерального закона </w:t>
      </w:r>
      <w:r>
        <w:rPr>
          <w:lang w:val="ru-RU" w:eastAsia="ru-RU"/>
        </w:rPr>
        <w:br/>
        <w:t xml:space="preserve">от 02.10.2007 № 229-ФЗ «Об исполнительном производстве».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В случае, если Исполнителю выдано Поручение на реализацию имущества, </w:t>
      </w:r>
      <w:r>
        <w:rPr>
          <w:lang w:val="ru-RU" w:eastAsia="ru-RU"/>
        </w:rPr>
        <w:br/>
        <w:t xml:space="preserve">по которому сроки приема имущества выходят за пределы вышеуказанного срока, Исполнитель обязан принять имущество (документы) в срок не позднее 7 (семи) рабочих дней после даты получения Поручения на реализацию имущества.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В случае невозможности получения имущества (документов) от судебного пристава-исполнителя в установленные настоящим пунктом сроки по причинам, независящим </w:t>
      </w:r>
      <w:r>
        <w:rPr>
          <w:lang w:val="ru-RU" w:eastAsia="ru-RU"/>
        </w:rPr>
        <w:br/>
        <w:t xml:space="preserve">от Исполнителя, незамедлительно информировать об этом Заказчика с указанием причин, препятствующих приему имущества, с приложением документов, подтверждающих своевременное обращение к судебному приставу-исполнителю за имуществом (документами).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6.6. Знать и соблюдать требования действующего законодательства Российской Федерации, в том числе Гражданского кодекса Российской Федерации, Федерального закона от 05.04.2013</w:t>
      </w:r>
      <w:r>
        <w:rPr>
          <w:lang w:val="ru-RU" w:eastAsia="ru-RU"/>
        </w:rPr>
        <w:br/>
      </w:r>
      <w:r>
        <w:rPr>
          <w:lang w:val="ru-RU" w:eastAsia="ru-RU"/>
        </w:rPr>
        <w:t xml:space="preserve">№ 44-ФЗ «О контрактной системе в сфере закупок товаров, работ, услуг для обеспечения государственных и муниципальных нужд», Федерального закона Российской Федерации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от 07.07.1992 № 23001-1 «О защите прав потребителей», Федерального закона от 02.10.2007</w:t>
      </w:r>
      <w:r>
        <w:rPr>
          <w:lang w:val="ru-RU" w:eastAsia="ru-RU"/>
        </w:rPr>
        <w:br/>
      </w:r>
      <w:r>
        <w:rPr>
          <w:lang w:val="ru-RU" w:eastAsia="ru-RU"/>
        </w:rPr>
        <w:t xml:space="preserve">№ 229-ФЗ «Об исполнительном производстве», Федерального закона от 13.12.1996 № 150-ФЗ «Об оружии», Постановления Правительства Российской Федерации от 21.07.1998 № 814</w:t>
      </w:r>
      <w:r>
        <w:rPr>
          <w:lang w:val="ru-RU" w:eastAsia="ru-RU"/>
        </w:rPr>
        <w:br/>
      </w:r>
      <w:r>
        <w:rPr>
          <w:lang w:val="ru-RU" w:eastAsia="ru-RU"/>
        </w:rPr>
        <w:t xml:space="preserve">«О мерах по регулированию оборота гражданского и служебного оружия и патронов к нему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на территории Российской Федерации», Соглашения ФССП России № 0001/13, Росимущества</w:t>
      </w:r>
      <w:r>
        <w:rPr>
          <w:lang w:val="ru-RU" w:eastAsia="ru-RU"/>
        </w:rPr>
        <w:br/>
      </w:r>
      <w:r>
        <w:rPr>
          <w:lang w:val="ru-RU" w:eastAsia="ru-RU"/>
        </w:rPr>
        <w:t xml:space="preserve">№ 01-12/65 от 30.04.2015 «О взаимодействии Федеральной службы судебных приставов </w:t>
      </w:r>
      <w:r>
        <w:rPr>
          <w:lang w:val="ru-RU" w:eastAsia="ru-RU"/>
        </w:rPr>
        <w:br/>
        <w:t xml:space="preserve">и Федерального агентства по управлению государственным имуществом по вопросам организации продажи имущества, арестованного во исполнении судебных решений и актов органов, которым предоставлено право принимать</w:t>
      </w:r>
      <w:r>
        <w:rPr>
          <w:lang w:val="ru-RU" w:eastAsia="ru-RU"/>
        </w:rPr>
        <w:t xml:space="preserve"> решения об обращении взыскания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на имущество».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6.7. Осуществлять реализацию имущества в строгом соответствии с</w:t>
      </w:r>
      <w:r>
        <w:rPr>
          <w:lang w:val="ru-RU" w:eastAsia="ru-RU"/>
        </w:rPr>
        <w:t xml:space="preserve"> требованиями, установленными действующим законодательством Российской Федерации и требованиями Государственного контракта по ценам, указанным Заказчиком в поручениях (за исключением случаев, установленных законодательством об исполнительном производстве).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Исполнитель не вправе без письменного поручения, направляемого Заказчиком, реализовывать, а также совершать иные действия с имуществом.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.8. Оказывать Услугу и выполнять свои обязанности в рамках Государственного контракта эффективно и на высоком профессиональном уровне.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6.9. Исполнитель не вправе отказаться от исполнения поручения Заказчика.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6.10. За свой счет и своими силами обеспечивать сохранность полученных </w:t>
      </w:r>
      <w:r>
        <w:rPr>
          <w:lang w:val="ru-RU" w:eastAsia="ru-RU"/>
        </w:rPr>
        <w:br/>
        <w:t xml:space="preserve">от Заказчика и от судебного пристава-исполнителя документов, а также обеспечить сохранность (хранение) имущества, принятого Исполнителем на реализацию от судебного пристава-исполнителя в натуре, в соответствии с законодательством Российской Федерации.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6.11. Нести ответственность за утрату, причинение ущерба либо невозврата </w:t>
      </w:r>
      <w:r>
        <w:rPr>
          <w:lang w:val="ru-RU" w:eastAsia="ru-RU"/>
        </w:rPr>
        <w:br/>
        <w:t xml:space="preserve">по требованию Заказчика или судебного пристава-исполнителя имущества, принятого Исполнителем в натуре, в объеме стоимости имущества, указанной в постановлении </w:t>
      </w:r>
      <w:r>
        <w:rPr>
          <w:lang w:val="ru-RU" w:eastAsia="ru-RU"/>
        </w:rPr>
        <w:br/>
        <w:t xml:space="preserve">о передаче арестованного имущества на реализацию, а также убытков, причиненных Российской </w:t>
      </w:r>
      <w:r>
        <w:rPr>
          <w:lang w:val="ru-RU" w:eastAsia="ru-RU"/>
        </w:rPr>
        <w:t xml:space="preserve">Федерации указанными действиями Исполнителя (реальный ущерб) в размере и порядке, установленном действующим законодательством Российской Федерации.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6.12. Обеспечить возможность получения информации о реализуемом имуществе (возможности осмотра движимого имущества, пор</w:t>
      </w:r>
      <w:r>
        <w:rPr>
          <w:lang w:val="ru-RU" w:eastAsia="ru-RU"/>
        </w:rPr>
        <w:t xml:space="preserve">ядка принятия участия в торгах)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по контактным телефонам и адресам электронной почты, указанным в информационном сообщении о проведении торгов (сообщении о реализации имущества).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6.13. В целях противодействия легализации (отмыванию) доходов, полученных преступным путем, и финансирования терроризма при исполнении условий Государственного контракта обеспечить исполнение Федерального закона от 07.08.2001 № 115-ФЗ</w:t>
      </w:r>
      <w:r>
        <w:rPr>
          <w:lang w:val="ru-RU" w:eastAsia="ru-RU"/>
        </w:rPr>
        <w:br/>
      </w:r>
      <w:r>
        <w:rPr>
          <w:lang w:val="ru-RU" w:eastAsia="ru-RU"/>
        </w:rPr>
        <w:t xml:space="preserve">«О противодействии легализации (отмыванию) доходов, полученных преступным путем,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и финансированию терроризма» (статья 7) на протяжении всего срока действия Государственного контракта.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6.14. Разме</w:t>
      </w:r>
      <w:r>
        <w:rPr>
          <w:lang w:val="ru-RU" w:eastAsia="ru-RU"/>
        </w:rPr>
        <w:t xml:space="preserve">щать информацию о реализуемом в порядке и сроки, определенные Государственным контрактом, обеспечить непрерывную актуализацию этой информации, а также сохранение (наличие) указанной информации не менее чем до окончания срока действия Государственного контр</w:t>
      </w:r>
      <w:r>
        <w:rPr>
          <w:lang w:val="ru-RU" w:eastAsia="ru-RU"/>
        </w:rPr>
        <w:t xml:space="preserve">акта/выполнению обязательств по исполнению поручений на реализацию имущества, полученных в период действия Государственного контракта, с указанием информации о результатах исполнения поручения на реализацию (реализовано/возвращено/отозвано/приостановлено).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6.15. В течение 5 (пяти) рабочих дней со дня завершения исполнения Поручения </w:t>
      </w:r>
      <w:r>
        <w:rPr>
          <w:lang w:val="ru-RU" w:eastAsia="ru-RU"/>
        </w:rPr>
        <w:br/>
        <w:t xml:space="preserve">на реализацию имущества (передачи покупателю) имущества по акту приема-передачи, перечисления покупателем денежных средств за реализованное имущество на счет Заказчика, возврата нереализованного или отозванного имущества, полученного в натуре, или</w:t>
      </w:r>
      <w:r>
        <w:rPr>
          <w:lang w:val="ru-RU" w:eastAsia="ru-RU"/>
        </w:rPr>
        <w:t xml:space="preserve"> оригиналов документов судебному приставу- исполнителю, отзыва иного имущества с реализации) предоставлять Заказчику отчет об исполнении поручения на реализацию по каждому поручению на реализацию, выданному Заказчиком, с приложением необходимых документов.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Передача Заказчику отчета и документов производится через экспедицию Заказчика с оформлением сопроводительного письма. Экспедиция Заказчика находится по месту нахождения Заказчика, адресу, указанному в Государственном контракте.</w:t>
      </w:r>
      <w:r>
        <w:rPr>
          <w:lang w:val="ru-RU" w:eastAsia="ru-RU"/>
        </w:rPr>
      </w:r>
      <w:r/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6.16. Обеспечить безусловное исполнение требований пункта 6 статьи 448 Гражданского кодекса Российской Федерации при реализации арестованного Имущества.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6.17. Обеспечить своевременный прием корреспонденции по почтовому адресу </w:t>
      </w:r>
      <w:r>
        <w:rPr>
          <w:lang w:val="ru-RU" w:eastAsia="ru-RU"/>
        </w:rPr>
        <w:br/>
        <w:t xml:space="preserve">и адресу электронной почты, указанным в Государственном контракте.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6.18. Со</w:t>
      </w:r>
      <w:r>
        <w:rPr>
          <w:lang w:val="ru-RU" w:eastAsia="ru-RU"/>
        </w:rPr>
        <w:t xml:space="preserve">общать Заказчику все сведения о ходе исполнения поручений, в том числе информировать об обстоятельствах, препятствующих приему и/или реализации имущества, причинах его не реализации в установленные Заказчиком сроки, с приложением подтверждающих документов.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6.19. Самостоятельно обеспечивать себя средствами, необходимыми для исполнения поручений.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6.20. Организовывать учет движения имущества, принятого к реализации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6.21. Представлять Заказчику обобщенную отчетность о реализации имущества в порядке, сроки и по форме, установленные Заказчиком.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6.22. При прекращении действия Государственного контракта Исполнитель обязан: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6.22.1 незамедлительно прекратить исполнение поручений, полученных от Заказчика;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6.22.2. в течение 5 (пяти) рабочих дней возвратить нереализованное имущество</w:t>
        <w:br/>
      </w:r>
      <w:r>
        <w:rPr>
          <w:lang w:val="ru-RU" w:eastAsia="ru-RU"/>
        </w:rPr>
        <w:t xml:space="preserve">и относящиеся к нему документы (оригиналы) Заказчику, либо лицу, указанному Заказчиком</w:t>
      </w:r>
      <w:r>
        <w:rPr>
          <w:lang w:val="ru-RU" w:eastAsia="ru-RU"/>
        </w:rPr>
        <w:br/>
      </w:r>
      <w:r>
        <w:rPr>
          <w:lang w:val="ru-RU" w:eastAsia="ru-RU"/>
        </w:rPr>
        <w:t xml:space="preserve">в уведомлении;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6.22.3. представить Заказчику отчет с приложением необходимых документов;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Передача имущества и документов оформляется подписанием сторонами актов приема-передачи имущества и/или документов. Акт прием</w:t>
      </w:r>
      <w:r>
        <w:rPr>
          <w:lang w:val="ru-RU" w:eastAsia="ru-RU"/>
        </w:rPr>
        <w:t xml:space="preserve">а-передачи подписывает Заказчик</w:t>
        <w:br/>
      </w:r>
      <w:r>
        <w:rPr>
          <w:lang w:val="ru-RU" w:eastAsia="ru-RU"/>
        </w:rPr>
        <w:t xml:space="preserve">или уполномоченное им лицо.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</w:t>
      </w:r>
      <w:r>
        <w:rPr>
          <w:lang w:val="ru-RU" w:eastAsia="ru-RU"/>
        </w:rPr>
        <w:t xml:space="preserve">.23. От имени Заказчика представлять интересы во всех органах, уполномоченных вести контроль, учет, регистрацию и иные действия, связанные с исполнением поручения по оказанию Услуги. 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ind w:firstLine="567"/>
        <w:jc w:val="both"/>
        <w:spacing w:line="276" w:lineRule="auto"/>
        <w:widowControl w:val="off"/>
        <w:rPr>
          <w:lang w:val="ru-RU" w:eastAsia="ru-RU"/>
        </w:rPr>
      </w:pPr>
      <w:r>
        <w:rPr>
          <w:lang w:val="ru-RU" w:eastAsia="ru-RU"/>
        </w:rPr>
        <w:t xml:space="preserve">6.24. Исполнитель должен обладать действующей лицензией на осуществление деятельности по хранению и реализации гражданского и служебного оружия и основных частей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 xml:space="preserve">огнестрельного оружия, патронов</w:t>
      </w:r>
      <w:r>
        <w:rPr>
          <w:lang w:val="ru-RU" w:eastAsia="ru-RU"/>
        </w:rPr>
        <w:t xml:space="preserve"> к гражданскому и служеб</w:t>
      </w:r>
      <w:r>
        <w:rPr>
          <w:lang w:val="ru-RU" w:eastAsia="ru-RU"/>
        </w:rPr>
        <w:t xml:space="preserve">ному оружию и составных частей</w:t>
      </w:r>
      <w:r>
        <w:rPr>
          <w:lang w:val="ru-RU" w:eastAsia="ru-RU"/>
        </w:rPr>
        <w:t xml:space="preserve"> патронов</w:t>
      </w:r>
      <w:r>
        <w:rPr>
          <w:lang w:val="ru-RU" w:eastAsia="ru-RU"/>
        </w:rPr>
        <w:t xml:space="preserve"> в соответствии с пп. 9.1 п. 1 ст. 12 Федерального закона от 04.05.2011 № 99-ФЗ</w:t>
      </w:r>
      <w:r>
        <w:rPr>
          <w:lang w:val="ru-RU" w:eastAsia="ru-RU"/>
        </w:rPr>
        <w:br/>
      </w:r>
      <w:r>
        <w:rPr>
          <w:lang w:val="ru-RU" w:eastAsia="ru-RU"/>
        </w:rPr>
        <w:t xml:space="preserve">«</w:t>
      </w:r>
      <w:r>
        <w:rPr>
          <w:lang w:val="ru-RU" w:eastAsia="ru-RU"/>
        </w:rPr>
        <w:t xml:space="preserve">О лицензирован</w:t>
      </w:r>
      <w:r>
        <w:rPr>
          <w:lang w:val="ru-RU" w:eastAsia="ru-RU"/>
        </w:rPr>
        <w:t xml:space="preserve">ии отдельных видов деятельности».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center"/>
        <w:spacing w:line="252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СПЕЦИФИКАЦИЯ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252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на оказание услуг по реализации гражданского и служебного оружия, основных частей огнестрельного оружия, патронов к гражданскому и служебному оружию, составных частей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252" w:lineRule="auto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tbl>
      <w:tblPr>
        <w:tblW w:w="4931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1560"/>
        <w:gridCol w:w="1842"/>
        <w:gridCol w:w="1842"/>
      </w:tblGrid>
      <w:tr>
        <w:tblPrEx/>
        <w:trPr>
          <w:trHeight w:val="124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5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 xml:space="preserve">Наименование объекта закупки и его характеристики </w:t>
            </w:r>
            <w:r>
              <w:rPr>
                <w:b/>
                <w:bCs/>
                <w:lang w:val="ru-RU" w:eastAsia="ru-RU"/>
              </w:rPr>
            </w:r>
            <w:r>
              <w:rPr>
                <w:b/>
                <w:bCs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Единицы измерения</w:t>
            </w:r>
            <w:r>
              <w:rPr>
                <w:b/>
                <w:bCs/>
                <w:lang w:eastAsia="ru-RU"/>
              </w:rPr>
            </w:r>
            <w:r>
              <w:rPr>
                <w:b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8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Объем услуг</w:t>
            </w:r>
            <w:r>
              <w:rPr>
                <w:b/>
                <w:bCs/>
                <w:lang w:eastAsia="ru-RU"/>
              </w:rPr>
            </w:r>
            <w:r>
              <w:rPr>
                <w:b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Цена за ед., руб.</w:t>
            </w:r>
            <w:r>
              <w:rPr>
                <w:b/>
                <w:bCs/>
                <w:lang w:eastAsia="ru-RU"/>
              </w:rPr>
            </w:r>
            <w:r>
              <w:rPr>
                <w:b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Сумма, руб.</w:t>
            </w:r>
            <w:r>
              <w:rPr>
                <w:b/>
                <w:bCs/>
                <w:lang w:eastAsia="ru-RU"/>
              </w:rPr>
            </w:r>
            <w:r>
              <w:rPr>
                <w:b/>
                <w:bCs/>
                <w:lang w:eastAsia="ru-RU"/>
              </w:rPr>
            </w:r>
          </w:p>
        </w:tc>
      </w:tr>
      <w:tr>
        <w:tblPrEx/>
        <w:trPr>
          <w:trHeight w:val="4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5" w:type="pct"/>
            <w:textDirection w:val="lrTb"/>
            <w:noWrap w:val="false"/>
          </w:tcPr>
          <w:p>
            <w:pPr>
              <w:spacing w:line="252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Оказание услуг по реализации гражданского и служебного оружия, основных частей огнестрельного оружия, патронов к гражданскому и служебному оружию, составных частей</w:t>
            </w:r>
            <w:r>
              <w:rPr>
                <w:lang w:val="ru-RU" w:eastAsia="ru-RU"/>
              </w:rPr>
            </w:r>
            <w:r>
              <w:rPr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" w:type="pct"/>
            <w:vAlign w:val="center"/>
            <w:textDirection w:val="lrTb"/>
            <w:noWrap w:val="false"/>
          </w:tcPr>
          <w:p>
            <w:pPr>
              <w:jc w:val="center"/>
              <w:spacing w:line="252" w:lineRule="auto"/>
              <w:rPr>
                <w:lang w:eastAsia="ru-RU"/>
              </w:rPr>
            </w:pPr>
            <w:r>
              <w:rPr>
                <w:lang w:val="ru-RU" w:eastAsia="ru-RU"/>
              </w:rPr>
              <w:t xml:space="preserve">Е</w:t>
            </w:r>
            <w:r>
              <w:rPr>
                <w:lang w:eastAsia="ru-RU"/>
              </w:rPr>
              <w:t xml:space="preserve">диница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8" w:type="pct"/>
            <w:vAlign w:val="center"/>
            <w:textDirection w:val="lrTb"/>
            <w:noWrap w:val="false"/>
          </w:tcPr>
          <w:p>
            <w:pPr>
              <w:jc w:val="center"/>
              <w:spacing w:line="252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5</w:t>
            </w:r>
            <w:r>
              <w:rPr>
                <w:lang w:val="ru-RU" w:eastAsia="ru-RU"/>
              </w:rPr>
            </w:r>
            <w:r>
              <w:rPr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pct"/>
            <w:vAlign w:val="center"/>
            <w:textDirection w:val="lrTb"/>
            <w:noWrap w:val="false"/>
          </w:tcPr>
          <w:p>
            <w:pPr>
              <w:jc w:val="center"/>
              <w:spacing w:line="252" w:lineRule="auto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2" w:type="pct"/>
            <w:vAlign w:val="center"/>
            <w:textDirection w:val="lrTb"/>
            <w:noWrap w:val="false"/>
          </w:tcPr>
          <w:p>
            <w:pPr>
              <w:jc w:val="center"/>
              <w:spacing w:line="252" w:lineRule="auto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</w:tbl>
    <w:p>
      <w:pPr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Приложение № 2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к Государственному контракту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от «___» _______ 20___г. №__________________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jc w:val="right"/>
        <w:spacing w:after="160" w:line="259" w:lineRule="auto"/>
        <w:rPr>
          <w:rFonts w:eastAsia="Calibri"/>
          <w:b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Общество с ограниченной ответственностью «_____________________________»</w:t>
      </w:r>
      <w:r>
        <w:rPr>
          <w:rFonts w:eastAsia="Calibri"/>
          <w:b/>
          <w:sz w:val="22"/>
          <w:szCs w:val="22"/>
          <w:lang w:val="ru-RU"/>
        </w:rPr>
      </w:r>
      <w:r>
        <w:rPr>
          <w:rFonts w:eastAsia="Calibri"/>
          <w:b/>
          <w:sz w:val="22"/>
          <w:szCs w:val="22"/>
          <w:lang w:val="ru-RU"/>
        </w:rPr>
      </w:r>
    </w:p>
    <w:p>
      <w:pPr>
        <w:jc w:val="center"/>
        <w:rPr>
          <w:rFonts w:eastAsia="Calibri"/>
          <w:i/>
          <w:sz w:val="22"/>
          <w:szCs w:val="22"/>
          <w:lang w:val="ru-RU"/>
        </w:rPr>
      </w:pP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</w:p>
    <w:p>
      <w:pPr>
        <w:jc w:val="center"/>
        <w:rPr>
          <w:rFonts w:eastAsia="Calibri"/>
          <w:i/>
          <w:sz w:val="22"/>
          <w:szCs w:val="22"/>
          <w:lang w:val="ru-RU"/>
        </w:rPr>
      </w:pPr>
      <w:r>
        <w:rPr>
          <w:rFonts w:eastAsia="Calibri"/>
          <w:i/>
          <w:sz w:val="22"/>
          <w:szCs w:val="22"/>
          <w:lang w:val="ru-RU"/>
        </w:rPr>
        <w:t xml:space="preserve">(</w:t>
      </w:r>
      <w:r>
        <w:rPr>
          <w:rFonts w:eastAsia="Calibri"/>
          <w:i/>
          <w:sz w:val="22"/>
          <w:szCs w:val="22"/>
          <w:lang w:val="ru-RU"/>
        </w:rPr>
        <w:t xml:space="preserve">формы)</w:t>
      </w: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</w:p>
    <w:p>
      <w:pPr>
        <w:jc w:val="center"/>
        <w:rPr>
          <w:rFonts w:eastAsia="Calibri"/>
          <w:i/>
          <w:sz w:val="22"/>
          <w:szCs w:val="22"/>
          <w:lang w:val="ru-RU"/>
        </w:rPr>
      </w:pP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</w:p>
    <w:p>
      <w:pPr>
        <w:jc w:val="center"/>
        <w:rPr>
          <w:rFonts w:eastAsia="Calibri"/>
          <w:b/>
          <w:sz w:val="22"/>
          <w:szCs w:val="22"/>
          <w:lang w:val="ru-RU"/>
        </w:rPr>
      </w:pPr>
      <w:r>
        <w:rPr>
          <w:rFonts w:eastAsia="Calibri"/>
          <w:b/>
          <w:sz w:val="22"/>
          <w:szCs w:val="22"/>
          <w:lang w:val="ru-RU"/>
        </w:rPr>
        <w:t xml:space="preserve">Поручение №  ___________</w:t>
      </w:r>
      <w:r>
        <w:rPr>
          <w:rFonts w:eastAsia="Calibri"/>
          <w:b/>
          <w:sz w:val="22"/>
          <w:szCs w:val="22"/>
          <w:lang w:val="ru-RU"/>
        </w:rPr>
      </w:r>
      <w:r>
        <w:rPr>
          <w:rFonts w:eastAsia="Calibri"/>
          <w:b/>
          <w:sz w:val="22"/>
          <w:szCs w:val="22"/>
          <w:lang w:val="ru-RU"/>
        </w:rPr>
      </w:r>
    </w:p>
    <w:p>
      <w:pPr>
        <w:jc w:val="center"/>
        <w:rPr>
          <w:rFonts w:eastAsia="Calibri"/>
          <w:b/>
          <w:sz w:val="22"/>
          <w:szCs w:val="22"/>
          <w:lang w:val="ru-RU"/>
        </w:rPr>
      </w:pPr>
      <w:r>
        <w:rPr>
          <w:rFonts w:eastAsia="Calibri"/>
          <w:b/>
          <w:sz w:val="22"/>
          <w:szCs w:val="22"/>
          <w:lang w:val="ru-RU"/>
        </w:rPr>
        <w:t xml:space="preserve">на реализацию арестованного имущества</w:t>
      </w:r>
      <w:r>
        <w:rPr>
          <w:rFonts w:eastAsia="Calibri"/>
          <w:b/>
          <w:sz w:val="22"/>
          <w:szCs w:val="22"/>
          <w:lang w:val="ru-RU"/>
        </w:rPr>
      </w:r>
      <w:r>
        <w:rPr>
          <w:rFonts w:eastAsia="Calibri"/>
          <w:b/>
          <w:sz w:val="22"/>
          <w:szCs w:val="22"/>
          <w:lang w:val="ru-RU"/>
        </w:rPr>
      </w:r>
    </w:p>
    <w:p>
      <w:pPr>
        <w:jc w:val="center"/>
        <w:rPr>
          <w:rFonts w:eastAsia="Calibri"/>
          <w:b/>
          <w:sz w:val="22"/>
          <w:szCs w:val="22"/>
          <w:lang w:val="ru-RU"/>
        </w:rPr>
      </w:pPr>
      <w:r>
        <w:rPr>
          <w:rFonts w:eastAsia="Calibri"/>
          <w:b/>
          <w:sz w:val="22"/>
          <w:szCs w:val="22"/>
          <w:lang w:val="ru-RU"/>
        </w:rPr>
        <w:t xml:space="preserve">Номер регистрационный в ПИБИ </w:t>
      </w:r>
      <w:r>
        <w:rPr>
          <w:rFonts w:eastAsia="Calibri"/>
          <w:b/>
          <w:sz w:val="22"/>
          <w:szCs w:val="22"/>
          <w:lang w:val="ru-RU"/>
        </w:rPr>
        <w:t xml:space="preserve">77-________</w:t>
      </w:r>
      <w:r>
        <w:rPr>
          <w:rFonts w:eastAsia="Calibri"/>
          <w:b/>
          <w:sz w:val="22"/>
          <w:szCs w:val="22"/>
          <w:lang w:val="ru-RU"/>
        </w:rPr>
      </w:r>
      <w:r>
        <w:rPr>
          <w:rFonts w:eastAsia="Calibri"/>
          <w:b/>
          <w:sz w:val="22"/>
          <w:szCs w:val="22"/>
          <w:lang w:val="ru-RU"/>
        </w:rPr>
      </w:r>
    </w:p>
    <w:p>
      <w:pPr>
        <w:jc w:val="center"/>
        <w:rPr>
          <w:rFonts w:eastAsia="Calibri"/>
          <w:b/>
          <w:sz w:val="22"/>
          <w:szCs w:val="22"/>
          <w:lang w:val="ru-RU"/>
        </w:rPr>
      </w:pPr>
      <w:r>
        <w:rPr>
          <w:rFonts w:eastAsia="Calibri"/>
          <w:b/>
          <w:sz w:val="22"/>
          <w:szCs w:val="22"/>
          <w:lang w:val="ru-RU"/>
        </w:rPr>
      </w:r>
      <w:r>
        <w:rPr>
          <w:rFonts w:eastAsia="Calibri"/>
          <w:b/>
          <w:sz w:val="22"/>
          <w:szCs w:val="22"/>
          <w:lang w:val="ru-RU"/>
        </w:rPr>
      </w:r>
      <w:r>
        <w:rPr>
          <w:rFonts w:eastAsia="Calibri"/>
          <w:b/>
          <w:sz w:val="22"/>
          <w:szCs w:val="22"/>
          <w:lang w:val="ru-RU"/>
        </w:rPr>
      </w:r>
    </w:p>
    <w:p>
      <w:pPr>
        <w:jc w:val="both"/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Территориальное управление Федерально</w:t>
      </w:r>
      <w:r>
        <w:rPr>
          <w:rFonts w:eastAsia="Calibri"/>
          <w:sz w:val="22"/>
          <w:szCs w:val="22"/>
          <w:lang w:val="ru-RU"/>
        </w:rPr>
        <w:t xml:space="preserve">го агентства по управлению государственным имуществом в городе Москве (далее – Территориальное управление) в лице ____________________________________, действующего на основании _____________________________, в соответствии с Контрактом от ________________ </w:t>
      </w:r>
      <w:r>
        <w:rPr>
          <w:rFonts w:eastAsia="Calibri"/>
          <w:sz w:val="22"/>
          <w:szCs w:val="22"/>
          <w:lang w:val="ru-RU"/>
        </w:rPr>
        <w:t xml:space="preserve">№ __-АИ/20__, постановлением судебного пристава-исполнителя  от _____________ (__________________ ОСП УФССП России по Москве), уведомлением о готовности к реализации арестованного имущества от __________________ </w:t>
      </w:r>
      <w:r>
        <w:rPr>
          <w:rFonts w:eastAsia="Calibri"/>
          <w:sz w:val="22"/>
          <w:szCs w:val="22"/>
          <w:lang w:val="ru-RU"/>
        </w:rPr>
        <w:t xml:space="preserve">№ __________________________, распределенным на заседании комиссии, уполномоченной распределять арестованное имущество ____________________, поручает</w:t>
      </w:r>
      <w:r>
        <w:rPr>
          <w:rFonts w:eastAsia="Calibri"/>
          <w:b/>
          <w:sz w:val="22"/>
          <w:szCs w:val="22"/>
          <w:lang w:val="ru-RU"/>
        </w:rPr>
        <w:t xml:space="preserve"> </w:t>
      </w:r>
      <w:r>
        <w:rPr>
          <w:rFonts w:eastAsia="Calibri"/>
          <w:sz w:val="22"/>
          <w:szCs w:val="22"/>
          <w:lang w:val="ru-RU"/>
        </w:rPr>
        <w:t xml:space="preserve">принять от судебного пристава-исполнителя ________________________</w:t>
      </w:r>
      <w:r>
        <w:rPr>
          <w:rFonts w:eastAsia="Calibri"/>
          <w:i/>
          <w:sz w:val="22"/>
          <w:szCs w:val="22"/>
          <w:lang w:val="ru-RU"/>
        </w:rPr>
        <w:t xml:space="preserve"> </w:t>
      </w:r>
      <w:r>
        <w:rPr>
          <w:rFonts w:eastAsia="Calibri"/>
          <w:sz w:val="22"/>
          <w:szCs w:val="22"/>
          <w:lang w:val="ru-RU"/>
        </w:rPr>
        <w:t xml:space="preserve">имущество и/или документы, принадлежащее должнику _________________________________, арестованное в ходе исполнительного производства (№ _____________________ от ______________) и реализовать _______________: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tbl>
      <w:tblPr>
        <w:tblW w:w="103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11"/>
      </w:tblGrid>
      <w:tr>
        <w:tblPrEx/>
        <w:trPr>
          <w:trHeight w:val="213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0311" w:type="dxa"/>
            <w:textDirection w:val="lrTb"/>
            <w:noWrap w:val="false"/>
          </w:tcPr>
          <w:tbl>
            <w:tblPr>
              <w:tblStyle w:val="944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851"/>
              <w:gridCol w:w="993"/>
              <w:gridCol w:w="1983"/>
              <w:gridCol w:w="1843"/>
              <w:gridCol w:w="1843"/>
            </w:tblGrid>
            <w:tr>
              <w:tblPrEx/>
              <w:trPr/>
              <w:tc>
                <w:tcPr>
                  <w:tcW w:w="1838" w:type="dxa"/>
                  <w:textDirection w:val="lrTb"/>
                  <w:noWrap w:val="false"/>
                </w:tcPr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Наименование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позиции имущества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851" w:type="dxa"/>
                  <w:textDirection w:val="lrTb"/>
                  <w:noWrap w:val="false"/>
                </w:tcPr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Коли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-</w:t>
                  </w:r>
                  <w:r>
                    <w:rPr>
                      <w:sz w:val="22"/>
                      <w:szCs w:val="22"/>
                    </w:rPr>
                    <w:t xml:space="preserve">чество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993" w:type="dxa"/>
                  <w:textDirection w:val="lrTb"/>
                  <w:noWrap w:val="false"/>
                </w:tcPr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Едини-цы изме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-</w:t>
                  </w:r>
                  <w:r>
                    <w:rPr>
                      <w:sz w:val="22"/>
                      <w:szCs w:val="22"/>
                    </w:rPr>
                    <w:t xml:space="preserve">рения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1983" w:type="dxa"/>
                  <w:textDirection w:val="lrTb"/>
                  <w:noWrap w:val="false"/>
                </w:tcPr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Оценочная стоимость за единицу изм., руб. (без учета НДС)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1843" w:type="dxa"/>
                  <w:textDirection w:val="lrTb"/>
                  <w:noWrap w:val="false"/>
                </w:tcPr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Общая стоимость, руб. (без учета НДС)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1843" w:type="dxa"/>
                  <w:textDirection w:val="lrTb"/>
                  <w:noWrap w:val="false"/>
                </w:tcPr>
                <w:p>
                  <w:pPr>
                    <w:jc w:val="center"/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Заложенное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1838" w:type="dxa"/>
                  <w:textDirection w:val="lrTb"/>
                  <w:noWrap w:val="false"/>
                </w:tcPr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851" w:type="dxa"/>
                  <w:textDirection w:val="lrTb"/>
                  <w:noWrap w:val="false"/>
                </w:tcPr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993" w:type="dxa"/>
                  <w:textDirection w:val="lrTb"/>
                  <w:noWrap w:val="false"/>
                </w:tcPr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1983" w:type="dxa"/>
                  <w:textDirection w:val="lrTb"/>
                  <w:noWrap w:val="false"/>
                </w:tcPr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1843" w:type="dxa"/>
                  <w:textDirection w:val="lrTb"/>
                  <w:noWrap w:val="false"/>
                </w:tcPr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  <w:tc>
                <w:tcPr>
                  <w:tcW w:w="1843" w:type="dxa"/>
                  <w:textDirection w:val="lrTb"/>
                  <w:noWrap w:val="false"/>
                </w:tcPr>
                <w:p>
                  <w:pPr>
                    <w:spacing w:after="16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spacing w:after="160" w:line="259" w:lineRule="auto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</w:r>
            <w:r>
              <w:rPr>
                <w:rFonts w:eastAsia="Calibri"/>
                <w:sz w:val="22"/>
                <w:szCs w:val="22"/>
                <w:lang w:val="ru-RU"/>
              </w:rPr>
            </w:r>
            <w:r>
              <w:rPr>
                <w:rFonts w:eastAsia="Calibri"/>
                <w:sz w:val="22"/>
                <w:szCs w:val="22"/>
                <w:lang w:val="ru-RU"/>
              </w:rPr>
            </w:r>
          </w:p>
        </w:tc>
      </w:tr>
    </w:tbl>
    <w:p>
      <w:pPr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Перечислить денежные средства </w:t>
      </w:r>
      <w:r>
        <w:rPr>
          <w:rFonts w:eastAsia="Calibri"/>
          <w:sz w:val="22"/>
          <w:szCs w:val="22"/>
          <w:lang w:val="ru-RU"/>
        </w:rPr>
        <w:t xml:space="preserve">(</w:t>
      </w:r>
      <w:r>
        <w:rPr>
          <w:rFonts w:eastAsia="Calibri"/>
          <w:sz w:val="22"/>
          <w:szCs w:val="22"/>
          <w:lang w:val="ru-RU"/>
        </w:rPr>
        <w:t xml:space="preserve">оплата имущества) на счет Территориального управления по следующим реквизитам: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ИНН/КПП: 7708701670/770801001;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Получатель: УФК по г. Москве (ТУ Росимущества в г. Москве, л/с 05731А18710);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Банковский счет (ЕКС): 40102810545370000003;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Казначейский счет: 03212643000000017300 (поле 17 реквизита п/п);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БИК: 004525988;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  <w14:ligatures w14:val="none"/>
        </w:rPr>
      </w:pPr>
      <w:r>
        <w:rPr>
          <w:rFonts w:eastAsia="Calibri"/>
          <w:sz w:val="22"/>
          <w:szCs w:val="22"/>
          <w:lang w:val="ru-RU"/>
        </w:rPr>
        <w:t xml:space="preserve">Наименование Банка: </w:t>
      </w:r>
      <w:r>
        <w:rPr>
          <w:rFonts w:eastAsia="Calibri"/>
          <w:sz w:val="22"/>
          <w:szCs w:val="22"/>
          <w:lang w:val="ru-RU"/>
        </w:rPr>
        <w:t xml:space="preserve">ОКЦ № 1 </w:t>
      </w:r>
      <w:r>
        <w:rPr>
          <w:rFonts w:eastAsia="Calibri"/>
          <w:sz w:val="22"/>
          <w:szCs w:val="22"/>
          <w:lang w:val="ru-RU"/>
        </w:rPr>
        <w:t xml:space="preserve">ГУ БАНКА РОССИИ ПО ЦФО//УФК ПО Г. МОСКВЕ г. Москва</w:t>
      </w:r>
      <w:r>
        <w:rPr>
          <w:rFonts w:eastAsia="Calibri"/>
          <w:sz w:val="22"/>
          <w:szCs w:val="22"/>
          <w:lang w:val="ru-RU"/>
        </w:rPr>
        <w:t xml:space="preserve">;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  <w14:ligatures w14:val="none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КБК: 000 00000 0000 00000 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НПА: 0001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Назначение</w:t>
      </w:r>
      <w:r>
        <w:rPr>
          <w:rFonts w:eastAsia="Calibri"/>
          <w:sz w:val="22"/>
          <w:szCs w:val="22"/>
          <w:lang w:val="ru-RU"/>
        </w:rPr>
        <w:t xml:space="preserve"> платежа: «Перечисление </w:t>
      </w:r>
      <w:r>
        <w:rPr>
          <w:rFonts w:eastAsia="Calibri"/>
          <w:sz w:val="22"/>
          <w:szCs w:val="22"/>
          <w:lang w:val="ru-RU"/>
        </w:rPr>
        <w:t xml:space="preserve">(оплата имущества, перечисление НДС в бюджет) указать краткое наименование участника, предмета реализации и номер извещения на официальном сайте, номер поручения Заказчика».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p>
      <w:pPr>
        <w:spacing w:after="160" w:line="259" w:lineRule="auto"/>
        <w:rPr>
          <w:rFonts w:eastAsia="Calibri"/>
          <w:sz w:val="22"/>
          <w:szCs w:val="22"/>
          <w:lang w:val="ru-RU"/>
        </w:rPr>
      </w:pPr>
      <w:r>
        <w:rPr>
          <w:rFonts w:eastAsia="Calibri"/>
          <w:sz w:val="22"/>
          <w:szCs w:val="22"/>
          <w:lang w:val="ru-RU"/>
        </w:rPr>
        <w:t xml:space="preserve">Копию платежного поручения представить в ТУ Росимущество в г. Москве.</w:t>
      </w:r>
      <w:r>
        <w:rPr>
          <w:rFonts w:eastAsia="Calibri"/>
          <w:sz w:val="22"/>
          <w:szCs w:val="22"/>
          <w:lang w:val="ru-RU"/>
        </w:rPr>
      </w:r>
      <w:r>
        <w:rPr>
          <w:rFonts w:eastAsia="Calibri"/>
          <w:sz w:val="22"/>
          <w:szCs w:val="22"/>
          <w:lang w:val="ru-RU"/>
        </w:rPr>
      </w:r>
    </w:p>
    <w:tbl>
      <w:tblPr>
        <w:tblStyle w:val="94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09"/>
        <w:gridCol w:w="4843"/>
      </w:tblGrid>
      <w:tr>
        <w:tblPrEx/>
        <w:trPr/>
        <w:tc>
          <w:tcPr>
            <w:tcW w:w="4909" w:type="dxa"/>
            <w:textDirection w:val="lrTb"/>
            <w:noWrap w:val="false"/>
          </w:tcPr>
          <w:p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843" w:type="dxa"/>
            <w:textDirection w:val="lrTb"/>
            <w:noWrap w:val="false"/>
          </w:tcPr>
          <w:p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spacing w:after="160" w:line="259" w:lineRule="auto"/>
        <w:rPr>
          <w:rFonts w:ascii="Calibri" w:hAnsi="Calibri" w:eastAsia="Calibri"/>
          <w:b/>
          <w:sz w:val="22"/>
          <w:szCs w:val="22"/>
          <w:lang w:val="ru-RU"/>
        </w:rPr>
        <w:sectPr>
          <w:headerReference w:type="default" r:id="rId11"/>
          <w:footnotePr/>
          <w:endnotePr/>
          <w:type w:val="nextPage"/>
          <w:pgSz w:w="11906" w:h="16838" w:orient="portrait"/>
          <w:pgMar w:top="1134" w:right="850" w:bottom="1134" w:left="1134" w:header="708" w:footer="708" w:gutter="0"/>
          <w:cols w:num="1" w:sep="0" w:space="708" w:equalWidth="1"/>
          <w:docGrid w:linePitch="360"/>
        </w:sectPr>
      </w:pPr>
      <w:r>
        <w:rPr>
          <w:rFonts w:ascii="Calibri" w:hAnsi="Calibri" w:eastAsia="Calibri"/>
          <w:b/>
          <w:sz w:val="22"/>
          <w:szCs w:val="22"/>
          <w:lang w:val="ru-RU"/>
        </w:rPr>
      </w:r>
      <w:r>
        <w:rPr>
          <w:rFonts w:ascii="Calibri" w:hAnsi="Calibri" w:eastAsia="Calibri"/>
          <w:b/>
          <w:sz w:val="22"/>
          <w:szCs w:val="22"/>
          <w:lang w:val="ru-RU"/>
        </w:rPr>
      </w:r>
      <w:r>
        <w:rPr>
          <w:rFonts w:ascii="Calibri" w:hAnsi="Calibri" w:eastAsia="Calibri"/>
          <w:b/>
          <w:sz w:val="22"/>
          <w:szCs w:val="22"/>
          <w:lang w:val="ru-RU"/>
        </w:rPr>
      </w:r>
    </w:p>
    <w:p>
      <w:pPr>
        <w:jc w:val="right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  <w:t xml:space="preserve">Приложение № </w:t>
      </w:r>
      <w:r>
        <w:rPr>
          <w:rFonts w:eastAsia="MS Mincho"/>
          <w:lang w:val="ru-RU" w:eastAsia="ja-JP"/>
        </w:rPr>
        <w:t xml:space="preserve">3</w:t>
      </w:r>
      <w:r>
        <w:rPr>
          <w:rFonts w:eastAsia="MS Mincho"/>
          <w:lang w:val="ru-RU" w:eastAsia="ja-JP"/>
        </w:rPr>
        <w:t xml:space="preserve"> </w:t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к Государственному контракту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от «___» _______ 20___г. №__________________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center"/>
        <w:spacing w:after="200" w:line="276" w:lineRule="auto"/>
        <w:rPr>
          <w:lang w:val="ru-RU" w:eastAsia="ar-SA"/>
        </w:rPr>
      </w:pPr>
      <w:r>
        <w:rPr>
          <w:lang w:val="ru-RU" w:eastAsia="ar-SA"/>
        </w:rPr>
      </w:r>
      <w:r>
        <w:rPr>
          <w:lang w:val="ru-RU" w:eastAsia="ar-SA"/>
        </w:rPr>
      </w:r>
      <w:r>
        <w:rPr>
          <w:lang w:val="ru-RU" w:eastAsia="ar-SA"/>
        </w:rPr>
      </w:r>
    </w:p>
    <w:p>
      <w:pPr>
        <w:jc w:val="center"/>
        <w:rPr>
          <w:rFonts w:eastAsia="Calibri"/>
          <w:i/>
          <w:sz w:val="22"/>
          <w:szCs w:val="22"/>
          <w:lang w:val="ru-RU"/>
        </w:rPr>
      </w:pPr>
      <w:r>
        <w:rPr>
          <w:rFonts w:eastAsia="Calibri"/>
          <w:i/>
          <w:sz w:val="22"/>
          <w:szCs w:val="22"/>
          <w:lang w:val="ru-RU"/>
        </w:rPr>
        <w:t xml:space="preserve">(формы)</w:t>
      </w: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</w:p>
    <w:p>
      <w:pPr>
        <w:jc w:val="center"/>
        <w:rPr>
          <w:rFonts w:eastAsia="Calibri"/>
          <w:i/>
          <w:sz w:val="22"/>
          <w:szCs w:val="22"/>
          <w:lang w:val="ru-RU"/>
        </w:rPr>
      </w:pP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  <w:r>
        <w:rPr>
          <w:rFonts w:eastAsia="Calibri"/>
          <w:i/>
          <w:sz w:val="22"/>
          <w:szCs w:val="22"/>
          <w:lang w:val="ru-RU"/>
        </w:rPr>
      </w:r>
    </w:p>
    <w:p>
      <w:pPr>
        <w:jc w:val="center"/>
        <w:spacing w:after="200" w:line="276" w:lineRule="auto"/>
        <w:rPr>
          <w:lang w:val="ru-RU" w:eastAsia="ar-SA"/>
        </w:rPr>
      </w:pPr>
      <w:r>
        <w:rPr>
          <w:lang w:val="ru-RU" w:eastAsia="ar-SA"/>
        </w:rPr>
        <w:t xml:space="preserve">Отчет </w:t>
      </w:r>
      <w:r>
        <w:rPr>
          <w:lang w:val="ru-RU" w:eastAsia="ar-SA"/>
        </w:rPr>
      </w:r>
      <w:r>
        <w:rPr>
          <w:lang w:val="ru-RU" w:eastAsia="ar-SA"/>
        </w:rPr>
      </w:r>
    </w:p>
    <w:p>
      <w:pPr>
        <w:ind w:firstLine="709"/>
        <w:jc w:val="both"/>
        <w:spacing w:line="276" w:lineRule="auto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  <w:t xml:space="preserve">Общие сведения:</w:t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p>
      <w:pPr>
        <w:ind w:firstLine="709"/>
        <w:jc w:val="both"/>
        <w:spacing w:line="276" w:lineRule="auto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tbl>
      <w:tblPr>
        <w:tblStyle w:val="945"/>
        <w:tblW w:w="0" w:type="auto"/>
        <w:tblLook w:val="04A0" w:firstRow="1" w:lastRow="0" w:firstColumn="1" w:lastColumn="0" w:noHBand="0" w:noVBand="1"/>
      </w:tblPr>
      <w:tblGrid>
        <w:gridCol w:w="947"/>
        <w:gridCol w:w="4476"/>
        <w:gridCol w:w="3922"/>
      </w:tblGrid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Специализированная организация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Название 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Контракт со</w:t>
            </w:r>
            <w:r>
              <w:rPr>
                <w:b/>
                <w:lang w:eastAsia="ja-JP"/>
              </w:rPr>
              <w:t xml:space="preserve"> спец.орг.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Статус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РЕАЛИЗОВАНО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ВОЗВРАЩЕНО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ОТОЗВАНО 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ОТОЗВАНО ТУ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Поручение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Уведомление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Постановление (номер, дата)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Должник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ФИО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Имущество 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(наименование, местонахождение)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Начальная стоимость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сумма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1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Отдел 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409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название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</w:tbl>
    <w:p>
      <w:pPr>
        <w:ind w:firstLine="709"/>
        <w:jc w:val="both"/>
        <w:spacing w:line="276" w:lineRule="auto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p>
      <w:pPr>
        <w:ind w:firstLine="709"/>
        <w:jc w:val="both"/>
        <w:spacing w:line="276" w:lineRule="auto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  <w:t xml:space="preserve">Перечень документов (заверенные копии) по реализации:</w:t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tbl>
      <w:tblPr>
        <w:tblStyle w:val="945"/>
        <w:tblW w:w="9351" w:type="dxa"/>
        <w:tblLook w:val="04A0" w:firstRow="1" w:lastRow="0" w:firstColumn="1" w:lastColumn="0" w:noHBand="0" w:noVBand="1"/>
      </w:tblPr>
      <w:tblGrid>
        <w:gridCol w:w="1020"/>
        <w:gridCol w:w="5779"/>
        <w:gridCol w:w="2552"/>
      </w:tblGrid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Документ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Данные (номер, дата, сумма)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Форма отчета Приложение 1 к </w:t>
            </w:r>
            <w:r>
              <w:rPr>
                <w:lang w:eastAsia="ja-JP"/>
              </w:rPr>
              <w:t xml:space="preserve">Контракт</w:t>
            </w:r>
            <w:r>
              <w:rPr>
                <w:lang w:eastAsia="ja-JP"/>
              </w:rPr>
              <w:t xml:space="preserve">у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поручения ТУ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Акт приема передачи УФССП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1-</w:t>
            </w:r>
            <w:r>
              <w:rPr>
                <w:b/>
                <w:lang w:eastAsia="ja-JP"/>
              </w:rPr>
              <w:t xml:space="preserve">й этап реализации</w:t>
            </w:r>
            <w:r>
              <w:rPr>
                <w:b/>
                <w:lang w:eastAsia="ja-JP"/>
              </w:rPr>
              <w:t xml:space="preserve">: 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Инф. письмо о назначении 1-х торгов в отдел ФССП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публикации в СМИ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 газеты,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Дата, время проведения торгов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Дата, время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Ставка НДС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%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публикации на сайте торги.гов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 извещения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публикации на сайте спец.орг.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ссылка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Копии заявок участников торгов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Договоры о задатке (если есть)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Копии п/п о перечислении задатков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Копии п/п о возврате задатков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Протокол 1 (заявки)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Протокол 2 (участники)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Протокол 3(победитель)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Инф. письмо о признании 1-х торгов состоявшимися/несостоявшимися в </w:t>
            </w:r>
            <w:r>
              <w:rPr>
                <w:lang w:eastAsia="ja-JP"/>
              </w:rPr>
              <w:br/>
              <w:t xml:space="preserve">тдел 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Постановлен</w:t>
            </w:r>
            <w:r>
              <w:rPr>
                <w:lang w:eastAsia="ja-JP"/>
              </w:rPr>
              <w:br/>
              <w:t xml:space="preserve">е о снижении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дата, стоимость со снижением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2-</w:t>
            </w:r>
            <w:r>
              <w:rPr>
                <w:b/>
                <w:lang w:eastAsia="ja-JP"/>
              </w:rPr>
              <w:t xml:space="preserve">й этап реализации</w:t>
            </w:r>
            <w:r>
              <w:rPr>
                <w:b/>
                <w:lang w:eastAsia="ja-JP"/>
              </w:rPr>
              <w:t xml:space="preserve">: 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Инф. письмо о назначении 2-х торгов в отдел ФССП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публикации в СМИ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 газеты,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Дата, время проведения торгов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Дата, время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Ставка НДС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%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публикации на сайте торги.гов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 извещения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Копия публикации на сайте спец.орг.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ссылка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Копии заявок участников торгов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Договоры о задатке(если есть)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Копии п/п о перечислении задатков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Копии п/п о возврате задатков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Кол-во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Протокол 1(заявки)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Протокол 2 (участники)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Протокол 3(победитель)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Инф. письмо о признании 2-х торгов состоявшимися/несостоявшимися в отдел 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Постановление об: отложении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Постановление о приостановлении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Постановление о возобновлении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Постановление о возврате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Акт возврата в отдел 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Акт приема передачи услуги между спец.орг. и ТУ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Другие документы процесса реализации (при наличии – название)(жалобы, решения УФАС, судебные решения, письма содольщикам … и др.)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Имущество реализовано: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b/>
                <w:lang w:eastAsia="ja-JP"/>
              </w:rPr>
            </w:pPr>
            <w:r>
              <w:rPr>
                <w:lang w:eastAsia="ja-JP"/>
              </w:rPr>
              <w:t xml:space="preserve">ФИО покупателя</w:t>
            </w:r>
            <w:r>
              <w:rPr>
                <w:b/>
                <w:lang w:eastAsia="ja-JP"/>
              </w:rPr>
            </w:r>
            <w:r>
              <w:rPr>
                <w:b/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Фамилия И.О.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Договор с покупателем: ФИО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дата, сумма договора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Платежное поручение задаток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дата, сумма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Платежное поручение полная оплата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дата, сумма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Платежное поручение платеж в ФССП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дата, сумма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Платежное поручение НДС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№, дата, сумма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Акт приема-передачи покупателю 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Дата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  <w:tr>
        <w:tblPrEx/>
        <w:trPr/>
        <w:tc>
          <w:tcPr>
            <w:tcW w:w="1020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5779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b/>
                <w:lang w:eastAsia="ja-JP"/>
              </w:rPr>
              <w:t xml:space="preserve">Документы к отчету УФССП в случае реализации</w:t>
            </w:r>
            <w:r>
              <w:rPr>
                <w:lang w:eastAsia="ja-JP"/>
              </w:rPr>
              <w:t xml:space="preserve"> в 3 экз на бумажном носителе: договор с покупателем, п/п задаток, п/п полная стоимость, п/п в отдел ФССП, п/п в бюджет. 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Наличие(+)</w:t>
            </w:r>
            <w:r>
              <w:rPr>
                <w:lang w:eastAsia="ja-JP"/>
              </w:rPr>
            </w:r>
            <w:r>
              <w:rPr>
                <w:lang w:eastAsia="ja-JP"/>
              </w:rPr>
            </w:r>
          </w:p>
        </w:tc>
      </w:tr>
    </w:tbl>
    <w:p>
      <w:pPr>
        <w:jc w:val="both"/>
        <w:rPr>
          <w:lang w:val="ru-RU"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  <w:t xml:space="preserve">Приложение №</w:t>
      </w:r>
      <w:r>
        <w:rPr>
          <w:rFonts w:eastAsia="MS Mincho"/>
          <w:lang w:val="ru-RU" w:eastAsia="ja-JP"/>
        </w:rPr>
        <w:t xml:space="preserve">4</w:t>
      </w:r>
      <w:r>
        <w:rPr>
          <w:rFonts w:eastAsia="MS Mincho"/>
          <w:lang w:val="ru-RU" w:eastAsia="ja-JP"/>
        </w:rPr>
        <w:t xml:space="preserve"> </w:t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к Государственному контракту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от «___» _______ 20___г. №__________________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rPr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</w:r>
      <w:r>
        <w:rPr>
          <w:sz w:val="20"/>
          <w:szCs w:val="20"/>
          <w:lang w:val="ru-RU" w:eastAsia="ru-RU"/>
        </w:rPr>
      </w:r>
      <w:r>
        <w:rPr>
          <w:sz w:val="20"/>
          <w:szCs w:val="20"/>
          <w:lang w:val="ru-RU" w:eastAsia="ru-RU"/>
        </w:rPr>
      </w:r>
    </w:p>
    <w:p>
      <w:pPr>
        <w:jc w:val="center"/>
        <w:rPr>
          <w:bCs/>
          <w:i/>
          <w:color w:val="000000"/>
          <w:sz w:val="22"/>
          <w:szCs w:val="20"/>
          <w:lang w:val="ru-RU" w:eastAsia="ru-RU"/>
        </w:rPr>
      </w:pPr>
      <w:r>
        <w:rPr>
          <w:bCs/>
          <w:i/>
          <w:color w:val="000000"/>
          <w:sz w:val="22"/>
          <w:szCs w:val="20"/>
          <w:lang w:val="ru-RU" w:eastAsia="ru-RU"/>
        </w:rPr>
        <w:t xml:space="preserve">(форма)</w:t>
      </w:r>
      <w:r>
        <w:rPr>
          <w:bCs/>
          <w:i/>
          <w:color w:val="000000"/>
          <w:sz w:val="22"/>
          <w:szCs w:val="20"/>
          <w:lang w:val="ru-RU" w:eastAsia="ru-RU"/>
        </w:rPr>
      </w:r>
      <w:r>
        <w:rPr>
          <w:bCs/>
          <w:i/>
          <w:color w:val="000000"/>
          <w:sz w:val="22"/>
          <w:szCs w:val="20"/>
          <w:lang w:val="ru-RU" w:eastAsia="ru-RU"/>
        </w:rPr>
      </w:r>
    </w:p>
    <w:p>
      <w:pPr>
        <w:jc w:val="center"/>
        <w:rPr>
          <w:b/>
          <w:bCs/>
          <w:color w:val="000000"/>
          <w:sz w:val="22"/>
          <w:szCs w:val="20"/>
          <w:lang w:val="ru-RU" w:eastAsia="ru-RU"/>
        </w:rPr>
      </w:pPr>
      <w:r>
        <w:rPr>
          <w:b/>
          <w:bCs/>
          <w:color w:val="000000"/>
          <w:sz w:val="22"/>
          <w:szCs w:val="20"/>
          <w:lang w:val="ru-RU" w:eastAsia="ru-RU"/>
        </w:rPr>
        <w:t xml:space="preserve">Отчет по реализации имущества*.</w:t>
      </w:r>
      <w:r>
        <w:rPr>
          <w:b/>
          <w:bCs/>
          <w:color w:val="000000"/>
          <w:sz w:val="22"/>
          <w:szCs w:val="20"/>
          <w:lang w:val="ru-RU" w:eastAsia="ru-RU"/>
        </w:rPr>
      </w:r>
      <w:r>
        <w:rPr>
          <w:b/>
          <w:bCs/>
          <w:color w:val="000000"/>
          <w:sz w:val="22"/>
          <w:szCs w:val="20"/>
          <w:lang w:val="ru-RU" w:eastAsia="ru-RU"/>
        </w:rPr>
      </w:r>
    </w:p>
    <w:p>
      <w:pPr>
        <w:jc w:val="center"/>
        <w:rPr>
          <w:b/>
          <w:bCs/>
          <w:color w:val="000000"/>
          <w:sz w:val="22"/>
          <w:szCs w:val="20"/>
          <w:lang w:val="ru-RU" w:eastAsia="ru-RU"/>
        </w:rPr>
      </w:pPr>
      <w:r>
        <w:rPr>
          <w:b/>
          <w:bCs/>
          <w:color w:val="000000"/>
          <w:sz w:val="22"/>
          <w:szCs w:val="20"/>
          <w:lang w:val="ru-RU" w:eastAsia="ru-RU"/>
        </w:rPr>
      </w:r>
      <w:r>
        <w:rPr>
          <w:b/>
          <w:bCs/>
          <w:color w:val="000000"/>
          <w:sz w:val="22"/>
          <w:szCs w:val="20"/>
          <w:lang w:val="ru-RU" w:eastAsia="ru-RU"/>
        </w:rPr>
      </w:r>
      <w:r>
        <w:rPr>
          <w:b/>
          <w:bCs/>
          <w:color w:val="000000"/>
          <w:sz w:val="22"/>
          <w:szCs w:val="20"/>
          <w:lang w:val="ru-RU" w:eastAsia="ru-RU"/>
        </w:rPr>
      </w:r>
    </w:p>
    <w:p>
      <w:pPr>
        <w:ind w:firstLine="709"/>
        <w:jc w:val="both"/>
        <w:rPr>
          <w:lang w:val="ru-RU" w:eastAsia="ru-RU"/>
        </w:rPr>
      </w:pPr>
      <w:r>
        <w:rPr>
          <w:lang w:val="ru-RU" w:eastAsia="ru-RU"/>
        </w:rPr>
        <w:t xml:space="preserve">* </w:t>
      </w:r>
      <w:r>
        <w:rPr>
          <w:lang w:val="ru-RU" w:eastAsia="ru-RU"/>
        </w:rPr>
        <w:t xml:space="preserve">Форма отчета направляется Заказчиком</w:t>
      </w:r>
      <w:r>
        <w:rPr>
          <w:lang w:val="ru-RU" w:eastAsia="ru-RU"/>
        </w:rPr>
        <w:t xml:space="preserve"> Исполнителю</w:t>
      </w:r>
      <w:r>
        <w:rPr>
          <w:lang w:val="ru-RU" w:eastAsia="ru-RU"/>
        </w:rPr>
        <w:t xml:space="preserve"> в формате Excel на электронную почту</w:t>
      </w:r>
      <w:r>
        <w:rPr>
          <w:lang w:val="ru-RU" w:eastAsia="ru-RU"/>
        </w:rPr>
        <w:t xml:space="preserve">, </w:t>
      </w:r>
      <w:r>
        <w:rPr>
          <w:lang w:val="ru-RU" w:eastAsia="ru-RU"/>
        </w:rPr>
        <w:t xml:space="preserve">указанную в п. </w:t>
      </w:r>
      <w:r>
        <w:rPr>
          <w:lang w:val="ru-RU" w:eastAsia="ru-RU"/>
        </w:rPr>
        <w:t xml:space="preserve">9</w:t>
      </w:r>
      <w:r>
        <w:rPr>
          <w:lang w:val="ru-RU" w:eastAsia="ru-RU"/>
        </w:rPr>
        <w:t xml:space="preserve">.6 </w:t>
      </w:r>
      <w:r>
        <w:rPr>
          <w:lang w:val="ru-RU" w:eastAsia="ru-RU"/>
        </w:rPr>
        <w:t xml:space="preserve">Контракт</w:t>
      </w:r>
      <w:r>
        <w:rPr>
          <w:lang w:val="ru-RU" w:eastAsia="ru-RU"/>
        </w:rPr>
        <w:t xml:space="preserve">а</w:t>
      </w:r>
      <w:r>
        <w:rPr>
          <w:lang w:val="ru-RU" w:eastAsia="ru-RU"/>
        </w:rPr>
        <w:t xml:space="preserve"> для заполнения после подписания сторонами Контракта</w:t>
      </w:r>
      <w:r>
        <w:rPr>
          <w:lang w:val="ru-RU" w:eastAsia="ru-RU"/>
        </w:rPr>
        <w:t xml:space="preserve">.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rPr>
          <w:lang w:val="ru-RU"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134" w:header="708" w:footer="708" w:gutter="0"/>
          <w:cols w:num="1" w:sep="0" w:space="708" w:equalWidth="1"/>
          <w:docGrid w:linePitch="360"/>
        </w:sect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  <w:t xml:space="preserve">Приложение № 5</w:t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к Государственному контракту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от «___» _______ 20___г. №__________________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center"/>
        <w:spacing w:line="360" w:lineRule="auto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spacing w:line="360" w:lineRule="auto"/>
        <w:rPr>
          <w:i/>
          <w:lang w:val="ru-RU" w:eastAsia="ru-RU"/>
        </w:rPr>
      </w:pPr>
      <w:r>
        <w:rPr>
          <w:i/>
          <w:lang w:val="ru-RU" w:eastAsia="ru-RU"/>
        </w:rPr>
        <w:t xml:space="preserve">(образец</w:t>
      </w:r>
      <w:r>
        <w:rPr>
          <w:i/>
          <w:lang w:val="ru-RU" w:eastAsia="ru-RU"/>
        </w:rPr>
        <w:t xml:space="preserve">)</w:t>
      </w:r>
      <w:r>
        <w:rPr>
          <w:i/>
          <w:lang w:val="ru-RU" w:eastAsia="ru-RU"/>
        </w:rPr>
      </w:r>
      <w:r>
        <w:rPr>
          <w:i/>
          <w:lang w:val="ru-RU" w:eastAsia="ru-RU"/>
        </w:rPr>
      </w:r>
    </w:p>
    <w:p>
      <w:pPr>
        <w:jc w:val="center"/>
        <w:spacing w:line="360" w:lineRule="auto"/>
        <w:rPr>
          <w:b/>
          <w:lang w:val="ru-RU" w:eastAsia="ru-RU"/>
        </w:rPr>
      </w:pPr>
      <w:r>
        <w:rPr>
          <w:b/>
          <w:lang w:val="ru-RU" w:eastAsia="ru-RU"/>
        </w:rPr>
        <w:t xml:space="preserve">ДОВЕРЕННОСТЬ 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contextualSpacing/>
        <w:ind w:left="23" w:right="23" w:firstLine="544"/>
        <w:jc w:val="both"/>
        <w:spacing w:after="180" w:line="276" w:lineRule="auto"/>
        <w:shd w:val="clear" w:color="auto" w:fill="ffffff"/>
        <w:widowControl w:val="off"/>
        <w:rPr>
          <w:color w:val="000000"/>
          <w:sz w:val="26"/>
          <w:szCs w:val="26"/>
          <w:lang w:val="ru-RU" w:eastAsia="ru-RU"/>
        </w:rPr>
      </w:pPr>
      <w:r>
        <w:rPr>
          <w:color w:val="000000"/>
          <w:sz w:val="26"/>
          <w:szCs w:val="26"/>
          <w:lang w:val="ru-RU" w:eastAsia="ru-RU"/>
        </w:rPr>
        <w:t xml:space="preserve">Территориальное управление Федерального агентства по управлению государственным имуществом в городе Москва (далее </w:t>
      </w:r>
      <w:r>
        <w:rPr>
          <w:color w:val="000000"/>
          <w:sz w:val="26"/>
          <w:szCs w:val="26"/>
          <w:lang w:val="ru-RU" w:eastAsia="ru-RU"/>
        </w:rPr>
        <w:t xml:space="preserve">- Территориальное управление),</w:t>
      </w:r>
      <w:r>
        <w:rPr>
          <w:color w:val="000000"/>
          <w:sz w:val="26"/>
          <w:szCs w:val="26"/>
          <w:lang w:val="ru-RU" w:eastAsia="ru-RU"/>
        </w:rPr>
        <w:br/>
      </w:r>
      <w:r>
        <w:rPr>
          <w:color w:val="000000"/>
          <w:sz w:val="26"/>
          <w:szCs w:val="26"/>
          <w:lang w:val="ru-RU" w:eastAsia="ru-RU"/>
        </w:rPr>
        <w:t xml:space="preserve">в лице </w:t>
      </w:r>
      <w:r>
        <w:rPr>
          <w:color w:val="000000"/>
          <w:sz w:val="26"/>
          <w:szCs w:val="26"/>
          <w:lang w:val="ru-RU" w:eastAsia="ru-RU"/>
        </w:rPr>
        <w:t xml:space="preserve">____________________действующего на основании  ______________________________</w:t>
      </w:r>
      <w:r>
        <w:rPr>
          <w:color w:val="000000"/>
          <w:sz w:val="26"/>
          <w:szCs w:val="26"/>
          <w:lang w:val="ru-RU" w:eastAsia="ru-RU"/>
        </w:rPr>
        <w:t xml:space="preserve">, настоящей доверенностью уполномочивает:</w:t>
      </w:r>
      <w:r>
        <w:rPr>
          <w:color w:val="000000"/>
          <w:sz w:val="26"/>
          <w:szCs w:val="26"/>
          <w:lang w:val="ru-RU" w:eastAsia="ru-RU"/>
        </w:rPr>
      </w:r>
      <w:r>
        <w:rPr>
          <w:color w:val="000000"/>
          <w:sz w:val="26"/>
          <w:szCs w:val="26"/>
          <w:lang w:val="ru-RU" w:eastAsia="ru-RU"/>
        </w:rPr>
      </w:r>
    </w:p>
    <w:p>
      <w:pPr>
        <w:contextualSpacing/>
        <w:ind w:right="23"/>
        <w:jc w:val="both"/>
        <w:spacing w:after="180" w:line="276" w:lineRule="auto"/>
        <w:shd w:val="clear" w:color="auto" w:fill="ffffff"/>
        <w:widowControl w:val="off"/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____________________________________________</w:t>
      </w:r>
      <w:r>
        <w:rPr>
          <w:sz w:val="26"/>
          <w:szCs w:val="26"/>
          <w:lang w:val="ru-RU" w:eastAsia="ru-RU"/>
        </w:rPr>
        <w:t xml:space="preserve">_______________________________</w:t>
      </w:r>
      <w:r>
        <w:rPr>
          <w:sz w:val="26"/>
          <w:szCs w:val="26"/>
          <w:lang w:val="ru-RU" w:eastAsia="ru-RU"/>
        </w:rPr>
        <w:t xml:space="preserve">, в лице </w:t>
      </w:r>
      <w:r>
        <w:rPr>
          <w:sz w:val="26"/>
          <w:szCs w:val="26"/>
          <w:lang w:val="ru-RU" w:eastAsia="ru-RU"/>
        </w:rPr>
        <w:t xml:space="preserve">___________________________________</w:t>
      </w:r>
      <w:r>
        <w:rPr>
          <w:sz w:val="26"/>
          <w:szCs w:val="26"/>
          <w:lang w:val="ru-RU" w:eastAsia="ru-RU"/>
        </w:rPr>
        <w:t xml:space="preserve">, действующего </w:t>
      </w:r>
      <w:r>
        <w:rPr>
          <w:sz w:val="26"/>
          <w:szCs w:val="26"/>
          <w:lang w:val="ru-RU" w:eastAsia="ru-RU"/>
        </w:rPr>
        <w:br/>
      </w:r>
      <w:r>
        <w:rPr>
          <w:sz w:val="26"/>
          <w:szCs w:val="26"/>
          <w:lang w:val="ru-RU" w:eastAsia="ru-RU"/>
        </w:rPr>
        <w:t xml:space="preserve">на основании </w:t>
      </w:r>
      <w:r>
        <w:rPr>
          <w:sz w:val="26"/>
          <w:szCs w:val="26"/>
          <w:lang w:val="ru-RU" w:eastAsia="ru-RU"/>
        </w:rPr>
        <w:t xml:space="preserve">________________</w:t>
      </w:r>
      <w:r>
        <w:rPr>
          <w:sz w:val="26"/>
          <w:szCs w:val="26"/>
          <w:lang w:val="ru-RU" w:eastAsia="ru-RU"/>
        </w:rPr>
        <w:t xml:space="preserve">, с целью исполнения </w:t>
      </w:r>
      <w:r>
        <w:rPr>
          <w:sz w:val="26"/>
          <w:szCs w:val="26"/>
          <w:lang w:val="ru-RU" w:eastAsia="ru-RU"/>
        </w:rPr>
        <w:t xml:space="preserve">Контракта</w:t>
      </w:r>
      <w:r>
        <w:rPr>
          <w:sz w:val="26"/>
          <w:szCs w:val="26"/>
          <w:lang w:val="ru-RU" w:eastAsia="ru-RU"/>
        </w:rPr>
        <w:t xml:space="preserve"> </w:t>
      </w:r>
      <w:r>
        <w:rPr>
          <w:sz w:val="26"/>
          <w:szCs w:val="26"/>
          <w:lang w:val="ru-RU" w:eastAsia="ru-RU"/>
        </w:rPr>
        <w:t xml:space="preserve">______________________</w:t>
      </w:r>
      <w:r>
        <w:rPr>
          <w:sz w:val="26"/>
          <w:szCs w:val="26"/>
          <w:lang w:val="ru-RU" w:eastAsia="ru-RU"/>
        </w:rPr>
        <w:t xml:space="preserve"> осуществлять нижеследующее:</w:t>
      </w:r>
      <w:r>
        <w:rPr>
          <w:sz w:val="26"/>
          <w:szCs w:val="26"/>
          <w:lang w:val="ru-RU" w:eastAsia="ru-RU"/>
        </w:rPr>
      </w:r>
      <w:r>
        <w:rPr>
          <w:sz w:val="26"/>
          <w:szCs w:val="26"/>
          <w:lang w:val="ru-RU" w:eastAsia="ru-RU"/>
        </w:rPr>
      </w:r>
    </w:p>
    <w:p>
      <w:pPr>
        <w:contextualSpacing/>
        <w:ind w:firstLine="544"/>
        <w:jc w:val="both"/>
        <w:spacing w:line="276" w:lineRule="auto"/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- </w:t>
      </w:r>
      <w:r>
        <w:rPr>
          <w:sz w:val="26"/>
          <w:szCs w:val="26"/>
          <w:lang w:val="ru-RU" w:eastAsia="ru-RU"/>
        </w:rPr>
        <w:t xml:space="preserve">совершать все действия, указанные в поручении Территориального</w:t>
      </w:r>
      <w:r>
        <w:rPr>
          <w:sz w:val="26"/>
          <w:szCs w:val="26"/>
          <w:lang w:val="ru-RU" w:eastAsia="ru-RU"/>
        </w:rPr>
        <w:br/>
        <w:t xml:space="preserve">управления, связанные с реализацией гражданского и служебного оружия,</w:t>
      </w:r>
      <w:r>
        <w:rPr>
          <w:sz w:val="26"/>
          <w:szCs w:val="26"/>
          <w:lang w:val="ru-RU" w:eastAsia="ru-RU"/>
        </w:rPr>
        <w:br/>
        <w:t xml:space="preserve">основных частей огнестрельного оружия, патронов к гражданскому и служебному</w:t>
      </w:r>
      <w:r>
        <w:rPr>
          <w:sz w:val="26"/>
          <w:szCs w:val="26"/>
          <w:lang w:val="ru-RU" w:eastAsia="ru-RU"/>
        </w:rPr>
        <w:br/>
        <w:t xml:space="preserve">оружию, составных частей, арестованного во исполнение судебных решений</w:t>
      </w:r>
      <w:r>
        <w:rPr>
          <w:sz w:val="26"/>
          <w:szCs w:val="26"/>
          <w:lang w:val="ru-RU" w:eastAsia="ru-RU"/>
        </w:rPr>
        <w:br/>
        <w:t xml:space="preserve">или актов других органов, и должностных лиц, которым предоставлено право</w:t>
      </w:r>
      <w:r>
        <w:rPr>
          <w:sz w:val="26"/>
          <w:szCs w:val="26"/>
          <w:lang w:val="ru-RU" w:eastAsia="ru-RU"/>
        </w:rPr>
        <w:br/>
        <w:t xml:space="preserve">принимать решения об обращении взыскания на имущество, на территории</w:t>
      </w:r>
      <w:r>
        <w:rPr>
          <w:sz w:val="26"/>
          <w:szCs w:val="26"/>
          <w:lang w:val="ru-RU" w:eastAsia="ru-RU"/>
        </w:rPr>
        <w:br/>
        <w:t xml:space="preserve">Российской Федерации, в соответствии с действующим законодательством,</w:t>
      </w:r>
      <w:r>
        <w:rPr>
          <w:sz w:val="26"/>
          <w:szCs w:val="26"/>
          <w:lang w:val="ru-RU" w:eastAsia="ru-RU"/>
        </w:rPr>
        <w:br/>
        <w:t xml:space="preserve">в том числе Федеральным законом от 02.10.2007 № 229-ФЗ «Об исполнительном</w:t>
      </w:r>
      <w:r>
        <w:rPr>
          <w:sz w:val="26"/>
          <w:szCs w:val="26"/>
          <w:lang w:val="ru-RU" w:eastAsia="ru-RU"/>
        </w:rPr>
        <w:br/>
        <w:t xml:space="preserve">производстве» и Соглашением ФССП России №0001/13, Росимущества</w:t>
      </w:r>
      <w:r>
        <w:rPr>
          <w:sz w:val="26"/>
          <w:szCs w:val="26"/>
          <w:lang w:val="ru-RU" w:eastAsia="ru-RU"/>
        </w:rPr>
        <w:br/>
        <w:t xml:space="preserve">№01-12/65 от 30.04.2015 «О взаимодействии Федеральной службы судебных</w:t>
      </w:r>
      <w:r>
        <w:rPr>
          <w:sz w:val="26"/>
          <w:szCs w:val="26"/>
          <w:lang w:val="ru-RU" w:eastAsia="ru-RU"/>
        </w:rPr>
        <w:br/>
        <w:t xml:space="preserve">приставов и Федерального агентства по управлению государственным</w:t>
      </w:r>
      <w:r>
        <w:rPr>
          <w:sz w:val="26"/>
          <w:szCs w:val="26"/>
          <w:lang w:val="ru-RU" w:eastAsia="ru-RU"/>
        </w:rPr>
        <w:br/>
        <w:t xml:space="preserve">имуществом по вопросам организации продажи имущества, арестованного</w:t>
      </w:r>
      <w:r>
        <w:rPr>
          <w:sz w:val="26"/>
          <w:szCs w:val="26"/>
          <w:lang w:val="ru-RU" w:eastAsia="ru-RU"/>
        </w:rPr>
        <w:br/>
        <w:t xml:space="preserve">во исполнение судебных актов или органов, которым предоставлено право</w:t>
      </w:r>
      <w:r>
        <w:rPr>
          <w:sz w:val="26"/>
          <w:szCs w:val="26"/>
          <w:lang w:val="ru-RU" w:eastAsia="ru-RU"/>
        </w:rPr>
        <w:br/>
        <w:t xml:space="preserve">принимать решения об обращении взыскания на имущество</w:t>
      </w:r>
      <w:r>
        <w:rPr>
          <w:sz w:val="26"/>
          <w:szCs w:val="26"/>
          <w:lang w:val="ru-RU" w:eastAsia="ru-RU"/>
        </w:rPr>
        <w:t xml:space="preserve">.</w:t>
      </w:r>
      <w:bookmarkStart w:id="1" w:name="_GoBack"/>
      <w:r/>
      <w:bookmarkEnd w:id="1"/>
      <w:r>
        <w:rPr>
          <w:sz w:val="26"/>
          <w:szCs w:val="26"/>
          <w:lang w:val="ru-RU" w:eastAsia="ru-RU"/>
        </w:rPr>
        <w:t xml:space="preserve"> </w:t>
      </w:r>
      <w:r>
        <w:rPr>
          <w:sz w:val="26"/>
          <w:szCs w:val="26"/>
          <w:lang w:val="ru-RU" w:eastAsia="ru-RU"/>
        </w:rPr>
      </w:r>
      <w:r>
        <w:rPr>
          <w:sz w:val="26"/>
          <w:szCs w:val="26"/>
          <w:lang w:val="ru-RU" w:eastAsia="ru-RU"/>
        </w:rPr>
      </w:r>
    </w:p>
    <w:p>
      <w:pPr>
        <w:contextualSpacing/>
        <w:ind w:firstLine="544"/>
        <w:jc w:val="both"/>
        <w:spacing w:line="276" w:lineRule="auto"/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 xml:space="preserve">Настоящая доверенность действительна перед третьими лицами только </w:t>
      </w:r>
      <w:r>
        <w:rPr>
          <w:sz w:val="26"/>
          <w:szCs w:val="26"/>
          <w:lang w:val="ru-RU" w:eastAsia="ru-RU"/>
        </w:rPr>
        <w:br/>
        <w:t xml:space="preserve">по предъявлении </w:t>
      </w:r>
      <w:r>
        <w:rPr>
          <w:sz w:val="26"/>
          <w:szCs w:val="26"/>
          <w:lang w:val="ru-RU" w:eastAsia="ru-RU"/>
        </w:rPr>
        <w:t xml:space="preserve">Контракта</w:t>
      </w:r>
      <w:r>
        <w:rPr>
          <w:sz w:val="26"/>
          <w:szCs w:val="26"/>
          <w:lang w:val="ru-RU" w:eastAsia="ru-RU"/>
        </w:rPr>
        <w:t xml:space="preserve"> от </w:t>
      </w:r>
      <w:r>
        <w:rPr>
          <w:sz w:val="26"/>
          <w:szCs w:val="26"/>
          <w:lang w:val="ru-RU" w:eastAsia="ru-RU"/>
        </w:rPr>
        <w:t xml:space="preserve">______________________</w:t>
      </w:r>
      <w:r>
        <w:rPr>
          <w:sz w:val="26"/>
          <w:szCs w:val="26"/>
          <w:lang w:val="ru-RU" w:eastAsia="ru-RU"/>
        </w:rPr>
        <w:t xml:space="preserve">, а также поручения Территориального управления.</w:t>
      </w:r>
      <w:r>
        <w:rPr>
          <w:sz w:val="26"/>
          <w:szCs w:val="26"/>
          <w:lang w:val="ru-RU" w:eastAsia="ru-RU"/>
        </w:rPr>
      </w:r>
      <w:r>
        <w:rPr>
          <w:sz w:val="26"/>
          <w:szCs w:val="26"/>
          <w:lang w:val="ru-RU" w:eastAsia="ru-RU"/>
        </w:rPr>
      </w:r>
    </w:p>
    <w:p>
      <w:pPr>
        <w:contextualSpacing/>
        <w:ind w:firstLine="544"/>
        <w:jc w:val="both"/>
        <w:spacing w:line="276" w:lineRule="auto"/>
        <w:rPr>
          <w:sz w:val="26"/>
          <w:szCs w:val="26"/>
          <w:lang w:val="ru-RU" w:eastAsia="ru-RU"/>
        </w:rPr>
        <w:sectPr>
          <w:footnotePr/>
          <w:endnotePr/>
          <w:type w:val="nextPage"/>
          <w:pgSz w:w="11906" w:h="16838" w:orient="portrait"/>
          <w:pgMar w:top="1134" w:right="850" w:bottom="709" w:left="1134" w:header="708" w:footer="708" w:gutter="0"/>
          <w:cols w:num="1" w:sep="0" w:space="708" w:equalWidth="1"/>
          <w:docGrid w:linePitch="360"/>
        </w:sectPr>
      </w:pPr>
      <w:r>
        <w:rPr>
          <w:sz w:val="26"/>
          <w:szCs w:val="26"/>
          <w:lang w:val="ru-RU" w:eastAsia="ru-RU"/>
        </w:rPr>
        <w:t xml:space="preserve">Настоящая доверенность действительна по </w:t>
      </w:r>
      <w:r>
        <w:rPr>
          <w:sz w:val="26"/>
          <w:szCs w:val="26"/>
          <w:lang w:val="ru-RU" w:eastAsia="ru-RU"/>
        </w:rPr>
        <w:t xml:space="preserve">___________</w:t>
      </w:r>
      <w:r>
        <w:rPr>
          <w:sz w:val="26"/>
          <w:szCs w:val="26"/>
          <w:lang w:val="ru-RU" w:eastAsia="ru-RU"/>
        </w:rPr>
        <w:t xml:space="preserve"> включительно</w:t>
      </w:r>
      <w:r>
        <w:rPr>
          <w:sz w:val="26"/>
          <w:szCs w:val="26"/>
          <w:lang w:val="ru-RU" w:eastAsia="ru-RU"/>
        </w:rPr>
        <w:br/>
        <w:t xml:space="preserve">без права передоверия полномочий по ней третьим лицам.</w:t>
      </w:r>
      <w:r>
        <w:rPr>
          <w:sz w:val="26"/>
          <w:szCs w:val="26"/>
          <w:lang w:val="ru-RU" w:eastAsia="ru-RU"/>
        </w:rPr>
      </w:r>
      <w:r>
        <w:rPr>
          <w:sz w:val="26"/>
          <w:szCs w:val="26"/>
          <w:lang w:val="ru-RU" w:eastAsia="ru-RU"/>
        </w:rPr>
      </w:r>
    </w:p>
    <w:p>
      <w:pPr>
        <w:jc w:val="right"/>
        <w:rPr>
          <w:rFonts w:eastAsia="MS Mincho"/>
          <w:lang w:val="ru-RU" w:eastAsia="ja-JP"/>
        </w:rPr>
      </w:pPr>
      <w:r>
        <w:rPr>
          <w:rFonts w:eastAsia="MS Mincho"/>
          <w:lang w:val="ru-RU" w:eastAsia="ja-JP"/>
        </w:rPr>
        <w:t xml:space="preserve">Приложение №</w:t>
      </w:r>
      <w:r>
        <w:rPr>
          <w:rFonts w:eastAsia="MS Mincho"/>
          <w:lang w:val="ru-RU" w:eastAsia="ja-JP"/>
        </w:rPr>
        <w:t xml:space="preserve"> 6</w:t>
      </w:r>
      <w:r>
        <w:rPr>
          <w:rFonts w:eastAsia="MS Mincho"/>
          <w:lang w:val="ru-RU" w:eastAsia="ja-JP"/>
        </w:rPr>
        <w:t xml:space="preserve"> </w:t>
      </w:r>
      <w:r>
        <w:rPr>
          <w:rFonts w:eastAsia="MS Mincho"/>
          <w:lang w:val="ru-RU" w:eastAsia="ja-JP"/>
        </w:rPr>
      </w:r>
      <w:r>
        <w:rPr>
          <w:rFonts w:eastAsia="MS Mincho"/>
          <w:lang w:val="ru-RU" w:eastAsia="ja-JP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к Государственному контракту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widowControl w:val="off"/>
        <w:rPr>
          <w:lang w:val="ru-RU" w:eastAsia="ru-RU"/>
        </w:rPr>
      </w:pPr>
      <w:r>
        <w:rPr>
          <w:lang w:val="ru-RU" w:eastAsia="ru-RU"/>
        </w:rPr>
        <w:t xml:space="preserve">от «___» _______ 20___г. №__________________</w:t>
      </w:r>
      <w:r>
        <w:rPr>
          <w:lang w:val="ru-RU" w:eastAsia="ru-RU"/>
        </w:rPr>
      </w:r>
      <w:r>
        <w:rPr>
          <w:lang w:val="ru-RU" w:eastAsia="ru-RU"/>
        </w:rPr>
      </w:r>
    </w:p>
    <w:p>
      <w:pPr>
        <w:jc w:val="right"/>
        <w:rPr>
          <w:sz w:val="20"/>
          <w:szCs w:val="20"/>
          <w:lang w:val="ru-RU" w:eastAsia="ru-RU"/>
        </w:rPr>
      </w:pPr>
      <w:r>
        <w:rPr>
          <w:sz w:val="20"/>
          <w:szCs w:val="20"/>
          <w:lang w:val="ru-RU" w:eastAsia="ru-RU"/>
        </w:rPr>
      </w:r>
      <w:r>
        <w:rPr>
          <w:sz w:val="20"/>
          <w:szCs w:val="20"/>
          <w:lang w:val="ru-RU" w:eastAsia="ru-RU"/>
        </w:rPr>
      </w:r>
      <w:r>
        <w:rPr>
          <w:sz w:val="20"/>
          <w:szCs w:val="20"/>
          <w:lang w:val="ru-RU" w:eastAsia="ru-RU"/>
        </w:rPr>
      </w:r>
    </w:p>
    <w:p>
      <w:pPr>
        <w:jc w:val="center"/>
        <w:rPr>
          <w:b/>
          <w:bCs/>
          <w:color w:val="000000"/>
          <w:sz w:val="22"/>
          <w:szCs w:val="20"/>
          <w:lang w:val="ru-RU" w:eastAsia="ru-RU"/>
        </w:rPr>
      </w:pPr>
      <w:r>
        <w:rPr>
          <w:b/>
          <w:bCs/>
          <w:color w:val="000000"/>
          <w:sz w:val="22"/>
          <w:szCs w:val="20"/>
          <w:lang w:val="ru-RU" w:eastAsia="ru-RU"/>
        </w:rPr>
      </w:r>
      <w:r>
        <w:rPr>
          <w:b/>
          <w:bCs/>
          <w:color w:val="000000"/>
          <w:sz w:val="22"/>
          <w:szCs w:val="20"/>
          <w:lang w:val="ru-RU" w:eastAsia="ru-RU"/>
        </w:rPr>
      </w:r>
      <w:r>
        <w:rPr>
          <w:b/>
          <w:bCs/>
          <w:color w:val="000000"/>
          <w:sz w:val="22"/>
          <w:szCs w:val="20"/>
          <w:lang w:val="ru-RU" w:eastAsia="ru-RU"/>
        </w:rPr>
      </w:r>
    </w:p>
    <w:p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  <w:t xml:space="preserve">Акт </w:t>
      </w:r>
      <w:r>
        <w:rPr>
          <w:b/>
          <w:lang w:val="ru-RU" w:eastAsia="ru-RU"/>
        </w:rPr>
        <w:t xml:space="preserve">сдачи-приемки оказанных услуг</w:t>
      </w:r>
      <w:r>
        <w:rPr>
          <w:b/>
          <w:lang w:val="ru-RU" w:eastAsia="ru-RU"/>
        </w:rPr>
        <w:t xml:space="preserve"> 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  <w:t xml:space="preserve">к </w:t>
      </w:r>
      <w:r>
        <w:rPr>
          <w:b/>
          <w:lang w:val="ru-RU" w:eastAsia="ru-RU"/>
        </w:rPr>
        <w:t xml:space="preserve">Государственному контракту_______ от «____»_______г.</w:t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</w:r>
      <w:r>
        <w:rPr>
          <w:b/>
          <w:lang w:val="ru-RU" w:eastAsia="ru-RU"/>
        </w:rPr>
      </w:r>
      <w:r>
        <w:rPr>
          <w:b/>
          <w:lang w:val="ru-RU" w:eastAsia="ru-RU"/>
        </w:rPr>
      </w:r>
    </w:p>
    <w:p>
      <w:pPr>
        <w:rPr>
          <w:bCs/>
          <w:lang w:val="ru-RU" w:eastAsia="ru-RU"/>
        </w:rPr>
      </w:pPr>
      <w:r>
        <w:rPr>
          <w:bCs/>
          <w:lang w:val="ru-RU" w:eastAsia="ru-RU"/>
        </w:rPr>
        <w:t xml:space="preserve">г. Москва </w:t>
      </w:r>
      <w:r>
        <w:rPr>
          <w:bCs/>
          <w:lang w:val="ru-RU" w:eastAsia="ru-RU"/>
        </w:rPr>
        <w:tab/>
        <w:t xml:space="preserve">          </w:t>
      </w:r>
      <w:r>
        <w:rPr>
          <w:bCs/>
          <w:lang w:val="ru-RU" w:eastAsia="ru-RU"/>
        </w:rPr>
        <w:tab/>
      </w:r>
      <w:r>
        <w:rPr>
          <w:bCs/>
          <w:lang w:val="ru-RU" w:eastAsia="ru-RU"/>
        </w:rPr>
        <w:tab/>
      </w:r>
      <w:r>
        <w:rPr>
          <w:bCs/>
          <w:lang w:val="ru-RU" w:eastAsia="ru-RU"/>
        </w:rPr>
        <w:tab/>
        <w:t xml:space="preserve">    </w:t>
      </w:r>
      <w:r>
        <w:rPr>
          <w:bCs/>
          <w:lang w:val="ru-RU" w:eastAsia="ru-RU"/>
        </w:rPr>
        <w:tab/>
      </w:r>
      <w:r>
        <w:rPr>
          <w:bCs/>
          <w:lang w:val="ru-RU" w:eastAsia="ru-RU"/>
        </w:rPr>
        <w:tab/>
      </w:r>
      <w:r>
        <w:rPr>
          <w:bCs/>
          <w:lang w:val="ru-RU" w:eastAsia="ru-RU"/>
        </w:rPr>
        <w:tab/>
      </w:r>
      <w:r>
        <w:rPr>
          <w:bCs/>
          <w:lang w:val="ru-RU" w:eastAsia="ru-RU"/>
        </w:rPr>
        <w:tab/>
        <w:t xml:space="preserve">               «____» _______20__г.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rPr>
          <w:bCs/>
          <w:lang w:val="ru-RU" w:eastAsia="ru-RU"/>
        </w:rPr>
      </w:pPr>
      <w:r>
        <w:rPr>
          <w:bCs/>
          <w:lang w:val="ru-RU" w:eastAsia="ru-RU"/>
        </w:rPr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spacing w:line="276" w:lineRule="auto"/>
        <w:rPr>
          <w:bCs/>
          <w:lang w:val="ru-RU" w:eastAsia="ru-RU"/>
        </w:rPr>
      </w:pPr>
      <w:r>
        <w:rPr>
          <w:lang w:val="ru-RU" w:eastAsia="ru-RU"/>
        </w:rPr>
        <w:t xml:space="preserve">Территориальное управление Федерального агентства по управлению государственным имуществом в городе Москве (далее – Территориальное управление)</w:t>
      </w:r>
      <w:r>
        <w:rPr>
          <w:bCs/>
          <w:lang w:val="ru-RU" w:eastAsia="ru-RU"/>
        </w:rPr>
        <w:t xml:space="preserve">, в лице _________________________________________________________________________________________________________, именуемое в дальнейшем – «Заказчик», с одной стороны, </w:t>
      </w:r>
      <w:r>
        <w:rPr>
          <w:bCs/>
          <w:lang w:val="ru-RU" w:eastAsia="ru-RU"/>
        </w:rPr>
        <w:br/>
      </w:r>
      <w:r>
        <w:rPr>
          <w:lang w:val="ru-RU" w:eastAsia="ru-RU"/>
        </w:rPr>
        <w:t xml:space="preserve">_______________</w:t>
      </w:r>
      <w:r>
        <w:rPr>
          <w:bCs/>
          <w:lang w:val="ru-RU" w:eastAsia="ru-RU"/>
        </w:rPr>
        <w:t xml:space="preserve">, именуемое в дальнейшем – Исполнитель, в лице ____</w:t>
      </w:r>
      <w:r>
        <w:rPr>
          <w:lang w:val="ru-RU" w:eastAsia="ru-RU"/>
        </w:rPr>
        <w:t xml:space="preserve">___________</w:t>
      </w:r>
      <w:r>
        <w:rPr>
          <w:bCs/>
          <w:lang w:val="ru-RU" w:eastAsia="ru-RU"/>
        </w:rPr>
        <w:t xml:space="preserve">, действующего на основании _____, именуемое в дальнейшем – «Исполнитель», с другой стороны, и при совместном упоминании именуемые Стороны, составили Акт о нижеследующем: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6"/>
        </w:numPr>
        <w:jc w:val="both"/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Исполнитель оказал услуги </w:t>
      </w:r>
      <w:r>
        <w:rPr>
          <w:bCs/>
          <w:lang w:val="ru-RU" w:eastAsia="ru-RU"/>
        </w:rPr>
        <w:t xml:space="preserve">по р</w:t>
      </w:r>
      <w:r>
        <w:rPr>
          <w:bCs/>
          <w:lang w:val="ru-RU" w:eastAsia="ru-RU"/>
        </w:rPr>
        <w:t xml:space="preserve">еализаци</w:t>
      </w:r>
      <w:r>
        <w:rPr>
          <w:bCs/>
          <w:lang w:val="ru-RU" w:eastAsia="ru-RU"/>
        </w:rPr>
        <w:t xml:space="preserve">и</w:t>
      </w:r>
      <w:r>
        <w:rPr>
          <w:bCs/>
          <w:lang w:val="ru-RU" w:eastAsia="ru-RU"/>
        </w:rPr>
        <w:t xml:space="preserve"> гражданского и служебного оружия, основных частей огнестрельного оружия, патронов к гражданскому и служебному оружию, составных </w:t>
      </w:r>
      <w:r>
        <w:rPr>
          <w:bCs/>
          <w:lang w:val="ru-RU" w:eastAsia="ru-RU"/>
        </w:rPr>
        <w:t xml:space="preserve">частей, арестованного во исполнение судебных решений или актов других органов, которым предоставлено право принимать решения об обращении взыскания на имущество в соответствии с Государственным контрактом ________ от «_____» _________г. (далее – Контракт):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1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за период с __________ г. по _______ г. Исполнителем, в соответствии с Контрактом исполнены Поручения</w:t>
      </w:r>
      <w:r>
        <w:rPr>
          <w:bCs/>
          <w:lang w:val="ru-RU" w:eastAsia="ru-RU"/>
        </w:rPr>
        <w:t xml:space="preserve"> на реализацию имущества</w:t>
      </w:r>
      <w:r>
        <w:rPr>
          <w:bCs/>
          <w:lang w:val="ru-RU" w:eastAsia="ru-RU"/>
        </w:rPr>
        <w:t xml:space="preserve">, указанны</w:t>
      </w:r>
      <w:r>
        <w:rPr>
          <w:bCs/>
          <w:lang w:val="ru-RU" w:eastAsia="ru-RU"/>
        </w:rPr>
        <w:t xml:space="preserve">е</w:t>
      </w:r>
      <w:r>
        <w:rPr>
          <w:bCs/>
          <w:lang w:val="ru-RU" w:eastAsia="ru-RU"/>
        </w:rPr>
        <w:t xml:space="preserve"> в </w:t>
      </w:r>
      <w:r>
        <w:rPr>
          <w:bCs/>
          <w:lang w:val="ru-RU" w:eastAsia="ru-RU"/>
        </w:rPr>
        <w:t xml:space="preserve">п</w:t>
      </w:r>
      <w:r>
        <w:rPr>
          <w:bCs/>
          <w:lang w:val="ru-RU" w:eastAsia="ru-RU"/>
        </w:rPr>
        <w:t xml:space="preserve">риложении к настоящему Акту: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tbl>
      <w:tblPr>
        <w:tblStyle w:val="944"/>
        <w:tblW w:w="5000" w:type="pct"/>
        <w:tblLook w:val="04A0" w:firstRow="1" w:lastRow="0" w:firstColumn="1" w:lastColumn="0" w:noHBand="0" w:noVBand="1"/>
      </w:tblPr>
      <w:tblGrid>
        <w:gridCol w:w="2835"/>
        <w:gridCol w:w="690"/>
        <w:gridCol w:w="1417"/>
        <w:gridCol w:w="1156"/>
        <w:gridCol w:w="1158"/>
        <w:gridCol w:w="1318"/>
        <w:gridCol w:w="1396"/>
      </w:tblGrid>
      <w:tr>
        <w:tblPrEx/>
        <w:trPr/>
        <w:tc>
          <w:tcPr>
            <w:shd w:val="clear" w:color="auto" w:fill="f2f2f2" w:themeFill="background1" w:themeFillShade="F2"/>
            <w:tcW w:w="1452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Наименование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2f2f2" w:themeFill="background1" w:themeFillShade="F2"/>
            <w:tcW w:w="376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Год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2f2f2" w:themeFill="background1" w:themeFillShade="F2"/>
            <w:tcW w:w="610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Количество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2f2f2" w:themeFill="background1" w:themeFillShade="F2"/>
            <w:tcW w:w="610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Ед. изм.</w:t>
            </w:r>
            <w:r>
              <w:rPr>
                <w:bCs/>
              </w:rPr>
              <w:t xml:space="preserve"> (шт.)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2f2f2" w:themeFill="background1" w:themeFillShade="F2"/>
            <w:tcW w:w="611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Цена без НДС, руб.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2f2f2" w:themeFill="background1" w:themeFillShade="F2"/>
            <w:tcW w:w="611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НДС, руб.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2f2f2" w:themeFill="background1" w:themeFillShade="F2"/>
            <w:tcW w:w="730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Сумма, руб.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tcW w:w="1452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Исполнение Поручений</w:t>
            </w:r>
            <w:r>
              <w:rPr>
                <w:bCs/>
              </w:rPr>
              <w:t xml:space="preserve"> на реализацию имущества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376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610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610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611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611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НДС/НДС не облагается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730" w:type="pct"/>
            <w:textDirection w:val="lrTb"/>
            <w:noWrap w:val="false"/>
          </w:tcPr>
          <w:p>
            <w:pPr>
              <w:spacing w:line="276" w:lineRule="auto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>
      <w:p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Качество оказанных работ соответствует требованиям Контракта. 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Общая стоимость предоставленных услуг составляет _____ (___) рублей______ копеек, НДС/НДС</w:t>
      </w:r>
      <w:r>
        <w:rPr>
          <w:bCs/>
          <w:lang w:val="ru-RU" w:eastAsia="ru-RU"/>
        </w:rPr>
        <w:t xml:space="preserve"> </w:t>
      </w:r>
      <w:r>
        <w:rPr>
          <w:bCs/>
          <w:lang w:val="ru-RU" w:eastAsia="ru-RU"/>
        </w:rPr>
        <w:t xml:space="preserve">не облагается</w:t>
      </w:r>
      <w:r>
        <w:rPr>
          <w:bCs/>
          <w:lang w:val="ru-RU" w:eastAsia="ru-RU"/>
        </w:rPr>
        <w:t xml:space="preserve"> </w:t>
      </w:r>
      <w:r>
        <w:rPr>
          <w:bCs/>
          <w:lang w:val="ru-RU" w:eastAsia="ru-RU"/>
        </w:rPr>
        <w:t xml:space="preserve">и подлежит оплате Территориальным управлением в соответствии с условиями Контракта.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Заказчик принял оказанные Услуги в форме предоставления Заказчику фактического </w:t>
      </w:r>
      <w:r>
        <w:rPr>
          <w:lang w:val="ru-RU" w:eastAsia="ru-RU"/>
        </w:rPr>
        <w:t xml:space="preserve">исполнения Поручений</w:t>
      </w:r>
      <w:r>
        <w:rPr>
          <w:bCs/>
          <w:lang w:val="ru-RU" w:eastAsia="ru-RU"/>
        </w:rPr>
        <w:t xml:space="preserve"> на </w:t>
      </w:r>
      <w:r>
        <w:rPr>
          <w:bCs/>
          <w:lang w:val="ru-RU" w:eastAsia="ru-RU"/>
        </w:rPr>
        <w:t xml:space="preserve">реализацию имущества.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После подписания настоящего Акта Заказчик и Исполнитель соглашаются считать взаимные обязательства выполненными и исполненными в части оказанных услуг Исполнителем. 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Стороны не имеют к друг другу претензий. 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Настоящий Акт составлен в двух экземплярах, имеющий равную юридическую силу, по одному для каждой из Стороны. 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numPr>
          <w:ilvl w:val="0"/>
          <w:numId w:val="7"/>
        </w:numPr>
        <w:spacing w:line="276" w:lineRule="auto"/>
        <w:rPr>
          <w:bCs/>
          <w:lang w:val="ru-RU" w:eastAsia="ru-RU"/>
        </w:rPr>
      </w:pPr>
      <w:r>
        <w:rPr>
          <w:bCs/>
          <w:lang w:val="ru-RU" w:eastAsia="ru-RU"/>
        </w:rPr>
        <w:t xml:space="preserve">Подписи сторон:</w:t>
      </w:r>
      <w:r>
        <w:rPr>
          <w:bCs/>
          <w:lang w:val="ru-RU" w:eastAsia="ru-RU"/>
        </w:rPr>
      </w:r>
      <w:r>
        <w:rPr>
          <w:bCs/>
          <w:lang w:val="ru-RU" w:eastAsia="ru-RU"/>
        </w:rPr>
      </w:r>
    </w:p>
    <w:p>
      <w:pPr>
        <w:spacing w:line="276" w:lineRule="auto"/>
        <w:rPr>
          <w:lang w:val="ru-RU" w:eastAsia="ru-RU"/>
        </w:rPr>
      </w:pPr>
      <w:r>
        <w:rPr>
          <w:lang w:val="ru-RU" w:eastAsia="ru-RU"/>
        </w:rPr>
      </w:r>
      <w:r>
        <w:rPr>
          <w:lang w:val="ru-RU" w:eastAsia="ru-RU"/>
        </w:rPr>
      </w:r>
      <w:r>
        <w:rPr>
          <w:lang w:val="ru-RU" w:eastAsia="ru-RU"/>
        </w:rPr>
      </w:r>
    </w:p>
    <w:sectPr>
      <w:headerReference w:type="default" r:id="rId12"/>
      <w:headerReference w:type="even" r:id="rId13"/>
      <w:footnotePr/>
      <w:endnotePr/>
      <w:type w:val="nextPage"/>
      <w:pgSz w:w="11906" w:h="16838" w:orient="portrait"/>
      <w:pgMar w:top="851" w:right="849" w:bottom="568" w:left="1077" w:header="709" w:footer="55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Lucida Sans Unicode">
    <w:panose1 w:val="020B0603030804020204"/>
  </w:font>
  <w:font w:name="MS Mincho">
    <w:panose1 w:val="0202050305040509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rPr>
        <w:rStyle w:val="941"/>
        <w:sz w:val="20"/>
        <w:szCs w:val="20"/>
      </w:rPr>
      <w:framePr w:wrap="around" w:vAnchor="text" w:hAnchor="margin" w:xAlign="center" w:y="1"/>
    </w:pPr>
    <w:r>
      <w:rPr>
        <w:rStyle w:val="941"/>
        <w:sz w:val="20"/>
        <w:szCs w:val="20"/>
      </w:rPr>
      <w:fldChar w:fldCharType="begin"/>
    </w:r>
    <w:r>
      <w:rPr>
        <w:rStyle w:val="941"/>
        <w:sz w:val="20"/>
        <w:szCs w:val="20"/>
      </w:rPr>
      <w:instrText xml:space="preserve">PAGE  </w:instrText>
    </w:r>
    <w:r>
      <w:rPr>
        <w:rStyle w:val="941"/>
        <w:sz w:val="20"/>
        <w:szCs w:val="20"/>
      </w:rPr>
      <w:fldChar w:fldCharType="separate"/>
    </w:r>
    <w:r>
      <w:rPr>
        <w:rStyle w:val="941"/>
        <w:sz w:val="20"/>
        <w:szCs w:val="20"/>
      </w:rPr>
      <w:t xml:space="preserve">11</w:t>
    </w:r>
    <w:r>
      <w:rPr>
        <w:rStyle w:val="941"/>
        <w:sz w:val="20"/>
        <w:szCs w:val="20"/>
      </w:rPr>
      <w:fldChar w:fldCharType="end"/>
    </w:r>
    <w:r>
      <w:rPr>
        <w:rStyle w:val="941"/>
        <w:sz w:val="20"/>
        <w:szCs w:val="20"/>
      </w:rPr>
    </w:r>
    <w:r>
      <w:rPr>
        <w:rStyle w:val="941"/>
        <w:sz w:val="20"/>
        <w:szCs w:val="20"/>
      </w:rPr>
    </w:r>
  </w:p>
  <w:p>
    <w:pPr>
      <w:pStyle w:val="942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rPr>
        <w:rStyle w:val="941"/>
      </w:rPr>
      <w:framePr w:wrap="around" w:vAnchor="text" w:hAnchor="margin" w:xAlign="center" w:y="1"/>
    </w:pPr>
    <w:r>
      <w:rPr>
        <w:rStyle w:val="941"/>
      </w:rPr>
      <w:fldChar w:fldCharType="begin"/>
    </w:r>
    <w:r>
      <w:rPr>
        <w:rStyle w:val="941"/>
      </w:rPr>
      <w:instrText xml:space="preserve">PAGE  </w:instrText>
    </w:r>
    <w:r>
      <w:rPr>
        <w:rStyle w:val="941"/>
      </w:rPr>
      <w:fldChar w:fldCharType="end"/>
    </w:r>
    <w:r>
      <w:rPr>
        <w:rStyle w:val="941"/>
      </w:rPr>
    </w:r>
    <w:r>
      <w:rPr>
        <w:rStyle w:val="941"/>
      </w:rPr>
    </w:r>
  </w:p>
  <w:p>
    <w:pPr>
      <w:pStyle w:val="942"/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74523596"/>
      <w:docPartObj>
        <w:docPartGallery w:val="Page Numbers (Top of Page)"/>
        <w:docPartUnique w:val="true"/>
      </w:docPartObj>
      <w:rPr/>
    </w:sdtPr>
    <w:sdtContent>
      <w:p>
        <w:pPr>
          <w:pStyle w:val="94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22</w:t>
        </w:r>
        <w:r>
          <w:fldChar w:fldCharType="end"/>
        </w:r>
        <w:r/>
      </w:p>
    </w:sdtContent>
  </w:sdt>
  <w:p>
    <w:pPr>
      <w:pStyle w:val="94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rPr>
        <w:rStyle w:val="941"/>
        <w:sz w:val="20"/>
        <w:szCs w:val="20"/>
      </w:rPr>
      <w:framePr w:wrap="around" w:vAnchor="text" w:hAnchor="margin" w:xAlign="center" w:y="1"/>
    </w:pPr>
    <w:r>
      <w:rPr>
        <w:rStyle w:val="941"/>
        <w:sz w:val="20"/>
        <w:szCs w:val="20"/>
      </w:rPr>
      <w:fldChar w:fldCharType="begin"/>
    </w:r>
    <w:r>
      <w:rPr>
        <w:rStyle w:val="941"/>
        <w:sz w:val="20"/>
        <w:szCs w:val="20"/>
      </w:rPr>
      <w:instrText xml:space="preserve">PAGE  </w:instrText>
    </w:r>
    <w:r>
      <w:rPr>
        <w:rStyle w:val="941"/>
        <w:sz w:val="20"/>
        <w:szCs w:val="20"/>
      </w:rPr>
      <w:fldChar w:fldCharType="separate"/>
    </w:r>
    <w:r>
      <w:rPr>
        <w:rStyle w:val="941"/>
        <w:sz w:val="20"/>
        <w:szCs w:val="20"/>
      </w:rPr>
      <w:t xml:space="preserve">2</w:t>
    </w:r>
    <w:r>
      <w:rPr>
        <w:rStyle w:val="941"/>
        <w:sz w:val="20"/>
        <w:szCs w:val="20"/>
      </w:rPr>
      <w:fldChar w:fldCharType="end"/>
    </w:r>
    <w:r>
      <w:rPr>
        <w:rStyle w:val="941"/>
        <w:sz w:val="20"/>
        <w:szCs w:val="20"/>
      </w:rPr>
    </w:r>
    <w:r>
      <w:rPr>
        <w:rStyle w:val="941"/>
        <w:sz w:val="20"/>
        <w:szCs w:val="20"/>
      </w:rPr>
    </w:r>
  </w:p>
  <w:p>
    <w:pPr>
      <w:pStyle w:val="942"/>
      <w:ind w:right="360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rPr>
        <w:rStyle w:val="941"/>
      </w:rPr>
      <w:framePr w:wrap="around" w:vAnchor="text" w:hAnchor="margin" w:xAlign="center" w:y="1"/>
    </w:pPr>
    <w:r>
      <w:rPr>
        <w:rStyle w:val="941"/>
      </w:rPr>
      <w:fldChar w:fldCharType="begin"/>
    </w:r>
    <w:r>
      <w:rPr>
        <w:rStyle w:val="941"/>
      </w:rPr>
      <w:instrText xml:space="preserve">PAGE  </w:instrText>
    </w:r>
    <w:r>
      <w:rPr>
        <w:rStyle w:val="941"/>
      </w:rPr>
      <w:fldChar w:fldCharType="end"/>
    </w:r>
    <w:r>
      <w:rPr>
        <w:rStyle w:val="941"/>
      </w:rPr>
    </w:r>
    <w:r>
      <w:rPr>
        <w:rStyle w:val="941"/>
      </w:rPr>
    </w:r>
  </w:p>
  <w:p>
    <w:pPr>
      <w:pStyle w:val="942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6.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4">
    <w:name w:val="Heading 1"/>
    <w:basedOn w:val="937"/>
    <w:next w:val="937"/>
    <w:link w:val="7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65">
    <w:name w:val="Heading 1 Char"/>
    <w:basedOn w:val="938"/>
    <w:link w:val="764"/>
    <w:uiPriority w:val="9"/>
    <w:rPr>
      <w:rFonts w:ascii="Arial" w:hAnsi="Arial" w:eastAsia="Arial" w:cs="Arial"/>
      <w:sz w:val="40"/>
      <w:szCs w:val="40"/>
    </w:rPr>
  </w:style>
  <w:style w:type="paragraph" w:styleId="766">
    <w:name w:val="Heading 2"/>
    <w:basedOn w:val="937"/>
    <w:next w:val="937"/>
    <w:link w:val="7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7">
    <w:name w:val="Heading 2 Char"/>
    <w:basedOn w:val="938"/>
    <w:link w:val="766"/>
    <w:uiPriority w:val="9"/>
    <w:rPr>
      <w:rFonts w:ascii="Arial" w:hAnsi="Arial" w:eastAsia="Arial" w:cs="Arial"/>
      <w:sz w:val="34"/>
    </w:rPr>
  </w:style>
  <w:style w:type="paragraph" w:styleId="768">
    <w:name w:val="Heading 3"/>
    <w:basedOn w:val="937"/>
    <w:next w:val="937"/>
    <w:link w:val="7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9">
    <w:name w:val="Heading 3 Char"/>
    <w:basedOn w:val="938"/>
    <w:link w:val="768"/>
    <w:uiPriority w:val="9"/>
    <w:rPr>
      <w:rFonts w:ascii="Arial" w:hAnsi="Arial" w:eastAsia="Arial" w:cs="Arial"/>
      <w:sz w:val="30"/>
      <w:szCs w:val="30"/>
    </w:rPr>
  </w:style>
  <w:style w:type="paragraph" w:styleId="770">
    <w:name w:val="Heading 4"/>
    <w:basedOn w:val="937"/>
    <w:next w:val="937"/>
    <w:link w:val="7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1">
    <w:name w:val="Heading 4 Char"/>
    <w:basedOn w:val="938"/>
    <w:link w:val="770"/>
    <w:uiPriority w:val="9"/>
    <w:rPr>
      <w:rFonts w:ascii="Arial" w:hAnsi="Arial" w:eastAsia="Arial" w:cs="Arial"/>
      <w:b/>
      <w:bCs/>
      <w:sz w:val="26"/>
      <w:szCs w:val="26"/>
    </w:rPr>
  </w:style>
  <w:style w:type="paragraph" w:styleId="772">
    <w:name w:val="Heading 5"/>
    <w:basedOn w:val="937"/>
    <w:next w:val="937"/>
    <w:link w:val="7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3">
    <w:name w:val="Heading 5 Char"/>
    <w:basedOn w:val="938"/>
    <w:link w:val="772"/>
    <w:uiPriority w:val="9"/>
    <w:rPr>
      <w:rFonts w:ascii="Arial" w:hAnsi="Arial" w:eastAsia="Arial" w:cs="Arial"/>
      <w:b/>
      <w:bCs/>
      <w:sz w:val="24"/>
      <w:szCs w:val="24"/>
    </w:rPr>
  </w:style>
  <w:style w:type="paragraph" w:styleId="774">
    <w:name w:val="Heading 6"/>
    <w:basedOn w:val="937"/>
    <w:next w:val="937"/>
    <w:link w:val="7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5">
    <w:name w:val="Heading 6 Char"/>
    <w:basedOn w:val="938"/>
    <w:link w:val="774"/>
    <w:uiPriority w:val="9"/>
    <w:rPr>
      <w:rFonts w:ascii="Arial" w:hAnsi="Arial" w:eastAsia="Arial" w:cs="Arial"/>
      <w:b/>
      <w:bCs/>
      <w:sz w:val="22"/>
      <w:szCs w:val="22"/>
    </w:rPr>
  </w:style>
  <w:style w:type="paragraph" w:styleId="776">
    <w:name w:val="Heading 7"/>
    <w:basedOn w:val="937"/>
    <w:next w:val="937"/>
    <w:link w:val="7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7">
    <w:name w:val="Heading 7 Char"/>
    <w:basedOn w:val="938"/>
    <w:link w:val="7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8">
    <w:name w:val="Heading 8"/>
    <w:basedOn w:val="937"/>
    <w:next w:val="937"/>
    <w:link w:val="7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9">
    <w:name w:val="Heading 8 Char"/>
    <w:basedOn w:val="938"/>
    <w:link w:val="778"/>
    <w:uiPriority w:val="9"/>
    <w:rPr>
      <w:rFonts w:ascii="Arial" w:hAnsi="Arial" w:eastAsia="Arial" w:cs="Arial"/>
      <w:i/>
      <w:iCs/>
      <w:sz w:val="22"/>
      <w:szCs w:val="22"/>
    </w:rPr>
  </w:style>
  <w:style w:type="paragraph" w:styleId="780">
    <w:name w:val="Heading 9"/>
    <w:basedOn w:val="937"/>
    <w:next w:val="937"/>
    <w:link w:val="7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1">
    <w:name w:val="Heading 9 Char"/>
    <w:basedOn w:val="938"/>
    <w:link w:val="780"/>
    <w:uiPriority w:val="9"/>
    <w:rPr>
      <w:rFonts w:ascii="Arial" w:hAnsi="Arial" w:eastAsia="Arial" w:cs="Arial"/>
      <w:i/>
      <w:iCs/>
      <w:sz w:val="21"/>
      <w:szCs w:val="21"/>
    </w:rPr>
  </w:style>
  <w:style w:type="paragraph" w:styleId="782">
    <w:name w:val="No Spacing"/>
    <w:uiPriority w:val="1"/>
    <w:qFormat/>
    <w:pPr>
      <w:spacing w:before="0" w:after="0" w:line="240" w:lineRule="auto"/>
    </w:pPr>
  </w:style>
  <w:style w:type="paragraph" w:styleId="783">
    <w:name w:val="Title"/>
    <w:basedOn w:val="937"/>
    <w:next w:val="937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4">
    <w:name w:val="Title Char"/>
    <w:basedOn w:val="938"/>
    <w:link w:val="783"/>
    <w:uiPriority w:val="10"/>
    <w:rPr>
      <w:sz w:val="48"/>
      <w:szCs w:val="48"/>
    </w:rPr>
  </w:style>
  <w:style w:type="paragraph" w:styleId="785">
    <w:name w:val="Subtitle"/>
    <w:basedOn w:val="937"/>
    <w:next w:val="937"/>
    <w:link w:val="786"/>
    <w:uiPriority w:val="11"/>
    <w:qFormat/>
    <w:pPr>
      <w:spacing w:before="200" w:after="200"/>
    </w:pPr>
    <w:rPr>
      <w:sz w:val="24"/>
      <w:szCs w:val="24"/>
    </w:rPr>
  </w:style>
  <w:style w:type="character" w:styleId="786">
    <w:name w:val="Subtitle Char"/>
    <w:basedOn w:val="938"/>
    <w:link w:val="785"/>
    <w:uiPriority w:val="11"/>
    <w:rPr>
      <w:sz w:val="24"/>
      <w:szCs w:val="24"/>
    </w:rPr>
  </w:style>
  <w:style w:type="paragraph" w:styleId="787">
    <w:name w:val="Quote"/>
    <w:basedOn w:val="937"/>
    <w:next w:val="937"/>
    <w:link w:val="788"/>
    <w:uiPriority w:val="29"/>
    <w:qFormat/>
    <w:pPr>
      <w:ind w:left="720" w:right="720"/>
    </w:pPr>
    <w:rPr>
      <w:i/>
    </w:rPr>
  </w:style>
  <w:style w:type="character" w:styleId="788">
    <w:name w:val="Quote Char"/>
    <w:link w:val="787"/>
    <w:uiPriority w:val="29"/>
    <w:rPr>
      <w:i/>
    </w:rPr>
  </w:style>
  <w:style w:type="paragraph" w:styleId="789">
    <w:name w:val="Intense Quote"/>
    <w:basedOn w:val="937"/>
    <w:next w:val="937"/>
    <w:link w:val="7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0">
    <w:name w:val="Intense Quote Char"/>
    <w:link w:val="789"/>
    <w:uiPriority w:val="30"/>
    <w:rPr>
      <w:i/>
    </w:rPr>
  </w:style>
  <w:style w:type="character" w:styleId="791">
    <w:name w:val="Header Char"/>
    <w:basedOn w:val="938"/>
    <w:link w:val="942"/>
    <w:uiPriority w:val="99"/>
  </w:style>
  <w:style w:type="character" w:styleId="792">
    <w:name w:val="Footer Char"/>
    <w:basedOn w:val="938"/>
    <w:link w:val="952"/>
    <w:uiPriority w:val="99"/>
  </w:style>
  <w:style w:type="paragraph" w:styleId="793">
    <w:name w:val="Caption"/>
    <w:basedOn w:val="937"/>
    <w:next w:val="937"/>
    <w:link w:val="7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4">
    <w:name w:val="Caption Char"/>
    <w:basedOn w:val="938"/>
    <w:link w:val="793"/>
    <w:uiPriority w:val="35"/>
    <w:rPr>
      <w:b/>
      <w:bCs/>
      <w:color w:val="4f81bd" w:themeColor="accent1"/>
      <w:sz w:val="18"/>
      <w:szCs w:val="18"/>
    </w:rPr>
  </w:style>
  <w:style w:type="table" w:styleId="795">
    <w:name w:val="Table Grid Light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6">
    <w:name w:val="Plain Table 1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7">
    <w:name w:val="Plain Table 2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8">
    <w:name w:val="Plain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9">
    <w:name w:val="Plain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Plain Table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1">
    <w:name w:val="Grid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3">
    <w:name w:val="Grid Table 4 - Accent 1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4">
    <w:name w:val="Grid Table 4 - Accent 2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Grid Table 4 - Accent 3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6">
    <w:name w:val="Grid Table 4 - Accent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Grid Table 4 - Accent 5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8">
    <w:name w:val="Grid Table 4 - Accent 6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9">
    <w:name w:val="Grid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0">
    <w:name w:val="Grid Table 5 Dark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3">
    <w:name w:val="Grid Table 5 Dark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4">
    <w:name w:val="Grid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5">
    <w:name w:val="Grid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6">
    <w:name w:val="Grid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7">
    <w:name w:val="Grid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8">
    <w:name w:val="Grid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9">
    <w:name w:val="Grid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0">
    <w:name w:val="Grid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1">
    <w:name w:val="Grid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2">
    <w:name w:val="Grid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3">
    <w:name w:val="Grid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8">
    <w:name w:val="List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9">
    <w:name w:val="List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0">
    <w:name w:val="List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1">
    <w:name w:val="List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2">
    <w:name w:val="List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3">
    <w:name w:val="List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4">
    <w:name w:val="List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6">
    <w:name w:val="List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7">
    <w:name w:val="List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8">
    <w:name w:val="List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9">
    <w:name w:val="List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0">
    <w:name w:val="List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1">
    <w:name w:val="List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2">
    <w:name w:val="List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3">
    <w:name w:val="List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4">
    <w:name w:val="List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5">
    <w:name w:val="List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6">
    <w:name w:val="List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7">
    <w:name w:val="List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8">
    <w:name w:val="List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9">
    <w:name w:val="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0">
    <w:name w:val="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1">
    <w:name w:val="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2">
    <w:name w:val="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3">
    <w:name w:val="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4">
    <w:name w:val="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5">
    <w:name w:val="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6">
    <w:name w:val="Bordered &amp; 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Bordered &amp; 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8">
    <w:name w:val="Bordered &amp; 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9">
    <w:name w:val="Bordered &amp; 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0">
    <w:name w:val="Bordered &amp; 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1">
    <w:name w:val="Bordered &amp; 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2">
    <w:name w:val="Bordered &amp; 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3">
    <w:name w:val="Bordered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4">
    <w:name w:val="Bordered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5">
    <w:name w:val="Bordered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6">
    <w:name w:val="Bordered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7">
    <w:name w:val="Bordered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8">
    <w:name w:val="Bordered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9">
    <w:name w:val="Bordered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0">
    <w:name w:val="footnote text"/>
    <w:basedOn w:val="937"/>
    <w:link w:val="921"/>
    <w:uiPriority w:val="99"/>
    <w:semiHidden/>
    <w:unhideWhenUsed/>
    <w:pPr>
      <w:spacing w:after="40" w:line="240" w:lineRule="auto"/>
    </w:pPr>
    <w:rPr>
      <w:sz w:val="18"/>
    </w:rPr>
  </w:style>
  <w:style w:type="character" w:styleId="921">
    <w:name w:val="Footnote Text Char"/>
    <w:link w:val="920"/>
    <w:uiPriority w:val="99"/>
    <w:rPr>
      <w:sz w:val="18"/>
    </w:rPr>
  </w:style>
  <w:style w:type="character" w:styleId="922">
    <w:name w:val="footnote reference"/>
    <w:basedOn w:val="938"/>
    <w:uiPriority w:val="99"/>
    <w:unhideWhenUsed/>
    <w:rPr>
      <w:vertAlign w:val="superscript"/>
    </w:rPr>
  </w:style>
  <w:style w:type="paragraph" w:styleId="923">
    <w:name w:val="endnote text"/>
    <w:basedOn w:val="937"/>
    <w:link w:val="924"/>
    <w:uiPriority w:val="99"/>
    <w:semiHidden/>
    <w:unhideWhenUsed/>
    <w:pPr>
      <w:spacing w:after="0" w:line="240" w:lineRule="auto"/>
    </w:pPr>
    <w:rPr>
      <w:sz w:val="20"/>
    </w:rPr>
  </w:style>
  <w:style w:type="character" w:styleId="924">
    <w:name w:val="Endnote Text Char"/>
    <w:link w:val="923"/>
    <w:uiPriority w:val="99"/>
    <w:rPr>
      <w:sz w:val="20"/>
    </w:rPr>
  </w:style>
  <w:style w:type="character" w:styleId="925">
    <w:name w:val="endnote reference"/>
    <w:basedOn w:val="938"/>
    <w:uiPriority w:val="99"/>
    <w:semiHidden/>
    <w:unhideWhenUsed/>
    <w:rPr>
      <w:vertAlign w:val="superscript"/>
    </w:rPr>
  </w:style>
  <w:style w:type="paragraph" w:styleId="926">
    <w:name w:val="toc 1"/>
    <w:basedOn w:val="937"/>
    <w:next w:val="937"/>
    <w:uiPriority w:val="39"/>
    <w:unhideWhenUsed/>
    <w:pPr>
      <w:ind w:left="0" w:right="0" w:firstLine="0"/>
      <w:spacing w:after="57"/>
    </w:pPr>
  </w:style>
  <w:style w:type="paragraph" w:styleId="927">
    <w:name w:val="toc 2"/>
    <w:basedOn w:val="937"/>
    <w:next w:val="937"/>
    <w:uiPriority w:val="39"/>
    <w:unhideWhenUsed/>
    <w:pPr>
      <w:ind w:left="283" w:right="0" w:firstLine="0"/>
      <w:spacing w:after="57"/>
    </w:pPr>
  </w:style>
  <w:style w:type="paragraph" w:styleId="928">
    <w:name w:val="toc 3"/>
    <w:basedOn w:val="937"/>
    <w:next w:val="937"/>
    <w:uiPriority w:val="39"/>
    <w:unhideWhenUsed/>
    <w:pPr>
      <w:ind w:left="567" w:right="0" w:firstLine="0"/>
      <w:spacing w:after="57"/>
    </w:pPr>
  </w:style>
  <w:style w:type="paragraph" w:styleId="929">
    <w:name w:val="toc 4"/>
    <w:basedOn w:val="937"/>
    <w:next w:val="937"/>
    <w:uiPriority w:val="39"/>
    <w:unhideWhenUsed/>
    <w:pPr>
      <w:ind w:left="850" w:right="0" w:firstLine="0"/>
      <w:spacing w:after="57"/>
    </w:pPr>
  </w:style>
  <w:style w:type="paragraph" w:styleId="930">
    <w:name w:val="toc 5"/>
    <w:basedOn w:val="937"/>
    <w:next w:val="937"/>
    <w:uiPriority w:val="39"/>
    <w:unhideWhenUsed/>
    <w:pPr>
      <w:ind w:left="1134" w:right="0" w:firstLine="0"/>
      <w:spacing w:after="57"/>
    </w:pPr>
  </w:style>
  <w:style w:type="paragraph" w:styleId="931">
    <w:name w:val="toc 6"/>
    <w:basedOn w:val="937"/>
    <w:next w:val="937"/>
    <w:uiPriority w:val="39"/>
    <w:unhideWhenUsed/>
    <w:pPr>
      <w:ind w:left="1417" w:right="0" w:firstLine="0"/>
      <w:spacing w:after="57"/>
    </w:pPr>
  </w:style>
  <w:style w:type="paragraph" w:styleId="932">
    <w:name w:val="toc 7"/>
    <w:basedOn w:val="937"/>
    <w:next w:val="937"/>
    <w:uiPriority w:val="39"/>
    <w:unhideWhenUsed/>
    <w:pPr>
      <w:ind w:left="1701" w:right="0" w:firstLine="0"/>
      <w:spacing w:after="57"/>
    </w:pPr>
  </w:style>
  <w:style w:type="paragraph" w:styleId="933">
    <w:name w:val="toc 8"/>
    <w:basedOn w:val="937"/>
    <w:next w:val="937"/>
    <w:uiPriority w:val="39"/>
    <w:unhideWhenUsed/>
    <w:pPr>
      <w:ind w:left="1984" w:right="0" w:firstLine="0"/>
      <w:spacing w:after="57"/>
    </w:pPr>
  </w:style>
  <w:style w:type="paragraph" w:styleId="934">
    <w:name w:val="toc 9"/>
    <w:basedOn w:val="937"/>
    <w:next w:val="937"/>
    <w:uiPriority w:val="39"/>
    <w:unhideWhenUsed/>
    <w:pPr>
      <w:ind w:left="2268" w:right="0" w:firstLine="0"/>
      <w:spacing w:after="57"/>
    </w:pPr>
  </w:style>
  <w:style w:type="paragraph" w:styleId="935">
    <w:name w:val="TOC Heading"/>
    <w:uiPriority w:val="39"/>
    <w:unhideWhenUsed/>
  </w:style>
  <w:style w:type="paragraph" w:styleId="936">
    <w:name w:val="table of figures"/>
    <w:basedOn w:val="937"/>
    <w:next w:val="937"/>
    <w:uiPriority w:val="99"/>
    <w:unhideWhenUsed/>
    <w:pPr>
      <w:spacing w:after="0" w:afterAutospacing="0"/>
    </w:pPr>
  </w:style>
  <w:style w:type="paragraph" w:styleId="937" w:default="1">
    <w:name w:val="Normal"/>
    <w:qFormat/>
    <w:rPr>
      <w:sz w:val="24"/>
      <w:szCs w:val="24"/>
    </w:rPr>
  </w:style>
  <w:style w:type="character" w:styleId="938" w:default="1">
    <w:name w:val="Default Paragraph Font"/>
    <w:uiPriority w:val="1"/>
    <w:unhideWhenUsed/>
  </w:style>
  <w:style w:type="table" w:styleId="9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0" w:default="1">
    <w:name w:val="No List"/>
    <w:uiPriority w:val="99"/>
    <w:semiHidden/>
    <w:unhideWhenUsed/>
  </w:style>
  <w:style w:type="character" w:styleId="941">
    <w:name w:val="page number"/>
    <w:basedOn w:val="938"/>
  </w:style>
  <w:style w:type="paragraph" w:styleId="942">
    <w:name w:val="Header"/>
    <w:basedOn w:val="937"/>
    <w:link w:val="943"/>
    <w:uiPriority w:val="99"/>
    <w:qFormat/>
    <w:pPr>
      <w:tabs>
        <w:tab w:val="center" w:pos="4677" w:leader="none"/>
        <w:tab w:val="right" w:pos="9355" w:leader="none"/>
      </w:tabs>
    </w:pPr>
    <w:rPr>
      <w:lang w:val="ru-RU" w:eastAsia="ru-RU"/>
    </w:rPr>
  </w:style>
  <w:style w:type="character" w:styleId="943" w:customStyle="1">
    <w:name w:val="Верхний колонтитул Знак"/>
    <w:basedOn w:val="938"/>
    <w:link w:val="942"/>
    <w:uiPriority w:val="99"/>
    <w:rPr>
      <w:sz w:val="24"/>
      <w:szCs w:val="24"/>
      <w:lang w:val="ru-RU" w:eastAsia="ru-RU" w:bidi="ar-SA"/>
    </w:rPr>
  </w:style>
  <w:style w:type="table" w:styleId="944">
    <w:name w:val="Table Grid"/>
    <w:basedOn w:val="939"/>
    <w:uiPriority w:val="39"/>
    <w:rPr>
      <w:lang w:val="ru-RU"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5" w:customStyle="1">
    <w:name w:val="Сетка таблицы3"/>
    <w:basedOn w:val="939"/>
    <w:next w:val="946"/>
    <w:uiPriority w:val="59"/>
    <w:rPr>
      <w:rFonts w:ascii="Calibri" w:hAnsi="Calibri" w:eastAsia="MS Mincho"/>
      <w:lang w:val="ru-RU"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6" w:customStyle="1">
    <w:name w:val="Table Grid_0"/>
    <w:basedOn w:val="939"/>
    <w:uiPriority w:val="39"/>
    <w:rPr>
      <w:rFonts w:ascii="Calibri" w:hAnsi="Calibri" w:eastAsia="Calibri"/>
      <w:sz w:val="22"/>
      <w:szCs w:val="22"/>
      <w:lang w:val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47">
    <w:name w:val="Hyperlink"/>
    <w:basedOn w:val="938"/>
    <w:unhideWhenUsed/>
    <w:rPr>
      <w:color w:val="0000ff" w:themeColor="hyperlink"/>
      <w:u w:val="single"/>
    </w:rPr>
  </w:style>
  <w:style w:type="character" w:styleId="948" w:customStyle="1">
    <w:name w:val="Unresolved Mention"/>
    <w:basedOn w:val="938"/>
    <w:uiPriority w:val="99"/>
    <w:semiHidden/>
    <w:unhideWhenUsed/>
    <w:rPr>
      <w:color w:val="605e5c"/>
      <w:shd w:val="clear" w:color="auto" w:fill="e1dfdd"/>
    </w:rPr>
  </w:style>
  <w:style w:type="paragraph" w:styleId="949">
    <w:name w:val="List Paragraph"/>
    <w:basedOn w:val="937"/>
    <w:uiPriority w:val="34"/>
    <w:qFormat/>
    <w:pPr>
      <w:contextualSpacing/>
      <w:ind w:left="720"/>
    </w:pPr>
  </w:style>
  <w:style w:type="character" w:styleId="950" w:customStyle="1">
    <w:name w:val="Основной текст_"/>
    <w:basedOn w:val="938"/>
    <w:link w:val="951"/>
    <w:rPr>
      <w:rFonts w:ascii="Lucida Sans Unicode" w:hAnsi="Lucida Sans Unicode" w:eastAsia="Lucida Sans Unicode" w:cs="Lucida Sans Unicode"/>
      <w:spacing w:val="-10"/>
      <w:shd w:val="clear" w:color="auto" w:fill="ffffff"/>
    </w:rPr>
  </w:style>
  <w:style w:type="paragraph" w:styleId="951" w:customStyle="1">
    <w:name w:val="Основной текст3"/>
    <w:basedOn w:val="937"/>
    <w:link w:val="950"/>
    <w:pPr>
      <w:spacing w:before="180" w:after="300" w:line="0" w:lineRule="atLeast"/>
      <w:shd w:val="clear" w:color="auto" w:fill="ffffff"/>
      <w:widowControl w:val="off"/>
    </w:pPr>
    <w:rPr>
      <w:rFonts w:ascii="Lucida Sans Unicode" w:hAnsi="Lucida Sans Unicode" w:eastAsia="Lucida Sans Unicode" w:cs="Lucida Sans Unicode"/>
      <w:spacing w:val="-10"/>
      <w:sz w:val="20"/>
      <w:szCs w:val="20"/>
    </w:rPr>
  </w:style>
  <w:style w:type="paragraph" w:styleId="952">
    <w:name w:val="Footer"/>
    <w:basedOn w:val="937"/>
    <w:link w:val="953"/>
    <w:unhideWhenUsed/>
    <w:pPr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basedOn w:val="938"/>
    <w:link w:val="952"/>
    <w:rPr>
      <w:sz w:val="24"/>
      <w:szCs w:val="24"/>
    </w:rPr>
  </w:style>
  <w:style w:type="table" w:styleId="954" w:customStyle="1">
    <w:name w:val="Сетка таблицы1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customXml" Target="../customXml/item1.xml" /><Relationship Id="rId15" Type="http://schemas.openxmlformats.org/officeDocument/2006/relationships/hyperlink" Target="consultantplus://offline/ref=BAA57F9A88C66CFCC720A999A759A1BC83968EAF5013C05B682F8D8F43023CC8C60047D7825AA88E3F1F6BD2BA53XAP" TargetMode="External"/><Relationship Id="rId16" Type="http://schemas.openxmlformats.org/officeDocument/2006/relationships/hyperlink" Target="http://www.consultant.ru/document/cons_doc_LAW_144624/f4823c3311874efd0ecdfa668c9705968edbc47c/" TargetMode="External"/><Relationship Id="rId17" Type="http://schemas.openxmlformats.org/officeDocument/2006/relationships/hyperlink" Target="consultantplus://offline/ref=BAA57F9A88C66CFCC720A999A759A1BC83968EAF5013C05B682F8D8F43023CC8C60047D7825AA88E3F1F6BD2BA53XAP" TargetMode="External"/><Relationship Id="rId18" Type="http://schemas.openxmlformats.org/officeDocument/2006/relationships/hyperlink" Target="consultantplus://offline/ref=BAA57F9A88C66CFCC720A999A759A1BC83968EAA5312C05B682F8D8F43023CC8C60047D7825AA88E3F1F6BD2BA53XA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ED7D1-9FBE-4DFA-86B2-E87BA435D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Чигодайкина Юлия Александровна (ТУ в Москве)</dc:creator>
  <cp:lastModifiedBy>svetlana.filinskih</cp:lastModifiedBy>
  <cp:revision>4</cp:revision>
  <dcterms:created xsi:type="dcterms:W3CDTF">2025-09-08T12:37:00Z</dcterms:created>
  <dcterms:modified xsi:type="dcterms:W3CDTF">2026-10-12T11:39:25Z</dcterms:modified>
</cp:coreProperties>
</file>