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105" w:rsidRDefault="00E4334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Проект государственного контракт</w:t>
      </w:r>
      <w:r w:rsidR="00934126">
        <w:rPr>
          <w:rFonts w:ascii="Times New Roman" w:eastAsia="Times New Roman" w:hAnsi="Times New Roman"/>
          <w:sz w:val="24"/>
          <w:szCs w:val="24"/>
          <w:lang w:eastAsia="ru-RU"/>
        </w:rPr>
        <w:t>а</w:t>
      </w:r>
    </w:p>
    <w:p w:rsidR="00092105" w:rsidRDefault="00E4334E">
      <w:pPr>
        <w:tabs>
          <w:tab w:val="left" w:pos="426"/>
        </w:tabs>
        <w:spacing w:after="0" w:line="216" w:lineRule="auto"/>
        <w:jc w:val="center"/>
        <w:rPr>
          <w:rFonts w:ascii="Times New Roman" w:hAnsi="Times New Roman"/>
          <w:sz w:val="24"/>
          <w:szCs w:val="24"/>
        </w:rPr>
      </w:pPr>
      <w:r>
        <w:rPr>
          <w:rFonts w:ascii="Times New Roman" w:hAnsi="Times New Roman"/>
          <w:color w:val="000000"/>
          <w:sz w:val="24"/>
          <w:szCs w:val="24"/>
        </w:rPr>
        <w:t xml:space="preserve">на закупку </w:t>
      </w:r>
      <w:r>
        <w:rPr>
          <w:rFonts w:ascii="Times New Roman" w:hAnsi="Times New Roman"/>
          <w:sz w:val="24"/>
          <w:szCs w:val="24"/>
        </w:rPr>
        <w:t>услуг сотовой радиотелефонной связи стандарта GSM для обеспечения функционирования СКТС</w:t>
      </w:r>
    </w:p>
    <w:p w:rsidR="00092105" w:rsidRDefault="00E4334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___________</w:t>
      </w:r>
    </w:p>
    <w:p w:rsidR="00092105" w:rsidRDefault="00092105">
      <w:pPr>
        <w:spacing w:after="0" w:line="240" w:lineRule="auto"/>
        <w:jc w:val="both"/>
        <w:rPr>
          <w:rFonts w:ascii="Times New Roman" w:eastAsia="Arial" w:hAnsi="Times New Roman"/>
          <w:sz w:val="24"/>
          <w:szCs w:val="24"/>
          <w:lang w:eastAsia="ar-SA"/>
        </w:rPr>
      </w:pPr>
    </w:p>
    <w:p w:rsidR="00092105" w:rsidRDefault="00E4334E">
      <w:pPr>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г. Кострома                                                                                                    </w:t>
      </w:r>
      <w:proofErr w:type="gramStart"/>
      <w:r>
        <w:rPr>
          <w:rFonts w:ascii="Times New Roman" w:eastAsia="Arial" w:hAnsi="Times New Roman"/>
          <w:sz w:val="24"/>
          <w:szCs w:val="24"/>
          <w:lang w:eastAsia="ar-SA"/>
        </w:rPr>
        <w:t xml:space="preserve">   «</w:t>
      </w:r>
      <w:proofErr w:type="gramEnd"/>
      <w:r>
        <w:rPr>
          <w:rFonts w:ascii="Times New Roman" w:eastAsia="Arial" w:hAnsi="Times New Roman"/>
          <w:sz w:val="24"/>
          <w:szCs w:val="24"/>
          <w:lang w:eastAsia="ar-SA"/>
        </w:rPr>
        <w:t>____» ________2026 г</w:t>
      </w:r>
    </w:p>
    <w:p w:rsidR="00092105" w:rsidRDefault="00E4334E">
      <w:pPr>
        <w:spacing w:after="0" w:line="240" w:lineRule="auto"/>
        <w:jc w:val="both"/>
        <w:rPr>
          <w:rFonts w:ascii="Times New Roman" w:hAnsi="Times New Roman"/>
          <w:color w:val="000000"/>
          <w:sz w:val="24"/>
          <w:szCs w:val="24"/>
          <w:lang w:eastAsia="ar-SA"/>
        </w:rPr>
      </w:pPr>
      <w:r>
        <w:rPr>
          <w:rFonts w:ascii="Times New Roman" w:hAnsi="Times New Roman"/>
          <w:color w:val="000000"/>
          <w:sz w:val="24"/>
          <w:szCs w:val="24"/>
          <w:lang w:eastAsia="ar-SA"/>
        </w:rPr>
        <w:t>___________________________________________, именуемое в дальнейшем «Исполнитель», в лице ______________________________________________, действующей на основании _____________________________и Управление Федеральной службы исполнения наказаний по Костромской области (далее – УФСИН России по Костромской области),именуемое в дальнейшем «Государственный заказчик», в лице ____________________________, действующего на основании ___________________, с другой стороны, в соответствии с п.4 ч.1 ст. 93 федерального закона от 05.04.2013 № 44-ФЗ «О контрактной системе в сфере закупок товаров, работ и услуг для обеспечения государственных и муниципальных нужд» заключили настоящий государственный контракт (далее – Контракт)о нижеследующем:</w:t>
      </w:r>
    </w:p>
    <w:p w:rsidR="00092105" w:rsidRDefault="00092105">
      <w:pPr>
        <w:spacing w:after="0" w:line="240" w:lineRule="auto"/>
        <w:jc w:val="both"/>
        <w:rPr>
          <w:rFonts w:ascii="Times New Roman" w:hAnsi="Times New Roman"/>
          <w:color w:val="000000"/>
          <w:sz w:val="24"/>
          <w:szCs w:val="24"/>
          <w:lang w:eastAsia="ar-SA"/>
        </w:rPr>
      </w:pPr>
    </w:p>
    <w:p w:rsidR="00092105" w:rsidRDefault="00E4334E">
      <w:pPr>
        <w:pStyle w:val="aff3"/>
        <w:numPr>
          <w:ilvl w:val="0"/>
          <w:numId w:val="11"/>
        </w:numPr>
        <w:spacing w:after="0" w:line="240" w:lineRule="auto"/>
        <w:ind w:left="0" w:firstLine="709"/>
        <w:jc w:val="center"/>
        <w:rPr>
          <w:rFonts w:ascii="Times New Roman" w:hAnsi="Times New Roman"/>
          <w:b/>
          <w:sz w:val="24"/>
          <w:szCs w:val="24"/>
          <w:lang w:eastAsia="ar-SA"/>
        </w:rPr>
      </w:pPr>
      <w:r>
        <w:rPr>
          <w:rFonts w:ascii="Times New Roman" w:hAnsi="Times New Roman"/>
          <w:b/>
          <w:sz w:val="24"/>
          <w:szCs w:val="24"/>
          <w:lang w:eastAsia="ar-SA"/>
        </w:rPr>
        <w:t>Предмет Контракта</w:t>
      </w:r>
    </w:p>
    <w:p w:rsidR="00092105" w:rsidRDefault="00E4334E">
      <w:pPr>
        <w:tabs>
          <w:tab w:val="left" w:pos="0"/>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Исполнитель обязуется оказать </w:t>
      </w:r>
      <w:r>
        <w:rPr>
          <w:rFonts w:ascii="Times New Roman" w:eastAsia="Times New Roman" w:hAnsi="Times New Roman"/>
          <w:bCs/>
          <w:sz w:val="24"/>
          <w:szCs w:val="24"/>
          <w:lang w:eastAsia="ru-RU"/>
        </w:rPr>
        <w:t xml:space="preserve">услуги </w:t>
      </w:r>
      <w:r>
        <w:rPr>
          <w:rFonts w:ascii="Times New Roman" w:hAnsi="Times New Roman"/>
          <w:sz w:val="24"/>
          <w:szCs w:val="24"/>
        </w:rPr>
        <w:t>сотовой радиотелефонной связи стандарта GSM для обеспечения функционирования СКТС</w:t>
      </w:r>
      <w:r>
        <w:rPr>
          <w:rFonts w:ascii="Times New Roman" w:eastAsia="Times New Roman" w:hAnsi="Times New Roman"/>
          <w:bCs/>
          <w:sz w:val="24"/>
          <w:szCs w:val="24"/>
          <w:lang w:eastAsia="ru-RU"/>
        </w:rPr>
        <w:t xml:space="preserve"> для нужд УФСИН России по Костромской области(далее-услуги)</w:t>
      </w:r>
      <w:r>
        <w:rPr>
          <w:rFonts w:ascii="Times New Roman" w:eastAsia="Times New Roman" w:hAnsi="Times New Roman"/>
          <w:sz w:val="24"/>
          <w:szCs w:val="24"/>
          <w:lang w:eastAsia="ru-RU"/>
        </w:rPr>
        <w:t>, а Государственный заказчик обязуется принять и оплатить услуги.</w:t>
      </w:r>
    </w:p>
    <w:p w:rsidR="00092105" w:rsidRDefault="00E4334E">
      <w:pPr>
        <w:spacing w:line="280" w:lineRule="atLeast"/>
        <w:ind w:left="709"/>
        <w:contextualSpacing/>
        <w:jc w:val="both"/>
        <w:rPr>
          <w:rFonts w:ascii="Times New Roman" w:hAnsi="Times New Roman"/>
          <w:color w:val="000000"/>
          <w:sz w:val="24"/>
          <w:szCs w:val="24"/>
        </w:rPr>
      </w:pPr>
      <w:r>
        <w:rPr>
          <w:rFonts w:ascii="Times New Roman" w:hAnsi="Times New Roman"/>
          <w:sz w:val="24"/>
          <w:szCs w:val="24"/>
        </w:rPr>
        <w:t xml:space="preserve">Идентификационный код закупки: </w:t>
      </w:r>
      <w:r w:rsidR="0011536F" w:rsidRPr="0011536F">
        <w:rPr>
          <w:rFonts w:ascii="Times New Roman" w:hAnsi="Times New Roman"/>
          <w:color w:val="000000"/>
          <w:sz w:val="24"/>
          <w:szCs w:val="24"/>
        </w:rPr>
        <w:t>261440100939044010100100370000000000</w:t>
      </w:r>
    </w:p>
    <w:p w:rsidR="00092105" w:rsidRDefault="00E4334E">
      <w:pPr>
        <w:spacing w:line="280" w:lineRule="atLeast"/>
        <w:ind w:left="709"/>
        <w:contextualSpacing/>
        <w:jc w:val="both"/>
        <w:rPr>
          <w:rFonts w:ascii="Times New Roman" w:eastAsia="Times New Roman" w:hAnsi="Times New Roman"/>
          <w:bCs/>
          <w:sz w:val="24"/>
          <w:szCs w:val="24"/>
          <w:lang w:eastAsia="ru-RU"/>
        </w:rPr>
      </w:pPr>
      <w:r>
        <w:rPr>
          <w:rFonts w:ascii="Times New Roman" w:eastAsia="Times New Roman" w:hAnsi="Times New Roman"/>
          <w:sz w:val="24"/>
          <w:szCs w:val="24"/>
          <w:lang w:eastAsia="ru-RU"/>
        </w:rPr>
        <w:t>1.2. Услуги предоставляются в соответствии с Техническим заданием (Приложение № 1), являющимся неотъемлемой частью настоящего Государственного контракта, в котором устанавливаются объем, основные характеристики (функциональные, технические, качественные) и требования к услугам.</w:t>
      </w:r>
    </w:p>
    <w:p w:rsidR="00092105" w:rsidRDefault="00E4334E">
      <w:pPr>
        <w:pStyle w:val="aff3"/>
        <w:numPr>
          <w:ilvl w:val="0"/>
          <w:numId w:val="11"/>
        </w:numPr>
        <w:spacing w:after="0" w:line="240" w:lineRule="auto"/>
        <w:jc w:val="center"/>
        <w:rPr>
          <w:rFonts w:ascii="Times New Roman" w:eastAsia="Arial" w:hAnsi="Times New Roman"/>
          <w:b/>
          <w:color w:val="000000"/>
          <w:sz w:val="24"/>
          <w:szCs w:val="24"/>
          <w:lang w:val="en-US" w:eastAsia="ar-SA"/>
        </w:rPr>
      </w:pPr>
      <w:r>
        <w:rPr>
          <w:rFonts w:ascii="Times New Roman" w:eastAsia="Arial" w:hAnsi="Times New Roman"/>
          <w:b/>
          <w:color w:val="000000"/>
          <w:sz w:val="24"/>
          <w:szCs w:val="24"/>
          <w:lang w:eastAsia="ar-SA"/>
        </w:rPr>
        <w:t>Права и обязанности Сторон</w:t>
      </w:r>
    </w:p>
    <w:p w:rsidR="00092105" w:rsidRDefault="00E4334E">
      <w:pPr>
        <w:spacing w:after="0" w:line="240" w:lineRule="auto"/>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ab/>
        <w:t>2.1. Государственный заказчик обязуется:</w:t>
      </w:r>
    </w:p>
    <w:p w:rsidR="00092105" w:rsidRDefault="00E4334E">
      <w:pPr>
        <w:widowControl w:val="0"/>
        <w:spacing w:after="0" w:line="240" w:lineRule="auto"/>
        <w:ind w:firstLine="708"/>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2.1.1. Обеспечить приемку услуг в соответствии с условиями Контракта.</w:t>
      </w:r>
    </w:p>
    <w:p w:rsidR="00092105" w:rsidRDefault="00E4334E">
      <w:pPr>
        <w:widowControl w:val="0"/>
        <w:spacing w:after="0" w:line="240" w:lineRule="auto"/>
        <w:ind w:firstLine="708"/>
        <w:jc w:val="both"/>
        <w:rPr>
          <w:rFonts w:ascii="Times New Roman" w:eastAsia="Times New Roman" w:hAnsi="Times New Roman"/>
          <w:color w:val="000000"/>
          <w:sz w:val="24"/>
          <w:szCs w:val="24"/>
          <w:lang w:eastAsia="ar-SA"/>
        </w:rPr>
      </w:pPr>
      <w:r>
        <w:rPr>
          <w:rFonts w:ascii="Times New Roman" w:eastAsia="Arial" w:hAnsi="Times New Roman"/>
          <w:color w:val="000000"/>
          <w:sz w:val="24"/>
          <w:szCs w:val="24"/>
          <w:lang w:eastAsia="ar-SA"/>
        </w:rPr>
        <w:t>2.1.2.  Оплатить услуги в соответствии с условиями Контракта.</w:t>
      </w:r>
    </w:p>
    <w:p w:rsidR="00092105" w:rsidRDefault="00E4334E">
      <w:pPr>
        <w:widowControl w:val="0"/>
        <w:spacing w:after="0" w:line="240" w:lineRule="auto"/>
        <w:ind w:right="-71" w:firstLine="709"/>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2.1.3.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w:t>
      </w:r>
    </w:p>
    <w:p w:rsidR="00092105" w:rsidRDefault="00E4334E">
      <w:pPr>
        <w:widowControl w:val="0"/>
        <w:spacing w:after="0" w:line="240" w:lineRule="auto"/>
        <w:ind w:right="-71" w:firstLine="709"/>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2.1.4. Взыскивать пени и штраф в соответствии с Контрактом за неисполнение или ненадлежащее исполнение Исполнителем обязательств, предусмотренных Контрактом.</w:t>
      </w:r>
    </w:p>
    <w:p w:rsidR="00092105" w:rsidRDefault="00E4334E">
      <w:pPr>
        <w:widowControl w:val="0"/>
        <w:spacing w:after="0" w:line="240" w:lineRule="auto"/>
        <w:ind w:right="-71" w:firstLine="709"/>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2.1.5. Выполнять иные обязанности, предусмотренные действующим законодательством Российской Федерации и Контрактом, в полном объеме.</w:t>
      </w:r>
    </w:p>
    <w:p w:rsidR="00092105" w:rsidRDefault="00E4334E">
      <w:pPr>
        <w:spacing w:after="0" w:line="240" w:lineRule="auto"/>
        <w:ind w:firstLine="720"/>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2.2. Государственный заказчик вправе:</w:t>
      </w:r>
    </w:p>
    <w:p w:rsidR="00092105" w:rsidRDefault="00E4334E">
      <w:pPr>
        <w:widowControl w:val="0"/>
        <w:spacing w:after="0" w:line="240" w:lineRule="auto"/>
        <w:ind w:right="-71" w:firstLine="709"/>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2.2.1. Требовать от Исполнителя надлежащего исполнения обязательств, предусмотренных контрактом.</w:t>
      </w:r>
    </w:p>
    <w:p w:rsidR="00092105" w:rsidRDefault="00E4334E">
      <w:pPr>
        <w:widowControl w:val="0"/>
        <w:spacing w:after="0" w:line="240" w:lineRule="auto"/>
        <w:ind w:right="-71" w:firstLine="709"/>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2.2.2. Требовать своевременного устранения недостатков оказанных услуг.</w:t>
      </w:r>
    </w:p>
    <w:p w:rsidR="00092105" w:rsidRDefault="00E4334E">
      <w:pPr>
        <w:widowControl w:val="0"/>
        <w:spacing w:after="0" w:line="240" w:lineRule="auto"/>
        <w:ind w:right="-71" w:firstLine="709"/>
        <w:jc w:val="both"/>
        <w:rPr>
          <w:rFonts w:ascii="Times New Roman" w:hAnsi="Times New Roman"/>
          <w:color w:val="000000"/>
          <w:sz w:val="24"/>
          <w:szCs w:val="24"/>
        </w:rPr>
      </w:pPr>
      <w:r>
        <w:rPr>
          <w:rFonts w:ascii="Times New Roman" w:eastAsia="Arial" w:hAnsi="Times New Roman"/>
          <w:color w:val="000000"/>
          <w:sz w:val="24"/>
          <w:szCs w:val="24"/>
          <w:lang w:eastAsia="ar-SA"/>
        </w:rPr>
        <w:t xml:space="preserve">2.2.3. </w:t>
      </w:r>
      <w:r>
        <w:rPr>
          <w:rFonts w:ascii="Times New Roman" w:hAnsi="Times New Roman"/>
          <w:color w:val="000000"/>
          <w:sz w:val="24"/>
          <w:szCs w:val="24"/>
        </w:rPr>
        <w:t>Осуществлять контроль за ходом оказания услуг, не вмешиваясь при этом в деятельность Исполнителя;</w:t>
      </w:r>
    </w:p>
    <w:p w:rsidR="00092105" w:rsidRDefault="00E4334E">
      <w:pPr>
        <w:widowControl w:val="0"/>
        <w:spacing w:after="0" w:line="240" w:lineRule="auto"/>
        <w:ind w:firstLine="709"/>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2.3. Исполнитель обязуется:</w:t>
      </w:r>
    </w:p>
    <w:p w:rsidR="00092105" w:rsidRDefault="00E4334E">
      <w:pPr>
        <w:spacing w:after="0" w:line="240" w:lineRule="auto"/>
        <w:ind w:firstLine="708"/>
        <w:jc w:val="both"/>
        <w:rPr>
          <w:rFonts w:ascii="Times New Roman" w:eastAsia="Times New Roman" w:hAnsi="Times New Roman"/>
          <w:color w:val="000000"/>
          <w:sz w:val="24"/>
          <w:szCs w:val="24"/>
          <w:lang w:eastAsia="ar-SA"/>
        </w:rPr>
      </w:pPr>
      <w:r>
        <w:rPr>
          <w:rFonts w:ascii="Times New Roman" w:eastAsia="Arial" w:hAnsi="Times New Roman"/>
          <w:color w:val="000000"/>
          <w:sz w:val="24"/>
          <w:szCs w:val="24"/>
          <w:lang w:eastAsia="ar-SA"/>
        </w:rPr>
        <w:t xml:space="preserve">2.3.1. </w:t>
      </w:r>
      <w:r>
        <w:rPr>
          <w:rFonts w:ascii="Times New Roman" w:eastAsia="Times New Roman" w:hAnsi="Times New Roman"/>
          <w:color w:val="000000"/>
          <w:sz w:val="24"/>
          <w:szCs w:val="24"/>
          <w:lang w:eastAsia="ar-SA"/>
        </w:rPr>
        <w:t>Оказать услуги надлежащего качества, в предусмотренном Контрактом объеме, порядке и сроки.</w:t>
      </w:r>
    </w:p>
    <w:p w:rsidR="00092105" w:rsidRDefault="00E4334E">
      <w:pPr>
        <w:spacing w:after="0" w:line="240" w:lineRule="auto"/>
        <w:ind w:firstLine="708"/>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2.3.2. Осуществлять своими силами и за свой счет устранение недостатков, выявленных при приемке услуг и в ходе их оказания.</w:t>
      </w:r>
    </w:p>
    <w:p w:rsidR="00092105" w:rsidRDefault="00E4334E">
      <w:pPr>
        <w:spacing w:after="0" w:line="240" w:lineRule="auto"/>
        <w:ind w:firstLine="709"/>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2.3.3. Выполнять иные обязанности, предусмотренные действующим законодательством Российской Федерации и Контрактом, в полном объеме.</w:t>
      </w:r>
    </w:p>
    <w:p w:rsidR="00092105" w:rsidRDefault="00E4334E">
      <w:pPr>
        <w:spacing w:after="0" w:line="240" w:lineRule="auto"/>
        <w:ind w:firstLine="709"/>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 xml:space="preserve">2.4. Исполнитель вправе: </w:t>
      </w:r>
    </w:p>
    <w:p w:rsidR="00092105" w:rsidRDefault="00E4334E">
      <w:pPr>
        <w:spacing w:after="0" w:line="240" w:lineRule="auto"/>
        <w:ind w:firstLine="709"/>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2.4.1. Требовать оплату за оказанные по Контракту услуги.</w:t>
      </w:r>
    </w:p>
    <w:p w:rsidR="00092105" w:rsidRDefault="00E4334E">
      <w:pPr>
        <w:spacing w:after="0" w:line="240" w:lineRule="auto"/>
        <w:ind w:firstLine="709"/>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lastRenderedPageBreak/>
        <w:t>2.4.2. Требовать уплату пеней и штрафов согласно условиям Контракта.</w:t>
      </w:r>
    </w:p>
    <w:p w:rsidR="00092105" w:rsidRDefault="00092105">
      <w:pPr>
        <w:spacing w:after="0" w:line="240" w:lineRule="auto"/>
        <w:ind w:firstLine="709"/>
        <w:jc w:val="both"/>
        <w:rPr>
          <w:rFonts w:ascii="Times New Roman" w:eastAsia="Times New Roman" w:hAnsi="Times New Roman"/>
          <w:color w:val="000000"/>
          <w:sz w:val="24"/>
          <w:szCs w:val="24"/>
          <w:lang w:eastAsia="ar-SA"/>
        </w:rPr>
      </w:pPr>
    </w:p>
    <w:p w:rsidR="00092105" w:rsidRDefault="00E4334E">
      <w:pPr>
        <w:tabs>
          <w:tab w:val="left" w:pos="0"/>
        </w:tabs>
        <w:spacing w:after="0" w:line="240" w:lineRule="auto"/>
        <w:ind w:left="2836"/>
        <w:contextualSpacing/>
        <w:jc w:val="both"/>
        <w:rPr>
          <w:rFonts w:ascii="Times New Roman" w:eastAsia="Arial" w:hAnsi="Times New Roman"/>
          <w:b/>
          <w:sz w:val="24"/>
          <w:szCs w:val="24"/>
          <w:lang w:eastAsia="ru-RU"/>
        </w:rPr>
      </w:pPr>
      <w:r>
        <w:rPr>
          <w:rFonts w:ascii="Times New Roman" w:eastAsia="Arial" w:hAnsi="Times New Roman"/>
          <w:b/>
          <w:sz w:val="24"/>
          <w:szCs w:val="24"/>
          <w:lang w:eastAsia="ru-RU"/>
        </w:rPr>
        <w:t>3. Цена Контракта и порядок оплаты</w:t>
      </w:r>
    </w:p>
    <w:p w:rsidR="00092105" w:rsidRDefault="00E4334E">
      <w:pPr>
        <w:tabs>
          <w:tab w:val="left" w:pos="1239"/>
        </w:tabs>
        <w:ind w:firstLine="726"/>
        <w:contextualSpacing/>
        <w:jc w:val="both"/>
        <w:rPr>
          <w:rFonts w:ascii="Times New Roman" w:hAnsi="Times New Roman"/>
          <w:sz w:val="24"/>
          <w:szCs w:val="24"/>
        </w:rPr>
      </w:pPr>
      <w:r>
        <w:rPr>
          <w:rFonts w:ascii="Times New Roman" w:eastAsia="Times New Roman" w:hAnsi="Times New Roman"/>
          <w:sz w:val="24"/>
          <w:szCs w:val="24"/>
          <w:lang w:eastAsia="ru-RU"/>
        </w:rPr>
        <w:t xml:space="preserve">3.1. </w:t>
      </w:r>
      <w:bookmarkStart w:id="0" w:name="_Hlk46907411"/>
      <w:r>
        <w:rPr>
          <w:rFonts w:ascii="Times New Roman" w:eastAsia="Times New Roman" w:hAnsi="Times New Roman"/>
          <w:sz w:val="24"/>
          <w:szCs w:val="24"/>
          <w:lang w:eastAsia="ru-RU"/>
        </w:rPr>
        <w:t>Цена Контракта составляет _____</w:t>
      </w:r>
      <w:proofErr w:type="gramStart"/>
      <w:r>
        <w:rPr>
          <w:rFonts w:ascii="Times New Roman" w:eastAsia="Times New Roman" w:hAnsi="Times New Roman"/>
          <w:sz w:val="24"/>
          <w:szCs w:val="24"/>
          <w:lang w:eastAsia="ru-RU"/>
        </w:rPr>
        <w:t>_(</w:t>
      </w:r>
      <w:proofErr w:type="gramEnd"/>
      <w:r>
        <w:rPr>
          <w:rFonts w:ascii="Times New Roman" w:eastAsia="Times New Roman" w:hAnsi="Times New Roman"/>
          <w:sz w:val="24"/>
          <w:szCs w:val="24"/>
          <w:lang w:eastAsia="ru-RU"/>
        </w:rPr>
        <w:t xml:space="preserve">________) рубля___ </w:t>
      </w:r>
      <w:proofErr w:type="spellStart"/>
      <w:r>
        <w:rPr>
          <w:rFonts w:ascii="Times New Roman" w:eastAsia="Times New Roman" w:hAnsi="Times New Roman"/>
          <w:sz w:val="24"/>
          <w:szCs w:val="24"/>
          <w:lang w:eastAsia="ru-RU"/>
        </w:rPr>
        <w:t>копеек</w:t>
      </w:r>
      <w:r>
        <w:rPr>
          <w:rFonts w:ascii="Times New Roman" w:hAnsi="Times New Roman"/>
          <w:sz w:val="24"/>
          <w:szCs w:val="24"/>
        </w:rPr>
        <w:t>в</w:t>
      </w:r>
      <w:proofErr w:type="spellEnd"/>
      <w:r>
        <w:rPr>
          <w:rFonts w:ascii="Times New Roman" w:hAnsi="Times New Roman"/>
          <w:sz w:val="24"/>
          <w:szCs w:val="24"/>
        </w:rPr>
        <w:t xml:space="preserve"> том числе НДС – </w:t>
      </w:r>
      <w:r>
        <w:rPr>
          <w:rFonts w:ascii="Times New Roman" w:hAnsi="Times New Roman"/>
          <w:color w:val="000000"/>
          <w:sz w:val="24"/>
          <w:szCs w:val="24"/>
        </w:rPr>
        <w:t>_______</w:t>
      </w:r>
      <w:r>
        <w:rPr>
          <w:rFonts w:ascii="Times New Roman" w:hAnsi="Times New Roman"/>
          <w:bCs/>
          <w:sz w:val="24"/>
          <w:szCs w:val="24"/>
        </w:rPr>
        <w:t>(_______)</w:t>
      </w:r>
      <w:proofErr w:type="spellStart"/>
      <w:r>
        <w:rPr>
          <w:rFonts w:ascii="Times New Roman" w:hAnsi="Times New Roman"/>
          <w:sz w:val="24"/>
          <w:szCs w:val="24"/>
        </w:rPr>
        <w:t>рублей___копейки</w:t>
      </w:r>
      <w:proofErr w:type="spellEnd"/>
      <w:r>
        <w:rPr>
          <w:rFonts w:ascii="Times New Roman" w:hAnsi="Times New Roman"/>
          <w:sz w:val="24"/>
          <w:szCs w:val="24"/>
        </w:rPr>
        <w:t>. Цена Контракта включает в себя стоимость услуг, уплату налогов, сборов и других обязательных платежей.</w:t>
      </w:r>
      <w:bookmarkEnd w:id="0"/>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Цена за единицу услуги указана в Спецификации (Приложение № 2).  </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3.2. Цена Контракта является твердой и не может изменяться в ходе его исполнения, за исключением случаев, предусмотренных пунктом 10.1 Контракта.</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r>
        <w:rPr>
          <w:rFonts w:ascii="Times New Roman" w:eastAsia="Times New Roman" w:hAnsi="Times New Roman"/>
          <w:sz w:val="24"/>
          <w:szCs w:val="24"/>
          <w:lang w:eastAsia="ru-RU"/>
        </w:rPr>
        <w:tab/>
        <w:t>Оплата услуг по Контракту производится Заказчиком в российских рублях из средств федерального бюджета в пределах выделенного лимита бюджетных обязательств на 2027 год.</w:t>
      </w:r>
    </w:p>
    <w:p w:rsidR="00092105" w:rsidRDefault="00E4334E">
      <w:pPr>
        <w:spacing w:after="0" w:line="240" w:lineRule="auto"/>
        <w:ind w:firstLine="660"/>
        <w:jc w:val="both"/>
        <w:rPr>
          <w:rFonts w:ascii="Times New Roman" w:eastAsia="Times New Roman" w:hAnsi="Times New Roman"/>
          <w:bCs/>
          <w:sz w:val="24"/>
          <w:szCs w:val="24"/>
          <w:lang w:eastAsia="ru-RU"/>
        </w:rPr>
      </w:pPr>
      <w:r>
        <w:rPr>
          <w:rFonts w:ascii="Times New Roman" w:eastAsia="Times New Roman" w:hAnsi="Times New Roman"/>
          <w:sz w:val="24"/>
          <w:szCs w:val="24"/>
          <w:lang w:eastAsia="ru-RU"/>
        </w:rPr>
        <w:t xml:space="preserve">3.4. </w:t>
      </w:r>
      <w:r>
        <w:rPr>
          <w:rFonts w:ascii="Times New Roman" w:eastAsia="Times New Roman" w:hAnsi="Times New Roman"/>
          <w:bCs/>
          <w:sz w:val="24"/>
          <w:szCs w:val="24"/>
          <w:lang w:eastAsia="ru-RU"/>
        </w:rPr>
        <w:t>Оплата услуг производится в безналичной форме путем перечисления денежных средств на расчетный счет Исполнителя ежемесячно в течение 7 (семи) рабочих дней с момента представления Государственному заказчику актов оказанных услуг, счетов, счетов-фактур</w:t>
      </w:r>
      <w:r w:rsidR="00AB39F0">
        <w:rPr>
          <w:rFonts w:ascii="Times New Roman" w:eastAsia="Times New Roman" w:hAnsi="Times New Roman"/>
          <w:bCs/>
          <w:sz w:val="24"/>
          <w:szCs w:val="24"/>
          <w:lang w:eastAsia="ru-RU"/>
        </w:rPr>
        <w:t xml:space="preserve"> </w:t>
      </w:r>
      <w:bookmarkStart w:id="1" w:name="_GoBack"/>
      <w:bookmarkEnd w:id="1"/>
      <w:r>
        <w:rPr>
          <w:rFonts w:ascii="Times New Roman" w:eastAsia="Times New Roman" w:hAnsi="Times New Roman"/>
          <w:bCs/>
          <w:sz w:val="24"/>
          <w:szCs w:val="24"/>
          <w:lang w:eastAsia="ru-RU"/>
        </w:rPr>
        <w:t>по оказанным в соответствии с настоящим Контрактом услугам.</w:t>
      </w:r>
    </w:p>
    <w:p w:rsidR="00092105" w:rsidRDefault="00E4334E">
      <w:pPr>
        <w:spacing w:after="0" w:line="240" w:lineRule="auto"/>
        <w:ind w:firstLine="66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Указанные документы Исполнитель предоставляет Государственному заказчику по адресу: 156019, г. Кострома, ул. Индустриальная, д.65.</w:t>
      </w:r>
    </w:p>
    <w:p w:rsidR="00092105" w:rsidRDefault="00E4334E">
      <w:pPr>
        <w:spacing w:after="0" w:line="240" w:lineRule="auto"/>
        <w:ind w:firstLine="66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За декабрь 2027 года услуги оплачиваются в декабре 2027 года на основании выставленных Исполнителем счета и счет-фактуры на сумму ежемесячного платежа.</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 Акты оказанных услуг подписываются уполномоченными на то представителями Государственного заказчика и Исполнителя. В случае отказа Государственного заказчика от подписания акта оказанных услуг в течение 5 (пяти) рабочих дней акт должен быть возвращен Исполнителю с указанием причин отказа от подписания.</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3.6. Срок перечисления Государственным заказчиком денежных средств за оказанные услуги увеличивается в случае неверно предоставленных Исполнителем своих реквизитов на количество суток, необходимых для возврата денежных средств и последующего их перечисления на счёт Исполнителя.</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3.7. Обязательства     Государственного заказчика   по     оплате     считаются выполненными с момента списания денежных средств с расчетного счета Государственного заказчика.</w:t>
      </w:r>
    </w:p>
    <w:p w:rsidR="00092105" w:rsidRDefault="00E4334E">
      <w:pPr>
        <w:spacing w:after="0" w:line="240" w:lineRule="auto"/>
        <w:ind w:firstLine="660"/>
        <w:jc w:val="both"/>
        <w:rPr>
          <w:rFonts w:ascii="Times New Roman" w:eastAsia="Arial" w:hAnsi="Times New Roman"/>
          <w:sz w:val="24"/>
          <w:szCs w:val="24"/>
          <w:lang w:eastAsia="ar-SA"/>
        </w:rPr>
      </w:pPr>
      <w:r>
        <w:rPr>
          <w:rFonts w:ascii="Times New Roman" w:eastAsia="Times New Roman" w:hAnsi="Times New Roman"/>
          <w:sz w:val="24"/>
          <w:szCs w:val="24"/>
          <w:lang w:eastAsia="ru-RU"/>
        </w:rPr>
        <w:t xml:space="preserve">3.8. </w:t>
      </w:r>
      <w:r>
        <w:rPr>
          <w:rFonts w:ascii="Times New Roman" w:eastAsia="Arial" w:hAnsi="Times New Roman"/>
          <w:sz w:val="24"/>
          <w:szCs w:val="24"/>
          <w:lang w:eastAsia="ar-SA"/>
        </w:rPr>
        <w:t xml:space="preserve">В случае изменения банковских реквизитов Исполнитель обязан в течение </w:t>
      </w:r>
      <w:r>
        <w:rPr>
          <w:rFonts w:ascii="Times New Roman" w:eastAsia="Arial" w:hAnsi="Times New Roman"/>
          <w:sz w:val="24"/>
          <w:szCs w:val="24"/>
          <w:lang w:eastAsia="ar-SA"/>
        </w:rPr>
        <w:br/>
        <w:t>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092105" w:rsidRDefault="00E4334E">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3.9. Если контракт заключается с физическим лицом, за исключением индивидуального предпринимателя или иного занимающегося частной практикой лица, сумма уменьшается на размер налоговых платежей, связанных с оплатой контракта.</w:t>
      </w:r>
    </w:p>
    <w:p w:rsidR="00092105" w:rsidRDefault="00092105">
      <w:pPr>
        <w:widowControl w:val="0"/>
        <w:spacing w:after="0" w:line="240" w:lineRule="auto"/>
        <w:ind w:right="-71" w:firstLine="720"/>
        <w:contextualSpacing/>
        <w:jc w:val="both"/>
        <w:rPr>
          <w:rFonts w:ascii="Times New Roman" w:eastAsia="Arial" w:hAnsi="Times New Roman"/>
          <w:sz w:val="24"/>
          <w:szCs w:val="24"/>
          <w:lang w:eastAsia="ar-SA"/>
        </w:rPr>
      </w:pPr>
    </w:p>
    <w:p w:rsidR="00092105" w:rsidRDefault="00E4334E">
      <w:pPr>
        <w:pStyle w:val="aff3"/>
        <w:numPr>
          <w:ilvl w:val="0"/>
          <w:numId w:val="11"/>
        </w:numPr>
        <w:spacing w:after="0" w:line="240" w:lineRule="auto"/>
        <w:ind w:right="-2"/>
        <w:jc w:val="center"/>
        <w:rPr>
          <w:rFonts w:ascii="Times New Roman" w:hAnsi="Times New Roman"/>
          <w:b/>
          <w:color w:val="000000"/>
          <w:sz w:val="24"/>
          <w:szCs w:val="24"/>
          <w:lang w:eastAsia="ar-SA"/>
        </w:rPr>
      </w:pPr>
      <w:r>
        <w:rPr>
          <w:rFonts w:ascii="Times New Roman" w:hAnsi="Times New Roman"/>
          <w:b/>
          <w:color w:val="000000"/>
          <w:sz w:val="24"/>
          <w:szCs w:val="24"/>
          <w:lang w:eastAsia="ar-SA"/>
        </w:rPr>
        <w:t>Сроки и порядок оказания услуг</w:t>
      </w:r>
    </w:p>
    <w:p w:rsidR="00092105" w:rsidRDefault="00E4334E">
      <w:pPr>
        <w:spacing w:line="240" w:lineRule="auto"/>
        <w:ind w:firstLine="720"/>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4.1. </w:t>
      </w:r>
      <w:r>
        <w:rPr>
          <w:rFonts w:ascii="Times New Roman" w:eastAsia="Times New Roman" w:hAnsi="Times New Roman"/>
          <w:sz w:val="24"/>
          <w:szCs w:val="24"/>
          <w:lang w:eastAsia="ru-RU"/>
        </w:rPr>
        <w:t xml:space="preserve">Сроки и порядок оказания услуг указаны в п.4 Технического задания </w:t>
      </w:r>
      <w:r>
        <w:rPr>
          <w:rFonts w:ascii="Times New Roman" w:eastAsia="Times New Roman" w:hAnsi="Times New Roman"/>
          <w:sz w:val="24"/>
          <w:szCs w:val="24"/>
          <w:lang w:eastAsia="ru-RU"/>
        </w:rPr>
        <w:br/>
        <w:t>(Приложение №1).</w:t>
      </w:r>
    </w:p>
    <w:p w:rsidR="00092105" w:rsidRDefault="00E4334E">
      <w:pPr>
        <w:tabs>
          <w:tab w:val="center" w:pos="4748"/>
          <w:tab w:val="left" w:pos="7860"/>
        </w:tabs>
        <w:spacing w:after="0" w:line="240" w:lineRule="auto"/>
        <w:jc w:val="center"/>
        <w:rPr>
          <w:rFonts w:ascii="Times New Roman" w:eastAsia="Arial" w:hAnsi="Times New Roman"/>
          <w:b/>
          <w:color w:val="000000"/>
          <w:sz w:val="24"/>
          <w:szCs w:val="24"/>
          <w:lang w:eastAsia="ar-SA"/>
        </w:rPr>
      </w:pPr>
      <w:r>
        <w:rPr>
          <w:rFonts w:ascii="Times New Roman" w:eastAsia="Arial" w:hAnsi="Times New Roman"/>
          <w:b/>
          <w:color w:val="000000"/>
          <w:sz w:val="24"/>
          <w:szCs w:val="24"/>
          <w:lang w:eastAsia="ar-SA"/>
        </w:rPr>
        <w:t>5. Экспертиза услуг</w:t>
      </w:r>
    </w:p>
    <w:p w:rsidR="00092105" w:rsidRDefault="00E4334E">
      <w:pPr>
        <w:spacing w:after="0" w:line="240" w:lineRule="auto"/>
        <w:ind w:firstLine="708"/>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 xml:space="preserve">5.1. В рамках осуществления приемки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Государственным заказчиком проводится экспертиза услуг своими силами. </w:t>
      </w:r>
    </w:p>
    <w:p w:rsidR="00092105" w:rsidRDefault="00E4334E">
      <w:pPr>
        <w:spacing w:after="0" w:line="240" w:lineRule="auto"/>
        <w:ind w:firstLine="708"/>
        <w:jc w:val="both"/>
        <w:rPr>
          <w:rFonts w:ascii="Times New Roman" w:eastAsia="Arial" w:hAnsi="Times New Roman"/>
          <w:color w:val="000000"/>
          <w:sz w:val="24"/>
          <w:szCs w:val="24"/>
          <w:lang w:eastAsia="ar-SA"/>
        </w:rPr>
      </w:pPr>
      <w:r>
        <w:rPr>
          <w:rFonts w:ascii="Times New Roman" w:eastAsia="Arial" w:hAnsi="Times New Roman"/>
          <w:color w:val="000000"/>
          <w:sz w:val="24"/>
          <w:szCs w:val="24"/>
          <w:lang w:eastAsia="ar-SA"/>
        </w:rPr>
        <w:t xml:space="preserve">5.2. Экспертиза услуг на соответствие требованиям, установленным Контрактом, проводится Государственным заказчиком в течение 3 (трех) рабочих дней </w:t>
      </w:r>
      <w:r>
        <w:rPr>
          <w:rFonts w:ascii="Times New Roman" w:hAnsi="Times New Roman"/>
          <w:color w:val="000000"/>
          <w:sz w:val="24"/>
          <w:szCs w:val="24"/>
        </w:rPr>
        <w:t xml:space="preserve">дня получения акта </w:t>
      </w:r>
      <w:r>
        <w:rPr>
          <w:rFonts w:ascii="Times New Roman" w:hAnsi="Times New Roman"/>
          <w:color w:val="000000"/>
          <w:sz w:val="24"/>
          <w:szCs w:val="24"/>
        </w:rPr>
        <w:br/>
      </w:r>
      <w:r>
        <w:rPr>
          <w:rFonts w:ascii="Times New Roman" w:hAnsi="Times New Roman"/>
          <w:color w:val="000000"/>
          <w:sz w:val="24"/>
          <w:szCs w:val="24"/>
        </w:rPr>
        <w:br/>
      </w:r>
      <w:r>
        <w:rPr>
          <w:rFonts w:ascii="Times New Roman" w:hAnsi="Times New Roman"/>
          <w:color w:val="000000"/>
          <w:sz w:val="24"/>
          <w:szCs w:val="24"/>
        </w:rPr>
        <w:lastRenderedPageBreak/>
        <w:t>об оказании услуг.</w:t>
      </w:r>
      <w:r>
        <w:rPr>
          <w:rFonts w:ascii="Times New Roman" w:eastAsia="Arial" w:hAnsi="Times New Roman"/>
          <w:color w:val="000000"/>
          <w:sz w:val="24"/>
          <w:szCs w:val="24"/>
          <w:lang w:eastAsia="ar-SA"/>
        </w:rPr>
        <w:t xml:space="preserve"> По итогам проведения экспертизы Государственный заказчик в произвольной форме составляют заключение с указанием соответствия (несоответствия) услуги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w:t>
      </w:r>
    </w:p>
    <w:p w:rsidR="00092105" w:rsidRDefault="00E4334E">
      <w:pPr>
        <w:spacing w:after="0" w:line="240" w:lineRule="auto"/>
        <w:ind w:firstLine="708"/>
        <w:jc w:val="both"/>
        <w:rPr>
          <w:rFonts w:ascii="Times New Roman" w:hAnsi="Times New Roman"/>
          <w:bCs/>
          <w:color w:val="000000"/>
          <w:sz w:val="24"/>
          <w:szCs w:val="24"/>
        </w:rPr>
      </w:pPr>
      <w:r>
        <w:rPr>
          <w:rFonts w:ascii="Times New Roman" w:eastAsia="Arial" w:hAnsi="Times New Roman"/>
          <w:color w:val="000000"/>
          <w:sz w:val="24"/>
          <w:szCs w:val="24"/>
          <w:lang w:eastAsia="ar-SA"/>
        </w:rPr>
        <w:t xml:space="preserve">5.3. Подписание Заключения экспертизы является основанием для подписания </w:t>
      </w:r>
      <w:r>
        <w:rPr>
          <w:rFonts w:ascii="Times New Roman" w:hAnsi="Times New Roman"/>
          <w:bCs/>
          <w:color w:val="000000"/>
          <w:sz w:val="24"/>
          <w:szCs w:val="24"/>
        </w:rPr>
        <w:t>акта об оказании услуг.</w:t>
      </w:r>
    </w:p>
    <w:p w:rsidR="00092105" w:rsidRDefault="00092105">
      <w:pPr>
        <w:spacing w:after="0" w:line="240" w:lineRule="auto"/>
        <w:ind w:firstLine="708"/>
        <w:jc w:val="both"/>
        <w:rPr>
          <w:rFonts w:ascii="Times New Roman" w:eastAsia="Arial" w:hAnsi="Times New Roman"/>
          <w:color w:val="000000"/>
          <w:sz w:val="24"/>
          <w:szCs w:val="24"/>
          <w:lang w:eastAsia="ar-SA"/>
        </w:rPr>
      </w:pPr>
    </w:p>
    <w:p w:rsidR="00092105" w:rsidRDefault="00E4334E">
      <w:pPr>
        <w:spacing w:after="0" w:line="240" w:lineRule="auto"/>
        <w:ind w:firstLine="708"/>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6. Порядок приемки</w:t>
      </w:r>
    </w:p>
    <w:p w:rsidR="00092105" w:rsidRDefault="00E4334E">
      <w:pPr>
        <w:widowControl w:val="0"/>
        <w:spacing w:after="0" w:line="240" w:lineRule="auto"/>
        <w:ind w:right="-71" w:firstLine="709"/>
        <w:jc w:val="both"/>
        <w:rPr>
          <w:rFonts w:ascii="Times New Roman" w:hAnsi="Times New Roman"/>
          <w:color w:val="000000"/>
          <w:sz w:val="24"/>
          <w:szCs w:val="24"/>
        </w:rPr>
      </w:pPr>
      <w:r>
        <w:rPr>
          <w:rFonts w:ascii="Times New Roman" w:eastAsia="Times New Roman" w:hAnsi="Times New Roman"/>
          <w:sz w:val="24"/>
          <w:szCs w:val="24"/>
          <w:lang w:eastAsia="ar-SA"/>
        </w:rPr>
        <w:t xml:space="preserve">6.1. </w:t>
      </w:r>
      <w:r>
        <w:rPr>
          <w:rFonts w:ascii="Times New Roman" w:hAnsi="Times New Roman"/>
          <w:sz w:val="24"/>
          <w:szCs w:val="24"/>
          <w:lang w:eastAsia="ar-SA"/>
        </w:rPr>
        <w:t>Исполнитель отчитывается о фактически оказанных услугах путем предоставления Заказчику акта об оказании услуг.</w:t>
      </w:r>
    </w:p>
    <w:p w:rsidR="00092105" w:rsidRDefault="00E4334E">
      <w:pPr>
        <w:widowControl w:val="0"/>
        <w:spacing w:after="0" w:line="240" w:lineRule="auto"/>
        <w:ind w:right="-71" w:firstLine="709"/>
        <w:jc w:val="both"/>
        <w:rPr>
          <w:rFonts w:ascii="Times New Roman" w:hAnsi="Times New Roman"/>
          <w:color w:val="000000"/>
          <w:sz w:val="24"/>
          <w:szCs w:val="24"/>
        </w:rPr>
      </w:pPr>
      <w:r>
        <w:rPr>
          <w:rFonts w:ascii="Times New Roman" w:hAnsi="Times New Roman"/>
          <w:color w:val="000000"/>
          <w:sz w:val="24"/>
          <w:szCs w:val="24"/>
        </w:rPr>
        <w:t>6.2. Государственный заказчик в течение 3 рабочих дней со дня получения акта об оказании услуг осуществляет приемку оказанных услуг на предмет соответствия их объема и качества требованиям, изложенным в настоящем Контракте и Техническом задании, и направляет Исполнителю подписанный Государственным Заказчиком экземпляр акта об оказании услуг, либо направляет Исполнителю мотивированный отказ с указанием недостатков</w:t>
      </w:r>
      <w:r>
        <w:rPr>
          <w:rFonts w:ascii="Times New Roman" w:hAnsi="Times New Roman"/>
          <w:sz w:val="24"/>
          <w:szCs w:val="24"/>
        </w:rPr>
        <w:t>.</w:t>
      </w:r>
    </w:p>
    <w:p w:rsidR="00092105" w:rsidRDefault="00E4334E">
      <w:pPr>
        <w:widowControl w:val="0"/>
        <w:spacing w:after="0" w:line="240" w:lineRule="auto"/>
        <w:ind w:right="-71" w:firstLine="709"/>
        <w:jc w:val="both"/>
        <w:rPr>
          <w:rFonts w:ascii="Times New Roman" w:hAnsi="Times New Roman"/>
          <w:color w:val="000000"/>
          <w:sz w:val="24"/>
          <w:szCs w:val="24"/>
        </w:rPr>
      </w:pPr>
      <w:r>
        <w:rPr>
          <w:rFonts w:ascii="Times New Roman" w:hAnsi="Times New Roman"/>
          <w:color w:val="000000"/>
          <w:sz w:val="24"/>
          <w:szCs w:val="24"/>
        </w:rPr>
        <w:t>6.3. В случае отказа Государственного заказчика от принятия оказанных услуг в связи с необходимостью устранения недостатков Исполнитель обязуется в срок, установленный в отказе от приемки услуг, устранить указанные недостатки своими силами и за свой счет.</w:t>
      </w:r>
    </w:p>
    <w:p w:rsidR="00092105" w:rsidRDefault="00E4334E">
      <w:pPr>
        <w:ind w:firstLine="709"/>
        <w:jc w:val="both"/>
        <w:rPr>
          <w:rFonts w:ascii="Times New Roman" w:eastAsia="Arial Unicode MS" w:hAnsi="Times New Roman"/>
          <w:color w:val="000000"/>
          <w:sz w:val="24"/>
          <w:szCs w:val="24"/>
          <w:lang w:eastAsia="ar-SA"/>
        </w:rPr>
      </w:pPr>
      <w:r>
        <w:rPr>
          <w:rFonts w:ascii="Times New Roman" w:eastAsia="Times New Roman" w:hAnsi="Times New Roman"/>
          <w:sz w:val="24"/>
          <w:szCs w:val="24"/>
          <w:lang w:eastAsia="ar-SA"/>
        </w:rPr>
        <w:t xml:space="preserve">6.4. </w:t>
      </w:r>
      <w:r>
        <w:rPr>
          <w:rFonts w:ascii="Times New Roman" w:eastAsia="Arial Unicode MS" w:hAnsi="Times New Roman"/>
          <w:sz w:val="24"/>
          <w:szCs w:val="24"/>
          <w:lang w:eastAsia="ar-SA"/>
        </w:rPr>
        <w:t>По факту приемки услуг уполномоченные представители Исполнителя и Государственного заказчика подписывают акт об оказании услуг</w:t>
      </w:r>
      <w:r>
        <w:rPr>
          <w:rFonts w:ascii="Times New Roman" w:eastAsia="Arial Unicode MS" w:hAnsi="Times New Roman"/>
          <w:color w:val="000000"/>
          <w:sz w:val="24"/>
          <w:szCs w:val="24"/>
          <w:lang w:eastAsia="ar-SA"/>
        </w:rPr>
        <w:t>.</w:t>
      </w:r>
    </w:p>
    <w:p w:rsidR="00092105" w:rsidRDefault="00E4334E">
      <w:pPr>
        <w:spacing w:after="0" w:line="240" w:lineRule="auto"/>
        <w:ind w:firstLine="7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 Предоставление гарантий качества услуг.</w:t>
      </w:r>
    </w:p>
    <w:p w:rsidR="00092105" w:rsidRDefault="00E4334E">
      <w:pPr>
        <w:pStyle w:val="14"/>
        <w:ind w:firstLine="660"/>
        <w:jc w:val="both"/>
        <w:rPr>
          <w:bCs/>
        </w:rPr>
      </w:pPr>
      <w:r>
        <w:t>7.1 Качество услуг должно соответствовать требованиям Технического задания (Приложение №1).</w:t>
      </w:r>
    </w:p>
    <w:p w:rsidR="00092105" w:rsidRDefault="00E4334E">
      <w:pPr>
        <w:pStyle w:val="14"/>
        <w:ind w:firstLine="660"/>
        <w:jc w:val="both"/>
      </w:pPr>
      <w:r>
        <w:t>7.2. Исполнитель в период всего срока действия Контракта гарантирует:</w:t>
      </w:r>
    </w:p>
    <w:p w:rsidR="00092105" w:rsidRDefault="00E4334E">
      <w:pPr>
        <w:pStyle w:val="14"/>
        <w:ind w:firstLine="660"/>
        <w:jc w:val="both"/>
      </w:pPr>
      <w:r>
        <w:t xml:space="preserve"> достоверную и своевременную передачу информации по сетям связи и передачи данных от/до серверного оборудования Государственного заказчика до/от эксплуатируемых им контрольных устройств СКТС;</w:t>
      </w:r>
    </w:p>
    <w:p w:rsidR="00092105" w:rsidRDefault="00E4334E">
      <w:pPr>
        <w:pStyle w:val="14"/>
        <w:ind w:firstLine="660"/>
        <w:jc w:val="both"/>
      </w:pPr>
      <w:r>
        <w:t xml:space="preserve">устойчивую </w:t>
      </w:r>
      <w:r>
        <w:rPr>
          <w:lang w:val="en-US"/>
        </w:rPr>
        <w:t>GSM</w:t>
      </w:r>
      <w:r>
        <w:t>/</w:t>
      </w:r>
      <w:r>
        <w:rPr>
          <w:lang w:val="en-US"/>
        </w:rPr>
        <w:t>GPRS</w:t>
      </w:r>
      <w:r>
        <w:t xml:space="preserve"> связь для контрольных устройств СКТС использующих </w:t>
      </w:r>
      <w:r>
        <w:rPr>
          <w:lang w:val="en-US"/>
        </w:rPr>
        <w:t>SIM</w:t>
      </w:r>
      <w:r>
        <w:t>-карты Исполнителя при их нахождении в заявленных зонах покрытия сети;</w:t>
      </w:r>
    </w:p>
    <w:p w:rsidR="00092105" w:rsidRDefault="00E4334E">
      <w:pPr>
        <w:pStyle w:val="14"/>
        <w:ind w:firstLine="660"/>
        <w:jc w:val="both"/>
      </w:pPr>
      <w:r>
        <w:t xml:space="preserve">своевременное бесплатное устранение недостатков и дефектов, выявленных в процессе оказания услуг; </w:t>
      </w:r>
    </w:p>
    <w:p w:rsidR="00092105" w:rsidRDefault="00E4334E">
      <w:pPr>
        <w:pStyle w:val="14"/>
        <w:ind w:firstLine="660"/>
        <w:jc w:val="both"/>
      </w:pPr>
      <w:r>
        <w:t xml:space="preserve"> 7.3. Для оперативного выявления и устранения нарушений в функционировании СКТС, связанных с оказанием услуг по настоящему Контракту у Исполнителя имеется техническая поддержка: __________________________</w:t>
      </w:r>
    </w:p>
    <w:p w:rsidR="00092105" w:rsidRDefault="00092105">
      <w:pPr>
        <w:pStyle w:val="14"/>
        <w:ind w:firstLine="660"/>
        <w:jc w:val="both"/>
        <w:rPr>
          <w:rFonts w:eastAsia="Arial"/>
          <w:b/>
          <w:spacing w:val="2"/>
          <w:lang w:eastAsia="ar-SA"/>
        </w:rPr>
      </w:pPr>
    </w:p>
    <w:p w:rsidR="00092105" w:rsidRDefault="00E4334E">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8. Ответственность Сторон</w:t>
      </w:r>
    </w:p>
    <w:p w:rsidR="00092105" w:rsidRDefault="00E4334E">
      <w:pPr>
        <w:spacing w:after="0" w:line="240" w:lineRule="auto"/>
        <w:ind w:firstLine="709"/>
        <w:jc w:val="both"/>
        <w:rPr>
          <w:rFonts w:ascii="Times New Roman" w:hAnsi="Times New Roman"/>
          <w:sz w:val="24"/>
          <w:szCs w:val="24"/>
        </w:rPr>
      </w:pPr>
      <w:bookmarkStart w:id="2" w:name="_Hlk122507562"/>
      <w:r>
        <w:rPr>
          <w:rFonts w:ascii="Times New Roman" w:eastAsia="Times New Roman" w:hAnsi="Times New Roman"/>
          <w:sz w:val="24"/>
          <w:szCs w:val="24"/>
          <w:lang w:eastAsia="ru-RU"/>
        </w:rPr>
        <w:t xml:space="preserve">8.1.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 </w:t>
      </w:r>
      <w:bookmarkStart w:id="3" w:name="_Hlk105680074"/>
      <w:r>
        <w:rPr>
          <w:rFonts w:ascii="Times New Roman" w:hAnsi="Times New Roman"/>
          <w:sz w:val="24"/>
          <w:szCs w:val="24"/>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End w:id="3"/>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8.2.1. Штрафы начисляются за ненадлежащее исполнение заказчиком обязательств, предусмотренных контрактом, за исключением просрочки исполнения обязательств, </w:t>
      </w:r>
      <w:r>
        <w:rPr>
          <w:rFonts w:ascii="Times New Roman" w:eastAsia="Times New Roman" w:hAnsi="Times New Roman"/>
          <w:sz w:val="24"/>
          <w:szCs w:val="24"/>
          <w:lang w:eastAsia="ru-RU"/>
        </w:rPr>
        <w:lastRenderedPageBreak/>
        <w:t xml:space="preserve">предусмотренных контрактом. Размер штрафа устанавливается контрактом в </w:t>
      </w:r>
      <w:hyperlink r:id="rId8" w:anchor="dst100012" w:tooltip="http://www.consultant.ru/document/cons_doc_LAW_331074/#dst100012" w:history="1">
        <w:r>
          <w:rPr>
            <w:rFonts w:ascii="Times New Roman" w:eastAsia="Times New Roman" w:hAnsi="Times New Roman"/>
            <w:color w:val="0000FF"/>
            <w:sz w:val="24"/>
            <w:szCs w:val="24"/>
            <w:u w:val="single"/>
            <w:lang w:eastAsia="ru-RU"/>
          </w:rPr>
          <w:t>порядке</w:t>
        </w:r>
      </w:hyperlink>
      <w:r>
        <w:rPr>
          <w:rFonts w:ascii="Times New Roman" w:eastAsia="Times New Roman" w:hAnsi="Times New Roman"/>
          <w:sz w:val="24"/>
          <w:szCs w:val="24"/>
          <w:lang w:eastAsia="ru-RU"/>
        </w:rPr>
        <w:t>, установленном Постановлением Правительства Российской Федерации от 30.08.2017 № 1042:</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1000 рублей, если цена контракта не превышает 3 млн. рублей (включительно);</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5000 рублей, если цена контракта составляет от 3 млн. рублей до 50 млн. рублей (включительно);</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10000 рублей, если цена контракта составляет от 50 млн. рублей до 100 млн. рублей (включительно);</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10 процентов цены контракта (этапа) в случае, если цена контракта (этапа) не превышает 3 млн. рублей;</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1 процент цены контракта (этапа) в случае, если цена контракта (этапа) составляет от 50 млн. рублей до 100 млн. рублей (включительно).</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8.3.3.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соответствии с п. 6 Постановления Правительства Российской Федерации от 30.08.2017 № 1042:</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1000 рублей, если цена контракта не превышает 3 млн. рублей;</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5000 рублей, если цена контракта составляет от 3 млн. рублей до 50 млн. рублей (включительно);</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10000 рублей, если цена контракта составляет от 50 млн. рублей до 100 млн. рублей (включительно);</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8.4.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8.5.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8.6. Уплата неустойки (штрафа, пеней) не освобождает Стороны от исполнения обязательств по Контракту.</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8.7.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92105" w:rsidRDefault="00E4334E">
      <w:pPr>
        <w:spacing w:after="0" w:line="240" w:lineRule="auto"/>
        <w:ind w:right="-143"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8.8. Заказчик вправе удерживать суммы в размере не 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уплате Поставщику, за исключением случаев, предусмотренных Постановлением Правительства РФ от 04 июля 2018 г. №783.</w:t>
      </w:r>
    </w:p>
    <w:bookmarkEnd w:id="2"/>
    <w:p w:rsidR="00092105" w:rsidRDefault="00092105">
      <w:pPr>
        <w:spacing w:after="0" w:line="240" w:lineRule="auto"/>
        <w:ind w:right="-143" w:firstLine="709"/>
        <w:jc w:val="both"/>
        <w:rPr>
          <w:rFonts w:ascii="Times New Roman" w:eastAsia="Times New Roman" w:hAnsi="Times New Roman"/>
          <w:sz w:val="24"/>
          <w:szCs w:val="24"/>
          <w:lang w:eastAsia="ru-RU"/>
        </w:rPr>
      </w:pPr>
    </w:p>
    <w:p w:rsidR="00092105" w:rsidRDefault="00E4334E">
      <w:pPr>
        <w:widowControl w:val="0"/>
        <w:spacing w:line="240" w:lineRule="auto"/>
        <w:ind w:right="-71"/>
        <w:contextualSpacing/>
        <w:jc w:val="center"/>
        <w:rPr>
          <w:rFonts w:ascii="Times New Roman" w:eastAsia="Arial" w:hAnsi="Times New Roman"/>
          <w:b/>
          <w:sz w:val="24"/>
          <w:szCs w:val="24"/>
          <w:lang w:eastAsia="ar-SA"/>
        </w:rPr>
      </w:pPr>
      <w:r>
        <w:rPr>
          <w:rFonts w:ascii="Times New Roman" w:eastAsia="Arial" w:hAnsi="Times New Roman"/>
          <w:b/>
          <w:sz w:val="24"/>
          <w:szCs w:val="24"/>
          <w:lang w:eastAsia="ar-SA"/>
        </w:rPr>
        <w:t>9. Форс-мажорные обстоятельства</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9.2.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9.3.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Pr>
          <w:rFonts w:ascii="Times New Roman" w:eastAsia="Arial" w:hAnsi="Times New Roman"/>
          <w:sz w:val="24"/>
          <w:szCs w:val="24"/>
          <w:lang w:eastAsia="ar-SA"/>
        </w:rPr>
        <w:t>неизвещением</w:t>
      </w:r>
      <w:proofErr w:type="spellEnd"/>
      <w:r>
        <w:rPr>
          <w:rFonts w:ascii="Times New Roman" w:eastAsia="Arial" w:hAnsi="Times New Roman"/>
          <w:sz w:val="24"/>
          <w:szCs w:val="24"/>
          <w:lang w:eastAsia="ar-SA"/>
        </w:rPr>
        <w:t xml:space="preserve"> или несвоевременным извещением.</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9.4. Сторона, у которой произошли форс-мажорные обстоятельства,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9.5.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92105" w:rsidRDefault="00092105">
      <w:pPr>
        <w:widowControl w:val="0"/>
        <w:spacing w:after="0" w:line="240" w:lineRule="auto"/>
        <w:ind w:right="-71" w:firstLine="720"/>
        <w:jc w:val="both"/>
        <w:rPr>
          <w:rFonts w:ascii="Times New Roman" w:eastAsia="Arial" w:hAnsi="Times New Roman"/>
          <w:sz w:val="24"/>
          <w:szCs w:val="24"/>
          <w:lang w:eastAsia="ar-SA"/>
        </w:rPr>
      </w:pPr>
    </w:p>
    <w:p w:rsidR="00092105" w:rsidRDefault="00E4334E">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10. Изменение и расторжение Контракта</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10.1. Изменение существенных условий контракта при его исполнении </w:t>
      </w:r>
      <w:r>
        <w:rPr>
          <w:rFonts w:ascii="Times New Roman" w:eastAsia="Arial" w:hAnsi="Times New Roman"/>
          <w:sz w:val="24"/>
          <w:szCs w:val="24"/>
          <w:lang w:eastAsia="ar-SA"/>
        </w:rPr>
        <w:br/>
        <w:t>не допускается за исключением изменения по соглашению сторон в случаях предусмотренных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10.2. Все изменения к Контракту действительны, если они оформлены в виде дополнительного соглашения к Контракту и подписаны Сторонами.</w:t>
      </w:r>
    </w:p>
    <w:p w:rsidR="00092105" w:rsidRDefault="00E4334E">
      <w:pPr>
        <w:tabs>
          <w:tab w:val="left" w:pos="1134"/>
        </w:tabs>
        <w:spacing w:after="0" w:line="240" w:lineRule="auto"/>
        <w:ind w:firstLine="720"/>
        <w:jc w:val="both"/>
        <w:rPr>
          <w:rFonts w:ascii="Times New Roman" w:hAnsi="Times New Roman"/>
          <w:sz w:val="24"/>
          <w:szCs w:val="24"/>
        </w:rPr>
      </w:pPr>
      <w:r>
        <w:rPr>
          <w:rFonts w:ascii="Times New Roman" w:eastAsia="Times New Roman" w:hAnsi="Times New Roman"/>
          <w:sz w:val="24"/>
          <w:szCs w:val="24"/>
          <w:lang w:eastAsia="ar-SA"/>
        </w:rPr>
        <w:t xml:space="preserve">10.3. </w:t>
      </w:r>
      <w:r>
        <w:rPr>
          <w:rFonts w:ascii="Times New Roman" w:hAnsi="Times New Roman"/>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92105" w:rsidRDefault="00E4334E">
      <w:pPr>
        <w:tabs>
          <w:tab w:val="left" w:pos="1134"/>
        </w:tabs>
        <w:spacing w:after="0" w:line="240" w:lineRule="auto"/>
        <w:ind w:firstLine="720"/>
        <w:jc w:val="both"/>
        <w:rPr>
          <w:rFonts w:ascii="Times New Roman" w:hAnsi="Times New Roman"/>
          <w:sz w:val="24"/>
          <w:szCs w:val="24"/>
        </w:rPr>
      </w:pPr>
      <w:r>
        <w:rPr>
          <w:rFonts w:ascii="Times New Roman" w:hAnsi="Times New Roman"/>
          <w:sz w:val="24"/>
          <w:szCs w:val="24"/>
          <w:lang w:eastAsia="ar-SA"/>
        </w:rPr>
        <w:t xml:space="preserve">10.4. </w:t>
      </w:r>
      <w:r>
        <w:rPr>
          <w:rFonts w:ascii="Times New Roman" w:hAnsi="Times New Roman"/>
          <w:sz w:val="24"/>
          <w:szCs w:val="24"/>
        </w:rPr>
        <w:t xml:space="preserve">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092105" w:rsidRDefault="00E4334E">
      <w:pPr>
        <w:spacing w:after="0" w:line="240" w:lineRule="auto"/>
        <w:ind w:firstLine="720"/>
        <w:jc w:val="both"/>
        <w:rPr>
          <w:rFonts w:ascii="Times New Roman" w:hAnsi="Times New Roman"/>
          <w:sz w:val="24"/>
          <w:szCs w:val="24"/>
          <w:lang w:eastAsia="ar-SA"/>
        </w:rPr>
      </w:pPr>
      <w:r>
        <w:rPr>
          <w:rFonts w:ascii="Times New Roman" w:hAnsi="Times New Roman"/>
          <w:sz w:val="24"/>
          <w:szCs w:val="24"/>
          <w:lang w:eastAsia="ar-SA"/>
        </w:rPr>
        <w:lastRenderedPageBreak/>
        <w:t>10.5.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оказанных на момент расторжения Контракта.</w:t>
      </w:r>
    </w:p>
    <w:p w:rsidR="00092105" w:rsidRDefault="00092105">
      <w:pPr>
        <w:spacing w:after="0" w:line="240" w:lineRule="auto"/>
        <w:ind w:firstLine="720"/>
        <w:jc w:val="both"/>
        <w:rPr>
          <w:rFonts w:ascii="Times New Roman" w:hAnsi="Times New Roman"/>
          <w:sz w:val="24"/>
          <w:szCs w:val="24"/>
          <w:lang w:eastAsia="ar-SA"/>
        </w:rPr>
      </w:pPr>
    </w:p>
    <w:p w:rsidR="00092105" w:rsidRDefault="00092105">
      <w:pPr>
        <w:spacing w:after="0" w:line="240" w:lineRule="auto"/>
        <w:ind w:firstLine="720"/>
        <w:jc w:val="both"/>
        <w:rPr>
          <w:rFonts w:ascii="Times New Roman" w:hAnsi="Times New Roman"/>
          <w:sz w:val="24"/>
          <w:szCs w:val="24"/>
          <w:lang w:eastAsia="ar-SA"/>
        </w:rPr>
      </w:pPr>
    </w:p>
    <w:p w:rsidR="00092105" w:rsidRDefault="00092105">
      <w:pPr>
        <w:spacing w:after="0" w:line="240" w:lineRule="auto"/>
        <w:ind w:firstLine="720"/>
        <w:jc w:val="both"/>
        <w:rPr>
          <w:rFonts w:ascii="Times New Roman" w:hAnsi="Times New Roman"/>
          <w:sz w:val="24"/>
          <w:szCs w:val="24"/>
          <w:lang w:eastAsia="ar-SA"/>
        </w:rPr>
      </w:pPr>
    </w:p>
    <w:p w:rsidR="00092105" w:rsidRDefault="00092105">
      <w:pPr>
        <w:spacing w:after="0" w:line="240" w:lineRule="auto"/>
        <w:ind w:firstLine="720"/>
        <w:jc w:val="both"/>
        <w:rPr>
          <w:rFonts w:ascii="Times New Roman" w:hAnsi="Times New Roman"/>
          <w:sz w:val="24"/>
          <w:szCs w:val="24"/>
          <w:lang w:eastAsia="ar-SA"/>
        </w:rPr>
      </w:pPr>
    </w:p>
    <w:p w:rsidR="00092105" w:rsidRDefault="00E4334E">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11. Порядок разрешения споров</w:t>
      </w:r>
    </w:p>
    <w:p w:rsidR="00092105" w:rsidRDefault="00E4334E">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Костромской области, в порядке, предусмотренном действующим законодательством.</w:t>
      </w:r>
    </w:p>
    <w:p w:rsidR="00092105" w:rsidRDefault="00E4334E">
      <w:pPr>
        <w:spacing w:after="0" w:line="240" w:lineRule="auto"/>
        <w:ind w:firstLine="708"/>
        <w:jc w:val="both"/>
        <w:rPr>
          <w:rFonts w:ascii="Times New Roman" w:eastAsia="Arial" w:hAnsi="Times New Roman"/>
          <w:sz w:val="24"/>
          <w:szCs w:val="24"/>
          <w:lang w:eastAsia="ar-SA"/>
        </w:rPr>
      </w:pPr>
      <w:r>
        <w:rPr>
          <w:rFonts w:ascii="Times New Roman" w:eastAsia="Arial" w:hAnsi="Times New Roman"/>
          <w:sz w:val="24"/>
          <w:szCs w:val="24"/>
          <w:lang w:eastAsia="ar-SA"/>
        </w:rPr>
        <w:t>11.2. Досудебный порядок урегулирования споров, предусматривающий направление претензии контрагенту, является обязательным.</w:t>
      </w:r>
    </w:p>
    <w:p w:rsidR="00092105" w:rsidRDefault="00E4334E">
      <w:pPr>
        <w:spacing w:after="0" w:line="240" w:lineRule="auto"/>
        <w:ind w:firstLine="70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Все возможные претензии по Контракту должны быть направлены в адрес недобросовестной Стороны в течение 30 (тридцати)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15 (пятнадцати) дней с момента ее получения и сообщить о своем решении другой Стороне путем направления ответа в письменной форме.</w:t>
      </w:r>
    </w:p>
    <w:p w:rsidR="00092105" w:rsidRDefault="00092105">
      <w:pPr>
        <w:spacing w:after="0" w:line="240" w:lineRule="auto"/>
        <w:ind w:firstLine="708"/>
        <w:jc w:val="both"/>
        <w:rPr>
          <w:rFonts w:ascii="Times New Roman" w:eastAsia="Arial" w:hAnsi="Times New Roman"/>
          <w:sz w:val="24"/>
          <w:szCs w:val="24"/>
          <w:lang w:eastAsia="ar-SA"/>
        </w:rPr>
      </w:pPr>
    </w:p>
    <w:p w:rsidR="00092105" w:rsidRDefault="00E4334E">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12. Прочие условия</w:t>
      </w:r>
    </w:p>
    <w:p w:rsidR="00092105" w:rsidRDefault="00E4334E">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12.1. Контракт составлен в двух экземплярах, имеющих одинаковую юридическую силу, по одному экземпляру для каждой из Сторон.</w:t>
      </w:r>
    </w:p>
    <w:p w:rsidR="00092105" w:rsidRDefault="00E4334E">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12.2. В случае изменения юридических адресов Сторона обязана сообщить об этом другой Стороне в течение 1 (одного) рабочего дня в письменной форме. </w:t>
      </w:r>
    </w:p>
    <w:p w:rsidR="00092105" w:rsidRDefault="00E4334E">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12.3. При исполнении Контракта не допускается перемена Исполнителя, </w:t>
      </w:r>
      <w:r>
        <w:rPr>
          <w:rFonts w:ascii="Times New Roman" w:eastAsia="Arial" w:hAnsi="Times New Roman"/>
          <w:sz w:val="24"/>
          <w:szCs w:val="24"/>
          <w:lang w:eastAsia="ar-SA"/>
        </w:rPr>
        <w:br/>
        <w:t xml:space="preserve">за исключением случаев, когда новый Исполнитель является правопреемником Исполнителя по такому Контракту вследствие реорганизации юридического лица </w:t>
      </w:r>
      <w:r>
        <w:rPr>
          <w:rFonts w:ascii="Times New Roman" w:eastAsia="Arial" w:hAnsi="Times New Roman"/>
          <w:sz w:val="24"/>
          <w:szCs w:val="24"/>
          <w:lang w:eastAsia="ar-SA"/>
        </w:rPr>
        <w:b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092105" w:rsidRDefault="00E4334E">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12.4. Во всем остальном, что не предусмотрено Контрактом, Стороны руководствуются действующим законодательством Российской Федерации.</w:t>
      </w:r>
    </w:p>
    <w:p w:rsidR="00092105" w:rsidRDefault="00E4334E">
      <w:pPr>
        <w:widowControl w:val="0"/>
        <w:spacing w:after="0" w:line="240" w:lineRule="auto"/>
        <w:ind w:right="-74"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12.5. Приложения к Контракту, являющиеся его неотъемлемыми частями:</w:t>
      </w:r>
    </w:p>
    <w:p w:rsidR="00092105" w:rsidRDefault="00E4334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Приложение № 1 -  Техническое задание.</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2 – Спецификация.</w:t>
      </w:r>
    </w:p>
    <w:p w:rsidR="00092105" w:rsidRDefault="00E4334E">
      <w:pPr>
        <w:pStyle w:val="14"/>
        <w:ind w:firstLine="660"/>
        <w:jc w:val="both"/>
      </w:pPr>
      <w:r>
        <w:t>Приложение № 3 – Перечень абонентских телефонных номеров (</w:t>
      </w:r>
      <w:r>
        <w:rPr>
          <w:lang w:val="en-US"/>
        </w:rPr>
        <w:t>SIM</w:t>
      </w:r>
      <w:r>
        <w:t>-карт)</w:t>
      </w:r>
    </w:p>
    <w:p w:rsidR="00092105" w:rsidRDefault="00092105">
      <w:pPr>
        <w:pStyle w:val="14"/>
        <w:ind w:firstLine="660"/>
        <w:jc w:val="both"/>
      </w:pPr>
    </w:p>
    <w:p w:rsidR="00092105" w:rsidRDefault="00E4334E">
      <w:pPr>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13. Срок действия Контракта</w:t>
      </w:r>
    </w:p>
    <w:p w:rsidR="00092105" w:rsidRDefault="00E4334E">
      <w:pPr>
        <w:ind w:right="-71" w:firstLine="708"/>
        <w:jc w:val="both"/>
        <w:rPr>
          <w:rFonts w:ascii="Times New Roman" w:eastAsia="Arial" w:hAnsi="Times New Roman"/>
          <w:sz w:val="24"/>
          <w:szCs w:val="24"/>
        </w:rPr>
      </w:pPr>
      <w:r>
        <w:rPr>
          <w:rFonts w:ascii="Times New Roman" w:eastAsia="Arial" w:hAnsi="Times New Roman"/>
          <w:sz w:val="24"/>
          <w:szCs w:val="24"/>
          <w:lang w:eastAsia="ar-SA"/>
        </w:rPr>
        <w:t xml:space="preserve">13.1. </w:t>
      </w:r>
      <w:r>
        <w:rPr>
          <w:rFonts w:ascii="Times New Roman" w:eastAsia="Arial" w:hAnsi="Times New Roman"/>
          <w:sz w:val="24"/>
          <w:szCs w:val="24"/>
        </w:rPr>
        <w:t>Контракт вступает в силу с момента его подписания и действует до «31» декабря 2027 года включительно, а в части расчетов до полного их исполнения Сторонами.</w:t>
      </w:r>
    </w:p>
    <w:p w:rsidR="00092105" w:rsidRDefault="00092105">
      <w:pPr>
        <w:ind w:right="-71" w:firstLine="708"/>
        <w:jc w:val="both"/>
        <w:rPr>
          <w:rFonts w:ascii="Times New Roman" w:eastAsia="Arial" w:hAnsi="Times New Roman"/>
          <w:sz w:val="24"/>
          <w:szCs w:val="24"/>
        </w:rPr>
      </w:pPr>
    </w:p>
    <w:p w:rsidR="00092105" w:rsidRDefault="00092105">
      <w:pPr>
        <w:ind w:right="-71" w:firstLine="708"/>
        <w:jc w:val="both"/>
        <w:rPr>
          <w:rFonts w:ascii="Times New Roman" w:eastAsia="Arial" w:hAnsi="Times New Roman"/>
          <w:sz w:val="24"/>
          <w:szCs w:val="24"/>
        </w:rPr>
      </w:pPr>
    </w:p>
    <w:p w:rsidR="00092105" w:rsidRDefault="00092105">
      <w:pPr>
        <w:ind w:right="-71" w:firstLine="708"/>
        <w:jc w:val="both"/>
        <w:rPr>
          <w:rFonts w:ascii="Times New Roman" w:eastAsia="Arial" w:hAnsi="Times New Roman"/>
          <w:sz w:val="24"/>
          <w:szCs w:val="24"/>
        </w:rPr>
      </w:pPr>
    </w:p>
    <w:p w:rsidR="00092105" w:rsidRDefault="00092105">
      <w:pPr>
        <w:ind w:right="-71" w:firstLine="708"/>
        <w:jc w:val="both"/>
        <w:rPr>
          <w:rFonts w:ascii="Times New Roman" w:eastAsia="Arial" w:hAnsi="Times New Roman"/>
          <w:sz w:val="24"/>
          <w:szCs w:val="24"/>
        </w:rPr>
      </w:pPr>
    </w:p>
    <w:p w:rsidR="00092105" w:rsidRDefault="00092105">
      <w:pPr>
        <w:ind w:right="-71" w:firstLine="708"/>
        <w:jc w:val="both"/>
        <w:rPr>
          <w:rFonts w:ascii="Times New Roman" w:eastAsia="Arial" w:hAnsi="Times New Roman"/>
          <w:sz w:val="24"/>
          <w:szCs w:val="24"/>
        </w:rPr>
      </w:pPr>
    </w:p>
    <w:p w:rsidR="00092105" w:rsidRDefault="00E4334E">
      <w:pPr>
        <w:ind w:right="-71" w:firstLine="708"/>
        <w:jc w:val="both"/>
        <w:rPr>
          <w:rFonts w:ascii="Times New Roman" w:eastAsia="Arial" w:hAnsi="Times New Roman"/>
          <w:b/>
          <w:sz w:val="24"/>
          <w:szCs w:val="24"/>
          <w:lang w:eastAsia="ar-SA"/>
        </w:rPr>
      </w:pPr>
      <w:r>
        <w:rPr>
          <w:rFonts w:ascii="Times New Roman" w:eastAsia="Arial" w:hAnsi="Times New Roman"/>
          <w:b/>
          <w:sz w:val="24"/>
          <w:szCs w:val="24"/>
          <w:lang w:eastAsia="ar-SA"/>
        </w:rPr>
        <w:t>14. Юридические адреса и банковские реквизиты Сторон</w:t>
      </w:r>
    </w:p>
    <w:tbl>
      <w:tblPr>
        <w:tblW w:w="9646" w:type="dxa"/>
        <w:tblLayout w:type="fixed"/>
        <w:tblLook w:val="04A0" w:firstRow="1" w:lastRow="0" w:firstColumn="1" w:lastColumn="0" w:noHBand="0" w:noVBand="1"/>
      </w:tblPr>
      <w:tblGrid>
        <w:gridCol w:w="4786"/>
        <w:gridCol w:w="4860"/>
      </w:tblGrid>
      <w:tr w:rsidR="00092105">
        <w:tc>
          <w:tcPr>
            <w:tcW w:w="4786" w:type="dxa"/>
          </w:tcPr>
          <w:p w:rsidR="00092105" w:rsidRDefault="00E4334E">
            <w:pPr>
              <w:spacing w:after="0" w:line="240" w:lineRule="auto"/>
              <w:contextualSpacing/>
              <w:jc w:val="both"/>
              <w:rPr>
                <w:rFonts w:ascii="Times New Roman" w:hAnsi="Times New Roman"/>
                <w:b/>
                <w:sz w:val="24"/>
                <w:szCs w:val="24"/>
                <w:lang w:eastAsia="ar-SA"/>
              </w:rPr>
            </w:pPr>
            <w:r>
              <w:rPr>
                <w:rFonts w:ascii="Times New Roman" w:hAnsi="Times New Roman"/>
                <w:b/>
                <w:sz w:val="24"/>
                <w:szCs w:val="24"/>
                <w:lang w:eastAsia="ar-SA"/>
              </w:rPr>
              <w:t>Государственный заказчик</w:t>
            </w:r>
          </w:p>
        </w:tc>
        <w:tc>
          <w:tcPr>
            <w:tcW w:w="4860" w:type="dxa"/>
          </w:tcPr>
          <w:p w:rsidR="00092105" w:rsidRDefault="00E4334E">
            <w:pPr>
              <w:spacing w:after="0" w:line="240" w:lineRule="auto"/>
              <w:contextualSpacing/>
              <w:jc w:val="both"/>
              <w:rPr>
                <w:rFonts w:ascii="Times New Roman" w:hAnsi="Times New Roman"/>
                <w:b/>
                <w:sz w:val="24"/>
                <w:szCs w:val="24"/>
                <w:lang w:eastAsia="ar-SA"/>
              </w:rPr>
            </w:pPr>
            <w:r>
              <w:rPr>
                <w:rFonts w:ascii="Times New Roman" w:hAnsi="Times New Roman"/>
                <w:b/>
                <w:sz w:val="24"/>
                <w:szCs w:val="24"/>
                <w:lang w:eastAsia="ar-SA"/>
              </w:rPr>
              <w:t>Исполнитель</w:t>
            </w:r>
          </w:p>
        </w:tc>
      </w:tr>
      <w:tr w:rsidR="00092105">
        <w:tc>
          <w:tcPr>
            <w:tcW w:w="4786" w:type="dxa"/>
            <w:tcMar>
              <w:top w:w="0" w:type="dxa"/>
              <w:left w:w="0" w:type="dxa"/>
              <w:bottom w:w="0" w:type="dxa"/>
              <w:right w:w="0" w:type="dxa"/>
            </w:tcMar>
          </w:tcPr>
          <w:p w:rsidR="00092105" w:rsidRDefault="00E4334E">
            <w:pPr>
              <w:tabs>
                <w:tab w:val="left" w:pos="284"/>
              </w:tabs>
              <w:spacing w:after="0" w:line="240" w:lineRule="auto"/>
              <w:contextualSpacing/>
              <w:jc w:val="both"/>
              <w:rPr>
                <w:rFonts w:ascii="Times New Roman" w:hAnsi="Times New Roman"/>
                <w:bCs/>
                <w:iCs/>
                <w:sz w:val="24"/>
                <w:szCs w:val="24"/>
                <w:lang w:eastAsia="ar-SA"/>
              </w:rPr>
            </w:pPr>
            <w:r>
              <w:rPr>
                <w:rFonts w:ascii="Times New Roman" w:hAnsi="Times New Roman"/>
                <w:bCs/>
                <w:iCs/>
                <w:sz w:val="24"/>
                <w:szCs w:val="24"/>
                <w:lang w:eastAsia="ar-SA"/>
              </w:rPr>
              <w:t xml:space="preserve">  УФСИН России по  Костромской области</w:t>
            </w:r>
          </w:p>
        </w:tc>
        <w:tc>
          <w:tcPr>
            <w:tcW w:w="4860" w:type="dxa"/>
            <w:tcMar>
              <w:top w:w="0" w:type="dxa"/>
              <w:left w:w="0" w:type="dxa"/>
              <w:bottom w:w="0" w:type="dxa"/>
              <w:right w:w="0" w:type="dxa"/>
            </w:tcMar>
          </w:tcPr>
          <w:p w:rsidR="00092105" w:rsidRDefault="00092105">
            <w:pPr>
              <w:spacing w:after="0" w:line="240" w:lineRule="auto"/>
              <w:contextualSpacing/>
              <w:rPr>
                <w:rFonts w:ascii="Times New Roman" w:hAnsi="Times New Roman"/>
                <w:sz w:val="24"/>
                <w:szCs w:val="24"/>
                <w:lang w:eastAsia="ar-SA"/>
              </w:rPr>
            </w:pPr>
          </w:p>
        </w:tc>
      </w:tr>
      <w:tr w:rsidR="00092105">
        <w:tc>
          <w:tcPr>
            <w:tcW w:w="4786"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b/>
                <w:sz w:val="24"/>
                <w:szCs w:val="24"/>
                <w:lang w:eastAsia="ar-SA"/>
              </w:rPr>
              <w:t>Адрес юридический:</w:t>
            </w:r>
            <w:r>
              <w:rPr>
                <w:rFonts w:ascii="Times New Roman" w:hAnsi="Times New Roman"/>
                <w:sz w:val="24"/>
                <w:szCs w:val="24"/>
                <w:lang w:eastAsia="ar-SA"/>
              </w:rPr>
              <w:t>156019, Костромская область, г. Кострома, ул.Индустриальная,65 тел. 8(4942) 39-99-09</w:t>
            </w:r>
          </w:p>
          <w:p w:rsidR="0078121A" w:rsidRDefault="0078121A" w:rsidP="0078121A">
            <w:pPr>
              <w:spacing w:after="0" w:line="240" w:lineRule="auto"/>
              <w:contextualSpacing/>
              <w:jc w:val="both"/>
              <w:rPr>
                <w:rFonts w:ascii="Times New Roman" w:hAnsi="Times New Roman"/>
                <w:b/>
                <w:sz w:val="24"/>
                <w:szCs w:val="24"/>
                <w:lang w:eastAsia="ar-SA"/>
              </w:rPr>
            </w:pPr>
            <w:r w:rsidRPr="0078121A">
              <w:rPr>
                <w:rFonts w:ascii="Times New Roman" w:hAnsi="Times New Roman"/>
                <w:b/>
                <w:sz w:val="24"/>
                <w:szCs w:val="24"/>
                <w:lang w:eastAsia="ar-SA"/>
              </w:rPr>
              <w:t>Электронная</w:t>
            </w:r>
            <w:r>
              <w:rPr>
                <w:rFonts w:ascii="Times New Roman" w:hAnsi="Times New Roman"/>
                <w:b/>
                <w:sz w:val="24"/>
                <w:szCs w:val="24"/>
                <w:lang w:eastAsia="ar-SA"/>
              </w:rPr>
              <w:t xml:space="preserve"> </w:t>
            </w:r>
            <w:r w:rsidRPr="0078121A">
              <w:rPr>
                <w:rFonts w:ascii="Times New Roman" w:hAnsi="Times New Roman"/>
                <w:b/>
                <w:sz w:val="24"/>
                <w:szCs w:val="24"/>
                <w:lang w:eastAsia="ar-SA"/>
              </w:rPr>
              <w:t>почта</w:t>
            </w:r>
            <w:r>
              <w:rPr>
                <w:rFonts w:ascii="Times New Roman" w:hAnsi="Times New Roman"/>
                <w:b/>
                <w:sz w:val="24"/>
                <w:szCs w:val="24"/>
                <w:lang w:eastAsia="ar-SA"/>
              </w:rPr>
              <w:t xml:space="preserve">: </w:t>
            </w:r>
          </w:p>
          <w:p w:rsidR="0078121A" w:rsidRPr="0078121A" w:rsidRDefault="0078121A" w:rsidP="0078121A">
            <w:pPr>
              <w:spacing w:after="0" w:line="240" w:lineRule="auto"/>
              <w:contextualSpacing/>
              <w:jc w:val="both"/>
              <w:rPr>
                <w:rFonts w:ascii="Times New Roman" w:hAnsi="Times New Roman"/>
                <w:b/>
                <w:lang w:eastAsia="ar-SA"/>
              </w:rPr>
            </w:pPr>
            <w:r w:rsidRPr="0078121A">
              <w:rPr>
                <w:rFonts w:ascii="Times New Roman" w:hAnsi="Times New Roman"/>
                <w:lang w:eastAsia="ar-SA"/>
              </w:rPr>
              <w:t>vorobev.n.v@44.fsin.gov.ru</w:t>
            </w:r>
          </w:p>
        </w:tc>
        <w:tc>
          <w:tcPr>
            <w:tcW w:w="4860" w:type="dxa"/>
          </w:tcPr>
          <w:p w:rsidR="00092105" w:rsidRDefault="00E4334E">
            <w:pPr>
              <w:pStyle w:val="af2"/>
              <w:spacing w:after="0"/>
              <w:contextualSpacing/>
              <w:rPr>
                <w:rFonts w:ascii="Times New Roman" w:hAnsi="Times New Roman"/>
                <w:lang w:eastAsia="ar-SA"/>
              </w:rPr>
            </w:pPr>
            <w:r>
              <w:rPr>
                <w:rFonts w:ascii="Times New Roman" w:hAnsi="Times New Roman"/>
                <w:b/>
                <w:lang w:eastAsia="ar-SA"/>
              </w:rPr>
              <w:t xml:space="preserve">Адрес местонахождения: </w:t>
            </w:r>
          </w:p>
          <w:p w:rsidR="00092105" w:rsidRDefault="00092105">
            <w:pPr>
              <w:spacing w:after="0" w:line="240" w:lineRule="auto"/>
              <w:contextualSpacing/>
              <w:rPr>
                <w:rFonts w:ascii="Times New Roman" w:hAnsi="Times New Roman"/>
                <w:sz w:val="24"/>
                <w:szCs w:val="24"/>
                <w:lang w:eastAsia="ar-SA"/>
              </w:rPr>
            </w:pPr>
          </w:p>
        </w:tc>
      </w:tr>
      <w:tr w:rsidR="00092105">
        <w:tc>
          <w:tcPr>
            <w:tcW w:w="4786" w:type="dxa"/>
          </w:tcPr>
          <w:p w:rsidR="00092105" w:rsidRDefault="00E4334E">
            <w:pPr>
              <w:spacing w:after="0" w:line="240" w:lineRule="auto"/>
              <w:contextualSpacing/>
              <w:jc w:val="both"/>
              <w:rPr>
                <w:rFonts w:ascii="Times New Roman" w:hAnsi="Times New Roman"/>
                <w:b/>
                <w:sz w:val="24"/>
                <w:szCs w:val="24"/>
                <w:lang w:eastAsia="ar-SA"/>
              </w:rPr>
            </w:pPr>
            <w:r>
              <w:rPr>
                <w:rFonts w:ascii="Times New Roman" w:hAnsi="Times New Roman"/>
                <w:b/>
                <w:sz w:val="24"/>
                <w:szCs w:val="24"/>
                <w:lang w:eastAsia="ar-SA"/>
              </w:rPr>
              <w:t xml:space="preserve">Адрес почтовый: </w:t>
            </w:r>
            <w:r>
              <w:rPr>
                <w:rFonts w:ascii="Times New Roman" w:hAnsi="Times New Roman"/>
                <w:sz w:val="24"/>
                <w:szCs w:val="24"/>
                <w:lang w:eastAsia="ar-SA"/>
              </w:rPr>
              <w:t>156019, Костромская область, г. Кострома, ул.Индустриальная,65</w:t>
            </w:r>
          </w:p>
        </w:tc>
        <w:tc>
          <w:tcPr>
            <w:tcW w:w="4860" w:type="dxa"/>
          </w:tcPr>
          <w:p w:rsidR="00092105" w:rsidRDefault="00E4334E">
            <w:pPr>
              <w:spacing w:after="0" w:line="240" w:lineRule="auto"/>
              <w:contextualSpacing/>
              <w:rPr>
                <w:rFonts w:ascii="Times New Roman" w:hAnsi="Times New Roman"/>
                <w:b/>
                <w:sz w:val="24"/>
                <w:szCs w:val="24"/>
                <w:lang w:eastAsia="ar-SA"/>
              </w:rPr>
            </w:pPr>
            <w:r>
              <w:rPr>
                <w:rFonts w:ascii="Times New Roman" w:hAnsi="Times New Roman"/>
                <w:b/>
                <w:sz w:val="24"/>
                <w:szCs w:val="24"/>
                <w:lang w:eastAsia="ar-SA"/>
              </w:rPr>
              <w:t>Адрес для направления корреспонденции:</w:t>
            </w:r>
          </w:p>
          <w:p w:rsidR="00092105" w:rsidRDefault="00092105">
            <w:pPr>
              <w:spacing w:after="0" w:line="240" w:lineRule="auto"/>
              <w:contextualSpacing/>
              <w:jc w:val="both"/>
              <w:rPr>
                <w:rFonts w:ascii="Times New Roman" w:hAnsi="Times New Roman"/>
                <w:sz w:val="24"/>
                <w:szCs w:val="24"/>
                <w:lang w:eastAsia="ar-SA"/>
              </w:rPr>
            </w:pPr>
          </w:p>
        </w:tc>
      </w:tr>
      <w:tr w:rsidR="00092105">
        <w:trPr>
          <w:trHeight w:val="3783"/>
        </w:trPr>
        <w:tc>
          <w:tcPr>
            <w:tcW w:w="4786" w:type="dxa"/>
          </w:tcPr>
          <w:p w:rsidR="00092105" w:rsidRDefault="00E4334E">
            <w:pPr>
              <w:spacing w:after="0" w:line="240" w:lineRule="auto"/>
              <w:contextualSpacing/>
              <w:jc w:val="both"/>
              <w:rPr>
                <w:rFonts w:ascii="Times New Roman" w:hAnsi="Times New Roman"/>
                <w:b/>
                <w:sz w:val="24"/>
                <w:szCs w:val="24"/>
                <w:lang w:eastAsia="ar-SA"/>
              </w:rPr>
            </w:pPr>
            <w:r>
              <w:rPr>
                <w:rFonts w:ascii="Times New Roman" w:hAnsi="Times New Roman"/>
                <w:b/>
                <w:sz w:val="24"/>
                <w:szCs w:val="24"/>
                <w:lang w:eastAsia="ar-SA"/>
              </w:rPr>
              <w:t>Банковские реквизиты:</w:t>
            </w:r>
          </w:p>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ИНН 4401009390, </w:t>
            </w:r>
          </w:p>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КПП 440101001, </w:t>
            </w:r>
          </w:p>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БИК ТОФК 012202102</w:t>
            </w:r>
          </w:p>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Казначейский счет 03211643000000013202 Единый казначейский счет 40102810745370000024</w:t>
            </w:r>
          </w:p>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л/с 03411494750 </w:t>
            </w:r>
          </w:p>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ОКЦ № 1 ВОЛГО-ВЯТСКОГО ГУ БАНКА РОССИИ//УФК ПО НИЖЕГОРОДСКОЙ ОБЛАСТИ, г. Нижний Новгород</w:t>
            </w:r>
          </w:p>
          <w:p w:rsidR="00092105" w:rsidRDefault="00092105">
            <w:pPr>
              <w:spacing w:after="0" w:line="240" w:lineRule="auto"/>
              <w:contextualSpacing/>
              <w:jc w:val="both"/>
              <w:rPr>
                <w:rFonts w:ascii="Times New Roman" w:hAnsi="Times New Roman"/>
                <w:sz w:val="24"/>
                <w:szCs w:val="24"/>
                <w:lang w:eastAsia="ar-SA"/>
              </w:rPr>
            </w:pPr>
          </w:p>
        </w:tc>
        <w:tc>
          <w:tcPr>
            <w:tcW w:w="4860" w:type="dxa"/>
          </w:tcPr>
          <w:p w:rsidR="00092105" w:rsidRDefault="00E4334E">
            <w:pPr>
              <w:spacing w:after="0" w:line="240" w:lineRule="auto"/>
              <w:contextualSpacing/>
              <w:jc w:val="both"/>
              <w:rPr>
                <w:rFonts w:ascii="Times New Roman" w:hAnsi="Times New Roman"/>
                <w:b/>
                <w:sz w:val="24"/>
                <w:szCs w:val="24"/>
                <w:lang w:eastAsia="ar-SA"/>
              </w:rPr>
            </w:pPr>
            <w:r>
              <w:rPr>
                <w:rFonts w:ascii="Times New Roman" w:hAnsi="Times New Roman"/>
                <w:b/>
                <w:sz w:val="24"/>
                <w:szCs w:val="24"/>
                <w:lang w:eastAsia="ar-SA"/>
              </w:rPr>
              <w:t>Банковские реквизиты:</w:t>
            </w:r>
          </w:p>
          <w:p w:rsidR="00092105" w:rsidRDefault="00092105">
            <w:pPr>
              <w:spacing w:after="0" w:line="240" w:lineRule="auto"/>
              <w:contextualSpacing/>
              <w:jc w:val="both"/>
              <w:rPr>
                <w:rFonts w:ascii="Times New Roman" w:hAnsi="Times New Roman"/>
                <w:sz w:val="24"/>
                <w:szCs w:val="24"/>
                <w:lang w:eastAsia="ar-SA"/>
              </w:rPr>
            </w:pPr>
          </w:p>
          <w:p w:rsidR="00092105" w:rsidRDefault="00E4334E">
            <w:pPr>
              <w:spacing w:after="0" w:line="240" w:lineRule="auto"/>
              <w:contextualSpacing/>
              <w:rPr>
                <w:rFonts w:ascii="Times New Roman" w:hAnsi="Times New Roman"/>
                <w:sz w:val="24"/>
                <w:szCs w:val="24"/>
                <w:lang w:eastAsia="ar-SA"/>
              </w:rPr>
            </w:pPr>
            <w:r>
              <w:rPr>
                <w:rFonts w:ascii="Times New Roman" w:hAnsi="Times New Roman"/>
                <w:b/>
                <w:bCs/>
                <w:sz w:val="24"/>
                <w:szCs w:val="24"/>
                <w:lang w:eastAsia="ar-SA"/>
              </w:rPr>
              <w:t>Адрес электронной почты:</w:t>
            </w:r>
          </w:p>
          <w:p w:rsidR="00092105" w:rsidRDefault="00092105">
            <w:pPr>
              <w:spacing w:after="0" w:line="240" w:lineRule="auto"/>
              <w:contextualSpacing/>
              <w:jc w:val="both"/>
              <w:rPr>
                <w:rFonts w:ascii="Times New Roman" w:hAnsi="Times New Roman"/>
                <w:b/>
                <w:sz w:val="24"/>
                <w:szCs w:val="24"/>
                <w:highlight w:val="yellow"/>
                <w:lang w:eastAsia="ar-SA"/>
              </w:rPr>
            </w:pPr>
          </w:p>
        </w:tc>
      </w:tr>
      <w:tr w:rsidR="00092105">
        <w:tc>
          <w:tcPr>
            <w:tcW w:w="4786" w:type="dxa"/>
          </w:tcPr>
          <w:p w:rsidR="00092105" w:rsidRDefault="00E4334E">
            <w:pPr>
              <w:contextualSpacing/>
              <w:rPr>
                <w:rFonts w:ascii="Times New Roman" w:hAnsi="Times New Roman"/>
                <w:sz w:val="24"/>
                <w:szCs w:val="24"/>
              </w:rPr>
            </w:pPr>
            <w:r>
              <w:rPr>
                <w:rFonts w:ascii="Times New Roman" w:hAnsi="Times New Roman"/>
                <w:sz w:val="24"/>
                <w:szCs w:val="24"/>
              </w:rPr>
              <w:t>Государственный заказчик</w:t>
            </w:r>
          </w:p>
        </w:tc>
        <w:tc>
          <w:tcPr>
            <w:tcW w:w="4860" w:type="dxa"/>
          </w:tcPr>
          <w:p w:rsidR="00092105" w:rsidRDefault="00E4334E">
            <w:pPr>
              <w:spacing w:after="0" w:line="240" w:lineRule="auto"/>
              <w:contextualSpacing/>
              <w:rPr>
                <w:rFonts w:ascii="Times New Roman" w:hAnsi="Times New Roman"/>
                <w:sz w:val="24"/>
                <w:szCs w:val="24"/>
                <w:lang w:eastAsia="ar-SA"/>
              </w:rPr>
            </w:pPr>
            <w:r>
              <w:rPr>
                <w:rFonts w:ascii="Times New Roman" w:hAnsi="Times New Roman"/>
                <w:sz w:val="24"/>
                <w:szCs w:val="24"/>
                <w:lang w:eastAsia="ar-SA"/>
              </w:rPr>
              <w:t>Исполнитель</w:t>
            </w:r>
          </w:p>
        </w:tc>
      </w:tr>
      <w:tr w:rsidR="00092105">
        <w:tc>
          <w:tcPr>
            <w:tcW w:w="4786" w:type="dxa"/>
          </w:tcPr>
          <w:p w:rsidR="00092105" w:rsidRDefault="00092105">
            <w:pPr>
              <w:contextualSpacing/>
              <w:rPr>
                <w:rFonts w:ascii="Times New Roman" w:hAnsi="Times New Roman"/>
                <w:bCs/>
                <w:iCs/>
                <w:sz w:val="24"/>
                <w:szCs w:val="24"/>
              </w:rPr>
            </w:pPr>
          </w:p>
        </w:tc>
        <w:tc>
          <w:tcPr>
            <w:tcW w:w="4860" w:type="dxa"/>
          </w:tcPr>
          <w:p w:rsidR="00092105" w:rsidRDefault="00092105">
            <w:pPr>
              <w:spacing w:after="0" w:line="240" w:lineRule="auto"/>
              <w:contextualSpacing/>
              <w:rPr>
                <w:rFonts w:ascii="Times New Roman" w:hAnsi="Times New Roman"/>
                <w:sz w:val="24"/>
                <w:szCs w:val="24"/>
                <w:lang w:eastAsia="ar-SA"/>
              </w:rPr>
            </w:pPr>
          </w:p>
        </w:tc>
      </w:tr>
      <w:tr w:rsidR="00092105">
        <w:tc>
          <w:tcPr>
            <w:tcW w:w="4786" w:type="dxa"/>
          </w:tcPr>
          <w:p w:rsidR="00092105" w:rsidRDefault="00E4334E">
            <w:pPr>
              <w:contextualSpacing/>
              <w:rPr>
                <w:rFonts w:ascii="Times New Roman" w:hAnsi="Times New Roman"/>
                <w:sz w:val="24"/>
                <w:szCs w:val="24"/>
              </w:rPr>
            </w:pPr>
            <w:r>
              <w:rPr>
                <w:rFonts w:ascii="Times New Roman" w:hAnsi="Times New Roman"/>
                <w:sz w:val="24"/>
                <w:szCs w:val="24"/>
              </w:rPr>
              <w:t xml:space="preserve">___________________       </w:t>
            </w:r>
          </w:p>
          <w:p w:rsidR="00092105" w:rsidRDefault="00092105">
            <w:pPr>
              <w:contextualSpacing/>
              <w:jc w:val="both"/>
              <w:rPr>
                <w:rFonts w:ascii="Times New Roman" w:hAnsi="Times New Roman"/>
                <w:sz w:val="24"/>
                <w:szCs w:val="24"/>
              </w:rPr>
            </w:pPr>
          </w:p>
          <w:p w:rsidR="00092105" w:rsidRDefault="00E4334E">
            <w:pPr>
              <w:contextualSpacing/>
              <w:jc w:val="both"/>
              <w:rPr>
                <w:rFonts w:ascii="Times New Roman" w:hAnsi="Times New Roman"/>
                <w:sz w:val="24"/>
                <w:szCs w:val="24"/>
              </w:rPr>
            </w:pPr>
            <w:r>
              <w:rPr>
                <w:rFonts w:ascii="Times New Roman" w:hAnsi="Times New Roman"/>
                <w:sz w:val="24"/>
                <w:szCs w:val="24"/>
              </w:rPr>
              <w:t>М.П</w:t>
            </w:r>
          </w:p>
        </w:tc>
        <w:tc>
          <w:tcPr>
            <w:tcW w:w="4860"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_____________________  </w:t>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ab/>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М.П</w:t>
            </w:r>
          </w:p>
        </w:tc>
      </w:tr>
      <w:tr w:rsidR="00092105">
        <w:tc>
          <w:tcPr>
            <w:tcW w:w="4786" w:type="dxa"/>
          </w:tcPr>
          <w:p w:rsidR="00092105" w:rsidRDefault="00E4334E">
            <w:pPr>
              <w:contextualSpacing/>
              <w:rPr>
                <w:rFonts w:ascii="Times New Roman" w:hAnsi="Times New Roman"/>
                <w:sz w:val="24"/>
                <w:szCs w:val="24"/>
              </w:rPr>
            </w:pPr>
            <w:r>
              <w:rPr>
                <w:rFonts w:ascii="Times New Roman" w:hAnsi="Times New Roman"/>
                <w:sz w:val="24"/>
                <w:szCs w:val="24"/>
                <w:lang w:eastAsia="ar-SA"/>
              </w:rPr>
              <w:t>«     »                         2026 г</w:t>
            </w:r>
          </w:p>
        </w:tc>
        <w:tc>
          <w:tcPr>
            <w:tcW w:w="4860"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                         2026 г</w:t>
            </w:r>
          </w:p>
        </w:tc>
      </w:tr>
    </w:tbl>
    <w:p w:rsidR="00092105" w:rsidRDefault="00E4334E">
      <w:pPr>
        <w:tabs>
          <w:tab w:val="left" w:pos="3136"/>
        </w:tabs>
        <w:spacing w:after="0"/>
        <w:jc w:val="right"/>
        <w:rPr>
          <w:rFonts w:ascii="Times New Roman" w:hAnsi="Times New Roman"/>
          <w:bCs/>
        </w:rPr>
      </w:pPr>
      <w:r>
        <w:rPr>
          <w:rFonts w:ascii="Times New Roman" w:eastAsia="Times New Roman" w:hAnsi="Times New Roman"/>
          <w:b/>
          <w:bCs/>
          <w:sz w:val="24"/>
          <w:szCs w:val="24"/>
          <w:lang w:eastAsia="ru-RU"/>
        </w:rPr>
        <w:br w:type="page" w:clear="all"/>
      </w:r>
      <w:r>
        <w:rPr>
          <w:rFonts w:ascii="Times New Roman" w:hAnsi="Times New Roman"/>
          <w:bCs/>
        </w:rPr>
        <w:t>Приложение № 1</w:t>
      </w:r>
    </w:p>
    <w:p w:rsidR="00092105" w:rsidRDefault="00E4334E">
      <w:pPr>
        <w:tabs>
          <w:tab w:val="left" w:pos="3136"/>
        </w:tabs>
        <w:spacing w:after="0"/>
        <w:jc w:val="right"/>
        <w:rPr>
          <w:rFonts w:ascii="Times New Roman" w:hAnsi="Times New Roman"/>
          <w:bCs/>
        </w:rPr>
      </w:pPr>
      <w:r>
        <w:rPr>
          <w:rFonts w:ascii="Times New Roman" w:hAnsi="Times New Roman"/>
          <w:bCs/>
        </w:rPr>
        <w:t>к проекту государственного контракта</w:t>
      </w:r>
    </w:p>
    <w:p w:rsidR="00092105" w:rsidRDefault="00E4334E">
      <w:pPr>
        <w:tabs>
          <w:tab w:val="left" w:pos="3136"/>
        </w:tabs>
        <w:spacing w:after="0" w:line="240" w:lineRule="auto"/>
        <w:ind w:firstLine="709"/>
        <w:jc w:val="right"/>
        <w:rPr>
          <w:rFonts w:ascii="Times New Roman" w:hAnsi="Times New Roman"/>
          <w:bCs/>
          <w:color w:val="000000"/>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от «___</w:t>
      </w:r>
      <w:proofErr w:type="gramStart"/>
      <w:r>
        <w:rPr>
          <w:rFonts w:ascii="Times New Roman" w:hAnsi="Times New Roman"/>
          <w:bCs/>
        </w:rPr>
        <w:t>_»_</w:t>
      </w:r>
      <w:proofErr w:type="gramEnd"/>
      <w:r>
        <w:rPr>
          <w:rFonts w:ascii="Times New Roman" w:hAnsi="Times New Roman"/>
          <w:bCs/>
        </w:rPr>
        <w:t>___________ 20____г. №_____</w:t>
      </w:r>
    </w:p>
    <w:p w:rsidR="00092105" w:rsidRDefault="00092105">
      <w:pPr>
        <w:tabs>
          <w:tab w:val="left" w:pos="3136"/>
        </w:tabs>
        <w:spacing w:after="0" w:line="240" w:lineRule="auto"/>
        <w:ind w:firstLine="709"/>
        <w:jc w:val="both"/>
        <w:rPr>
          <w:rFonts w:ascii="Times New Roman" w:hAnsi="Times New Roman"/>
          <w:bCs/>
          <w:color w:val="000000"/>
        </w:rPr>
      </w:pPr>
    </w:p>
    <w:p w:rsidR="00092105" w:rsidRDefault="00092105">
      <w:pPr>
        <w:tabs>
          <w:tab w:val="left" w:pos="3136"/>
        </w:tabs>
        <w:spacing w:after="0"/>
        <w:jc w:val="both"/>
        <w:rPr>
          <w:rFonts w:ascii="Times New Roman" w:hAnsi="Times New Roman"/>
          <w:b/>
          <w:lang w:eastAsia="ru-RU"/>
        </w:rPr>
      </w:pPr>
    </w:p>
    <w:p w:rsidR="00092105" w:rsidRDefault="00092105">
      <w:pPr>
        <w:tabs>
          <w:tab w:val="left" w:pos="3136"/>
        </w:tabs>
        <w:spacing w:after="0"/>
        <w:jc w:val="both"/>
        <w:rPr>
          <w:rFonts w:ascii="Times New Roman" w:hAnsi="Times New Roman"/>
          <w:b/>
          <w:lang w:eastAsia="ru-RU"/>
        </w:rPr>
      </w:pPr>
    </w:p>
    <w:p w:rsidR="00092105" w:rsidRDefault="00E4334E">
      <w:pPr>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ТЕХНИЧЕСКОЕ ЗАДАНИЕ</w:t>
      </w:r>
    </w:p>
    <w:p w:rsidR="00092105" w:rsidRDefault="00092105">
      <w:pPr>
        <w:spacing w:after="0" w:line="240" w:lineRule="auto"/>
        <w:jc w:val="center"/>
        <w:rPr>
          <w:rFonts w:ascii="Times New Roman" w:eastAsia="Times New Roman" w:hAnsi="Times New Roman"/>
          <w:b/>
          <w:sz w:val="24"/>
          <w:szCs w:val="24"/>
          <w:lang w:eastAsia="ar-SA"/>
        </w:rPr>
      </w:pPr>
    </w:p>
    <w:p w:rsidR="00092105" w:rsidRDefault="00092105">
      <w:pPr>
        <w:spacing w:after="0" w:line="240" w:lineRule="auto"/>
        <w:jc w:val="center"/>
        <w:rPr>
          <w:rFonts w:ascii="Times New Roman" w:eastAsia="Times New Roman" w:hAnsi="Times New Roman"/>
          <w:b/>
          <w:sz w:val="24"/>
          <w:szCs w:val="24"/>
          <w:lang w:eastAsia="ar-SA"/>
        </w:rPr>
      </w:pPr>
    </w:p>
    <w:p w:rsidR="00092105" w:rsidRDefault="00E4334E">
      <w:pPr>
        <w:spacing w:after="0" w:line="240" w:lineRule="auto"/>
        <w:ind w:left="709"/>
        <w:contextualSpacing/>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1. Общие сведения</w:t>
      </w:r>
    </w:p>
    <w:p w:rsidR="00092105" w:rsidRDefault="00E4334E">
      <w:pPr>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1.1.  В состав услуг входит:</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организация и предоставление в пользование 1 APN канала связи, организованных с помощью беспроводных средств;</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предоставление в пользование </w:t>
      </w:r>
      <w:bookmarkStart w:id="4" w:name="_Hlk46909347"/>
      <w:r>
        <w:rPr>
          <w:rFonts w:ascii="Times New Roman" w:eastAsia="Times New Roman" w:hAnsi="Times New Roman"/>
          <w:sz w:val="24"/>
          <w:szCs w:val="24"/>
          <w:lang w:eastAsia="ru-RU"/>
        </w:rPr>
        <w:t>72 SIM-карт стандарта GSM 900/1800</w:t>
      </w:r>
      <w:bookmarkEnd w:id="4"/>
      <w:r>
        <w:rPr>
          <w:rFonts w:ascii="Times New Roman" w:eastAsia="Times New Roman" w:hAnsi="Times New Roman"/>
          <w:sz w:val="24"/>
          <w:szCs w:val="24"/>
          <w:lang w:eastAsia="ru-RU"/>
        </w:rPr>
        <w:t>;</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организация закрытой сети с собственным адресным пространством для СКТС</w:t>
      </w:r>
    </w:p>
    <w:p w:rsidR="00092105" w:rsidRDefault="00E4334E">
      <w:pPr>
        <w:spacing w:after="0" w:line="240" w:lineRule="auto"/>
        <w:ind w:firstLine="709"/>
        <w:jc w:val="both"/>
        <w:rPr>
          <w:rFonts w:ascii="Times New Roman" w:eastAsia="Times New Roman" w:hAnsi="Times New Roman"/>
          <w:color w:val="000000"/>
          <w:spacing w:val="-2"/>
          <w:sz w:val="24"/>
          <w:szCs w:val="24"/>
          <w:lang w:eastAsia="ar-SA"/>
        </w:rPr>
      </w:pPr>
      <w:r>
        <w:rPr>
          <w:rFonts w:ascii="Times New Roman" w:eastAsia="Times New Roman" w:hAnsi="Times New Roman"/>
          <w:sz w:val="24"/>
          <w:szCs w:val="24"/>
          <w:lang w:eastAsia="ar-SA"/>
        </w:rPr>
        <w:t>1.</w:t>
      </w:r>
      <w:proofErr w:type="gramStart"/>
      <w:r>
        <w:rPr>
          <w:rFonts w:ascii="Times New Roman" w:eastAsia="Times New Roman" w:hAnsi="Times New Roman"/>
          <w:sz w:val="24"/>
          <w:szCs w:val="24"/>
          <w:lang w:eastAsia="ar-SA"/>
        </w:rPr>
        <w:t>2.Целью</w:t>
      </w:r>
      <w:proofErr w:type="gramEnd"/>
      <w:r>
        <w:rPr>
          <w:rFonts w:ascii="Times New Roman" w:eastAsia="Times New Roman" w:hAnsi="Times New Roman"/>
          <w:sz w:val="24"/>
          <w:szCs w:val="24"/>
          <w:lang w:eastAsia="ar-SA"/>
        </w:rPr>
        <w:t xml:space="preserve"> услуг является обеспечение функционирования в заданных режимах </w:t>
      </w:r>
      <w:r>
        <w:rPr>
          <w:rFonts w:ascii="Times New Roman" w:eastAsia="Times New Roman" w:hAnsi="Times New Roman"/>
          <w:color w:val="000000"/>
          <w:spacing w:val="-2"/>
          <w:sz w:val="24"/>
          <w:szCs w:val="24"/>
          <w:lang w:eastAsia="ar-SA"/>
        </w:rPr>
        <w:t>системы контроля технических средств (СКТС) на базе навигационного бортового оборудования (НБО) глобальной навигационной спутниковой системы (ГЛОНАС), используемых в процессе выполнения учреждениями и органами УФСИН России по Костромской области возложенных на них функций.</w:t>
      </w:r>
    </w:p>
    <w:p w:rsidR="00092105" w:rsidRDefault="00092105">
      <w:pPr>
        <w:spacing w:after="0" w:line="240" w:lineRule="auto"/>
        <w:ind w:firstLine="709"/>
        <w:jc w:val="both"/>
        <w:rPr>
          <w:rFonts w:ascii="Times New Roman" w:eastAsia="Times New Roman" w:hAnsi="Times New Roman"/>
          <w:color w:val="000000"/>
          <w:spacing w:val="-2"/>
          <w:sz w:val="24"/>
          <w:szCs w:val="24"/>
          <w:lang w:eastAsia="ar-SA"/>
        </w:rPr>
      </w:pPr>
    </w:p>
    <w:p w:rsidR="00092105" w:rsidRDefault="00E4334E">
      <w:pPr>
        <w:spacing w:after="0" w:line="240" w:lineRule="auto"/>
        <w:ind w:firstLine="66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 Требования к качеству оказываемых услуг</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r>
        <w:rPr>
          <w:rFonts w:ascii="Times New Roman" w:eastAsia="Times New Roman" w:hAnsi="Times New Roman"/>
          <w:sz w:val="24"/>
          <w:szCs w:val="24"/>
          <w:lang w:eastAsia="ru-RU"/>
        </w:rPr>
        <w:tab/>
        <w:t xml:space="preserve"> Качество оказываемых услуг должно соответствовать требованиям, установленным Федеральным законом от 07.07.2003 №126-ФЗ «О связи», Постановлению Правительства РФ от 30.12.2024г. №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 Постановлению Правительства РФ от 31.12.2021 №2606 «Об утверждении правил оказания услуг связи по передаче данных», Постановлению Правительства РФ от 31.12.2021 №2607 «Об утверждении правил оказания </w:t>
      </w:r>
      <w:proofErr w:type="spellStart"/>
      <w:r>
        <w:rPr>
          <w:rFonts w:ascii="Times New Roman" w:eastAsia="Times New Roman" w:hAnsi="Times New Roman"/>
          <w:sz w:val="24"/>
          <w:szCs w:val="24"/>
          <w:lang w:eastAsia="ru-RU"/>
        </w:rPr>
        <w:t>телематических</w:t>
      </w:r>
      <w:proofErr w:type="spellEnd"/>
      <w:r>
        <w:rPr>
          <w:rFonts w:ascii="Times New Roman" w:eastAsia="Times New Roman" w:hAnsi="Times New Roman"/>
          <w:sz w:val="24"/>
          <w:szCs w:val="24"/>
          <w:lang w:eastAsia="ru-RU"/>
        </w:rPr>
        <w:t xml:space="preserve"> услуг связи», Требованиям по защите сетей связи от несанкционированного доступа к ним </w:t>
      </w:r>
      <w:r>
        <w:rPr>
          <w:rFonts w:ascii="Times New Roman" w:eastAsia="Times New Roman" w:hAnsi="Times New Roman"/>
          <w:sz w:val="24"/>
          <w:szCs w:val="24"/>
          <w:lang w:eastAsia="ru-RU"/>
        </w:rPr>
        <w:br/>
        <w:t xml:space="preserve">и передаваемой посредством их информации, утвержденным приказом </w:t>
      </w:r>
      <w:proofErr w:type="spellStart"/>
      <w:r>
        <w:rPr>
          <w:rFonts w:ascii="Times New Roman" w:eastAsia="Times New Roman" w:hAnsi="Times New Roman"/>
          <w:sz w:val="24"/>
          <w:szCs w:val="24"/>
          <w:lang w:eastAsia="ru-RU"/>
        </w:rPr>
        <w:t>Мининформсвязи</w:t>
      </w:r>
      <w:proofErr w:type="spellEnd"/>
      <w:r>
        <w:rPr>
          <w:rFonts w:ascii="Times New Roman" w:eastAsia="Times New Roman" w:hAnsi="Times New Roman"/>
          <w:sz w:val="24"/>
          <w:szCs w:val="24"/>
          <w:lang w:eastAsia="ru-RU"/>
        </w:rPr>
        <w:t xml:space="preserve"> РФ от 09.01.2008 №1 и иными стандартами и требованиями, установленными законодательством Российской Федерации к услугам такого вида.</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r>
        <w:rPr>
          <w:rFonts w:ascii="Times New Roman" w:eastAsia="Times New Roman" w:hAnsi="Times New Roman"/>
          <w:sz w:val="24"/>
          <w:szCs w:val="24"/>
          <w:lang w:eastAsia="ru-RU"/>
        </w:rPr>
        <w:tab/>
        <w:t xml:space="preserve"> Оборудование, используемое в сетях связи Исполнителя, должно быть сертифицировано в соответствии с нормами и стандартами, принятыми на территории Российской Федерации.</w:t>
      </w: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E4334E">
      <w:pPr>
        <w:spacing w:after="0" w:line="240" w:lineRule="auto"/>
        <w:ind w:firstLine="66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Требования к Исполнителю.</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3.1. </w:t>
      </w:r>
      <w:r>
        <w:rPr>
          <w:rFonts w:ascii="Times New Roman" w:hAnsi="Times New Roman"/>
          <w:sz w:val="24"/>
          <w:szCs w:val="24"/>
        </w:rPr>
        <w:t xml:space="preserve">Исполнитель должен иметь действующие на весь период оказания услуг лицензии на оказание следующих услуг связи на территории Российской Федерации в соответствии </w:t>
      </w:r>
      <w:r>
        <w:rPr>
          <w:rFonts w:ascii="Times New Roman" w:hAnsi="Times New Roman"/>
          <w:sz w:val="24"/>
          <w:szCs w:val="24"/>
        </w:rPr>
        <w:br/>
        <w:t xml:space="preserve">с Постановление Правительства РФ от 25.11.2025 N 1875 «О лицензировании деятельности </w:t>
      </w:r>
      <w:r>
        <w:rPr>
          <w:rFonts w:ascii="Times New Roman" w:hAnsi="Times New Roman"/>
          <w:sz w:val="24"/>
          <w:szCs w:val="24"/>
        </w:rPr>
        <w:br/>
        <w:t xml:space="preserve">в области оказания услуг связи» (вместе с «Положением о лицензировании деятельности </w:t>
      </w:r>
      <w:r>
        <w:rPr>
          <w:rFonts w:ascii="Times New Roman" w:hAnsi="Times New Roman"/>
          <w:sz w:val="24"/>
          <w:szCs w:val="24"/>
        </w:rPr>
        <w:br/>
        <w:t>в области оказания услуг связи»):</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услуги подвижной радиотелефонной связи.</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услуги связи по предоставлению каналов связи.</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услуги связи по передаче данных, за исключением услуг связи по передаче данных для целей передачи голосовой информации.</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3.2.  Исполнитель должен иметь техническую возможность обеспечения защиты оказываемых услуг от несанкционированного доступа.</w:t>
      </w: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E4334E">
      <w:pPr>
        <w:spacing w:after="0" w:line="240" w:lineRule="auto"/>
        <w:ind w:firstLine="660"/>
        <w:jc w:val="center"/>
        <w:rPr>
          <w:rFonts w:ascii="Times New Roman" w:eastAsia="Times New Roman" w:hAnsi="Times New Roman"/>
          <w:sz w:val="24"/>
          <w:szCs w:val="24"/>
          <w:lang w:eastAsia="ru-RU"/>
        </w:rPr>
      </w:pPr>
      <w:r>
        <w:rPr>
          <w:rFonts w:ascii="Times New Roman" w:eastAsia="Times New Roman" w:hAnsi="Times New Roman"/>
          <w:b/>
          <w:sz w:val="24"/>
          <w:szCs w:val="24"/>
          <w:lang w:eastAsia="ru-RU"/>
        </w:rPr>
        <w:t>4. Сроки и порядок оказания услуг</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4.1. Исполнитель оказывает услуги 24 часа в сутки, 7 дней в неделю, с 00.00 01.01.2027 до 24.00 31.12.2027.</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4.2. Местом оказания услуг является серверное помещение Государственного заказчика, расположенное по адресу г. Кострома, ул. Индустриальная, д.65.</w:t>
      </w: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092105">
      <w:pPr>
        <w:spacing w:after="0" w:line="240" w:lineRule="auto"/>
        <w:ind w:firstLine="660"/>
        <w:jc w:val="both"/>
        <w:rPr>
          <w:rFonts w:ascii="Times New Roman" w:eastAsia="Times New Roman" w:hAnsi="Times New Roman"/>
          <w:sz w:val="24"/>
          <w:szCs w:val="24"/>
          <w:lang w:eastAsia="ru-RU"/>
        </w:rPr>
      </w:pPr>
    </w:p>
    <w:p w:rsidR="00092105" w:rsidRDefault="00E4334E">
      <w:pPr>
        <w:shd w:val="clear" w:color="auto" w:fill="FFFFFF"/>
        <w:tabs>
          <w:tab w:val="left" w:pos="426"/>
          <w:tab w:val="left" w:pos="3136"/>
        </w:tabs>
        <w:spacing w:after="0" w:line="240" w:lineRule="auto"/>
        <w:contextualSpacing/>
        <w:jc w:val="center"/>
        <w:rPr>
          <w:rFonts w:ascii="Times New Roman" w:hAnsi="Times New Roman"/>
          <w:b/>
          <w:sz w:val="24"/>
          <w:szCs w:val="24"/>
        </w:rPr>
      </w:pPr>
      <w:r>
        <w:rPr>
          <w:rFonts w:ascii="Times New Roman" w:hAnsi="Times New Roman"/>
          <w:b/>
          <w:sz w:val="24"/>
          <w:szCs w:val="24"/>
        </w:rPr>
        <w:t>5. Технические требования к оказываемым услугам.</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5.1. Беспроводные </w:t>
      </w:r>
      <w:r>
        <w:rPr>
          <w:rFonts w:ascii="Times New Roman" w:eastAsia="Times New Roman" w:hAnsi="Times New Roman"/>
          <w:sz w:val="24"/>
          <w:szCs w:val="24"/>
          <w:lang w:val="en-US" w:eastAsia="ru-RU"/>
        </w:rPr>
        <w:t>APN</w:t>
      </w:r>
      <w:r>
        <w:rPr>
          <w:rFonts w:ascii="Times New Roman" w:eastAsia="Times New Roman" w:hAnsi="Times New Roman"/>
          <w:sz w:val="24"/>
          <w:szCs w:val="24"/>
          <w:lang w:eastAsia="ru-RU"/>
        </w:rPr>
        <w:t xml:space="preserve"> каналы связи (</w:t>
      </w:r>
      <w:r>
        <w:rPr>
          <w:rFonts w:ascii="Times New Roman" w:eastAsia="Times New Roman" w:hAnsi="Times New Roman"/>
          <w:sz w:val="24"/>
          <w:szCs w:val="24"/>
          <w:lang w:val="en-US" w:eastAsia="ru-RU"/>
        </w:rPr>
        <w:t>GSM</w:t>
      </w:r>
      <w:r>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GPRS</w:t>
      </w:r>
      <w:r>
        <w:rPr>
          <w:rFonts w:ascii="Times New Roman" w:eastAsia="Times New Roman" w:hAnsi="Times New Roman"/>
          <w:sz w:val="24"/>
          <w:szCs w:val="24"/>
          <w:lang w:eastAsia="ru-RU"/>
        </w:rPr>
        <w:t xml:space="preserve">) должны быть организованы с помощью </w:t>
      </w:r>
      <w:r>
        <w:rPr>
          <w:rFonts w:ascii="Times New Roman" w:eastAsia="Times New Roman" w:hAnsi="Times New Roman"/>
          <w:sz w:val="24"/>
          <w:szCs w:val="24"/>
          <w:lang w:val="en-US" w:eastAsia="ru-RU"/>
        </w:rPr>
        <w:t>GSM</w:t>
      </w:r>
      <w:r>
        <w:rPr>
          <w:rFonts w:ascii="Times New Roman" w:eastAsia="Times New Roman" w:hAnsi="Times New Roman"/>
          <w:sz w:val="24"/>
          <w:szCs w:val="24"/>
          <w:lang w:eastAsia="ru-RU"/>
        </w:rPr>
        <w:t xml:space="preserve"> маршрутизаторов (роутеров), имеющих доступ в выделенный сегмент сети </w:t>
      </w:r>
      <w:r>
        <w:rPr>
          <w:rFonts w:ascii="Times New Roman" w:eastAsia="Times New Roman" w:hAnsi="Times New Roman"/>
          <w:sz w:val="24"/>
          <w:szCs w:val="24"/>
          <w:lang w:val="en-US" w:eastAsia="ru-RU"/>
        </w:rPr>
        <w:t>GSM</w:t>
      </w:r>
      <w:r>
        <w:rPr>
          <w:rFonts w:ascii="Times New Roman" w:eastAsia="Times New Roman" w:hAnsi="Times New Roman"/>
          <w:sz w:val="24"/>
          <w:szCs w:val="24"/>
          <w:lang w:eastAsia="ru-RU"/>
        </w:rPr>
        <w:t xml:space="preserve"> на скорости 3</w:t>
      </w:r>
      <w:r>
        <w:rPr>
          <w:rFonts w:ascii="Times New Roman" w:eastAsia="Times New Roman" w:hAnsi="Times New Roman"/>
          <w:sz w:val="24"/>
          <w:szCs w:val="24"/>
          <w:lang w:val="en-US" w:eastAsia="ru-RU"/>
        </w:rPr>
        <w:t>G</w:t>
      </w:r>
      <w:r>
        <w:rPr>
          <w:rFonts w:ascii="Times New Roman" w:eastAsia="Times New Roman" w:hAnsi="Times New Roman"/>
          <w:sz w:val="24"/>
          <w:szCs w:val="24"/>
          <w:lang w:eastAsia="ru-RU"/>
        </w:rPr>
        <w:t xml:space="preserve">, без ограничения трафика.  </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APN-канал для СКТС должен иметь доступ в выделенный сегмент сети GPRS для обмена информацией между контрольными устройствами СКТС Государственного заказчика и коммуникационным сервером Государственного заказчика.</w:t>
      </w:r>
    </w:p>
    <w:p w:rsidR="00092105" w:rsidRDefault="00E4334E">
      <w:pPr>
        <w:spacing w:after="0" w:line="240" w:lineRule="auto"/>
        <w:ind w:firstLine="660"/>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5.2. 72</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-карт предоставляются для функционирования СКТС. В том числе</w:t>
      </w:r>
      <w:r>
        <w:rPr>
          <w:rFonts w:ascii="Times New Roman" w:eastAsia="Times New Roman" w:hAnsi="Times New Roman"/>
          <w:b/>
          <w:sz w:val="24"/>
          <w:szCs w:val="24"/>
          <w:lang w:eastAsia="ru-RU"/>
        </w:rPr>
        <w:t xml:space="preserve">: </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 штука – для контрольных устройств, с действием по всей России, в соответствии с зоной покрытием сети сотового оператора, без изменения стоимости услуг в роуминге.</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абонентскую плату за каждую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-карту включено 100 Мбайт трафика данных в месяц.</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производить и принимать телефонные звонки – отключена.</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Отправка СМС, ММС, выход в Интернет и прочие дополнительные услуги связи – отключены.</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- 1 штука –  для 3</w:t>
      </w:r>
      <w:r>
        <w:rPr>
          <w:rFonts w:ascii="Times New Roman" w:eastAsia="Times New Roman" w:hAnsi="Times New Roman"/>
          <w:sz w:val="24"/>
          <w:szCs w:val="24"/>
          <w:lang w:val="en-US" w:eastAsia="ru-RU"/>
        </w:rPr>
        <w:t>G</w:t>
      </w:r>
      <w:r>
        <w:rPr>
          <w:rFonts w:ascii="Times New Roman" w:eastAsia="Times New Roman" w:hAnsi="Times New Roman"/>
          <w:sz w:val="24"/>
          <w:szCs w:val="24"/>
          <w:lang w:eastAsia="ru-RU"/>
        </w:rPr>
        <w:t>-роутера.</w:t>
      </w:r>
    </w:p>
    <w:p w:rsidR="00092105" w:rsidRDefault="00E4334E">
      <w:pPr>
        <w:spacing w:after="0" w:line="240" w:lineRule="auto"/>
        <w:ind w:firstLine="660"/>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Безлимитный</w:t>
      </w:r>
      <w:proofErr w:type="spellEnd"/>
      <w:r>
        <w:rPr>
          <w:rFonts w:ascii="Times New Roman" w:eastAsia="Times New Roman" w:hAnsi="Times New Roman"/>
          <w:sz w:val="24"/>
          <w:szCs w:val="24"/>
          <w:lang w:eastAsia="ru-RU"/>
        </w:rPr>
        <w:t xml:space="preserve"> тарифный план. </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производить и принимать телефонные звонки – отключена.</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Отправка СМС, ММС, выход в Интернет и прочие дополнительные услуги связи – отключены.</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 xml:space="preserve">-картам должны быть присвоены статические </w:t>
      </w:r>
      <w:r>
        <w:rPr>
          <w:rFonts w:ascii="Times New Roman" w:eastAsia="Times New Roman" w:hAnsi="Times New Roman"/>
          <w:sz w:val="24"/>
          <w:szCs w:val="24"/>
          <w:lang w:val="en-US" w:eastAsia="ru-RU"/>
        </w:rPr>
        <w:t>IP</w:t>
      </w:r>
      <w:r>
        <w:rPr>
          <w:rFonts w:ascii="Times New Roman" w:eastAsia="Times New Roman" w:hAnsi="Times New Roman"/>
          <w:sz w:val="24"/>
          <w:szCs w:val="24"/>
          <w:lang w:eastAsia="ru-RU"/>
        </w:rPr>
        <w:t>-адреса, объединенные в свое адресное пространство.</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5.3. Передача данных с SIM-карт для контрольных устройств СКТС должна быть организована по соответствующему беспроводному каналу связи.</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Обязательная передача данных между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 xml:space="preserve"> -картами внутри своей сети, запрет на выход в Интернет и передачу СМС, </w:t>
      </w:r>
      <w:r>
        <w:rPr>
          <w:rFonts w:ascii="Times New Roman" w:eastAsia="Times New Roman" w:hAnsi="Times New Roman"/>
          <w:sz w:val="24"/>
          <w:szCs w:val="24"/>
          <w:lang w:val="en-US" w:eastAsia="ru-RU"/>
        </w:rPr>
        <w:t>MM</w:t>
      </w:r>
      <w:r>
        <w:rPr>
          <w:rFonts w:ascii="Times New Roman" w:eastAsia="Times New Roman" w:hAnsi="Times New Roman"/>
          <w:sz w:val="24"/>
          <w:szCs w:val="24"/>
          <w:lang w:eastAsia="ru-RU"/>
        </w:rPr>
        <w:t>С и подобных коротких сообщений.</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Запрет на блокировку номера и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 xml:space="preserve"> -карты.</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Отсутствие </w:t>
      </w:r>
      <w:r>
        <w:rPr>
          <w:rFonts w:ascii="Times New Roman" w:eastAsia="Times New Roman" w:hAnsi="Times New Roman"/>
          <w:sz w:val="24"/>
          <w:szCs w:val="24"/>
          <w:lang w:val="en-US" w:eastAsia="ru-RU"/>
        </w:rPr>
        <w:t>login</w:t>
      </w:r>
      <w:r>
        <w:rPr>
          <w:rFonts w:ascii="Times New Roman" w:eastAsia="Times New Roman" w:hAnsi="Times New Roman"/>
          <w:sz w:val="24"/>
          <w:szCs w:val="24"/>
          <w:lang w:eastAsia="ru-RU"/>
        </w:rPr>
        <w:t xml:space="preserve">-на и пароля на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 xml:space="preserve"> -картах.</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Постоянное предоставление </w:t>
      </w:r>
      <w:proofErr w:type="spellStart"/>
      <w:r>
        <w:rPr>
          <w:rFonts w:ascii="Times New Roman" w:eastAsia="Times New Roman" w:hAnsi="Times New Roman"/>
          <w:sz w:val="24"/>
          <w:szCs w:val="24"/>
          <w:lang w:eastAsia="ru-RU"/>
        </w:rPr>
        <w:t>безлимитного</w:t>
      </w:r>
      <w:proofErr w:type="spellEnd"/>
      <w:r>
        <w:rPr>
          <w:rFonts w:ascii="Times New Roman" w:eastAsia="Times New Roman" w:hAnsi="Times New Roman"/>
          <w:sz w:val="24"/>
          <w:szCs w:val="24"/>
          <w:lang w:eastAsia="ru-RU"/>
        </w:rPr>
        <w:t xml:space="preserve"> трафика передачи данных для 3</w:t>
      </w:r>
      <w:r>
        <w:rPr>
          <w:rFonts w:ascii="Times New Roman" w:eastAsia="Times New Roman" w:hAnsi="Times New Roman"/>
          <w:sz w:val="24"/>
          <w:szCs w:val="24"/>
          <w:lang w:val="en-US" w:eastAsia="ru-RU"/>
        </w:rPr>
        <w:t>G</w:t>
      </w:r>
      <w:r>
        <w:rPr>
          <w:rFonts w:ascii="Times New Roman" w:eastAsia="Times New Roman" w:hAnsi="Times New Roman"/>
          <w:sz w:val="24"/>
          <w:szCs w:val="24"/>
          <w:lang w:eastAsia="ru-RU"/>
        </w:rPr>
        <w:t>-роутеров.</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Наличие изначальной установки и проверки </w:t>
      </w:r>
      <w:r>
        <w:rPr>
          <w:rFonts w:ascii="Times New Roman" w:eastAsia="Times New Roman" w:hAnsi="Times New Roman"/>
          <w:sz w:val="24"/>
          <w:szCs w:val="24"/>
          <w:lang w:val="en-US" w:eastAsia="ru-RU"/>
        </w:rPr>
        <w:t>PIN</w:t>
      </w:r>
      <w:r>
        <w:rPr>
          <w:rFonts w:ascii="Times New Roman" w:eastAsia="Times New Roman" w:hAnsi="Times New Roman"/>
          <w:sz w:val="24"/>
          <w:szCs w:val="24"/>
          <w:lang w:eastAsia="ru-RU"/>
        </w:rPr>
        <w:t xml:space="preserve">-кода на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-картах.</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Наличие услуги автоматического определения номера (АОН) на SIM-картах с которых предусмотрена возможность производить и принимать телефонные звонки.</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Приоритет передачи данных перед передачей голоса.</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SIM-карты 25х15 мм.</w:t>
      </w:r>
    </w:p>
    <w:p w:rsidR="00092105" w:rsidRDefault="00E4334E">
      <w:pPr>
        <w:shd w:val="clear" w:color="auto" w:fill="FFFFFF"/>
        <w:tabs>
          <w:tab w:val="left" w:pos="655"/>
        </w:tabs>
        <w:spacing w:after="0" w:line="240" w:lineRule="auto"/>
        <w:contextualSpacing/>
        <w:jc w:val="center"/>
        <w:outlineLvl w:val="1"/>
        <w:rPr>
          <w:rFonts w:ascii="Times New Roman" w:eastAsia="Times New Roman" w:hAnsi="Times New Roman"/>
          <w:b/>
          <w:sz w:val="24"/>
          <w:szCs w:val="24"/>
          <w:lang w:eastAsia="ru-RU"/>
        </w:rPr>
      </w:pPr>
      <w:bookmarkStart w:id="5" w:name="bookmark15"/>
      <w:r>
        <w:rPr>
          <w:rFonts w:ascii="Times New Roman" w:eastAsia="Times New Roman" w:hAnsi="Times New Roman"/>
          <w:b/>
          <w:sz w:val="24"/>
          <w:szCs w:val="24"/>
          <w:lang w:eastAsia="ru-RU"/>
        </w:rPr>
        <w:t>6.  Дополнительные условия</w:t>
      </w:r>
      <w:bookmarkEnd w:id="5"/>
      <w:r>
        <w:rPr>
          <w:rFonts w:ascii="Times New Roman" w:eastAsia="Times New Roman" w:hAnsi="Times New Roman"/>
          <w:b/>
          <w:sz w:val="24"/>
          <w:szCs w:val="24"/>
          <w:lang w:eastAsia="ru-RU"/>
        </w:rPr>
        <w:t>.</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6.1. Списание абонентской платы, за использование SIM-карт, производится только после их активации.</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6.2.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 xml:space="preserve">-карты, установленные в контрольных устройствах СКТС не изымаются и эксплуатируются с сохранением имеющихся на момент заключения Государственного контракта абонентских номеров и настроек, оплата за внесение изменений в базу данных перенесенных абонентских номеров производится за счет Исполнителя. При отсутствии возможности сохранения абонентских номеров и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-карт в контрольных устройствах, их замена в контрольных устройствах производится силами и за счет Исполнителя одновременно во всех устройствах не более чем за 1 сутки по согласованию с Государственным заказчиком.</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6.3. </w:t>
      </w:r>
      <w:r>
        <w:rPr>
          <w:rFonts w:ascii="Times New Roman" w:eastAsia="Times New Roman" w:hAnsi="Times New Roman"/>
          <w:sz w:val="24"/>
          <w:szCs w:val="24"/>
          <w:lang w:val="en-US" w:eastAsia="ru-RU"/>
        </w:rPr>
        <w:t>IP</w:t>
      </w:r>
      <w:r>
        <w:rPr>
          <w:rFonts w:ascii="Times New Roman" w:eastAsia="Times New Roman" w:hAnsi="Times New Roman"/>
          <w:sz w:val="24"/>
          <w:szCs w:val="24"/>
          <w:lang w:eastAsia="ru-RU"/>
        </w:rPr>
        <w:t xml:space="preserve">-адреса оконечных устройств каналов связи Исполнителя устанавливаются согласно требованиям Государственного заказчика. </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6.4. Предоставление услуги личный кабинет, с возможностью блокировать/разблокировать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 карты.</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6.5. Исполнитель предоставляет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 xml:space="preserve">-карты, работающие в любом устройстве, разработанном для системы </w:t>
      </w:r>
      <w:r>
        <w:rPr>
          <w:rFonts w:ascii="Times New Roman" w:eastAsia="Times New Roman" w:hAnsi="Times New Roman"/>
          <w:sz w:val="24"/>
          <w:szCs w:val="24"/>
          <w:lang w:val="en-US" w:eastAsia="ru-RU"/>
        </w:rPr>
        <w:t>GSM</w:t>
      </w:r>
      <w:r>
        <w:rPr>
          <w:rFonts w:ascii="Times New Roman" w:eastAsia="Times New Roman" w:hAnsi="Times New Roman"/>
          <w:sz w:val="24"/>
          <w:szCs w:val="24"/>
          <w:lang w:eastAsia="ru-RU"/>
        </w:rPr>
        <w:t xml:space="preserve"> 900/1800 МГц, с возможностью их использования в устройствах нового типа.</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6.6. Исполнитель обеспечивает замену вышедших из строя </w:t>
      </w:r>
      <w:r>
        <w:rPr>
          <w:rFonts w:ascii="Times New Roman" w:eastAsia="Times New Roman" w:hAnsi="Times New Roman"/>
          <w:sz w:val="24"/>
          <w:szCs w:val="24"/>
          <w:lang w:val="en-US" w:eastAsia="ru-RU"/>
        </w:rPr>
        <w:t>SIM</w:t>
      </w:r>
      <w:r>
        <w:rPr>
          <w:rFonts w:ascii="Times New Roman" w:eastAsia="Times New Roman" w:hAnsi="Times New Roman"/>
          <w:sz w:val="24"/>
          <w:szCs w:val="24"/>
          <w:lang w:eastAsia="ru-RU"/>
        </w:rPr>
        <w:t>-карт бесплатно.</w:t>
      </w:r>
    </w:p>
    <w:p w:rsidR="00092105" w:rsidRDefault="00E4334E">
      <w:pPr>
        <w:spacing w:after="0" w:line="240" w:lineRule="auto"/>
        <w:ind w:firstLine="6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6.7. Исполнитель должен обеспечить запрет на обмен данными организуемых сетей с другими сетями, в том числе Интернет.</w:t>
      </w:r>
    </w:p>
    <w:p w:rsidR="00092105" w:rsidRDefault="00092105">
      <w:pPr>
        <w:tabs>
          <w:tab w:val="left" w:pos="3136"/>
        </w:tabs>
        <w:spacing w:after="0"/>
        <w:jc w:val="both"/>
        <w:rPr>
          <w:rFonts w:ascii="Times New Roman" w:hAnsi="Times New Roman"/>
          <w:b/>
          <w:lang w:eastAsia="ru-RU"/>
        </w:rPr>
      </w:pPr>
    </w:p>
    <w:p w:rsidR="00092105" w:rsidRDefault="00092105">
      <w:pPr>
        <w:tabs>
          <w:tab w:val="left" w:pos="3136"/>
        </w:tabs>
        <w:spacing w:after="0"/>
        <w:jc w:val="both"/>
        <w:rPr>
          <w:rFonts w:ascii="Times New Roman" w:hAnsi="Times New Roman"/>
          <w:b/>
          <w:lang w:eastAsia="ru-RU"/>
        </w:rPr>
      </w:pPr>
    </w:p>
    <w:p w:rsidR="00092105" w:rsidRDefault="00092105">
      <w:pPr>
        <w:tabs>
          <w:tab w:val="left" w:pos="3136"/>
        </w:tabs>
        <w:spacing w:after="0"/>
        <w:jc w:val="both"/>
        <w:rPr>
          <w:rFonts w:ascii="Times New Roman" w:hAnsi="Times New Roman"/>
          <w:b/>
          <w:lang w:eastAsia="ru-RU"/>
        </w:rPr>
      </w:pPr>
    </w:p>
    <w:tbl>
      <w:tblPr>
        <w:tblW w:w="10065" w:type="dxa"/>
        <w:tblLayout w:type="fixed"/>
        <w:tblLook w:val="04A0" w:firstRow="1" w:lastRow="0" w:firstColumn="1" w:lastColumn="0" w:noHBand="0" w:noVBand="1"/>
      </w:tblPr>
      <w:tblGrid>
        <w:gridCol w:w="4786"/>
        <w:gridCol w:w="5279"/>
      </w:tblGrid>
      <w:tr w:rsidR="00092105">
        <w:tc>
          <w:tcPr>
            <w:tcW w:w="4786"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Государственный заказчик</w:t>
            </w:r>
          </w:p>
        </w:tc>
        <w:tc>
          <w:tcPr>
            <w:tcW w:w="5279" w:type="dxa"/>
          </w:tcPr>
          <w:p w:rsidR="00092105" w:rsidRDefault="00E4334E">
            <w:pPr>
              <w:spacing w:after="0" w:line="240" w:lineRule="auto"/>
              <w:contextualSpacing/>
              <w:rPr>
                <w:rFonts w:ascii="Times New Roman" w:hAnsi="Times New Roman"/>
                <w:sz w:val="24"/>
                <w:szCs w:val="24"/>
                <w:lang w:eastAsia="ar-SA"/>
              </w:rPr>
            </w:pPr>
            <w:r>
              <w:rPr>
                <w:rFonts w:ascii="Times New Roman" w:hAnsi="Times New Roman"/>
                <w:sz w:val="24"/>
                <w:szCs w:val="24"/>
                <w:lang w:eastAsia="ar-SA"/>
              </w:rPr>
              <w:t>Исполнитель</w:t>
            </w:r>
          </w:p>
        </w:tc>
      </w:tr>
      <w:tr w:rsidR="00092105">
        <w:tc>
          <w:tcPr>
            <w:tcW w:w="4786" w:type="dxa"/>
          </w:tcPr>
          <w:p w:rsidR="00092105" w:rsidRDefault="00092105">
            <w:pPr>
              <w:contextualSpacing/>
              <w:rPr>
                <w:rFonts w:ascii="Times New Roman" w:hAnsi="Times New Roman"/>
                <w:bCs/>
                <w:iCs/>
                <w:sz w:val="24"/>
                <w:szCs w:val="24"/>
              </w:rPr>
            </w:pPr>
          </w:p>
        </w:tc>
        <w:tc>
          <w:tcPr>
            <w:tcW w:w="5279" w:type="dxa"/>
          </w:tcPr>
          <w:p w:rsidR="00092105" w:rsidRDefault="00092105">
            <w:pPr>
              <w:spacing w:after="0" w:line="240" w:lineRule="auto"/>
              <w:contextualSpacing/>
              <w:rPr>
                <w:rFonts w:ascii="Times New Roman" w:hAnsi="Times New Roman"/>
                <w:sz w:val="24"/>
                <w:szCs w:val="24"/>
                <w:lang w:eastAsia="ar-SA"/>
              </w:rPr>
            </w:pPr>
          </w:p>
        </w:tc>
      </w:tr>
      <w:tr w:rsidR="00092105">
        <w:tc>
          <w:tcPr>
            <w:tcW w:w="4786" w:type="dxa"/>
          </w:tcPr>
          <w:p w:rsidR="00092105" w:rsidRDefault="00E4334E">
            <w:pPr>
              <w:contextualSpacing/>
              <w:rPr>
                <w:rFonts w:ascii="Times New Roman" w:hAnsi="Times New Roman"/>
                <w:sz w:val="24"/>
                <w:szCs w:val="24"/>
              </w:rPr>
            </w:pPr>
            <w:r>
              <w:rPr>
                <w:rFonts w:ascii="Times New Roman" w:hAnsi="Times New Roman"/>
                <w:sz w:val="24"/>
                <w:szCs w:val="24"/>
              </w:rPr>
              <w:t xml:space="preserve">   ___________________  </w:t>
            </w:r>
          </w:p>
          <w:p w:rsidR="00092105" w:rsidRDefault="00092105">
            <w:pPr>
              <w:contextualSpacing/>
              <w:jc w:val="both"/>
              <w:rPr>
                <w:rFonts w:ascii="Times New Roman" w:hAnsi="Times New Roman"/>
                <w:sz w:val="24"/>
                <w:szCs w:val="24"/>
              </w:rPr>
            </w:pPr>
          </w:p>
          <w:p w:rsidR="00092105" w:rsidRDefault="00E4334E">
            <w:pPr>
              <w:contextualSpacing/>
              <w:jc w:val="both"/>
              <w:rPr>
                <w:rFonts w:ascii="Times New Roman" w:hAnsi="Times New Roman"/>
                <w:sz w:val="24"/>
                <w:szCs w:val="24"/>
              </w:rPr>
            </w:pPr>
            <w:r>
              <w:rPr>
                <w:rFonts w:ascii="Times New Roman" w:hAnsi="Times New Roman"/>
                <w:sz w:val="24"/>
                <w:szCs w:val="24"/>
              </w:rPr>
              <w:t>М.П</w:t>
            </w:r>
          </w:p>
        </w:tc>
        <w:tc>
          <w:tcPr>
            <w:tcW w:w="5279"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_____________________  </w:t>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ab/>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М.П</w:t>
            </w:r>
          </w:p>
        </w:tc>
      </w:tr>
      <w:tr w:rsidR="00092105">
        <w:tc>
          <w:tcPr>
            <w:tcW w:w="4786"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                         2026 г</w:t>
            </w:r>
          </w:p>
        </w:tc>
        <w:tc>
          <w:tcPr>
            <w:tcW w:w="5279"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                         2026 г</w:t>
            </w:r>
          </w:p>
        </w:tc>
      </w:tr>
    </w:tbl>
    <w:p w:rsidR="00092105" w:rsidRDefault="00092105">
      <w:pPr>
        <w:tabs>
          <w:tab w:val="left" w:pos="3136"/>
        </w:tabs>
        <w:spacing w:after="0"/>
        <w:jc w:val="both"/>
        <w:rPr>
          <w:rFonts w:ascii="Times New Roman" w:hAnsi="Times New Roman"/>
          <w:b/>
          <w:lang w:eastAsia="ru-RU"/>
        </w:rPr>
      </w:pPr>
    </w:p>
    <w:p w:rsidR="00092105" w:rsidRDefault="00092105">
      <w:pPr>
        <w:tabs>
          <w:tab w:val="left" w:pos="3136"/>
        </w:tabs>
        <w:spacing w:after="0"/>
        <w:jc w:val="both"/>
        <w:rPr>
          <w:rFonts w:ascii="Times New Roman" w:hAnsi="Times New Roman"/>
          <w:b/>
          <w:lang w:eastAsia="ru-RU"/>
        </w:rPr>
      </w:pPr>
    </w:p>
    <w:p w:rsidR="00092105" w:rsidRDefault="00092105">
      <w:pPr>
        <w:tabs>
          <w:tab w:val="left" w:pos="3136"/>
        </w:tabs>
        <w:spacing w:after="0"/>
        <w:jc w:val="both"/>
        <w:rPr>
          <w:rFonts w:ascii="Times New Roman" w:hAnsi="Times New Roman"/>
          <w:b/>
          <w:lang w:eastAsia="ru-RU"/>
        </w:rPr>
      </w:pPr>
    </w:p>
    <w:p w:rsidR="00092105" w:rsidRDefault="00092105">
      <w:pPr>
        <w:tabs>
          <w:tab w:val="left" w:pos="3136"/>
        </w:tabs>
        <w:spacing w:after="0"/>
        <w:jc w:val="both"/>
        <w:rPr>
          <w:rFonts w:ascii="Times New Roman" w:hAnsi="Times New Roman"/>
          <w:b/>
          <w:lang w:eastAsia="ru-RU"/>
        </w:rPr>
      </w:pPr>
    </w:p>
    <w:p w:rsidR="00092105" w:rsidRDefault="00092105">
      <w:pPr>
        <w:tabs>
          <w:tab w:val="left" w:pos="3136"/>
        </w:tabs>
        <w:spacing w:after="0"/>
        <w:jc w:val="both"/>
        <w:rPr>
          <w:rFonts w:ascii="Times New Roman" w:hAnsi="Times New Roman"/>
          <w:b/>
          <w:lang w:eastAsia="ru-RU"/>
        </w:rPr>
      </w:pPr>
    </w:p>
    <w:p w:rsidR="00092105" w:rsidRDefault="00092105">
      <w:pPr>
        <w:spacing w:after="0" w:line="240" w:lineRule="auto"/>
        <w:jc w:val="both"/>
        <w:rPr>
          <w:rFonts w:ascii="Times New Roman" w:eastAsia="Times New Roman" w:hAnsi="Times New Roman"/>
          <w:lang w:eastAsia="ru-RU"/>
        </w:rPr>
      </w:pPr>
    </w:p>
    <w:p w:rsidR="00092105" w:rsidRDefault="00092105">
      <w:pPr>
        <w:spacing w:after="0" w:line="240" w:lineRule="auto"/>
        <w:ind w:firstLine="660"/>
        <w:jc w:val="both"/>
        <w:rPr>
          <w:rFonts w:ascii="Times New Roman" w:eastAsia="Times New Roman" w:hAnsi="Times New Roman"/>
          <w:lang w:eastAsia="ru-RU"/>
        </w:rPr>
      </w:pPr>
    </w:p>
    <w:p w:rsidR="00092105" w:rsidRDefault="00092105">
      <w:pPr>
        <w:spacing w:after="0" w:line="240" w:lineRule="auto"/>
        <w:contextualSpacing/>
        <w:jc w:val="both"/>
        <w:rPr>
          <w:rFonts w:ascii="Times New Roman" w:eastAsia="Times New Roman" w:hAnsi="Times New Roman"/>
          <w:lang w:eastAsia="ru-RU"/>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092105">
      <w:pPr>
        <w:tabs>
          <w:tab w:val="left" w:pos="3136"/>
        </w:tabs>
        <w:spacing w:after="0"/>
        <w:jc w:val="both"/>
        <w:rPr>
          <w:rFonts w:ascii="Times New Roman" w:hAnsi="Times New Roman"/>
          <w:bCs/>
        </w:rPr>
      </w:pPr>
    </w:p>
    <w:p w:rsidR="00092105" w:rsidRDefault="00E4334E">
      <w:pPr>
        <w:spacing w:after="0" w:line="240" w:lineRule="auto"/>
        <w:rPr>
          <w:rFonts w:ascii="Times New Roman" w:hAnsi="Times New Roman"/>
          <w:bCs/>
        </w:rPr>
      </w:pPr>
      <w:r>
        <w:rPr>
          <w:rFonts w:ascii="Times New Roman" w:hAnsi="Times New Roman"/>
          <w:bCs/>
        </w:rPr>
        <w:br w:type="page" w:clear="all"/>
      </w:r>
    </w:p>
    <w:p w:rsidR="00092105" w:rsidRDefault="00E4334E">
      <w:pPr>
        <w:tabs>
          <w:tab w:val="left" w:pos="3136"/>
        </w:tabs>
        <w:spacing w:after="0"/>
        <w:jc w:val="right"/>
        <w:rPr>
          <w:rFonts w:ascii="Times New Roman" w:hAnsi="Times New Roman"/>
          <w:bCs/>
        </w:rPr>
      </w:pPr>
      <w:r>
        <w:rPr>
          <w:rFonts w:ascii="Times New Roman" w:hAnsi="Times New Roman"/>
          <w:bCs/>
        </w:rPr>
        <w:t>Приложение № 2</w:t>
      </w:r>
    </w:p>
    <w:p w:rsidR="00092105" w:rsidRDefault="00E4334E">
      <w:pPr>
        <w:tabs>
          <w:tab w:val="left" w:pos="3136"/>
        </w:tabs>
        <w:spacing w:after="0"/>
        <w:jc w:val="right"/>
        <w:rPr>
          <w:rFonts w:ascii="Times New Roman" w:hAnsi="Times New Roman"/>
          <w:bCs/>
        </w:rPr>
      </w:pPr>
      <w:r>
        <w:rPr>
          <w:rFonts w:ascii="Times New Roman" w:hAnsi="Times New Roman"/>
          <w:bCs/>
        </w:rPr>
        <w:t>к проекту государственного контракта</w:t>
      </w:r>
    </w:p>
    <w:p w:rsidR="00092105" w:rsidRDefault="00E4334E">
      <w:pPr>
        <w:tabs>
          <w:tab w:val="left" w:pos="3136"/>
        </w:tabs>
        <w:spacing w:after="0" w:line="240" w:lineRule="auto"/>
        <w:ind w:firstLine="709"/>
        <w:jc w:val="right"/>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от «___</w:t>
      </w:r>
      <w:proofErr w:type="gramStart"/>
      <w:r>
        <w:rPr>
          <w:rFonts w:ascii="Times New Roman" w:hAnsi="Times New Roman"/>
          <w:bCs/>
        </w:rPr>
        <w:t>_»_</w:t>
      </w:r>
      <w:proofErr w:type="gramEnd"/>
      <w:r>
        <w:rPr>
          <w:rFonts w:ascii="Times New Roman" w:hAnsi="Times New Roman"/>
          <w:bCs/>
        </w:rPr>
        <w:t>___________ 20____г. №_____</w:t>
      </w:r>
    </w:p>
    <w:p w:rsidR="00092105" w:rsidRDefault="00092105">
      <w:pPr>
        <w:tabs>
          <w:tab w:val="left" w:pos="3136"/>
        </w:tabs>
        <w:spacing w:after="0" w:line="240" w:lineRule="auto"/>
        <w:ind w:firstLine="709"/>
        <w:jc w:val="both"/>
        <w:rPr>
          <w:rFonts w:ascii="Times New Roman" w:hAnsi="Times New Roman"/>
          <w:bCs/>
          <w:color w:val="000000"/>
        </w:rPr>
      </w:pPr>
    </w:p>
    <w:p w:rsidR="00092105" w:rsidRDefault="00092105">
      <w:pPr>
        <w:tabs>
          <w:tab w:val="left" w:pos="3136"/>
        </w:tabs>
        <w:spacing w:after="0" w:line="240" w:lineRule="auto"/>
        <w:ind w:firstLine="709"/>
        <w:jc w:val="both"/>
        <w:rPr>
          <w:rFonts w:ascii="Times New Roman" w:hAnsi="Times New Roman"/>
          <w:bCs/>
          <w:color w:val="000000"/>
        </w:rPr>
      </w:pPr>
    </w:p>
    <w:p w:rsidR="00092105" w:rsidRDefault="00E4334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Спецификация</w:t>
      </w:r>
    </w:p>
    <w:p w:rsidR="00092105" w:rsidRDefault="00092105">
      <w:pPr>
        <w:spacing w:after="0" w:line="240" w:lineRule="auto"/>
        <w:jc w:val="center"/>
        <w:rPr>
          <w:rFonts w:ascii="Times New Roman" w:eastAsia="Times New Roman" w:hAnsi="Times New Roman"/>
          <w:lang w:eastAsia="ru-RU"/>
        </w:rPr>
      </w:pPr>
    </w:p>
    <w:tbl>
      <w:tblPr>
        <w:tblpPr w:leftFromText="180" w:rightFromText="180" w:vertAnchor="text" w:horzAnchor="margin" w:tblpY="216"/>
        <w:tblW w:w="10207" w:type="dxa"/>
        <w:tblLayout w:type="fixed"/>
        <w:tblLook w:val="00A0" w:firstRow="1" w:lastRow="0" w:firstColumn="1" w:lastColumn="0" w:noHBand="0" w:noVBand="0"/>
      </w:tblPr>
      <w:tblGrid>
        <w:gridCol w:w="660"/>
        <w:gridCol w:w="3877"/>
        <w:gridCol w:w="1984"/>
        <w:gridCol w:w="1843"/>
        <w:gridCol w:w="1843"/>
      </w:tblGrid>
      <w:tr w:rsidR="00092105">
        <w:trPr>
          <w:trHeight w:val="510"/>
        </w:trPr>
        <w:tc>
          <w:tcPr>
            <w:tcW w:w="660" w:type="dxa"/>
            <w:tcBorders>
              <w:top w:val="single" w:sz="4" w:space="0" w:color="auto"/>
              <w:left w:val="single" w:sz="4" w:space="0" w:color="auto"/>
              <w:bottom w:val="single" w:sz="4" w:space="0" w:color="auto"/>
              <w:right w:val="single" w:sz="4" w:space="0" w:color="auto"/>
            </w:tcBorders>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 п/п</w:t>
            </w:r>
          </w:p>
        </w:tc>
        <w:tc>
          <w:tcPr>
            <w:tcW w:w="3877" w:type="dxa"/>
            <w:tcBorders>
              <w:top w:val="single" w:sz="4" w:space="0" w:color="auto"/>
              <w:left w:val="none" w:sz="4" w:space="0" w:color="000000"/>
              <w:bottom w:val="single" w:sz="4" w:space="0" w:color="auto"/>
              <w:right w:val="single" w:sz="4" w:space="0" w:color="auto"/>
            </w:tcBorders>
            <w:vAlign w:val="center"/>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Наименование услуги</w:t>
            </w:r>
          </w:p>
        </w:tc>
        <w:tc>
          <w:tcPr>
            <w:tcW w:w="1984" w:type="dxa"/>
            <w:tcBorders>
              <w:top w:val="single" w:sz="4" w:space="0" w:color="auto"/>
              <w:left w:val="none" w:sz="4" w:space="0" w:color="000000"/>
              <w:bottom w:val="single" w:sz="4" w:space="0" w:color="auto"/>
              <w:right w:val="single" w:sz="4" w:space="0" w:color="auto"/>
            </w:tcBorders>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Стоимость, руб.,</w:t>
            </w:r>
          </w:p>
          <w:p w:rsidR="00092105" w:rsidRDefault="00E4334E">
            <w:pPr>
              <w:spacing w:after="0" w:line="240" w:lineRule="auto"/>
              <w:ind w:left="708" w:hanging="708"/>
              <w:jc w:val="center"/>
              <w:rPr>
                <w:rFonts w:ascii="Times New Roman" w:hAnsi="Times New Roman"/>
                <w:sz w:val="24"/>
                <w:szCs w:val="24"/>
              </w:rPr>
            </w:pPr>
            <w:r>
              <w:rPr>
                <w:rFonts w:ascii="Times New Roman" w:hAnsi="Times New Roman"/>
                <w:sz w:val="24"/>
                <w:szCs w:val="24"/>
              </w:rPr>
              <w:t>за 1месяц</w:t>
            </w:r>
          </w:p>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(с НДС)</w:t>
            </w:r>
          </w:p>
        </w:tc>
        <w:tc>
          <w:tcPr>
            <w:tcW w:w="1843" w:type="dxa"/>
            <w:tcBorders>
              <w:top w:val="single" w:sz="4" w:space="0" w:color="auto"/>
              <w:left w:val="single" w:sz="4" w:space="0" w:color="auto"/>
              <w:bottom w:val="single" w:sz="4" w:space="0" w:color="auto"/>
              <w:right w:val="single" w:sz="4" w:space="0" w:color="auto"/>
            </w:tcBorders>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Количество</w:t>
            </w:r>
          </w:p>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месяцев</w:t>
            </w:r>
          </w:p>
        </w:tc>
        <w:tc>
          <w:tcPr>
            <w:tcW w:w="1843" w:type="dxa"/>
            <w:tcBorders>
              <w:top w:val="single" w:sz="4" w:space="0" w:color="auto"/>
              <w:left w:val="single" w:sz="4" w:space="0" w:color="auto"/>
              <w:bottom w:val="single" w:sz="4" w:space="0" w:color="auto"/>
              <w:right w:val="single" w:sz="4" w:space="0" w:color="auto"/>
            </w:tcBorders>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 xml:space="preserve">Общая стоимость, руб., </w:t>
            </w:r>
          </w:p>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(с НДС)</w:t>
            </w:r>
          </w:p>
        </w:tc>
      </w:tr>
      <w:tr w:rsidR="00092105">
        <w:trPr>
          <w:trHeight w:val="510"/>
        </w:trPr>
        <w:tc>
          <w:tcPr>
            <w:tcW w:w="660" w:type="dxa"/>
            <w:tcBorders>
              <w:top w:val="single" w:sz="4" w:space="0" w:color="auto"/>
              <w:left w:val="single" w:sz="4" w:space="0" w:color="auto"/>
              <w:bottom w:val="single" w:sz="4" w:space="0" w:color="auto"/>
              <w:right w:val="single" w:sz="4" w:space="0" w:color="auto"/>
            </w:tcBorders>
          </w:tcPr>
          <w:p w:rsidR="00092105" w:rsidRDefault="00E4334E">
            <w:pPr>
              <w:spacing w:after="0" w:line="240" w:lineRule="auto"/>
              <w:rPr>
                <w:rFonts w:ascii="Times New Roman" w:hAnsi="Times New Roman"/>
                <w:sz w:val="24"/>
                <w:szCs w:val="24"/>
              </w:rPr>
            </w:pPr>
            <w:r>
              <w:rPr>
                <w:rFonts w:ascii="Times New Roman" w:hAnsi="Times New Roman"/>
                <w:sz w:val="24"/>
                <w:szCs w:val="24"/>
              </w:rPr>
              <w:t>1.</w:t>
            </w:r>
          </w:p>
        </w:tc>
        <w:tc>
          <w:tcPr>
            <w:tcW w:w="3877" w:type="dxa"/>
            <w:tcBorders>
              <w:top w:val="single" w:sz="4" w:space="0" w:color="auto"/>
              <w:left w:val="none" w:sz="4" w:space="0" w:color="000000"/>
              <w:bottom w:val="single" w:sz="4" w:space="0" w:color="auto"/>
              <w:right w:val="single" w:sz="4" w:space="0" w:color="auto"/>
            </w:tcBorders>
          </w:tcPr>
          <w:p w:rsidR="00092105" w:rsidRDefault="00E4334E">
            <w:pPr>
              <w:spacing w:after="0" w:line="240" w:lineRule="auto"/>
              <w:rPr>
                <w:rFonts w:ascii="Times New Roman" w:hAnsi="Times New Roman"/>
                <w:sz w:val="24"/>
                <w:szCs w:val="24"/>
              </w:rPr>
            </w:pPr>
            <w:r>
              <w:rPr>
                <w:rFonts w:ascii="Times New Roman" w:hAnsi="Times New Roman"/>
                <w:sz w:val="24"/>
                <w:szCs w:val="24"/>
              </w:rPr>
              <w:t>Услуги сотовой связи (1</w:t>
            </w:r>
            <w:r>
              <w:rPr>
                <w:rFonts w:ascii="Times New Roman" w:hAnsi="Times New Roman"/>
                <w:sz w:val="24"/>
                <w:szCs w:val="24"/>
                <w:lang w:val="en-US"/>
              </w:rPr>
              <w:t>SIM</w:t>
            </w:r>
            <w:r>
              <w:rPr>
                <w:rFonts w:ascii="Times New Roman" w:hAnsi="Times New Roman"/>
                <w:sz w:val="24"/>
                <w:szCs w:val="24"/>
              </w:rPr>
              <w:t>-карта) для 3</w:t>
            </w:r>
            <w:r>
              <w:rPr>
                <w:rFonts w:ascii="Times New Roman" w:hAnsi="Times New Roman"/>
                <w:sz w:val="24"/>
                <w:szCs w:val="24"/>
                <w:lang w:val="en-US"/>
              </w:rPr>
              <w:t>G</w:t>
            </w:r>
            <w:r>
              <w:rPr>
                <w:rFonts w:ascii="Times New Roman" w:hAnsi="Times New Roman"/>
                <w:sz w:val="24"/>
                <w:szCs w:val="24"/>
              </w:rPr>
              <w:t xml:space="preserve"> - роутера, </w:t>
            </w:r>
            <w:proofErr w:type="spellStart"/>
            <w:r>
              <w:rPr>
                <w:rFonts w:ascii="Times New Roman" w:hAnsi="Times New Roman"/>
                <w:sz w:val="24"/>
                <w:szCs w:val="24"/>
              </w:rPr>
              <w:t>безлимитный</w:t>
            </w:r>
            <w:proofErr w:type="spellEnd"/>
            <w:r>
              <w:rPr>
                <w:rFonts w:ascii="Times New Roman" w:hAnsi="Times New Roman"/>
                <w:sz w:val="24"/>
                <w:szCs w:val="24"/>
              </w:rPr>
              <w:t xml:space="preserve"> трафик</w:t>
            </w:r>
          </w:p>
        </w:tc>
        <w:tc>
          <w:tcPr>
            <w:tcW w:w="1984" w:type="dxa"/>
            <w:tcBorders>
              <w:top w:val="single" w:sz="4" w:space="0" w:color="auto"/>
              <w:left w:val="none" w:sz="4" w:space="0" w:color="000000"/>
              <w:bottom w:val="single" w:sz="4" w:space="0" w:color="auto"/>
              <w:right w:val="single" w:sz="4" w:space="0" w:color="auto"/>
            </w:tcBorders>
            <w:vAlign w:val="center"/>
          </w:tcPr>
          <w:p w:rsidR="00092105" w:rsidRDefault="00092105">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12</w:t>
            </w: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092105">
            <w:pPr>
              <w:spacing w:after="0" w:line="240" w:lineRule="auto"/>
              <w:jc w:val="center"/>
              <w:rPr>
                <w:rFonts w:ascii="Times New Roman" w:hAnsi="Times New Roman"/>
                <w:sz w:val="24"/>
                <w:szCs w:val="24"/>
              </w:rPr>
            </w:pPr>
          </w:p>
        </w:tc>
      </w:tr>
      <w:tr w:rsidR="00092105">
        <w:trPr>
          <w:trHeight w:val="765"/>
        </w:trPr>
        <w:tc>
          <w:tcPr>
            <w:tcW w:w="660" w:type="dxa"/>
            <w:tcBorders>
              <w:top w:val="none" w:sz="4" w:space="0" w:color="000000"/>
              <w:left w:val="single" w:sz="4" w:space="0" w:color="auto"/>
              <w:bottom w:val="single" w:sz="4" w:space="0" w:color="auto"/>
              <w:right w:val="single" w:sz="4" w:space="0" w:color="auto"/>
            </w:tcBorders>
          </w:tcPr>
          <w:p w:rsidR="00092105" w:rsidRDefault="00E4334E">
            <w:pPr>
              <w:spacing w:after="0" w:line="240" w:lineRule="auto"/>
              <w:rPr>
                <w:rFonts w:ascii="Times New Roman" w:hAnsi="Times New Roman"/>
                <w:sz w:val="24"/>
                <w:szCs w:val="24"/>
              </w:rPr>
            </w:pPr>
            <w:r>
              <w:rPr>
                <w:rFonts w:ascii="Times New Roman" w:hAnsi="Times New Roman"/>
                <w:sz w:val="24"/>
                <w:szCs w:val="24"/>
              </w:rPr>
              <w:t>2</w:t>
            </w:r>
          </w:p>
        </w:tc>
        <w:tc>
          <w:tcPr>
            <w:tcW w:w="3877" w:type="dxa"/>
            <w:tcBorders>
              <w:top w:val="none" w:sz="4" w:space="0" w:color="000000"/>
              <w:left w:val="none" w:sz="4" w:space="0" w:color="000000"/>
              <w:bottom w:val="single" w:sz="4" w:space="0" w:color="auto"/>
              <w:right w:val="single" w:sz="4" w:space="0" w:color="auto"/>
            </w:tcBorders>
            <w:vAlign w:val="center"/>
          </w:tcPr>
          <w:p w:rsidR="00092105" w:rsidRDefault="00E4334E">
            <w:pPr>
              <w:spacing w:after="0" w:line="240" w:lineRule="auto"/>
              <w:rPr>
                <w:rFonts w:ascii="Times New Roman" w:hAnsi="Times New Roman"/>
                <w:sz w:val="24"/>
                <w:szCs w:val="24"/>
              </w:rPr>
            </w:pPr>
            <w:r>
              <w:rPr>
                <w:rFonts w:ascii="Times New Roman" w:hAnsi="Times New Roman"/>
                <w:sz w:val="24"/>
                <w:szCs w:val="24"/>
              </w:rPr>
              <w:t>Услуги сотовой связи (71</w:t>
            </w:r>
            <w:r>
              <w:rPr>
                <w:rFonts w:ascii="Times New Roman" w:hAnsi="Times New Roman"/>
                <w:sz w:val="24"/>
                <w:szCs w:val="24"/>
                <w:lang w:val="en-US"/>
              </w:rPr>
              <w:t>SIM</w:t>
            </w:r>
            <w:r>
              <w:rPr>
                <w:rFonts w:ascii="Times New Roman" w:hAnsi="Times New Roman"/>
                <w:sz w:val="24"/>
                <w:szCs w:val="24"/>
              </w:rPr>
              <w:t>-карта) для контрольных устройств с включенным трафиком: 100 Мбайт данных</w:t>
            </w:r>
          </w:p>
        </w:tc>
        <w:tc>
          <w:tcPr>
            <w:tcW w:w="1984" w:type="dxa"/>
            <w:tcBorders>
              <w:top w:val="single" w:sz="4" w:space="0" w:color="auto"/>
              <w:left w:val="none" w:sz="4" w:space="0" w:color="000000"/>
              <w:bottom w:val="single" w:sz="4" w:space="0" w:color="auto"/>
              <w:right w:val="single" w:sz="4" w:space="0" w:color="auto"/>
            </w:tcBorders>
            <w:vAlign w:val="center"/>
          </w:tcPr>
          <w:p w:rsidR="00092105" w:rsidRDefault="00092105">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12</w:t>
            </w: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092105">
            <w:pPr>
              <w:spacing w:after="0" w:line="240" w:lineRule="auto"/>
              <w:jc w:val="center"/>
              <w:rPr>
                <w:rFonts w:ascii="Times New Roman" w:hAnsi="Times New Roman"/>
                <w:sz w:val="24"/>
                <w:szCs w:val="24"/>
              </w:rPr>
            </w:pPr>
          </w:p>
        </w:tc>
      </w:tr>
      <w:tr w:rsidR="00092105">
        <w:trPr>
          <w:trHeight w:val="765"/>
        </w:trPr>
        <w:tc>
          <w:tcPr>
            <w:tcW w:w="660" w:type="dxa"/>
            <w:tcBorders>
              <w:top w:val="none" w:sz="4" w:space="0" w:color="000000"/>
              <w:left w:val="single" w:sz="4" w:space="0" w:color="auto"/>
              <w:bottom w:val="single" w:sz="4" w:space="0" w:color="auto"/>
              <w:right w:val="single" w:sz="4" w:space="0" w:color="auto"/>
            </w:tcBorders>
          </w:tcPr>
          <w:p w:rsidR="00092105" w:rsidRDefault="00E4334E">
            <w:pPr>
              <w:spacing w:after="0" w:line="240" w:lineRule="auto"/>
              <w:rPr>
                <w:rFonts w:ascii="Times New Roman" w:hAnsi="Times New Roman"/>
                <w:sz w:val="24"/>
                <w:szCs w:val="24"/>
              </w:rPr>
            </w:pPr>
            <w:r>
              <w:rPr>
                <w:rFonts w:ascii="Times New Roman" w:hAnsi="Times New Roman"/>
                <w:sz w:val="24"/>
                <w:szCs w:val="24"/>
              </w:rPr>
              <w:t>3</w:t>
            </w:r>
          </w:p>
        </w:tc>
        <w:tc>
          <w:tcPr>
            <w:tcW w:w="3877" w:type="dxa"/>
            <w:tcBorders>
              <w:top w:val="none" w:sz="4" w:space="0" w:color="000000"/>
              <w:left w:val="none" w:sz="4" w:space="0" w:color="000000"/>
              <w:bottom w:val="single" w:sz="4" w:space="0" w:color="auto"/>
              <w:right w:val="single" w:sz="4" w:space="0" w:color="auto"/>
            </w:tcBorders>
            <w:vAlign w:val="center"/>
          </w:tcPr>
          <w:p w:rsidR="00092105" w:rsidRDefault="00E4334E">
            <w:pPr>
              <w:spacing w:after="0" w:line="240" w:lineRule="auto"/>
              <w:rPr>
                <w:rFonts w:ascii="Times New Roman" w:hAnsi="Times New Roman"/>
                <w:sz w:val="24"/>
                <w:szCs w:val="24"/>
              </w:rPr>
            </w:pPr>
            <w:r>
              <w:rPr>
                <w:rFonts w:ascii="Times New Roman" w:hAnsi="Times New Roman"/>
                <w:sz w:val="24"/>
                <w:szCs w:val="24"/>
              </w:rPr>
              <w:t>Предоставление в пользование статического IP-адреса для  SIM-карт</w:t>
            </w:r>
          </w:p>
        </w:tc>
        <w:tc>
          <w:tcPr>
            <w:tcW w:w="1984" w:type="dxa"/>
            <w:tcBorders>
              <w:top w:val="single" w:sz="4" w:space="0" w:color="auto"/>
              <w:left w:val="none" w:sz="4" w:space="0" w:color="000000"/>
              <w:bottom w:val="single" w:sz="4" w:space="0" w:color="auto"/>
              <w:right w:val="single" w:sz="4" w:space="0" w:color="auto"/>
            </w:tcBorders>
            <w:vAlign w:val="center"/>
          </w:tcPr>
          <w:p w:rsidR="00092105" w:rsidRDefault="00092105">
            <w:pPr>
              <w:spacing w:after="0" w:line="240" w:lineRule="auto"/>
              <w:jc w:val="center"/>
              <w:rPr>
                <w:rFonts w:ascii="Times New Roman" w:eastAsia="Times New Roman" w:hAnsi="Times New Roman"/>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12</w:t>
            </w: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092105">
            <w:pPr>
              <w:spacing w:after="0" w:line="240" w:lineRule="auto"/>
              <w:jc w:val="center"/>
              <w:rPr>
                <w:rFonts w:ascii="Times New Roman" w:eastAsia="Times New Roman" w:hAnsi="Times New Roman"/>
                <w:lang w:eastAsia="ru-RU"/>
              </w:rPr>
            </w:pPr>
          </w:p>
        </w:tc>
      </w:tr>
      <w:tr w:rsidR="00092105">
        <w:trPr>
          <w:trHeight w:val="765"/>
        </w:trPr>
        <w:tc>
          <w:tcPr>
            <w:tcW w:w="660" w:type="dxa"/>
            <w:tcBorders>
              <w:top w:val="none" w:sz="4" w:space="0" w:color="000000"/>
              <w:left w:val="single" w:sz="4" w:space="0" w:color="auto"/>
              <w:bottom w:val="single" w:sz="4" w:space="0" w:color="auto"/>
              <w:right w:val="single" w:sz="4" w:space="0" w:color="auto"/>
            </w:tcBorders>
          </w:tcPr>
          <w:p w:rsidR="00092105" w:rsidRDefault="00E4334E">
            <w:pPr>
              <w:spacing w:after="0" w:line="240" w:lineRule="auto"/>
              <w:rPr>
                <w:rFonts w:ascii="Times New Roman" w:hAnsi="Times New Roman"/>
                <w:sz w:val="24"/>
                <w:szCs w:val="24"/>
              </w:rPr>
            </w:pPr>
            <w:r>
              <w:rPr>
                <w:rFonts w:ascii="Times New Roman" w:hAnsi="Times New Roman"/>
                <w:sz w:val="24"/>
                <w:szCs w:val="24"/>
              </w:rPr>
              <w:t>4</w:t>
            </w:r>
          </w:p>
        </w:tc>
        <w:tc>
          <w:tcPr>
            <w:tcW w:w="3877" w:type="dxa"/>
            <w:tcBorders>
              <w:top w:val="none" w:sz="4" w:space="0" w:color="000000"/>
              <w:left w:val="none" w:sz="4" w:space="0" w:color="000000"/>
              <w:bottom w:val="single" w:sz="4" w:space="0" w:color="auto"/>
              <w:right w:val="single" w:sz="4" w:space="0" w:color="auto"/>
            </w:tcBorders>
            <w:vAlign w:val="center"/>
          </w:tcPr>
          <w:p w:rsidR="00092105" w:rsidRDefault="00E4334E">
            <w:pPr>
              <w:spacing w:after="0" w:line="240" w:lineRule="auto"/>
              <w:rPr>
                <w:rFonts w:ascii="Times New Roman" w:hAnsi="Times New Roman"/>
                <w:sz w:val="24"/>
                <w:szCs w:val="24"/>
              </w:rPr>
            </w:pPr>
            <w:r>
              <w:rPr>
                <w:rFonts w:ascii="Times New Roman" w:hAnsi="Times New Roman"/>
                <w:sz w:val="24"/>
                <w:szCs w:val="24"/>
              </w:rPr>
              <w:t>Единовременный платеж за организацию услуги «Мобильный APN»</w:t>
            </w:r>
          </w:p>
        </w:tc>
        <w:tc>
          <w:tcPr>
            <w:tcW w:w="1984" w:type="dxa"/>
            <w:tcBorders>
              <w:top w:val="single" w:sz="4" w:space="0" w:color="auto"/>
              <w:left w:val="none" w:sz="4" w:space="0" w:color="000000"/>
              <w:bottom w:val="single" w:sz="4" w:space="0" w:color="auto"/>
              <w:right w:val="single" w:sz="4" w:space="0" w:color="auto"/>
            </w:tcBorders>
            <w:vAlign w:val="center"/>
          </w:tcPr>
          <w:p w:rsidR="00092105" w:rsidRDefault="00E4334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092105">
            <w:pPr>
              <w:spacing w:after="0" w:line="240" w:lineRule="auto"/>
              <w:jc w:val="center"/>
              <w:rPr>
                <w:rFonts w:ascii="Times New Roman" w:eastAsia="Times New Roman" w:hAnsi="Times New Roman"/>
                <w:lang w:eastAsia="ru-RU"/>
              </w:rPr>
            </w:pPr>
          </w:p>
        </w:tc>
      </w:tr>
      <w:tr w:rsidR="00092105">
        <w:trPr>
          <w:trHeight w:val="765"/>
        </w:trPr>
        <w:tc>
          <w:tcPr>
            <w:tcW w:w="660" w:type="dxa"/>
            <w:tcBorders>
              <w:top w:val="none" w:sz="4" w:space="0" w:color="000000"/>
              <w:left w:val="single" w:sz="4" w:space="0" w:color="auto"/>
              <w:bottom w:val="single" w:sz="4" w:space="0" w:color="auto"/>
              <w:right w:val="single" w:sz="4" w:space="0" w:color="auto"/>
            </w:tcBorders>
          </w:tcPr>
          <w:p w:rsidR="00092105" w:rsidRDefault="00E4334E">
            <w:pPr>
              <w:spacing w:after="0" w:line="240" w:lineRule="auto"/>
              <w:rPr>
                <w:rFonts w:ascii="Times New Roman" w:hAnsi="Times New Roman"/>
                <w:sz w:val="24"/>
                <w:szCs w:val="24"/>
              </w:rPr>
            </w:pPr>
            <w:r>
              <w:rPr>
                <w:rFonts w:ascii="Times New Roman" w:hAnsi="Times New Roman"/>
                <w:sz w:val="24"/>
                <w:szCs w:val="24"/>
              </w:rPr>
              <w:t>5</w:t>
            </w:r>
          </w:p>
        </w:tc>
        <w:tc>
          <w:tcPr>
            <w:tcW w:w="3877" w:type="dxa"/>
            <w:tcBorders>
              <w:top w:val="none" w:sz="4" w:space="0" w:color="000000"/>
              <w:left w:val="none" w:sz="4" w:space="0" w:color="000000"/>
              <w:bottom w:val="single" w:sz="4" w:space="0" w:color="auto"/>
              <w:right w:val="single" w:sz="4" w:space="0" w:color="auto"/>
            </w:tcBorders>
            <w:vAlign w:val="center"/>
          </w:tcPr>
          <w:p w:rsidR="00092105" w:rsidRDefault="00E4334E">
            <w:pPr>
              <w:spacing w:after="0" w:line="240" w:lineRule="auto"/>
              <w:rPr>
                <w:rFonts w:ascii="Times New Roman" w:hAnsi="Times New Roman"/>
                <w:sz w:val="24"/>
                <w:szCs w:val="24"/>
              </w:rPr>
            </w:pPr>
            <w:r>
              <w:rPr>
                <w:rFonts w:ascii="Times New Roman" w:hAnsi="Times New Roman"/>
                <w:sz w:val="24"/>
                <w:szCs w:val="24"/>
              </w:rPr>
              <w:t>Предоставление услуги «Мобильный APN»</w:t>
            </w:r>
          </w:p>
        </w:tc>
        <w:tc>
          <w:tcPr>
            <w:tcW w:w="1984" w:type="dxa"/>
            <w:tcBorders>
              <w:top w:val="single" w:sz="4" w:space="0" w:color="auto"/>
              <w:left w:val="none" w:sz="4" w:space="0" w:color="000000"/>
              <w:bottom w:val="single" w:sz="4" w:space="0" w:color="auto"/>
              <w:right w:val="single" w:sz="4" w:space="0" w:color="auto"/>
            </w:tcBorders>
            <w:vAlign w:val="center"/>
          </w:tcPr>
          <w:p w:rsidR="00092105" w:rsidRDefault="00092105">
            <w:pPr>
              <w:spacing w:after="0" w:line="240" w:lineRule="auto"/>
              <w:jc w:val="center"/>
              <w:rPr>
                <w:rFonts w:ascii="Times New Roman" w:eastAsia="Times New Roman" w:hAnsi="Times New Roman"/>
                <w:lang w:val="en-US"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E4334E">
            <w:pPr>
              <w:spacing w:after="0" w:line="240" w:lineRule="auto"/>
              <w:jc w:val="center"/>
              <w:rPr>
                <w:rFonts w:ascii="Times New Roman" w:hAnsi="Times New Roman"/>
                <w:sz w:val="24"/>
                <w:szCs w:val="24"/>
              </w:rPr>
            </w:pPr>
            <w:r>
              <w:rPr>
                <w:rFonts w:ascii="Times New Roman" w:hAnsi="Times New Roman"/>
                <w:sz w:val="24"/>
                <w:szCs w:val="24"/>
              </w:rPr>
              <w:t>12</w:t>
            </w: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092105">
            <w:pPr>
              <w:spacing w:after="0" w:line="240" w:lineRule="auto"/>
              <w:jc w:val="center"/>
              <w:rPr>
                <w:rFonts w:ascii="Times New Roman" w:eastAsia="Times New Roman" w:hAnsi="Times New Roman"/>
                <w:lang w:eastAsia="ru-RU"/>
              </w:rPr>
            </w:pPr>
          </w:p>
        </w:tc>
      </w:tr>
      <w:tr w:rsidR="00092105">
        <w:trPr>
          <w:trHeight w:val="462"/>
        </w:trPr>
        <w:tc>
          <w:tcPr>
            <w:tcW w:w="8364" w:type="dxa"/>
            <w:gridSpan w:val="4"/>
            <w:tcBorders>
              <w:top w:val="single" w:sz="4" w:space="0" w:color="auto"/>
              <w:left w:val="single" w:sz="4" w:space="0" w:color="auto"/>
              <w:bottom w:val="single" w:sz="4" w:space="0" w:color="auto"/>
              <w:right w:val="single" w:sz="4" w:space="0" w:color="auto"/>
            </w:tcBorders>
          </w:tcPr>
          <w:p w:rsidR="00092105" w:rsidRDefault="00E4334E">
            <w:pPr>
              <w:spacing w:after="0" w:line="240" w:lineRule="auto"/>
              <w:jc w:val="right"/>
              <w:rPr>
                <w:rFonts w:ascii="Times New Roman" w:hAnsi="Times New Roman"/>
                <w:sz w:val="24"/>
                <w:szCs w:val="24"/>
              </w:rPr>
            </w:pPr>
            <w:r>
              <w:rPr>
                <w:rFonts w:ascii="Times New Roman" w:hAnsi="Times New Roman"/>
                <w:sz w:val="24"/>
                <w:szCs w:val="24"/>
              </w:rPr>
              <w:t>Итого , руб.</w:t>
            </w:r>
          </w:p>
        </w:tc>
        <w:tc>
          <w:tcPr>
            <w:tcW w:w="1843" w:type="dxa"/>
            <w:tcBorders>
              <w:top w:val="single" w:sz="4" w:space="0" w:color="auto"/>
              <w:left w:val="single" w:sz="4" w:space="0" w:color="auto"/>
              <w:bottom w:val="single" w:sz="4" w:space="0" w:color="auto"/>
              <w:right w:val="single" w:sz="4" w:space="0" w:color="auto"/>
            </w:tcBorders>
            <w:vAlign w:val="center"/>
          </w:tcPr>
          <w:p w:rsidR="00092105" w:rsidRDefault="00092105">
            <w:pPr>
              <w:spacing w:after="0" w:line="240" w:lineRule="auto"/>
              <w:jc w:val="center"/>
              <w:rPr>
                <w:rFonts w:ascii="Times New Roman" w:hAnsi="Times New Roman"/>
                <w:sz w:val="24"/>
                <w:szCs w:val="24"/>
              </w:rPr>
            </w:pPr>
          </w:p>
        </w:tc>
      </w:tr>
    </w:tbl>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tbl>
      <w:tblPr>
        <w:tblW w:w="9646" w:type="dxa"/>
        <w:tblLayout w:type="fixed"/>
        <w:tblLook w:val="04A0" w:firstRow="1" w:lastRow="0" w:firstColumn="1" w:lastColumn="0" w:noHBand="0" w:noVBand="1"/>
      </w:tblPr>
      <w:tblGrid>
        <w:gridCol w:w="4786"/>
        <w:gridCol w:w="4860"/>
      </w:tblGrid>
      <w:tr w:rsidR="00092105">
        <w:tc>
          <w:tcPr>
            <w:tcW w:w="4786"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Государственный заказчик</w:t>
            </w:r>
          </w:p>
        </w:tc>
        <w:tc>
          <w:tcPr>
            <w:tcW w:w="4860" w:type="dxa"/>
          </w:tcPr>
          <w:p w:rsidR="00092105" w:rsidRDefault="00E4334E">
            <w:pPr>
              <w:spacing w:after="0" w:line="240" w:lineRule="auto"/>
              <w:contextualSpacing/>
              <w:rPr>
                <w:rFonts w:ascii="Times New Roman" w:hAnsi="Times New Roman"/>
                <w:sz w:val="24"/>
                <w:szCs w:val="24"/>
                <w:lang w:eastAsia="ar-SA"/>
              </w:rPr>
            </w:pPr>
            <w:r>
              <w:rPr>
                <w:rFonts w:ascii="Times New Roman" w:hAnsi="Times New Roman"/>
                <w:sz w:val="24"/>
                <w:szCs w:val="24"/>
                <w:lang w:eastAsia="ar-SA"/>
              </w:rPr>
              <w:t>Исполнитель</w:t>
            </w:r>
          </w:p>
        </w:tc>
      </w:tr>
      <w:tr w:rsidR="00092105">
        <w:tc>
          <w:tcPr>
            <w:tcW w:w="4786" w:type="dxa"/>
          </w:tcPr>
          <w:p w:rsidR="00092105" w:rsidRDefault="00092105">
            <w:pPr>
              <w:contextualSpacing/>
              <w:rPr>
                <w:rFonts w:ascii="Times New Roman" w:hAnsi="Times New Roman"/>
                <w:bCs/>
                <w:iCs/>
                <w:sz w:val="24"/>
                <w:szCs w:val="24"/>
              </w:rPr>
            </w:pPr>
          </w:p>
        </w:tc>
        <w:tc>
          <w:tcPr>
            <w:tcW w:w="4860" w:type="dxa"/>
          </w:tcPr>
          <w:p w:rsidR="00092105" w:rsidRDefault="00092105">
            <w:pPr>
              <w:spacing w:after="0" w:line="240" w:lineRule="auto"/>
              <w:contextualSpacing/>
              <w:rPr>
                <w:rFonts w:ascii="Times New Roman" w:hAnsi="Times New Roman"/>
                <w:sz w:val="24"/>
                <w:szCs w:val="24"/>
                <w:lang w:eastAsia="ar-SA"/>
              </w:rPr>
            </w:pPr>
          </w:p>
        </w:tc>
      </w:tr>
      <w:tr w:rsidR="00092105">
        <w:tc>
          <w:tcPr>
            <w:tcW w:w="4786" w:type="dxa"/>
          </w:tcPr>
          <w:p w:rsidR="00092105" w:rsidRDefault="00E4334E">
            <w:pPr>
              <w:contextualSpacing/>
              <w:rPr>
                <w:rFonts w:ascii="Times New Roman" w:hAnsi="Times New Roman"/>
                <w:sz w:val="24"/>
                <w:szCs w:val="24"/>
              </w:rPr>
            </w:pPr>
            <w:r>
              <w:rPr>
                <w:rFonts w:ascii="Times New Roman" w:hAnsi="Times New Roman"/>
                <w:sz w:val="24"/>
                <w:szCs w:val="24"/>
              </w:rPr>
              <w:t xml:space="preserve">   ___________________  </w:t>
            </w:r>
          </w:p>
          <w:p w:rsidR="00092105" w:rsidRDefault="00092105">
            <w:pPr>
              <w:contextualSpacing/>
              <w:jc w:val="both"/>
              <w:rPr>
                <w:rFonts w:ascii="Times New Roman" w:hAnsi="Times New Roman"/>
                <w:sz w:val="24"/>
                <w:szCs w:val="24"/>
              </w:rPr>
            </w:pPr>
          </w:p>
          <w:p w:rsidR="00092105" w:rsidRDefault="00E4334E">
            <w:pPr>
              <w:contextualSpacing/>
              <w:jc w:val="both"/>
              <w:rPr>
                <w:rFonts w:ascii="Times New Roman" w:hAnsi="Times New Roman"/>
                <w:sz w:val="24"/>
                <w:szCs w:val="24"/>
              </w:rPr>
            </w:pPr>
            <w:r>
              <w:rPr>
                <w:rFonts w:ascii="Times New Roman" w:hAnsi="Times New Roman"/>
                <w:sz w:val="24"/>
                <w:szCs w:val="24"/>
              </w:rPr>
              <w:t>М.П</w:t>
            </w:r>
          </w:p>
        </w:tc>
        <w:tc>
          <w:tcPr>
            <w:tcW w:w="4860"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_____________________  </w:t>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ab/>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М.П</w:t>
            </w:r>
          </w:p>
        </w:tc>
      </w:tr>
      <w:tr w:rsidR="00092105">
        <w:tc>
          <w:tcPr>
            <w:tcW w:w="4786"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                         2026 г</w:t>
            </w:r>
          </w:p>
        </w:tc>
        <w:tc>
          <w:tcPr>
            <w:tcW w:w="4860"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                         2026 г</w:t>
            </w:r>
          </w:p>
        </w:tc>
      </w:tr>
    </w:tbl>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092105">
      <w:pPr>
        <w:spacing w:after="0" w:line="240" w:lineRule="auto"/>
        <w:jc w:val="center"/>
        <w:rPr>
          <w:rFonts w:ascii="Times New Roman" w:eastAsia="Times New Roman" w:hAnsi="Times New Roman"/>
          <w:sz w:val="26"/>
          <w:szCs w:val="26"/>
          <w:lang w:eastAsia="ru-RU"/>
        </w:rPr>
      </w:pPr>
    </w:p>
    <w:p w:rsidR="00092105" w:rsidRDefault="00E4334E">
      <w:pPr>
        <w:spacing w:after="0" w:line="240" w:lineRule="auto"/>
        <w:rPr>
          <w:rFonts w:ascii="Times New Roman" w:hAnsi="Times New Roman"/>
          <w:bCs/>
        </w:rPr>
      </w:pPr>
      <w:r>
        <w:rPr>
          <w:rFonts w:ascii="Times New Roman" w:hAnsi="Times New Roman"/>
          <w:bCs/>
        </w:rPr>
        <w:br w:type="page" w:clear="all"/>
      </w:r>
    </w:p>
    <w:p w:rsidR="00092105" w:rsidRDefault="00E4334E">
      <w:pPr>
        <w:tabs>
          <w:tab w:val="left" w:pos="3136"/>
        </w:tabs>
        <w:spacing w:after="0"/>
        <w:jc w:val="right"/>
        <w:rPr>
          <w:rFonts w:ascii="Times New Roman" w:hAnsi="Times New Roman"/>
          <w:bCs/>
        </w:rPr>
      </w:pPr>
      <w:r>
        <w:rPr>
          <w:rFonts w:ascii="Times New Roman" w:hAnsi="Times New Roman"/>
          <w:bCs/>
        </w:rPr>
        <w:t>Приложение № 3</w:t>
      </w:r>
    </w:p>
    <w:p w:rsidR="00092105" w:rsidRDefault="00E4334E">
      <w:pPr>
        <w:tabs>
          <w:tab w:val="left" w:pos="3136"/>
        </w:tabs>
        <w:spacing w:after="0"/>
        <w:jc w:val="right"/>
        <w:rPr>
          <w:rFonts w:ascii="Times New Roman" w:hAnsi="Times New Roman"/>
          <w:bCs/>
        </w:rPr>
      </w:pPr>
      <w:r>
        <w:rPr>
          <w:rFonts w:ascii="Times New Roman" w:hAnsi="Times New Roman"/>
          <w:bCs/>
        </w:rPr>
        <w:t>к Государственному контракту</w:t>
      </w:r>
    </w:p>
    <w:p w:rsidR="00092105" w:rsidRDefault="00E4334E">
      <w:pPr>
        <w:tabs>
          <w:tab w:val="left" w:pos="3136"/>
        </w:tabs>
        <w:spacing w:after="0" w:line="240" w:lineRule="auto"/>
        <w:ind w:firstLine="709"/>
        <w:jc w:val="right"/>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от «___</w:t>
      </w:r>
      <w:proofErr w:type="gramStart"/>
      <w:r>
        <w:rPr>
          <w:rFonts w:ascii="Times New Roman" w:hAnsi="Times New Roman"/>
          <w:bCs/>
        </w:rPr>
        <w:t>_»_</w:t>
      </w:r>
      <w:proofErr w:type="gramEnd"/>
      <w:r>
        <w:rPr>
          <w:rFonts w:ascii="Times New Roman" w:hAnsi="Times New Roman"/>
          <w:bCs/>
        </w:rPr>
        <w:t>___________ 20____г. №_____</w:t>
      </w:r>
    </w:p>
    <w:p w:rsidR="00092105" w:rsidRDefault="00092105">
      <w:pPr>
        <w:tabs>
          <w:tab w:val="left" w:pos="3136"/>
        </w:tabs>
        <w:spacing w:after="0" w:line="240" w:lineRule="auto"/>
        <w:ind w:firstLine="709"/>
        <w:jc w:val="both"/>
        <w:rPr>
          <w:rFonts w:ascii="Times New Roman" w:hAnsi="Times New Roman"/>
          <w:bCs/>
        </w:rPr>
      </w:pPr>
    </w:p>
    <w:p w:rsidR="00092105" w:rsidRDefault="00E4334E">
      <w:pPr>
        <w:widowControl w:val="0"/>
        <w:tabs>
          <w:tab w:val="center" w:pos="5405"/>
        </w:tabs>
        <w:spacing w:before="130"/>
        <w:jc w:val="center"/>
        <w:rPr>
          <w:rFonts w:ascii="Times New Roman" w:hAnsi="Times New Roman"/>
          <w:sz w:val="26"/>
          <w:szCs w:val="26"/>
        </w:rPr>
      </w:pPr>
      <w:bookmarkStart w:id="6" w:name="_Hlk46907855"/>
      <w:r>
        <w:rPr>
          <w:rFonts w:ascii="Times New Roman" w:hAnsi="Times New Roman"/>
          <w:sz w:val="26"/>
          <w:szCs w:val="26"/>
        </w:rPr>
        <w:t>Перечень Абонентских телефонных номеров (сим-карт)</w:t>
      </w:r>
      <w:bookmarkEnd w:id="6"/>
    </w:p>
    <w:p w:rsidR="00092105" w:rsidRDefault="00092105">
      <w:pPr>
        <w:widowControl w:val="0"/>
        <w:tabs>
          <w:tab w:val="center" w:pos="5405"/>
        </w:tabs>
        <w:spacing w:before="130"/>
        <w:jc w:val="center"/>
        <w:rPr>
          <w:rFonts w:ascii="Times New Roman" w:eastAsia="@Arial Unicode MS" w:hAnsi="Times New Roman"/>
          <w:b/>
          <w:bCs/>
          <w:sz w:val="2"/>
          <w:szCs w:val="2"/>
        </w:rPr>
      </w:pPr>
    </w:p>
    <w:tbl>
      <w:tblPr>
        <w:tblpPr w:leftFromText="180" w:rightFromText="180" w:vertAnchor="text" w:tblpY="1"/>
        <w:tblW w:w="15925" w:type="dxa"/>
        <w:tblLayout w:type="fixed"/>
        <w:tblCellMar>
          <w:left w:w="15" w:type="dxa"/>
          <w:right w:w="15" w:type="dxa"/>
        </w:tblCellMar>
        <w:tblLook w:val="0000" w:firstRow="0" w:lastRow="0" w:firstColumn="0" w:lastColumn="0" w:noHBand="0" w:noVBand="0"/>
      </w:tblPr>
      <w:tblGrid>
        <w:gridCol w:w="192"/>
        <w:gridCol w:w="659"/>
        <w:gridCol w:w="2835"/>
        <w:gridCol w:w="2693"/>
        <w:gridCol w:w="3261"/>
        <w:gridCol w:w="1359"/>
        <w:gridCol w:w="1505"/>
        <w:gridCol w:w="164"/>
        <w:gridCol w:w="2554"/>
        <w:gridCol w:w="426"/>
        <w:gridCol w:w="277"/>
      </w:tblGrid>
      <w:tr w:rsidR="00092105">
        <w:trPr>
          <w:trHeight w:hRule="exact" w:val="56"/>
        </w:trPr>
        <w:tc>
          <w:tcPr>
            <w:tcW w:w="192"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10807" w:type="dxa"/>
            <w:gridSpan w:val="5"/>
            <w:tcBorders>
              <w:top w:val="none" w:sz="4" w:space="0" w:color="000000"/>
              <w:left w:val="none" w:sz="4" w:space="0" w:color="000000"/>
              <w:bottom w:val="none" w:sz="4" w:space="0" w:color="000000"/>
              <w:right w:val="none" w:sz="4" w:space="0" w:color="000000"/>
            </w:tcBorders>
          </w:tcPr>
          <w:p w:rsidR="00092105" w:rsidRDefault="00092105">
            <w:pPr>
              <w:widowControl w:val="0"/>
              <w:spacing w:before="30" w:after="0" w:line="225" w:lineRule="exact"/>
              <w:ind w:left="15"/>
              <w:jc w:val="center"/>
              <w:rPr>
                <w:rFonts w:ascii="Times New Roman" w:hAnsi="Times New Roman"/>
                <w:color w:val="000000"/>
                <w:sz w:val="24"/>
                <w:szCs w:val="24"/>
              </w:rPr>
            </w:pPr>
          </w:p>
        </w:tc>
        <w:tc>
          <w:tcPr>
            <w:tcW w:w="1505"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164"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2554"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426"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277"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r>
      <w:tr w:rsidR="00092105">
        <w:trPr>
          <w:trHeight w:hRule="exact" w:val="56"/>
        </w:trPr>
        <w:tc>
          <w:tcPr>
            <w:tcW w:w="192"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10807" w:type="dxa"/>
            <w:gridSpan w:val="5"/>
            <w:tcBorders>
              <w:top w:val="none" w:sz="4" w:space="0" w:color="000000"/>
              <w:left w:val="none" w:sz="4" w:space="0" w:color="000000"/>
              <w:bottom w:val="none" w:sz="4" w:space="0" w:color="000000"/>
              <w:right w:val="none" w:sz="4" w:space="0" w:color="000000"/>
            </w:tcBorders>
          </w:tcPr>
          <w:p w:rsidR="00092105" w:rsidRDefault="00092105">
            <w:pPr>
              <w:widowControl w:val="0"/>
              <w:spacing w:before="30" w:after="0" w:line="225" w:lineRule="exact"/>
              <w:ind w:left="15"/>
              <w:jc w:val="center"/>
              <w:rPr>
                <w:rFonts w:ascii="Times New Roman" w:hAnsi="Times New Roman"/>
                <w:color w:val="000000"/>
                <w:sz w:val="24"/>
                <w:szCs w:val="24"/>
              </w:rPr>
            </w:pPr>
          </w:p>
        </w:tc>
        <w:tc>
          <w:tcPr>
            <w:tcW w:w="1505"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164"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2554"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426"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c>
          <w:tcPr>
            <w:tcW w:w="277" w:type="dxa"/>
            <w:tcBorders>
              <w:top w:val="none" w:sz="4" w:space="0" w:color="000000"/>
              <w:left w:val="none" w:sz="4" w:space="0" w:color="000000"/>
              <w:bottom w:val="none" w:sz="4" w:space="0" w:color="000000"/>
              <w:right w:val="none" w:sz="4" w:space="0" w:color="000000"/>
            </w:tcBorders>
          </w:tcPr>
          <w:p w:rsidR="00092105" w:rsidRDefault="00092105">
            <w:pPr>
              <w:widowControl w:val="0"/>
              <w:spacing w:after="0" w:line="240" w:lineRule="auto"/>
              <w:jc w:val="center"/>
              <w:rPr>
                <w:rFonts w:ascii="Times New Roman" w:hAnsi="Times New Roman"/>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color w:val="000000"/>
                <w:sz w:val="20"/>
                <w:szCs w:val="20"/>
              </w:rPr>
            </w:pPr>
            <w:r>
              <w:rPr>
                <w:rFonts w:ascii="Times New Roman" w:hAnsi="Times New Roman"/>
                <w:color w:val="000000"/>
                <w:sz w:val="20"/>
                <w:szCs w:val="20"/>
              </w:rPr>
              <w:t>№ п/п</w:t>
            </w:r>
          </w:p>
        </w:tc>
        <w:tc>
          <w:tcPr>
            <w:tcW w:w="2835"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color w:val="000000"/>
                <w:sz w:val="20"/>
                <w:szCs w:val="20"/>
              </w:rPr>
            </w:pPr>
            <w:r>
              <w:rPr>
                <w:rFonts w:ascii="Times New Roman" w:hAnsi="Times New Roman"/>
                <w:color w:val="000000"/>
                <w:sz w:val="20"/>
                <w:szCs w:val="20"/>
              </w:rPr>
              <w:t>Дата подключения</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color w:val="000000"/>
                <w:sz w:val="20"/>
                <w:szCs w:val="20"/>
              </w:rPr>
            </w:pPr>
            <w:r>
              <w:rPr>
                <w:rFonts w:ascii="Times New Roman" w:eastAsia="Times New Roman" w:hAnsi="Times New Roman"/>
                <w:sz w:val="20"/>
                <w:szCs w:val="20"/>
                <w:lang w:eastAsia="ar-SA"/>
              </w:rPr>
              <w:t>Федеральный абонентский номер</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before="30" w:after="0" w:line="225" w:lineRule="exact"/>
              <w:ind w:left="15"/>
              <w:jc w:val="center"/>
              <w:rPr>
                <w:rFonts w:ascii="Times New Roman" w:hAnsi="Times New Roman"/>
                <w:color w:val="000000"/>
                <w:sz w:val="24"/>
                <w:szCs w:val="24"/>
              </w:rPr>
            </w:pPr>
            <w:r>
              <w:rPr>
                <w:rFonts w:ascii="Times New Roman" w:hAnsi="Times New Roman"/>
                <w:color w:val="000000"/>
                <w:sz w:val="24"/>
                <w:szCs w:val="24"/>
              </w:rPr>
              <w:t>ICC SIM карты</w:t>
            </w: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9203937105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9203937123</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9203981937</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9203981952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9203982013</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9203987319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9203991980</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9203991982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9203991984</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9203991986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9203991992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9203992598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9203992605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9203992607</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9203992608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9203992609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9203992610</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9203993122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9203993123</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9203993127</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9203993128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9203993129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9203993130</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30" w:after="0" w:line="225"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9203993133</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9203993134</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9203993137</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9203993139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9203993140</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9203993142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color w:val="000000"/>
                <w:sz w:val="20"/>
                <w:szCs w:val="20"/>
              </w:rPr>
              <w:t>9203993143</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9203993144</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9203993145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9203993146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9203993147</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9203993149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9203993150</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9203993152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9203993153</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9203993154</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9203993155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9203993158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9203993159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9203993162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9203993163</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9203993164</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9203993166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9203993168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9203993169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9303809815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9303809816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9303809817</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9303809818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9303809819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9303847275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9303847280</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9303847286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9303847288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9303847291</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9303847292</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9303847294</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9303847297</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9303847298</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8" w:space="0" w:color="000000"/>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9303847299</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8" w:space="0" w:color="000000"/>
              <w:left w:val="single" w:sz="8" w:space="0" w:color="000000"/>
              <w:bottom w:val="single" w:sz="4" w:space="0" w:color="auto"/>
              <w:right w:val="single" w:sz="8" w:space="0" w:color="000000"/>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9303847301</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9303847304</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8" w:space="0" w:color="000000"/>
              <w:left w:val="single" w:sz="8" w:space="0" w:color="000000"/>
              <w:bottom w:val="single" w:sz="8" w:space="0" w:color="000000"/>
              <w:right w:val="single" w:sz="8" w:space="0" w:color="000000"/>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9303847305</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r w:rsidR="00092105">
        <w:trPr>
          <w:gridAfter w:val="6"/>
          <w:wAfter w:w="6285" w:type="dxa"/>
          <w:trHeight w:val="20"/>
        </w:trPr>
        <w:tc>
          <w:tcPr>
            <w:tcW w:w="851" w:type="dxa"/>
            <w:gridSpan w:val="2"/>
            <w:tcBorders>
              <w:top w:val="single" w:sz="4" w:space="0" w:color="auto"/>
              <w:left w:val="single" w:sz="4" w:space="0" w:color="auto"/>
              <w:bottom w:val="single" w:sz="4" w:space="0" w:color="auto"/>
              <w:right w:val="single" w:sz="4" w:space="0" w:color="auto"/>
            </w:tcBorders>
            <w:vAlign w:val="center"/>
          </w:tcPr>
          <w:p w:rsidR="00092105" w:rsidRDefault="00092105">
            <w:pPr>
              <w:pStyle w:val="aff3"/>
              <w:widowControl w:val="0"/>
              <w:numPr>
                <w:ilvl w:val="0"/>
                <w:numId w:val="14"/>
              </w:numPr>
              <w:spacing w:after="0" w:line="240" w:lineRule="auto"/>
              <w:jc w:val="center"/>
              <w:rPr>
                <w:rFonts w:ascii="Times New Roman" w:hAnsi="Times New Roman"/>
                <w:bCs/>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2105" w:rsidRDefault="00E4334E">
            <w:pPr>
              <w:widowControl w:val="0"/>
              <w:spacing w:after="0" w:line="240" w:lineRule="auto"/>
              <w:ind w:left="15"/>
              <w:jc w:val="center"/>
              <w:rPr>
                <w:rFonts w:ascii="Times New Roman" w:hAnsi="Times New Roman"/>
                <w:bCs/>
                <w:color w:val="000000"/>
                <w:sz w:val="20"/>
                <w:szCs w:val="20"/>
              </w:rPr>
            </w:pPr>
            <w:r>
              <w:rPr>
                <w:rFonts w:ascii="Times New Roman" w:hAnsi="Times New Roman"/>
                <w:bCs/>
                <w:color w:val="000000"/>
                <w:sz w:val="20"/>
                <w:szCs w:val="20"/>
              </w:rPr>
              <w:t>01.01.2026</w:t>
            </w:r>
          </w:p>
        </w:tc>
        <w:tc>
          <w:tcPr>
            <w:tcW w:w="2693" w:type="dxa"/>
            <w:tcBorders>
              <w:top w:val="single" w:sz="8" w:space="0" w:color="000000"/>
              <w:left w:val="single" w:sz="8" w:space="0" w:color="000000"/>
              <w:bottom w:val="single" w:sz="8" w:space="0" w:color="000000"/>
              <w:right w:val="single" w:sz="8" w:space="0" w:color="000000"/>
            </w:tcBorders>
            <w:vAlign w:val="center"/>
          </w:tcPr>
          <w:p w:rsidR="00092105" w:rsidRDefault="00E4334E">
            <w:pPr>
              <w:widowControl w:val="0"/>
              <w:spacing w:after="0" w:line="240" w:lineRule="auto"/>
              <w:ind w:left="15"/>
              <w:jc w:val="center"/>
              <w:rPr>
                <w:rFonts w:ascii="Times New Roman" w:hAnsi="Times New Roman"/>
                <w:bCs/>
                <w:color w:val="000000"/>
                <w:sz w:val="20"/>
                <w:szCs w:val="20"/>
                <w:lang w:val="en-US"/>
              </w:rPr>
            </w:pPr>
            <w:r>
              <w:rPr>
                <w:rFonts w:ascii="Times New Roman" w:hAnsi="Times New Roman"/>
                <w:color w:val="000000"/>
                <w:sz w:val="20"/>
                <w:szCs w:val="20"/>
              </w:rPr>
              <w:t>9303847306</w:t>
            </w:r>
          </w:p>
        </w:tc>
        <w:tc>
          <w:tcPr>
            <w:tcW w:w="3261" w:type="dxa"/>
            <w:tcBorders>
              <w:top w:val="single" w:sz="8" w:space="0" w:color="000000"/>
              <w:left w:val="single" w:sz="8" w:space="0" w:color="000000"/>
              <w:bottom w:val="single" w:sz="8" w:space="0" w:color="000000"/>
              <w:right w:val="single" w:sz="8" w:space="0" w:color="000000"/>
            </w:tcBorders>
            <w:vAlign w:val="center"/>
          </w:tcPr>
          <w:p w:rsidR="00092105" w:rsidRDefault="00092105">
            <w:pPr>
              <w:widowControl w:val="0"/>
              <w:spacing w:before="29" w:after="0" w:line="218" w:lineRule="exact"/>
              <w:ind w:left="15"/>
              <w:jc w:val="center"/>
              <w:rPr>
                <w:rFonts w:ascii="Times New Roman" w:hAnsi="Times New Roman"/>
                <w:bCs/>
                <w:color w:val="000000"/>
                <w:sz w:val="24"/>
                <w:szCs w:val="24"/>
                <w:lang w:val="en-US"/>
              </w:rPr>
            </w:pPr>
          </w:p>
        </w:tc>
      </w:tr>
    </w:tbl>
    <w:p w:rsidR="00092105" w:rsidRDefault="00092105">
      <w:pPr>
        <w:spacing w:after="0" w:line="240" w:lineRule="auto"/>
        <w:jc w:val="both"/>
        <w:rPr>
          <w:rFonts w:ascii="Times New Roman" w:eastAsia="Times New Roman" w:hAnsi="Times New Roman"/>
          <w:b/>
          <w:bCs/>
          <w:sz w:val="24"/>
          <w:szCs w:val="24"/>
          <w:lang w:eastAsia="ru-RU"/>
        </w:rPr>
      </w:pPr>
    </w:p>
    <w:p w:rsidR="00092105" w:rsidRDefault="00092105">
      <w:pPr>
        <w:spacing w:after="0" w:line="240" w:lineRule="auto"/>
        <w:jc w:val="both"/>
        <w:rPr>
          <w:rFonts w:ascii="Times New Roman" w:eastAsia="Times New Roman" w:hAnsi="Times New Roman"/>
          <w:b/>
          <w:bCs/>
          <w:sz w:val="24"/>
          <w:szCs w:val="24"/>
          <w:lang w:eastAsia="ru-RU"/>
        </w:rPr>
      </w:pPr>
    </w:p>
    <w:tbl>
      <w:tblPr>
        <w:tblW w:w="9646" w:type="dxa"/>
        <w:tblLayout w:type="fixed"/>
        <w:tblLook w:val="04A0" w:firstRow="1" w:lastRow="0" w:firstColumn="1" w:lastColumn="0" w:noHBand="0" w:noVBand="1"/>
      </w:tblPr>
      <w:tblGrid>
        <w:gridCol w:w="4786"/>
        <w:gridCol w:w="4860"/>
      </w:tblGrid>
      <w:tr w:rsidR="00092105">
        <w:tc>
          <w:tcPr>
            <w:tcW w:w="4786"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Государственный заказчик</w:t>
            </w:r>
          </w:p>
        </w:tc>
        <w:tc>
          <w:tcPr>
            <w:tcW w:w="4860" w:type="dxa"/>
          </w:tcPr>
          <w:p w:rsidR="00092105" w:rsidRDefault="00E4334E">
            <w:pPr>
              <w:spacing w:after="0" w:line="240" w:lineRule="auto"/>
              <w:contextualSpacing/>
              <w:rPr>
                <w:rFonts w:ascii="Times New Roman" w:hAnsi="Times New Roman"/>
                <w:sz w:val="24"/>
                <w:szCs w:val="24"/>
                <w:lang w:eastAsia="ar-SA"/>
              </w:rPr>
            </w:pPr>
            <w:r>
              <w:rPr>
                <w:rFonts w:ascii="Times New Roman" w:hAnsi="Times New Roman"/>
                <w:sz w:val="24"/>
                <w:szCs w:val="24"/>
                <w:lang w:eastAsia="ar-SA"/>
              </w:rPr>
              <w:t>Исполнитель</w:t>
            </w:r>
          </w:p>
        </w:tc>
      </w:tr>
      <w:tr w:rsidR="00092105">
        <w:tc>
          <w:tcPr>
            <w:tcW w:w="4786" w:type="dxa"/>
          </w:tcPr>
          <w:p w:rsidR="00092105" w:rsidRDefault="00092105">
            <w:pPr>
              <w:contextualSpacing/>
              <w:rPr>
                <w:rFonts w:ascii="Times New Roman" w:hAnsi="Times New Roman"/>
                <w:bCs/>
                <w:iCs/>
                <w:sz w:val="24"/>
                <w:szCs w:val="24"/>
              </w:rPr>
            </w:pPr>
          </w:p>
        </w:tc>
        <w:tc>
          <w:tcPr>
            <w:tcW w:w="4860" w:type="dxa"/>
          </w:tcPr>
          <w:p w:rsidR="00092105" w:rsidRDefault="00092105">
            <w:pPr>
              <w:spacing w:after="0" w:line="240" w:lineRule="auto"/>
              <w:contextualSpacing/>
              <w:rPr>
                <w:rFonts w:ascii="Times New Roman" w:hAnsi="Times New Roman"/>
                <w:sz w:val="24"/>
                <w:szCs w:val="24"/>
                <w:lang w:eastAsia="ar-SA"/>
              </w:rPr>
            </w:pPr>
          </w:p>
        </w:tc>
      </w:tr>
      <w:tr w:rsidR="00092105">
        <w:tc>
          <w:tcPr>
            <w:tcW w:w="4786" w:type="dxa"/>
          </w:tcPr>
          <w:p w:rsidR="00092105" w:rsidRDefault="00E4334E">
            <w:pPr>
              <w:contextualSpacing/>
              <w:rPr>
                <w:rFonts w:ascii="Times New Roman" w:hAnsi="Times New Roman"/>
                <w:sz w:val="24"/>
                <w:szCs w:val="24"/>
              </w:rPr>
            </w:pPr>
            <w:r>
              <w:rPr>
                <w:rFonts w:ascii="Times New Roman" w:hAnsi="Times New Roman"/>
                <w:sz w:val="24"/>
                <w:szCs w:val="24"/>
              </w:rPr>
              <w:t xml:space="preserve">___________________       </w:t>
            </w:r>
          </w:p>
          <w:p w:rsidR="00092105" w:rsidRDefault="00092105">
            <w:pPr>
              <w:contextualSpacing/>
              <w:jc w:val="both"/>
              <w:rPr>
                <w:rFonts w:ascii="Times New Roman" w:hAnsi="Times New Roman"/>
                <w:sz w:val="24"/>
                <w:szCs w:val="24"/>
              </w:rPr>
            </w:pPr>
          </w:p>
          <w:p w:rsidR="00092105" w:rsidRDefault="00E4334E">
            <w:pPr>
              <w:contextualSpacing/>
              <w:jc w:val="both"/>
              <w:rPr>
                <w:rFonts w:ascii="Times New Roman" w:hAnsi="Times New Roman"/>
                <w:sz w:val="24"/>
                <w:szCs w:val="24"/>
              </w:rPr>
            </w:pPr>
            <w:r>
              <w:rPr>
                <w:rFonts w:ascii="Times New Roman" w:hAnsi="Times New Roman"/>
                <w:sz w:val="24"/>
                <w:szCs w:val="24"/>
              </w:rPr>
              <w:t>М.П</w:t>
            </w:r>
          </w:p>
        </w:tc>
        <w:tc>
          <w:tcPr>
            <w:tcW w:w="4860"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_____________________ </w:t>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ab/>
            </w:r>
          </w:p>
          <w:p w:rsidR="00092105" w:rsidRDefault="00E4334E">
            <w:pPr>
              <w:tabs>
                <w:tab w:val="left" w:pos="1417"/>
              </w:tabs>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М.П</w:t>
            </w:r>
          </w:p>
        </w:tc>
      </w:tr>
      <w:tr w:rsidR="00092105">
        <w:tc>
          <w:tcPr>
            <w:tcW w:w="4786"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                         2026 г</w:t>
            </w:r>
          </w:p>
        </w:tc>
        <w:tc>
          <w:tcPr>
            <w:tcW w:w="4860" w:type="dxa"/>
          </w:tcPr>
          <w:p w:rsidR="00092105" w:rsidRDefault="00E4334E">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                         2026 г</w:t>
            </w:r>
          </w:p>
        </w:tc>
      </w:tr>
    </w:tbl>
    <w:p w:rsidR="00092105" w:rsidRDefault="00092105">
      <w:pPr>
        <w:spacing w:after="0" w:line="240" w:lineRule="auto"/>
        <w:jc w:val="both"/>
        <w:rPr>
          <w:rFonts w:ascii="Times New Roman" w:eastAsia="Times New Roman" w:hAnsi="Times New Roman"/>
          <w:b/>
          <w:bCs/>
          <w:sz w:val="24"/>
          <w:szCs w:val="24"/>
          <w:lang w:eastAsia="ru-RU"/>
        </w:rPr>
      </w:pPr>
    </w:p>
    <w:p w:rsidR="00092105" w:rsidRDefault="00092105">
      <w:pPr>
        <w:spacing w:after="0" w:line="240" w:lineRule="auto"/>
        <w:jc w:val="both"/>
        <w:rPr>
          <w:rFonts w:ascii="Times New Roman" w:eastAsia="Times New Roman" w:hAnsi="Times New Roman"/>
          <w:b/>
          <w:bCs/>
          <w:sz w:val="24"/>
          <w:szCs w:val="24"/>
          <w:lang w:eastAsia="ru-RU"/>
        </w:rPr>
      </w:pPr>
    </w:p>
    <w:p w:rsidR="00092105" w:rsidRDefault="00092105">
      <w:pPr>
        <w:spacing w:after="0" w:line="240" w:lineRule="auto"/>
        <w:jc w:val="both"/>
        <w:rPr>
          <w:rFonts w:ascii="Times New Roman" w:eastAsia="Times New Roman" w:hAnsi="Times New Roman"/>
          <w:b/>
          <w:bCs/>
          <w:sz w:val="24"/>
          <w:szCs w:val="24"/>
          <w:lang w:eastAsia="ru-RU"/>
        </w:rPr>
      </w:pPr>
    </w:p>
    <w:p w:rsidR="00092105" w:rsidRDefault="00092105">
      <w:pPr>
        <w:spacing w:after="0" w:line="240" w:lineRule="auto"/>
        <w:jc w:val="center"/>
        <w:rPr>
          <w:rFonts w:ascii="Times New Roman" w:hAnsi="Times New Roman"/>
          <w:b/>
          <w:sz w:val="24"/>
          <w:szCs w:val="24"/>
        </w:rPr>
      </w:pPr>
    </w:p>
    <w:sectPr w:rsidR="00092105">
      <w:headerReference w:type="default" r:id="rId9"/>
      <w:pgSz w:w="11907" w:h="16840"/>
      <w:pgMar w:top="1134" w:right="850" w:bottom="1134" w:left="1276"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105" w:rsidRDefault="00E4334E">
      <w:pPr>
        <w:spacing w:after="0" w:line="240" w:lineRule="auto"/>
      </w:pPr>
      <w:r>
        <w:separator/>
      </w:r>
    </w:p>
  </w:endnote>
  <w:endnote w:type="continuationSeparator" w:id="0">
    <w:p w:rsidR="00092105" w:rsidRDefault="00E43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00"/>
    <w:family w:val="auto"/>
    <w:pitch w:val="default"/>
  </w:font>
  <w:font w:name="Arial Unicode MS">
    <w:panose1 w:val="020B0604020202020204"/>
    <w:charset w:val="00"/>
    <w:family w:val="auto"/>
    <w:pitch w:val="default"/>
  </w:font>
  <w:font w:name="@Arial Unicode MS">
    <w:panose1 w:val="020B0604020202020204"/>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105" w:rsidRDefault="00E4334E">
      <w:pPr>
        <w:spacing w:after="0" w:line="240" w:lineRule="auto"/>
      </w:pPr>
      <w:r>
        <w:separator/>
      </w:r>
    </w:p>
  </w:footnote>
  <w:footnote w:type="continuationSeparator" w:id="0">
    <w:p w:rsidR="00092105" w:rsidRDefault="00E43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105" w:rsidRDefault="00092105">
    <w:pPr>
      <w:pStyle w:val="af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752A1"/>
    <w:multiLevelType w:val="hybridMultilevel"/>
    <w:tmpl w:val="4E7A1F08"/>
    <w:lvl w:ilvl="0" w:tplc="CA8619CC">
      <w:start w:val="1"/>
      <w:numFmt w:val="decimal"/>
      <w:lvlText w:val="%1."/>
      <w:lvlJc w:val="left"/>
      <w:pPr>
        <w:ind w:left="1211" w:hanging="360"/>
      </w:pPr>
      <w:rPr>
        <w:rFonts w:hint="default"/>
      </w:rPr>
    </w:lvl>
    <w:lvl w:ilvl="1" w:tplc="1A6A99C0">
      <w:start w:val="1"/>
      <w:numFmt w:val="lowerLetter"/>
      <w:lvlText w:val="%2."/>
      <w:lvlJc w:val="left"/>
      <w:pPr>
        <w:ind w:left="1931" w:hanging="360"/>
      </w:pPr>
    </w:lvl>
    <w:lvl w:ilvl="2" w:tplc="D9B8FD6C">
      <w:start w:val="1"/>
      <w:numFmt w:val="lowerRoman"/>
      <w:lvlText w:val="%3."/>
      <w:lvlJc w:val="right"/>
      <w:pPr>
        <w:ind w:left="2651" w:hanging="180"/>
      </w:pPr>
    </w:lvl>
    <w:lvl w:ilvl="3" w:tplc="E65ACB3C">
      <w:start w:val="1"/>
      <w:numFmt w:val="decimal"/>
      <w:lvlText w:val="%4."/>
      <w:lvlJc w:val="left"/>
      <w:pPr>
        <w:ind w:left="3371" w:hanging="360"/>
      </w:pPr>
    </w:lvl>
    <w:lvl w:ilvl="4" w:tplc="6C42B5AA">
      <w:start w:val="1"/>
      <w:numFmt w:val="lowerLetter"/>
      <w:lvlText w:val="%5."/>
      <w:lvlJc w:val="left"/>
      <w:pPr>
        <w:ind w:left="4091" w:hanging="360"/>
      </w:pPr>
    </w:lvl>
    <w:lvl w:ilvl="5" w:tplc="D886043C">
      <w:start w:val="1"/>
      <w:numFmt w:val="lowerRoman"/>
      <w:lvlText w:val="%6."/>
      <w:lvlJc w:val="right"/>
      <w:pPr>
        <w:ind w:left="4811" w:hanging="180"/>
      </w:pPr>
    </w:lvl>
    <w:lvl w:ilvl="6" w:tplc="B4103F3C">
      <w:start w:val="1"/>
      <w:numFmt w:val="decimal"/>
      <w:lvlText w:val="%7."/>
      <w:lvlJc w:val="left"/>
      <w:pPr>
        <w:ind w:left="5531" w:hanging="360"/>
      </w:pPr>
    </w:lvl>
    <w:lvl w:ilvl="7" w:tplc="55529900">
      <w:start w:val="1"/>
      <w:numFmt w:val="lowerLetter"/>
      <w:lvlText w:val="%8."/>
      <w:lvlJc w:val="left"/>
      <w:pPr>
        <w:ind w:left="6251" w:hanging="360"/>
      </w:pPr>
    </w:lvl>
    <w:lvl w:ilvl="8" w:tplc="1996D8B0">
      <w:start w:val="1"/>
      <w:numFmt w:val="lowerRoman"/>
      <w:lvlText w:val="%9."/>
      <w:lvlJc w:val="right"/>
      <w:pPr>
        <w:ind w:left="6971" w:hanging="180"/>
      </w:pPr>
    </w:lvl>
  </w:abstractNum>
  <w:abstractNum w:abstractNumId="1" w15:restartNumberingAfterBreak="0">
    <w:nsid w:val="11C73003"/>
    <w:multiLevelType w:val="hybridMultilevel"/>
    <w:tmpl w:val="3A8A2584"/>
    <w:lvl w:ilvl="0" w:tplc="7FBE0CB8">
      <w:start w:val="1"/>
      <w:numFmt w:val="decimal"/>
      <w:lvlText w:val="%1."/>
      <w:lvlJc w:val="left"/>
      <w:pPr>
        <w:ind w:left="720" w:hanging="360"/>
      </w:pPr>
      <w:rPr>
        <w:rFonts w:hint="default"/>
      </w:rPr>
    </w:lvl>
    <w:lvl w:ilvl="1" w:tplc="46FCAB52">
      <w:start w:val="1"/>
      <w:numFmt w:val="lowerLetter"/>
      <w:lvlText w:val="%2."/>
      <w:lvlJc w:val="left"/>
      <w:pPr>
        <w:ind w:left="1440" w:hanging="360"/>
      </w:pPr>
    </w:lvl>
    <w:lvl w:ilvl="2" w:tplc="161A21F6">
      <w:start w:val="1"/>
      <w:numFmt w:val="lowerRoman"/>
      <w:lvlText w:val="%3."/>
      <w:lvlJc w:val="right"/>
      <w:pPr>
        <w:ind w:left="2160" w:hanging="180"/>
      </w:pPr>
    </w:lvl>
    <w:lvl w:ilvl="3" w:tplc="509A955C">
      <w:start w:val="1"/>
      <w:numFmt w:val="decimal"/>
      <w:lvlText w:val="%4."/>
      <w:lvlJc w:val="left"/>
      <w:pPr>
        <w:ind w:left="2880" w:hanging="360"/>
      </w:pPr>
    </w:lvl>
    <w:lvl w:ilvl="4" w:tplc="56D6C9B4">
      <w:start w:val="1"/>
      <w:numFmt w:val="lowerLetter"/>
      <w:lvlText w:val="%5."/>
      <w:lvlJc w:val="left"/>
      <w:pPr>
        <w:ind w:left="3600" w:hanging="360"/>
      </w:pPr>
    </w:lvl>
    <w:lvl w:ilvl="5" w:tplc="7512C2FE">
      <w:start w:val="1"/>
      <w:numFmt w:val="lowerRoman"/>
      <w:lvlText w:val="%6."/>
      <w:lvlJc w:val="right"/>
      <w:pPr>
        <w:ind w:left="4320" w:hanging="180"/>
      </w:pPr>
    </w:lvl>
    <w:lvl w:ilvl="6" w:tplc="18A48EA0">
      <w:start w:val="1"/>
      <w:numFmt w:val="decimal"/>
      <w:lvlText w:val="%7."/>
      <w:lvlJc w:val="left"/>
      <w:pPr>
        <w:ind w:left="5040" w:hanging="360"/>
      </w:pPr>
    </w:lvl>
    <w:lvl w:ilvl="7" w:tplc="31BEB35A">
      <w:start w:val="1"/>
      <w:numFmt w:val="lowerLetter"/>
      <w:lvlText w:val="%8."/>
      <w:lvlJc w:val="left"/>
      <w:pPr>
        <w:ind w:left="5760" w:hanging="360"/>
      </w:pPr>
    </w:lvl>
    <w:lvl w:ilvl="8" w:tplc="2134227E">
      <w:start w:val="1"/>
      <w:numFmt w:val="lowerRoman"/>
      <w:lvlText w:val="%9."/>
      <w:lvlJc w:val="right"/>
      <w:pPr>
        <w:ind w:left="6480" w:hanging="180"/>
      </w:pPr>
    </w:lvl>
  </w:abstractNum>
  <w:abstractNum w:abstractNumId="2" w15:restartNumberingAfterBreak="0">
    <w:nsid w:val="1E9C0992"/>
    <w:multiLevelType w:val="hybridMultilevel"/>
    <w:tmpl w:val="CD14F54C"/>
    <w:lvl w:ilvl="0" w:tplc="2C7AAC12">
      <w:start w:val="1"/>
      <w:numFmt w:val="decimal"/>
      <w:lvlText w:val="%1."/>
      <w:lvlJc w:val="left"/>
      <w:pPr>
        <w:ind w:left="900" w:hanging="360"/>
      </w:pPr>
      <w:rPr>
        <w:rFonts w:hint="default"/>
        <w:b/>
      </w:rPr>
    </w:lvl>
    <w:lvl w:ilvl="1" w:tplc="E1588B32">
      <w:start w:val="1"/>
      <w:numFmt w:val="lowerLetter"/>
      <w:lvlText w:val="%2."/>
      <w:lvlJc w:val="left"/>
      <w:pPr>
        <w:ind w:left="1620" w:hanging="360"/>
      </w:pPr>
    </w:lvl>
    <w:lvl w:ilvl="2" w:tplc="7144CC3C">
      <w:start w:val="1"/>
      <w:numFmt w:val="lowerRoman"/>
      <w:lvlText w:val="%3."/>
      <w:lvlJc w:val="right"/>
      <w:pPr>
        <w:ind w:left="2340" w:hanging="180"/>
      </w:pPr>
    </w:lvl>
    <w:lvl w:ilvl="3" w:tplc="CC881E62">
      <w:start w:val="1"/>
      <w:numFmt w:val="decimal"/>
      <w:lvlText w:val="%4."/>
      <w:lvlJc w:val="left"/>
      <w:pPr>
        <w:ind w:left="3060" w:hanging="360"/>
      </w:pPr>
    </w:lvl>
    <w:lvl w:ilvl="4" w:tplc="FDF8CEC2">
      <w:start w:val="1"/>
      <w:numFmt w:val="lowerLetter"/>
      <w:lvlText w:val="%5."/>
      <w:lvlJc w:val="left"/>
      <w:pPr>
        <w:ind w:left="3780" w:hanging="360"/>
      </w:pPr>
    </w:lvl>
    <w:lvl w:ilvl="5" w:tplc="95D21782">
      <w:start w:val="1"/>
      <w:numFmt w:val="lowerRoman"/>
      <w:lvlText w:val="%6."/>
      <w:lvlJc w:val="right"/>
      <w:pPr>
        <w:ind w:left="4500" w:hanging="180"/>
      </w:pPr>
    </w:lvl>
    <w:lvl w:ilvl="6" w:tplc="3C32CCD8">
      <w:start w:val="1"/>
      <w:numFmt w:val="decimal"/>
      <w:lvlText w:val="%7."/>
      <w:lvlJc w:val="left"/>
      <w:pPr>
        <w:ind w:left="5220" w:hanging="360"/>
      </w:pPr>
    </w:lvl>
    <w:lvl w:ilvl="7" w:tplc="FABCB02A">
      <w:start w:val="1"/>
      <w:numFmt w:val="lowerLetter"/>
      <w:lvlText w:val="%8."/>
      <w:lvlJc w:val="left"/>
      <w:pPr>
        <w:ind w:left="5940" w:hanging="360"/>
      </w:pPr>
    </w:lvl>
    <w:lvl w:ilvl="8" w:tplc="BAA02B84">
      <w:start w:val="1"/>
      <w:numFmt w:val="lowerRoman"/>
      <w:lvlText w:val="%9."/>
      <w:lvlJc w:val="right"/>
      <w:pPr>
        <w:ind w:left="6660" w:hanging="180"/>
      </w:pPr>
    </w:lvl>
  </w:abstractNum>
  <w:abstractNum w:abstractNumId="3" w15:restartNumberingAfterBreak="0">
    <w:nsid w:val="2BD12D87"/>
    <w:multiLevelType w:val="hybridMultilevel"/>
    <w:tmpl w:val="B2C249C6"/>
    <w:lvl w:ilvl="0" w:tplc="83F4A122">
      <w:start w:val="1"/>
      <w:numFmt w:val="decimal"/>
      <w:lvlText w:val="%1."/>
      <w:lvlJc w:val="left"/>
      <w:pPr>
        <w:ind w:left="720" w:hanging="360"/>
      </w:pPr>
      <w:rPr>
        <w:rFonts w:hint="default"/>
      </w:rPr>
    </w:lvl>
    <w:lvl w:ilvl="1" w:tplc="0BAE5A24">
      <w:start w:val="1"/>
      <w:numFmt w:val="lowerLetter"/>
      <w:lvlText w:val="%2."/>
      <w:lvlJc w:val="left"/>
      <w:pPr>
        <w:ind w:left="1440" w:hanging="360"/>
      </w:pPr>
    </w:lvl>
    <w:lvl w:ilvl="2" w:tplc="94761EF4">
      <w:start w:val="1"/>
      <w:numFmt w:val="lowerRoman"/>
      <w:lvlText w:val="%3."/>
      <w:lvlJc w:val="right"/>
      <w:pPr>
        <w:ind w:left="2160" w:hanging="180"/>
      </w:pPr>
    </w:lvl>
    <w:lvl w:ilvl="3" w:tplc="EE221D7C">
      <w:start w:val="1"/>
      <w:numFmt w:val="decimal"/>
      <w:lvlText w:val="%4."/>
      <w:lvlJc w:val="left"/>
      <w:pPr>
        <w:ind w:left="2880" w:hanging="360"/>
      </w:pPr>
    </w:lvl>
    <w:lvl w:ilvl="4" w:tplc="86560410">
      <w:start w:val="1"/>
      <w:numFmt w:val="lowerLetter"/>
      <w:lvlText w:val="%5."/>
      <w:lvlJc w:val="left"/>
      <w:pPr>
        <w:ind w:left="3600" w:hanging="360"/>
      </w:pPr>
    </w:lvl>
    <w:lvl w:ilvl="5" w:tplc="45D8E5EE">
      <w:start w:val="1"/>
      <w:numFmt w:val="lowerRoman"/>
      <w:lvlText w:val="%6."/>
      <w:lvlJc w:val="right"/>
      <w:pPr>
        <w:ind w:left="4320" w:hanging="180"/>
      </w:pPr>
    </w:lvl>
    <w:lvl w:ilvl="6" w:tplc="8DCAF09A">
      <w:start w:val="1"/>
      <w:numFmt w:val="decimal"/>
      <w:lvlText w:val="%7."/>
      <w:lvlJc w:val="left"/>
      <w:pPr>
        <w:ind w:left="5040" w:hanging="360"/>
      </w:pPr>
    </w:lvl>
    <w:lvl w:ilvl="7" w:tplc="F38C058C">
      <w:start w:val="1"/>
      <w:numFmt w:val="lowerLetter"/>
      <w:lvlText w:val="%8."/>
      <w:lvlJc w:val="left"/>
      <w:pPr>
        <w:ind w:left="5760" w:hanging="360"/>
      </w:pPr>
    </w:lvl>
    <w:lvl w:ilvl="8" w:tplc="450671AA">
      <w:start w:val="1"/>
      <w:numFmt w:val="lowerRoman"/>
      <w:lvlText w:val="%9."/>
      <w:lvlJc w:val="right"/>
      <w:pPr>
        <w:ind w:left="6480" w:hanging="180"/>
      </w:pPr>
    </w:lvl>
  </w:abstractNum>
  <w:abstractNum w:abstractNumId="4" w15:restartNumberingAfterBreak="0">
    <w:nsid w:val="35891A23"/>
    <w:multiLevelType w:val="hybridMultilevel"/>
    <w:tmpl w:val="DFAC6168"/>
    <w:lvl w:ilvl="0" w:tplc="2B246C70">
      <w:start w:val="1"/>
      <w:numFmt w:val="decimal"/>
      <w:lvlText w:val="%1"/>
      <w:lvlJc w:val="center"/>
      <w:pPr>
        <w:ind w:left="735" w:hanging="360"/>
      </w:pPr>
      <w:rPr>
        <w:rFonts w:hint="default"/>
      </w:rPr>
    </w:lvl>
    <w:lvl w:ilvl="1" w:tplc="6098083E">
      <w:start w:val="1"/>
      <w:numFmt w:val="lowerLetter"/>
      <w:lvlText w:val="%2."/>
      <w:lvlJc w:val="left"/>
      <w:pPr>
        <w:ind w:left="1455" w:hanging="360"/>
      </w:pPr>
    </w:lvl>
    <w:lvl w:ilvl="2" w:tplc="A6720AF8">
      <w:start w:val="1"/>
      <w:numFmt w:val="lowerRoman"/>
      <w:lvlText w:val="%3."/>
      <w:lvlJc w:val="right"/>
      <w:pPr>
        <w:ind w:left="2175" w:hanging="180"/>
      </w:pPr>
    </w:lvl>
    <w:lvl w:ilvl="3" w:tplc="161EF6F0">
      <w:start w:val="1"/>
      <w:numFmt w:val="decimal"/>
      <w:lvlText w:val="%4."/>
      <w:lvlJc w:val="left"/>
      <w:pPr>
        <w:ind w:left="2895" w:hanging="360"/>
      </w:pPr>
    </w:lvl>
    <w:lvl w:ilvl="4" w:tplc="01EE4272">
      <w:start w:val="1"/>
      <w:numFmt w:val="lowerLetter"/>
      <w:lvlText w:val="%5."/>
      <w:lvlJc w:val="left"/>
      <w:pPr>
        <w:ind w:left="3615" w:hanging="360"/>
      </w:pPr>
    </w:lvl>
    <w:lvl w:ilvl="5" w:tplc="952C4176">
      <w:start w:val="1"/>
      <w:numFmt w:val="lowerRoman"/>
      <w:lvlText w:val="%6."/>
      <w:lvlJc w:val="right"/>
      <w:pPr>
        <w:ind w:left="4335" w:hanging="180"/>
      </w:pPr>
    </w:lvl>
    <w:lvl w:ilvl="6" w:tplc="DC986EF8">
      <w:start w:val="1"/>
      <w:numFmt w:val="decimal"/>
      <w:lvlText w:val="%7."/>
      <w:lvlJc w:val="left"/>
      <w:pPr>
        <w:ind w:left="5055" w:hanging="360"/>
      </w:pPr>
    </w:lvl>
    <w:lvl w:ilvl="7" w:tplc="9DF8D456">
      <w:start w:val="1"/>
      <w:numFmt w:val="lowerLetter"/>
      <w:lvlText w:val="%8."/>
      <w:lvlJc w:val="left"/>
      <w:pPr>
        <w:ind w:left="5775" w:hanging="360"/>
      </w:pPr>
    </w:lvl>
    <w:lvl w:ilvl="8" w:tplc="68CE15C0">
      <w:start w:val="1"/>
      <w:numFmt w:val="lowerRoman"/>
      <w:lvlText w:val="%9."/>
      <w:lvlJc w:val="right"/>
      <w:pPr>
        <w:ind w:left="6495" w:hanging="180"/>
      </w:pPr>
    </w:lvl>
  </w:abstractNum>
  <w:abstractNum w:abstractNumId="5" w15:restartNumberingAfterBreak="0">
    <w:nsid w:val="41CB4B2A"/>
    <w:multiLevelType w:val="hybridMultilevel"/>
    <w:tmpl w:val="7DA47682"/>
    <w:lvl w:ilvl="0" w:tplc="EE3034CE">
      <w:start w:val="1"/>
      <w:numFmt w:val="none"/>
      <w:suff w:val="nothing"/>
      <w:lvlText w:val=""/>
      <w:lvlJc w:val="left"/>
      <w:pPr>
        <w:tabs>
          <w:tab w:val="num" w:pos="0"/>
        </w:tabs>
        <w:ind w:left="432" w:hanging="432"/>
      </w:pPr>
    </w:lvl>
    <w:lvl w:ilvl="1" w:tplc="44DAE4E6">
      <w:start w:val="1"/>
      <w:numFmt w:val="none"/>
      <w:suff w:val="nothing"/>
      <w:lvlText w:val=""/>
      <w:lvlJc w:val="left"/>
      <w:pPr>
        <w:tabs>
          <w:tab w:val="num" w:pos="0"/>
        </w:tabs>
        <w:ind w:left="576" w:hanging="576"/>
      </w:pPr>
    </w:lvl>
    <w:lvl w:ilvl="2" w:tplc="E758D9EC">
      <w:start w:val="1"/>
      <w:numFmt w:val="none"/>
      <w:suff w:val="nothing"/>
      <w:lvlText w:val=""/>
      <w:lvlJc w:val="left"/>
      <w:pPr>
        <w:tabs>
          <w:tab w:val="num" w:pos="0"/>
        </w:tabs>
        <w:ind w:left="720" w:hanging="720"/>
      </w:pPr>
    </w:lvl>
    <w:lvl w:ilvl="3" w:tplc="ED824680">
      <w:start w:val="1"/>
      <w:numFmt w:val="none"/>
      <w:suff w:val="nothing"/>
      <w:lvlText w:val=""/>
      <w:lvlJc w:val="left"/>
      <w:pPr>
        <w:tabs>
          <w:tab w:val="num" w:pos="0"/>
        </w:tabs>
        <w:ind w:left="864" w:hanging="864"/>
      </w:pPr>
    </w:lvl>
    <w:lvl w:ilvl="4" w:tplc="09A2F43E">
      <w:start w:val="1"/>
      <w:numFmt w:val="none"/>
      <w:suff w:val="nothing"/>
      <w:lvlText w:val=""/>
      <w:lvlJc w:val="left"/>
      <w:pPr>
        <w:tabs>
          <w:tab w:val="num" w:pos="0"/>
        </w:tabs>
        <w:ind w:left="1008" w:hanging="1008"/>
      </w:pPr>
    </w:lvl>
    <w:lvl w:ilvl="5" w:tplc="89ECCA28">
      <w:start w:val="1"/>
      <w:numFmt w:val="none"/>
      <w:suff w:val="nothing"/>
      <w:lvlText w:val=""/>
      <w:lvlJc w:val="left"/>
      <w:pPr>
        <w:tabs>
          <w:tab w:val="num" w:pos="0"/>
        </w:tabs>
        <w:ind w:left="1152" w:hanging="1152"/>
      </w:pPr>
    </w:lvl>
    <w:lvl w:ilvl="6" w:tplc="FB048812">
      <w:start w:val="1"/>
      <w:numFmt w:val="none"/>
      <w:suff w:val="nothing"/>
      <w:lvlText w:val=""/>
      <w:lvlJc w:val="left"/>
      <w:pPr>
        <w:tabs>
          <w:tab w:val="num" w:pos="0"/>
        </w:tabs>
        <w:ind w:left="1296" w:hanging="1296"/>
      </w:pPr>
    </w:lvl>
    <w:lvl w:ilvl="7" w:tplc="905A4C78">
      <w:start w:val="1"/>
      <w:numFmt w:val="none"/>
      <w:suff w:val="nothing"/>
      <w:lvlText w:val=""/>
      <w:lvlJc w:val="left"/>
      <w:pPr>
        <w:tabs>
          <w:tab w:val="num" w:pos="0"/>
        </w:tabs>
        <w:ind w:left="1440" w:hanging="1440"/>
      </w:pPr>
    </w:lvl>
    <w:lvl w:ilvl="8" w:tplc="04741576">
      <w:start w:val="1"/>
      <w:numFmt w:val="none"/>
      <w:suff w:val="nothing"/>
      <w:lvlText w:val=""/>
      <w:lvlJc w:val="left"/>
      <w:pPr>
        <w:tabs>
          <w:tab w:val="num" w:pos="0"/>
        </w:tabs>
        <w:ind w:left="1584" w:hanging="1584"/>
      </w:pPr>
    </w:lvl>
  </w:abstractNum>
  <w:abstractNum w:abstractNumId="6" w15:restartNumberingAfterBreak="0">
    <w:nsid w:val="48006CAB"/>
    <w:multiLevelType w:val="hybridMultilevel"/>
    <w:tmpl w:val="357EA636"/>
    <w:lvl w:ilvl="0" w:tplc="1722DFD6">
      <w:start w:val="1"/>
      <w:numFmt w:val="bullet"/>
      <w:lvlText w:val="-"/>
      <w:lvlJc w:val="left"/>
      <w:pPr>
        <w:tabs>
          <w:tab w:val="num" w:pos="888"/>
        </w:tabs>
        <w:ind w:left="1211" w:hanging="360"/>
      </w:pPr>
      <w:rPr>
        <w:rFonts w:ascii="Times New Roman" w:hAnsi="Times New Roman" w:hint="default"/>
        <w:sz w:val="24"/>
      </w:rPr>
    </w:lvl>
    <w:lvl w:ilvl="1" w:tplc="94FAE730">
      <w:start w:val="1"/>
      <w:numFmt w:val="bullet"/>
      <w:lvlText w:val="o"/>
      <w:lvlJc w:val="left"/>
      <w:pPr>
        <w:tabs>
          <w:tab w:val="num" w:pos="1080"/>
        </w:tabs>
        <w:ind w:left="1080" w:hanging="360"/>
      </w:pPr>
      <w:rPr>
        <w:rFonts w:ascii="Courier New" w:hAnsi="Courier New" w:hint="default"/>
      </w:rPr>
    </w:lvl>
    <w:lvl w:ilvl="2" w:tplc="E10E6F20">
      <w:start w:val="1"/>
      <w:numFmt w:val="bullet"/>
      <w:lvlText w:val=""/>
      <w:lvlJc w:val="left"/>
      <w:pPr>
        <w:tabs>
          <w:tab w:val="num" w:pos="1800"/>
        </w:tabs>
        <w:ind w:left="1800" w:hanging="360"/>
      </w:pPr>
      <w:rPr>
        <w:rFonts w:ascii="Wingdings" w:hAnsi="Wingdings" w:hint="default"/>
      </w:rPr>
    </w:lvl>
    <w:lvl w:ilvl="3" w:tplc="C0983E58">
      <w:start w:val="1"/>
      <w:numFmt w:val="bullet"/>
      <w:lvlText w:val=""/>
      <w:lvlJc w:val="left"/>
      <w:pPr>
        <w:tabs>
          <w:tab w:val="num" w:pos="2520"/>
        </w:tabs>
        <w:ind w:left="2520" w:hanging="360"/>
      </w:pPr>
      <w:rPr>
        <w:rFonts w:ascii="Symbol" w:hAnsi="Symbol" w:hint="default"/>
      </w:rPr>
    </w:lvl>
    <w:lvl w:ilvl="4" w:tplc="309417B0">
      <w:start w:val="1"/>
      <w:numFmt w:val="bullet"/>
      <w:lvlText w:val="o"/>
      <w:lvlJc w:val="left"/>
      <w:pPr>
        <w:tabs>
          <w:tab w:val="num" w:pos="3240"/>
        </w:tabs>
        <w:ind w:left="3240" w:hanging="360"/>
      </w:pPr>
      <w:rPr>
        <w:rFonts w:ascii="Courier New" w:hAnsi="Courier New" w:hint="default"/>
      </w:rPr>
    </w:lvl>
    <w:lvl w:ilvl="5" w:tplc="1DDCE624">
      <w:start w:val="1"/>
      <w:numFmt w:val="bullet"/>
      <w:lvlText w:val=""/>
      <w:lvlJc w:val="left"/>
      <w:pPr>
        <w:tabs>
          <w:tab w:val="num" w:pos="3960"/>
        </w:tabs>
        <w:ind w:left="3960" w:hanging="360"/>
      </w:pPr>
      <w:rPr>
        <w:rFonts w:ascii="Wingdings" w:hAnsi="Wingdings" w:hint="default"/>
      </w:rPr>
    </w:lvl>
    <w:lvl w:ilvl="6" w:tplc="77427BB6">
      <w:start w:val="1"/>
      <w:numFmt w:val="bullet"/>
      <w:lvlText w:val=""/>
      <w:lvlJc w:val="left"/>
      <w:pPr>
        <w:tabs>
          <w:tab w:val="num" w:pos="4680"/>
        </w:tabs>
        <w:ind w:left="4680" w:hanging="360"/>
      </w:pPr>
      <w:rPr>
        <w:rFonts w:ascii="Symbol" w:hAnsi="Symbol" w:hint="default"/>
      </w:rPr>
    </w:lvl>
    <w:lvl w:ilvl="7" w:tplc="96605C70">
      <w:start w:val="1"/>
      <w:numFmt w:val="bullet"/>
      <w:lvlText w:val="o"/>
      <w:lvlJc w:val="left"/>
      <w:pPr>
        <w:tabs>
          <w:tab w:val="num" w:pos="5400"/>
        </w:tabs>
        <w:ind w:left="5400" w:hanging="360"/>
      </w:pPr>
      <w:rPr>
        <w:rFonts w:ascii="Courier New" w:hAnsi="Courier New" w:hint="default"/>
      </w:rPr>
    </w:lvl>
    <w:lvl w:ilvl="8" w:tplc="9E7454A4">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5F25B42"/>
    <w:multiLevelType w:val="hybridMultilevel"/>
    <w:tmpl w:val="5CCA478E"/>
    <w:lvl w:ilvl="0" w:tplc="770EF412">
      <w:start w:val="1"/>
      <w:numFmt w:val="decimal"/>
      <w:lvlText w:val="%1."/>
      <w:lvlJc w:val="left"/>
      <w:pPr>
        <w:ind w:left="720" w:hanging="360"/>
      </w:pPr>
      <w:rPr>
        <w:rFonts w:hint="default"/>
      </w:rPr>
    </w:lvl>
    <w:lvl w:ilvl="1" w:tplc="2222F220">
      <w:start w:val="1"/>
      <w:numFmt w:val="lowerLetter"/>
      <w:lvlText w:val="%2."/>
      <w:lvlJc w:val="left"/>
      <w:pPr>
        <w:ind w:left="1440" w:hanging="360"/>
      </w:pPr>
    </w:lvl>
    <w:lvl w:ilvl="2" w:tplc="4E56BCB8">
      <w:start w:val="1"/>
      <w:numFmt w:val="lowerRoman"/>
      <w:lvlText w:val="%3."/>
      <w:lvlJc w:val="right"/>
      <w:pPr>
        <w:ind w:left="2160" w:hanging="180"/>
      </w:pPr>
    </w:lvl>
    <w:lvl w:ilvl="3" w:tplc="99FE1D86">
      <w:start w:val="1"/>
      <w:numFmt w:val="decimal"/>
      <w:lvlText w:val="%4."/>
      <w:lvlJc w:val="left"/>
      <w:pPr>
        <w:ind w:left="2880" w:hanging="360"/>
      </w:pPr>
    </w:lvl>
    <w:lvl w:ilvl="4" w:tplc="FDEE5C44">
      <w:start w:val="1"/>
      <w:numFmt w:val="lowerLetter"/>
      <w:lvlText w:val="%5."/>
      <w:lvlJc w:val="left"/>
      <w:pPr>
        <w:ind w:left="3600" w:hanging="360"/>
      </w:pPr>
    </w:lvl>
    <w:lvl w:ilvl="5" w:tplc="F4C827D0">
      <w:start w:val="1"/>
      <w:numFmt w:val="lowerRoman"/>
      <w:lvlText w:val="%6."/>
      <w:lvlJc w:val="right"/>
      <w:pPr>
        <w:ind w:left="4320" w:hanging="180"/>
      </w:pPr>
    </w:lvl>
    <w:lvl w:ilvl="6" w:tplc="CD8C12E4">
      <w:start w:val="1"/>
      <w:numFmt w:val="decimal"/>
      <w:lvlText w:val="%7."/>
      <w:lvlJc w:val="left"/>
      <w:pPr>
        <w:ind w:left="5040" w:hanging="360"/>
      </w:pPr>
    </w:lvl>
    <w:lvl w:ilvl="7" w:tplc="2D00D4CA">
      <w:start w:val="1"/>
      <w:numFmt w:val="lowerLetter"/>
      <w:lvlText w:val="%8."/>
      <w:lvlJc w:val="left"/>
      <w:pPr>
        <w:ind w:left="5760" w:hanging="360"/>
      </w:pPr>
    </w:lvl>
    <w:lvl w:ilvl="8" w:tplc="D03E73CE">
      <w:start w:val="1"/>
      <w:numFmt w:val="lowerRoman"/>
      <w:lvlText w:val="%9."/>
      <w:lvlJc w:val="right"/>
      <w:pPr>
        <w:ind w:left="6480" w:hanging="180"/>
      </w:pPr>
    </w:lvl>
  </w:abstractNum>
  <w:abstractNum w:abstractNumId="8" w15:restartNumberingAfterBreak="0">
    <w:nsid w:val="5C5858AB"/>
    <w:multiLevelType w:val="hybridMultilevel"/>
    <w:tmpl w:val="D9AE780A"/>
    <w:lvl w:ilvl="0" w:tplc="8564CAC8">
      <w:start w:val="1"/>
      <w:numFmt w:val="decimal"/>
      <w:lvlText w:val="%1."/>
      <w:lvlJc w:val="left"/>
      <w:pPr>
        <w:tabs>
          <w:tab w:val="num" w:pos="720"/>
        </w:tabs>
        <w:ind w:left="720" w:hanging="360"/>
      </w:pPr>
    </w:lvl>
    <w:lvl w:ilvl="1" w:tplc="05249A8E">
      <w:start w:val="1"/>
      <w:numFmt w:val="bullet"/>
      <w:lvlText w:val=""/>
      <w:lvlJc w:val="left"/>
      <w:pPr>
        <w:tabs>
          <w:tab w:val="num" w:pos="1440"/>
        </w:tabs>
        <w:ind w:left="1440" w:hanging="360"/>
      </w:pPr>
      <w:rPr>
        <w:rFonts w:ascii="Symbol" w:hAnsi="Symbol" w:hint="default"/>
        <w:color w:val="auto"/>
      </w:rPr>
    </w:lvl>
    <w:lvl w:ilvl="2" w:tplc="A2E22DB8">
      <w:start w:val="1"/>
      <w:numFmt w:val="lowerRoman"/>
      <w:lvlText w:val="%3."/>
      <w:lvlJc w:val="right"/>
      <w:pPr>
        <w:tabs>
          <w:tab w:val="num" w:pos="2160"/>
        </w:tabs>
        <w:ind w:left="2160" w:hanging="180"/>
      </w:pPr>
    </w:lvl>
    <w:lvl w:ilvl="3" w:tplc="615A43C4">
      <w:start w:val="1"/>
      <w:numFmt w:val="decimal"/>
      <w:lvlText w:val="%4."/>
      <w:lvlJc w:val="left"/>
      <w:pPr>
        <w:tabs>
          <w:tab w:val="num" w:pos="2880"/>
        </w:tabs>
        <w:ind w:left="2880" w:hanging="360"/>
      </w:pPr>
    </w:lvl>
    <w:lvl w:ilvl="4" w:tplc="0C989D80">
      <w:start w:val="1"/>
      <w:numFmt w:val="lowerLetter"/>
      <w:lvlText w:val="%5."/>
      <w:lvlJc w:val="left"/>
      <w:pPr>
        <w:tabs>
          <w:tab w:val="num" w:pos="3600"/>
        </w:tabs>
        <w:ind w:left="3600" w:hanging="360"/>
      </w:pPr>
    </w:lvl>
    <w:lvl w:ilvl="5" w:tplc="C700FB1E">
      <w:start w:val="1"/>
      <w:numFmt w:val="lowerRoman"/>
      <w:lvlText w:val="%6."/>
      <w:lvlJc w:val="right"/>
      <w:pPr>
        <w:tabs>
          <w:tab w:val="num" w:pos="4320"/>
        </w:tabs>
        <w:ind w:left="4320" w:hanging="180"/>
      </w:pPr>
    </w:lvl>
    <w:lvl w:ilvl="6" w:tplc="64C665AE">
      <w:start w:val="1"/>
      <w:numFmt w:val="decimal"/>
      <w:lvlText w:val="%7."/>
      <w:lvlJc w:val="left"/>
      <w:pPr>
        <w:tabs>
          <w:tab w:val="num" w:pos="5040"/>
        </w:tabs>
        <w:ind w:left="5040" w:hanging="360"/>
      </w:pPr>
    </w:lvl>
    <w:lvl w:ilvl="7" w:tplc="4D9A879C">
      <w:start w:val="1"/>
      <w:numFmt w:val="lowerLetter"/>
      <w:lvlText w:val="%8."/>
      <w:lvlJc w:val="left"/>
      <w:pPr>
        <w:tabs>
          <w:tab w:val="num" w:pos="5760"/>
        </w:tabs>
        <w:ind w:left="5760" w:hanging="360"/>
      </w:pPr>
    </w:lvl>
    <w:lvl w:ilvl="8" w:tplc="E3B2D048">
      <w:start w:val="1"/>
      <w:numFmt w:val="lowerRoman"/>
      <w:lvlText w:val="%9."/>
      <w:lvlJc w:val="right"/>
      <w:pPr>
        <w:tabs>
          <w:tab w:val="num" w:pos="6480"/>
        </w:tabs>
        <w:ind w:left="6480" w:hanging="180"/>
      </w:pPr>
    </w:lvl>
  </w:abstractNum>
  <w:abstractNum w:abstractNumId="9" w15:restartNumberingAfterBreak="0">
    <w:nsid w:val="65AB12A4"/>
    <w:multiLevelType w:val="hybridMultilevel"/>
    <w:tmpl w:val="A0021D8E"/>
    <w:lvl w:ilvl="0" w:tplc="3654C15A">
      <w:start w:val="1"/>
      <w:numFmt w:val="decimal"/>
      <w:lvlText w:val="%1."/>
      <w:lvlJc w:val="left"/>
      <w:pPr>
        <w:tabs>
          <w:tab w:val="num" w:pos="108"/>
        </w:tabs>
        <w:ind w:left="360" w:hanging="360"/>
      </w:pPr>
      <w:rPr>
        <w:rFonts w:cs="Times New Roman"/>
        <w:b/>
        <w:i w:val="0"/>
      </w:rPr>
    </w:lvl>
    <w:lvl w:ilvl="1" w:tplc="3C842398">
      <w:start w:val="1"/>
      <w:numFmt w:val="bullet"/>
      <w:lvlText w:val="o"/>
      <w:lvlJc w:val="left"/>
      <w:pPr>
        <w:ind w:left="1440" w:hanging="360"/>
      </w:pPr>
      <w:rPr>
        <w:rFonts w:ascii="Courier New" w:eastAsia="Courier New" w:hAnsi="Courier New" w:cs="Courier New" w:hint="default"/>
      </w:rPr>
    </w:lvl>
    <w:lvl w:ilvl="2" w:tplc="C93EE644">
      <w:start w:val="1"/>
      <w:numFmt w:val="bullet"/>
      <w:lvlText w:val="§"/>
      <w:lvlJc w:val="left"/>
      <w:pPr>
        <w:ind w:left="2160" w:hanging="360"/>
      </w:pPr>
      <w:rPr>
        <w:rFonts w:ascii="Wingdings" w:eastAsia="Wingdings" w:hAnsi="Wingdings" w:cs="Wingdings" w:hint="default"/>
      </w:rPr>
    </w:lvl>
    <w:lvl w:ilvl="3" w:tplc="6F6CF51E">
      <w:start w:val="1"/>
      <w:numFmt w:val="bullet"/>
      <w:lvlText w:val="·"/>
      <w:lvlJc w:val="left"/>
      <w:pPr>
        <w:ind w:left="2880" w:hanging="360"/>
      </w:pPr>
      <w:rPr>
        <w:rFonts w:ascii="Symbol" w:eastAsia="Symbol" w:hAnsi="Symbol" w:cs="Symbol" w:hint="default"/>
      </w:rPr>
    </w:lvl>
    <w:lvl w:ilvl="4" w:tplc="45CE7CF4">
      <w:start w:val="1"/>
      <w:numFmt w:val="bullet"/>
      <w:lvlText w:val="o"/>
      <w:lvlJc w:val="left"/>
      <w:pPr>
        <w:ind w:left="3600" w:hanging="360"/>
      </w:pPr>
      <w:rPr>
        <w:rFonts w:ascii="Courier New" w:eastAsia="Courier New" w:hAnsi="Courier New" w:cs="Courier New" w:hint="default"/>
      </w:rPr>
    </w:lvl>
    <w:lvl w:ilvl="5" w:tplc="16A636E2">
      <w:start w:val="1"/>
      <w:numFmt w:val="bullet"/>
      <w:lvlText w:val="§"/>
      <w:lvlJc w:val="left"/>
      <w:pPr>
        <w:ind w:left="4320" w:hanging="360"/>
      </w:pPr>
      <w:rPr>
        <w:rFonts w:ascii="Wingdings" w:eastAsia="Wingdings" w:hAnsi="Wingdings" w:cs="Wingdings" w:hint="default"/>
      </w:rPr>
    </w:lvl>
    <w:lvl w:ilvl="6" w:tplc="E112F1AC">
      <w:start w:val="1"/>
      <w:numFmt w:val="bullet"/>
      <w:lvlText w:val="·"/>
      <w:lvlJc w:val="left"/>
      <w:pPr>
        <w:ind w:left="5040" w:hanging="360"/>
      </w:pPr>
      <w:rPr>
        <w:rFonts w:ascii="Symbol" w:eastAsia="Symbol" w:hAnsi="Symbol" w:cs="Symbol" w:hint="default"/>
      </w:rPr>
    </w:lvl>
    <w:lvl w:ilvl="7" w:tplc="FF120524">
      <w:start w:val="1"/>
      <w:numFmt w:val="bullet"/>
      <w:lvlText w:val="o"/>
      <w:lvlJc w:val="left"/>
      <w:pPr>
        <w:ind w:left="5760" w:hanging="360"/>
      </w:pPr>
      <w:rPr>
        <w:rFonts w:ascii="Courier New" w:eastAsia="Courier New" w:hAnsi="Courier New" w:cs="Courier New" w:hint="default"/>
      </w:rPr>
    </w:lvl>
    <w:lvl w:ilvl="8" w:tplc="AE54718A">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6ED70756"/>
    <w:multiLevelType w:val="hybridMultilevel"/>
    <w:tmpl w:val="2028E13E"/>
    <w:lvl w:ilvl="0" w:tplc="8C46FFB0">
      <w:start w:val="1"/>
      <w:numFmt w:val="decimal"/>
      <w:lvlText w:val="%1."/>
      <w:lvlJc w:val="left"/>
      <w:pPr>
        <w:ind w:left="720" w:hanging="360"/>
      </w:pPr>
      <w:rPr>
        <w:rFonts w:hint="default"/>
      </w:rPr>
    </w:lvl>
    <w:lvl w:ilvl="1" w:tplc="D218A172">
      <w:start w:val="1"/>
      <w:numFmt w:val="lowerLetter"/>
      <w:lvlText w:val="%2."/>
      <w:lvlJc w:val="left"/>
      <w:pPr>
        <w:ind w:left="1440" w:hanging="360"/>
      </w:pPr>
    </w:lvl>
    <w:lvl w:ilvl="2" w:tplc="23DC2660">
      <w:start w:val="1"/>
      <w:numFmt w:val="lowerRoman"/>
      <w:lvlText w:val="%3."/>
      <w:lvlJc w:val="right"/>
      <w:pPr>
        <w:ind w:left="2160" w:hanging="180"/>
      </w:pPr>
    </w:lvl>
    <w:lvl w:ilvl="3" w:tplc="AE5A4D04">
      <w:start w:val="1"/>
      <w:numFmt w:val="decimal"/>
      <w:lvlText w:val="%4."/>
      <w:lvlJc w:val="left"/>
      <w:pPr>
        <w:ind w:left="2880" w:hanging="360"/>
      </w:pPr>
    </w:lvl>
    <w:lvl w:ilvl="4" w:tplc="F1FC0262">
      <w:start w:val="1"/>
      <w:numFmt w:val="lowerLetter"/>
      <w:lvlText w:val="%5."/>
      <w:lvlJc w:val="left"/>
      <w:pPr>
        <w:ind w:left="3600" w:hanging="360"/>
      </w:pPr>
    </w:lvl>
    <w:lvl w:ilvl="5" w:tplc="C62630C6">
      <w:start w:val="1"/>
      <w:numFmt w:val="lowerRoman"/>
      <w:lvlText w:val="%6."/>
      <w:lvlJc w:val="right"/>
      <w:pPr>
        <w:ind w:left="4320" w:hanging="180"/>
      </w:pPr>
    </w:lvl>
    <w:lvl w:ilvl="6" w:tplc="610C972A">
      <w:start w:val="1"/>
      <w:numFmt w:val="decimal"/>
      <w:lvlText w:val="%7."/>
      <w:lvlJc w:val="left"/>
      <w:pPr>
        <w:ind w:left="5040" w:hanging="360"/>
      </w:pPr>
    </w:lvl>
    <w:lvl w:ilvl="7" w:tplc="B4B8A7D0">
      <w:start w:val="1"/>
      <w:numFmt w:val="lowerLetter"/>
      <w:lvlText w:val="%8."/>
      <w:lvlJc w:val="left"/>
      <w:pPr>
        <w:ind w:left="5760" w:hanging="360"/>
      </w:pPr>
    </w:lvl>
    <w:lvl w:ilvl="8" w:tplc="7D30252C">
      <w:start w:val="1"/>
      <w:numFmt w:val="lowerRoman"/>
      <w:lvlText w:val="%9."/>
      <w:lvlJc w:val="right"/>
      <w:pPr>
        <w:ind w:left="6480" w:hanging="180"/>
      </w:pPr>
    </w:lvl>
  </w:abstractNum>
  <w:abstractNum w:abstractNumId="11" w15:restartNumberingAfterBreak="0">
    <w:nsid w:val="769F7717"/>
    <w:multiLevelType w:val="hybridMultilevel"/>
    <w:tmpl w:val="03A2C0AA"/>
    <w:lvl w:ilvl="0" w:tplc="C86460AE">
      <w:start w:val="1"/>
      <w:numFmt w:val="decimal"/>
      <w:lvlText w:val="%1."/>
      <w:lvlJc w:val="left"/>
      <w:pPr>
        <w:ind w:left="720" w:hanging="360"/>
      </w:pPr>
      <w:rPr>
        <w:rFonts w:hint="default"/>
      </w:rPr>
    </w:lvl>
    <w:lvl w:ilvl="1" w:tplc="8F3ECF04">
      <w:start w:val="1"/>
      <w:numFmt w:val="lowerLetter"/>
      <w:lvlText w:val="%2."/>
      <w:lvlJc w:val="left"/>
      <w:pPr>
        <w:ind w:left="1440" w:hanging="360"/>
      </w:pPr>
    </w:lvl>
    <w:lvl w:ilvl="2" w:tplc="4EF8CF2C">
      <w:start w:val="1"/>
      <w:numFmt w:val="lowerRoman"/>
      <w:lvlText w:val="%3."/>
      <w:lvlJc w:val="right"/>
      <w:pPr>
        <w:ind w:left="2160" w:hanging="180"/>
      </w:pPr>
    </w:lvl>
    <w:lvl w:ilvl="3" w:tplc="67F0F1D0">
      <w:start w:val="1"/>
      <w:numFmt w:val="decimal"/>
      <w:lvlText w:val="%4."/>
      <w:lvlJc w:val="left"/>
      <w:pPr>
        <w:ind w:left="2880" w:hanging="360"/>
      </w:pPr>
    </w:lvl>
    <w:lvl w:ilvl="4" w:tplc="7E2A86FC">
      <w:start w:val="1"/>
      <w:numFmt w:val="lowerLetter"/>
      <w:lvlText w:val="%5."/>
      <w:lvlJc w:val="left"/>
      <w:pPr>
        <w:ind w:left="3600" w:hanging="360"/>
      </w:pPr>
    </w:lvl>
    <w:lvl w:ilvl="5" w:tplc="E8D620E0">
      <w:start w:val="1"/>
      <w:numFmt w:val="lowerRoman"/>
      <w:lvlText w:val="%6."/>
      <w:lvlJc w:val="right"/>
      <w:pPr>
        <w:ind w:left="4320" w:hanging="180"/>
      </w:pPr>
    </w:lvl>
    <w:lvl w:ilvl="6" w:tplc="8F648C16">
      <w:start w:val="1"/>
      <w:numFmt w:val="decimal"/>
      <w:lvlText w:val="%7."/>
      <w:lvlJc w:val="left"/>
      <w:pPr>
        <w:ind w:left="5040" w:hanging="360"/>
      </w:pPr>
    </w:lvl>
    <w:lvl w:ilvl="7" w:tplc="934AFDD4">
      <w:start w:val="1"/>
      <w:numFmt w:val="lowerLetter"/>
      <w:lvlText w:val="%8."/>
      <w:lvlJc w:val="left"/>
      <w:pPr>
        <w:ind w:left="5760" w:hanging="360"/>
      </w:pPr>
    </w:lvl>
    <w:lvl w:ilvl="8" w:tplc="75D61D64">
      <w:start w:val="1"/>
      <w:numFmt w:val="lowerRoman"/>
      <w:lvlText w:val="%9."/>
      <w:lvlJc w:val="right"/>
      <w:pPr>
        <w:ind w:left="6480" w:hanging="180"/>
      </w:pPr>
    </w:lvl>
  </w:abstractNum>
  <w:abstractNum w:abstractNumId="12" w15:restartNumberingAfterBreak="0">
    <w:nsid w:val="7CCD1502"/>
    <w:multiLevelType w:val="multilevel"/>
    <w:tmpl w:val="169220EA"/>
    <w:lvl w:ilvl="0">
      <w:start w:val="1"/>
      <w:numFmt w:val="upperRoman"/>
      <w:pStyle w:val="1"/>
      <w:lvlText w:val="Статья %1."/>
      <w:lvlJc w:val="left"/>
      <w:pPr>
        <w:tabs>
          <w:tab w:val="num" w:pos="144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2"/>
  </w:num>
  <w:num w:numId="2">
    <w:abstractNumId w:val="2"/>
  </w:num>
  <w:num w:numId="3">
    <w:abstractNumId w:val="9"/>
  </w:num>
  <w:num w:numId="4">
    <w:abstractNumId w:val="0"/>
  </w:num>
  <w:num w:numId="5">
    <w:abstractNumId w:val="8"/>
  </w:num>
  <w:num w:numId="6">
    <w:abstractNumId w:val="3"/>
  </w:num>
  <w:num w:numId="7">
    <w:abstractNumId w:val="5"/>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
  </w:num>
  <w:num w:numId="12">
    <w:abstractNumId w:val="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105"/>
    <w:rsid w:val="00092105"/>
    <w:rsid w:val="0011536F"/>
    <w:rsid w:val="0078121A"/>
    <w:rsid w:val="00934126"/>
    <w:rsid w:val="009C0440"/>
    <w:rsid w:val="00AB39F0"/>
    <w:rsid w:val="00E433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925E"/>
  <w15:docId w15:val="{50241176-0212-4A7D-9EFB-0FBF7A4A8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numPr>
        <w:numId w:val="1"/>
      </w:numPr>
      <w:spacing w:before="240" w:after="60" w:line="240" w:lineRule="auto"/>
      <w:jc w:val="center"/>
      <w:outlineLvl w:val="0"/>
    </w:pPr>
    <w:rPr>
      <w:rFonts w:ascii="Times New Roman" w:eastAsia="Times New Roman" w:hAnsi="Times New Roman"/>
      <w:b/>
      <w:sz w:val="36"/>
      <w:szCs w:val="20"/>
    </w:rPr>
  </w:style>
  <w:style w:type="paragraph" w:styleId="2">
    <w:name w:val="heading 2"/>
    <w:basedOn w:val="a"/>
    <w:next w:val="a"/>
    <w:link w:val="20"/>
    <w:qFormat/>
    <w:pPr>
      <w:keepNext/>
      <w:numPr>
        <w:ilvl w:val="1"/>
        <w:numId w:val="1"/>
      </w:numPr>
      <w:spacing w:before="240" w:after="60" w:line="240" w:lineRule="auto"/>
      <w:outlineLvl w:val="1"/>
    </w:pPr>
    <w:rPr>
      <w:rFonts w:ascii="Arial" w:eastAsia="Times New Roman" w:hAnsi="Arial"/>
      <w:b/>
      <w:bCs/>
      <w:i/>
      <w:iCs/>
      <w:sz w:val="28"/>
      <w:szCs w:val="28"/>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character" w:customStyle="1" w:styleId="10">
    <w:name w:val="Заголовок 1 Знак"/>
    <w:link w:val="1"/>
    <w:rPr>
      <w:rFonts w:ascii="Times New Roman" w:eastAsia="Times New Roman" w:hAnsi="Times New Roman"/>
      <w:b/>
      <w:sz w:val="36"/>
    </w:rPr>
  </w:style>
  <w:style w:type="character" w:customStyle="1" w:styleId="20">
    <w:name w:val="Заголовок 2 Знак"/>
    <w:link w:val="2"/>
    <w:rPr>
      <w:rFonts w:ascii="Arial" w:eastAsia="Times New Roman" w:hAnsi="Arial" w:cs="Arial"/>
      <w:b/>
      <w:bCs/>
      <w:i/>
      <w:iCs/>
      <w:sz w:val="28"/>
      <w:szCs w:val="28"/>
    </w:rPr>
  </w:style>
  <w:style w:type="paragraph" w:customStyle="1" w:styleId="ConsPlusNonformat">
    <w:name w:val="ConsPlusNonformat"/>
    <w:uiPriority w:val="99"/>
    <w:rPr>
      <w:rFonts w:ascii="Courier New" w:hAnsi="Courier New" w:cs="Courier New"/>
      <w:lang w:eastAsia="en-US"/>
    </w:rPr>
  </w:style>
  <w:style w:type="paragraph" w:customStyle="1" w:styleId="ConsPlusNormal">
    <w:name w:val="ConsPlusNormal"/>
    <w:link w:val="ConsPlusNormal0"/>
    <w:rPr>
      <w:rFonts w:ascii="Arial" w:hAnsi="Arial" w:cs="Arial"/>
      <w:lang w:eastAsia="en-US"/>
    </w:rPr>
  </w:style>
  <w:style w:type="character" w:customStyle="1" w:styleId="ConsPlusNormal0">
    <w:name w:val="ConsPlusNormal Знак"/>
    <w:link w:val="ConsPlusNormal"/>
    <w:rPr>
      <w:rFonts w:ascii="Arial" w:hAnsi="Arial" w:cs="Arial"/>
      <w:lang w:eastAsia="en-US" w:bidi="ar-SA"/>
    </w:rPr>
  </w:style>
  <w:style w:type="character" w:customStyle="1" w:styleId="af1">
    <w:name w:val="Основной текст Знак"/>
    <w:link w:val="af2"/>
    <w:rPr>
      <w:sz w:val="24"/>
      <w:szCs w:val="24"/>
      <w:lang w:eastAsia="ru-RU"/>
    </w:rPr>
  </w:style>
  <w:style w:type="paragraph" w:styleId="af2">
    <w:name w:val="Body Text"/>
    <w:basedOn w:val="a"/>
    <w:link w:val="af1"/>
    <w:semiHidden/>
    <w:pPr>
      <w:spacing w:after="120" w:line="240" w:lineRule="auto"/>
    </w:pPr>
    <w:rPr>
      <w:sz w:val="24"/>
      <w:szCs w:val="24"/>
      <w:lang w:eastAsia="ru-RU"/>
    </w:rPr>
  </w:style>
  <w:style w:type="character" w:customStyle="1" w:styleId="13">
    <w:name w:val="Основной текст Знак1"/>
    <w:basedOn w:val="a0"/>
    <w:uiPriority w:val="99"/>
    <w:semiHidden/>
  </w:style>
  <w:style w:type="paragraph" w:styleId="af3">
    <w:name w:val="header"/>
    <w:basedOn w:val="a"/>
    <w:link w:val="af4"/>
    <w:uiPriority w:val="99"/>
    <w:unhideWhenUsed/>
    <w:pPr>
      <w:tabs>
        <w:tab w:val="center" w:pos="4677"/>
        <w:tab w:val="right" w:pos="9355"/>
      </w:tabs>
      <w:spacing w:after="0" w:line="240" w:lineRule="auto"/>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677"/>
        <w:tab w:val="right" w:pos="9355"/>
      </w:tabs>
      <w:spacing w:after="0" w:line="240" w:lineRule="auto"/>
    </w:pPr>
  </w:style>
  <w:style w:type="character" w:customStyle="1" w:styleId="af6">
    <w:name w:val="Нижний колонтитул Знак"/>
    <w:basedOn w:val="a0"/>
    <w:link w:val="af5"/>
    <w:uiPriority w:val="99"/>
  </w:style>
  <w:style w:type="paragraph" w:styleId="af7">
    <w:name w:val="Normal (Web)"/>
    <w:basedOn w:val="a"/>
    <w:uiPriority w:val="99"/>
    <w:unhideWhenUsed/>
    <w:pPr>
      <w:spacing w:before="120" w:after="216" w:line="240" w:lineRule="auto"/>
    </w:pPr>
    <w:rPr>
      <w:rFonts w:ascii="Times New Roman" w:eastAsia="Times New Roman" w:hAnsi="Times New Roman"/>
      <w:sz w:val="24"/>
      <w:szCs w:val="24"/>
      <w:lang w:eastAsia="ru-RU"/>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style>
  <w:style w:type="paragraph" w:styleId="af8">
    <w:name w:val="Balloon Text"/>
    <w:basedOn w:val="a"/>
    <w:link w:val="af9"/>
    <w:uiPriority w:val="99"/>
    <w:semiHidden/>
    <w:unhideWhenUsed/>
    <w:pPr>
      <w:spacing w:after="0" w:line="240" w:lineRule="auto"/>
    </w:pPr>
    <w:rPr>
      <w:rFonts w:ascii="Tahoma" w:hAnsi="Tahoma"/>
      <w:sz w:val="16"/>
      <w:szCs w:val="16"/>
    </w:rPr>
  </w:style>
  <w:style w:type="character" w:customStyle="1" w:styleId="af9">
    <w:name w:val="Текст выноски Знак"/>
    <w:link w:val="af8"/>
    <w:uiPriority w:val="99"/>
    <w:semiHidden/>
    <w:rPr>
      <w:rFonts w:ascii="Tahoma" w:hAnsi="Tahoma" w:cs="Tahoma"/>
      <w:sz w:val="16"/>
      <w:szCs w:val="16"/>
    </w:rPr>
  </w:style>
  <w:style w:type="paragraph" w:customStyle="1" w:styleId="ConsNormal">
    <w:name w:val="ConsNormal"/>
    <w:pPr>
      <w:widowControl w:val="0"/>
      <w:ind w:right="19772" w:firstLine="720"/>
    </w:pPr>
    <w:rPr>
      <w:rFonts w:ascii="Arial" w:eastAsia="Times New Roman" w:hAnsi="Arial" w:cs="Arial"/>
      <w:sz w:val="26"/>
      <w:szCs w:val="26"/>
    </w:rPr>
  </w:style>
  <w:style w:type="character" w:styleId="afa">
    <w:name w:val="page number"/>
  </w:style>
  <w:style w:type="character" w:styleId="afb">
    <w:name w:val="Hyperlink"/>
    <w:uiPriority w:val="99"/>
    <w:unhideWhenUsed/>
    <w:rPr>
      <w:color w:val="0000FF"/>
      <w:u w:val="single"/>
    </w:rPr>
  </w:style>
  <w:style w:type="paragraph" w:styleId="afc">
    <w:name w:val="Body Text Indent"/>
    <w:basedOn w:val="a"/>
    <w:link w:val="afd"/>
    <w:uiPriority w:val="99"/>
    <w:semiHidden/>
    <w:unhideWhenUsed/>
    <w:pPr>
      <w:spacing w:after="120"/>
      <w:ind w:left="283"/>
    </w:pPr>
  </w:style>
  <w:style w:type="character" w:customStyle="1" w:styleId="afd">
    <w:name w:val="Основной текст с отступом Знак"/>
    <w:link w:val="afc"/>
    <w:uiPriority w:val="99"/>
    <w:semiHidden/>
    <w:rPr>
      <w:sz w:val="22"/>
      <w:szCs w:val="22"/>
      <w:lang w:eastAsia="en-US"/>
    </w:rPr>
  </w:style>
  <w:style w:type="paragraph" w:customStyle="1" w:styleId="14">
    <w:name w:val="Обычный1"/>
    <w:rPr>
      <w:rFonts w:ascii="Times New Roman" w:eastAsia="Times New Roman" w:hAnsi="Times New Roman"/>
      <w:sz w:val="24"/>
      <w:szCs w:val="24"/>
    </w:rPr>
  </w:style>
  <w:style w:type="paragraph" w:styleId="afe">
    <w:name w:val="footnote text"/>
    <w:basedOn w:val="a"/>
    <w:link w:val="aff"/>
    <w:pPr>
      <w:spacing w:after="0" w:line="240" w:lineRule="auto"/>
    </w:pPr>
    <w:rPr>
      <w:rFonts w:ascii="Times New Roman" w:eastAsia="Times New Roman" w:hAnsi="Times New Roman"/>
      <w:sz w:val="20"/>
      <w:szCs w:val="20"/>
    </w:rPr>
  </w:style>
  <w:style w:type="character" w:customStyle="1" w:styleId="aff">
    <w:name w:val="Текст сноски Знак"/>
    <w:link w:val="afe"/>
    <w:rPr>
      <w:rFonts w:ascii="Times New Roman" w:eastAsia="Times New Roman" w:hAnsi="Times New Roman"/>
    </w:rPr>
  </w:style>
  <w:style w:type="paragraph" w:styleId="33">
    <w:name w:val="Body Text 3"/>
    <w:basedOn w:val="a"/>
    <w:link w:val="34"/>
    <w:uiPriority w:val="99"/>
    <w:semiHidden/>
    <w:unhideWhenUsed/>
    <w:pPr>
      <w:spacing w:after="120"/>
    </w:pPr>
    <w:rPr>
      <w:sz w:val="16"/>
      <w:szCs w:val="16"/>
    </w:rPr>
  </w:style>
  <w:style w:type="character" w:customStyle="1" w:styleId="34">
    <w:name w:val="Основной текст 3 Знак"/>
    <w:link w:val="33"/>
    <w:uiPriority w:val="99"/>
    <w:semiHidden/>
    <w:rPr>
      <w:sz w:val="16"/>
      <w:szCs w:val="16"/>
      <w:lang w:eastAsia="en-US"/>
    </w:rPr>
  </w:style>
  <w:style w:type="character" w:customStyle="1" w:styleId="220">
    <w:name w:val="Основной текст (2)2"/>
    <w:rPr>
      <w:spacing w:val="2"/>
      <w:sz w:val="26"/>
      <w:szCs w:val="26"/>
      <w:lang w:bidi="ar-SA"/>
    </w:rPr>
  </w:style>
  <w:style w:type="table" w:styleId="af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1">
    <w:name w:val="Strong"/>
    <w:uiPriority w:val="22"/>
    <w:qFormat/>
    <w:rPr>
      <w:b/>
      <w:bCs/>
    </w:rPr>
  </w:style>
  <w:style w:type="paragraph" w:styleId="aff2">
    <w:name w:val="No Spacing"/>
    <w:qFormat/>
    <w:rPr>
      <w:rFonts w:eastAsia="Times New Roman" w:cs="Calibri"/>
      <w:sz w:val="22"/>
      <w:szCs w:val="22"/>
      <w:lang w:eastAsia="ar-SA"/>
    </w:rPr>
  </w:style>
  <w:style w:type="paragraph" w:styleId="aff3">
    <w:name w:val="List Paragraph"/>
    <w:basedOn w:val="a"/>
    <w:uiPriority w:val="34"/>
    <w:qFormat/>
    <w:pPr>
      <w:ind w:left="720"/>
      <w:contextualSpacing/>
    </w:pPr>
    <w:rPr>
      <w:rFonts w:eastAsia="Times New Roman"/>
      <w:lang w:eastAsia="ru-RU"/>
    </w:rPr>
  </w:style>
  <w:style w:type="paragraph" w:customStyle="1" w:styleId="Style10">
    <w:name w:val="Style10"/>
    <w:basedOn w:val="a"/>
    <w:uiPriority w:val="99"/>
    <w:pPr>
      <w:widowControl w:val="0"/>
      <w:spacing w:after="0" w:line="278" w:lineRule="exact"/>
      <w:ind w:hanging="480"/>
      <w:jc w:val="both"/>
    </w:pPr>
    <w:rPr>
      <w:rFonts w:ascii="Times New Roman" w:eastAsia="Times New Roman" w:hAnsi="Times New Roman"/>
      <w:sz w:val="24"/>
      <w:szCs w:val="24"/>
      <w:lang w:eastAsia="ru-RU"/>
    </w:rPr>
  </w:style>
  <w:style w:type="character" w:customStyle="1" w:styleId="FontStyle45">
    <w:name w:val="Font Style45"/>
    <w:uiPriority w:val="99"/>
    <w:rPr>
      <w:rFonts w:ascii="Times New Roman" w:hAnsi="Times New Roman" w:cs="Times New Roman"/>
      <w:sz w:val="22"/>
      <w:szCs w:val="22"/>
    </w:rPr>
  </w:style>
  <w:style w:type="paragraph" w:customStyle="1" w:styleId="15">
    <w:name w:val="Без интервала1"/>
    <w:rPr>
      <w:rFonts w:eastAsia="Arial" w:cs="Calibri"/>
      <w:sz w:val="22"/>
      <w:szCs w:val="22"/>
      <w:lang w:eastAsia="ar-SA"/>
    </w:rPr>
  </w:style>
  <w:style w:type="character" w:customStyle="1" w:styleId="230">
    <w:name w:val="Заголовок №2 (3)"/>
    <w:link w:val="231"/>
    <w:uiPriority w:val="99"/>
    <w:rPr>
      <w:rFonts w:ascii="Times New Roman" w:hAnsi="Times New Roman"/>
      <w:b/>
      <w:bCs/>
      <w:sz w:val="24"/>
      <w:szCs w:val="24"/>
      <w:shd w:val="clear" w:color="auto" w:fill="FFFFFF"/>
    </w:rPr>
  </w:style>
  <w:style w:type="paragraph" w:customStyle="1" w:styleId="231">
    <w:name w:val="Заголовок №2 (3)1"/>
    <w:basedOn w:val="a"/>
    <w:link w:val="230"/>
    <w:uiPriority w:val="99"/>
    <w:pPr>
      <w:shd w:val="clear" w:color="auto" w:fill="FFFFFF"/>
      <w:spacing w:before="300" w:after="0" w:line="264" w:lineRule="exact"/>
      <w:ind w:firstLine="420"/>
      <w:outlineLvl w:val="1"/>
    </w:pPr>
    <w:rPr>
      <w:rFonts w:ascii="Times New Roman" w:hAnsi="Times New Roman"/>
      <w:b/>
      <w:bCs/>
      <w:sz w:val="24"/>
      <w:szCs w:val="24"/>
    </w:rPr>
  </w:style>
  <w:style w:type="paragraph" w:customStyle="1" w:styleId="Noeeu">
    <w:name w:val="Noeeu"/>
    <w:pPr>
      <w:widowControl w:val="0"/>
    </w:pPr>
    <w:rPr>
      <w:rFonts w:ascii="Times New Roman" w:eastAsia="Times New Roman" w:hAnsi="Times New Roman"/>
      <w:spacing w:val="-1"/>
      <w:sz w:val="24"/>
      <w:lang w:val="en-US" w:eastAsia="ar-SA"/>
    </w:rPr>
  </w:style>
  <w:style w:type="paragraph" w:customStyle="1" w:styleId="Iacaaiea">
    <w:name w:val="Iacaaiea"/>
    <w:basedOn w:val="a"/>
    <w:uiPriority w:val="99"/>
    <w:pPr>
      <w:tabs>
        <w:tab w:val="left" w:pos="426"/>
      </w:tabs>
      <w:spacing w:before="120" w:after="0" w:line="360" w:lineRule="atLeast"/>
      <w:jc w:val="center"/>
    </w:pPr>
    <w:rPr>
      <w:rFonts w:ascii="Times New Roman" w:eastAsia="Times New Roman" w:hAnsi="Times New Roman"/>
      <w:b/>
      <w:bCs/>
      <w:lang w:eastAsia="ru-RU"/>
    </w:rPr>
  </w:style>
  <w:style w:type="character" w:customStyle="1" w:styleId="27">
    <w:name w:val="Основной текст (2)"/>
    <w:link w:val="210"/>
    <w:uiPriority w:val="99"/>
    <w:rPr>
      <w:rFonts w:ascii="Times New Roman" w:hAnsi="Times New Roman"/>
      <w:sz w:val="24"/>
      <w:szCs w:val="24"/>
      <w:shd w:val="clear" w:color="auto" w:fill="FFFFFF"/>
    </w:rPr>
  </w:style>
  <w:style w:type="paragraph" w:customStyle="1" w:styleId="210">
    <w:name w:val="Основной текст (2)1"/>
    <w:basedOn w:val="a"/>
    <w:link w:val="27"/>
    <w:uiPriority w:val="99"/>
    <w:pPr>
      <w:shd w:val="clear" w:color="auto" w:fill="FFFFFF"/>
      <w:spacing w:after="240" w:line="274" w:lineRule="exact"/>
    </w:pPr>
    <w:rPr>
      <w:rFonts w:ascii="Times New Roman" w:hAnsi="Times New Roman"/>
      <w:sz w:val="24"/>
      <w:szCs w:val="24"/>
    </w:rPr>
  </w:style>
  <w:style w:type="character" w:customStyle="1" w:styleId="110">
    <w:name w:val="Основной текст (11)"/>
    <w:link w:val="111"/>
    <w:uiPriority w:val="99"/>
    <w:rPr>
      <w:rFonts w:ascii="Times New Roman" w:hAnsi="Times New Roman"/>
      <w:sz w:val="24"/>
      <w:szCs w:val="24"/>
      <w:shd w:val="clear" w:color="auto" w:fill="FFFFFF"/>
    </w:rPr>
  </w:style>
  <w:style w:type="paragraph" w:customStyle="1" w:styleId="111">
    <w:name w:val="Основной текст (11)1"/>
    <w:basedOn w:val="a"/>
    <w:link w:val="110"/>
    <w:uiPriority w:val="99"/>
    <w:pPr>
      <w:shd w:val="clear" w:color="auto" w:fill="FFFFFF"/>
      <w:spacing w:after="0" w:line="269" w:lineRule="exact"/>
      <w:ind w:firstLine="1100"/>
      <w:jc w:val="both"/>
    </w:pPr>
    <w:rPr>
      <w:rFonts w:ascii="Times New Roman" w:hAnsi="Times New Roman"/>
      <w:sz w:val="24"/>
      <w:szCs w:val="24"/>
    </w:rPr>
  </w:style>
  <w:style w:type="paragraph" w:customStyle="1" w:styleId="aff4">
    <w:name w:val="Заголовок по середине"/>
    <w:basedOn w:val="a"/>
    <w:next w:val="a"/>
    <w:link w:val="aff5"/>
    <w:uiPriority w:val="99"/>
    <w:pPr>
      <w:spacing w:after="0" w:line="240" w:lineRule="auto"/>
      <w:jc w:val="center"/>
      <w:outlineLvl w:val="0"/>
    </w:pPr>
    <w:rPr>
      <w:rFonts w:ascii="Times New Roman" w:eastAsia="MS Mincho" w:hAnsi="Times New Roman"/>
      <w:b/>
      <w:bCs/>
      <w:caps/>
      <w:sz w:val="26"/>
      <w:szCs w:val="26"/>
      <w:lang w:eastAsia="ar-SA"/>
    </w:rPr>
  </w:style>
  <w:style w:type="character" w:customStyle="1" w:styleId="aff5">
    <w:name w:val="Заголовок по середине Знак"/>
    <w:link w:val="aff4"/>
    <w:uiPriority w:val="99"/>
    <w:rPr>
      <w:rFonts w:ascii="Times New Roman" w:eastAsia="MS Mincho" w:hAnsi="Times New Roman"/>
      <w:b/>
      <w:bCs/>
      <w:caps/>
      <w:sz w:val="26"/>
      <w:szCs w:val="26"/>
      <w:lang w:eastAsia="ar-SA"/>
    </w:rPr>
  </w:style>
  <w:style w:type="paragraph" w:customStyle="1" w:styleId="aff6">
    <w:name w:val="!Основной"/>
    <w:link w:val="aff7"/>
    <w:uiPriority w:val="99"/>
    <w:pPr>
      <w:keepNext/>
      <w:ind w:firstLine="737"/>
      <w:jc w:val="both"/>
    </w:pPr>
    <w:rPr>
      <w:rFonts w:ascii="Times New Roman" w:eastAsia="MS Mincho" w:hAnsi="Times New Roman"/>
      <w:sz w:val="24"/>
      <w:szCs w:val="24"/>
    </w:rPr>
  </w:style>
  <w:style w:type="character" w:customStyle="1" w:styleId="aff7">
    <w:name w:val="!Основной Знак"/>
    <w:link w:val="aff6"/>
    <w:uiPriority w:val="99"/>
    <w:rPr>
      <w:rFonts w:ascii="Times New Roman" w:eastAsia="MS Mincho" w:hAnsi="Times New Roman"/>
      <w:sz w:val="24"/>
      <w:szCs w:val="24"/>
      <w:lang w:bidi="ar-SA"/>
    </w:rPr>
  </w:style>
  <w:style w:type="table" w:customStyle="1" w:styleId="35">
    <w:name w:val="Сетка таблицы3"/>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107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0F745-A1CE-42E0-8B67-E7204A73D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4460</Words>
  <Characters>25425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morozovan</dc:creator>
  <cp:lastModifiedBy>Lozhkina</cp:lastModifiedBy>
  <cp:revision>19</cp:revision>
  <dcterms:created xsi:type="dcterms:W3CDTF">2026-10-13T10:35:00Z</dcterms:created>
  <dcterms:modified xsi:type="dcterms:W3CDTF">2026-10-15T06:19:00Z</dcterms:modified>
</cp:coreProperties>
</file>