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582" w:rsidRDefault="00EB5582">
      <w:pPr>
        <w:pStyle w:val="21"/>
        <w:spacing w:after="0"/>
        <w:ind w:left="57" w:right="57" w:firstLine="0"/>
        <w:jc w:val="center"/>
      </w:pPr>
      <w:bookmarkStart w:id="0" w:name="_GoBack"/>
      <w:bookmarkEnd w:id="0"/>
      <w:r>
        <w:rPr>
          <w:rFonts w:eastAsia="Calibri"/>
          <w:sz w:val="25"/>
          <w:szCs w:val="25"/>
          <w:lang w:val="ru-RU" w:eastAsia="en-US"/>
        </w:rPr>
        <w:t>Государственный контракт (проект)</w:t>
      </w:r>
      <w:r>
        <w:rPr>
          <w:sz w:val="25"/>
          <w:szCs w:val="25"/>
          <w:lang w:val="ru-RU"/>
        </w:rPr>
        <w:t xml:space="preserve"> </w:t>
      </w:r>
      <w:r>
        <w:rPr>
          <w:sz w:val="25"/>
          <w:szCs w:val="25"/>
        </w:rPr>
        <w:t xml:space="preserve">№  __________/________                           </w:t>
      </w:r>
    </w:p>
    <w:p w:rsidR="00EB5582" w:rsidRDefault="00EB5582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на </w:t>
      </w:r>
      <w:r>
        <w:rPr>
          <w:rFonts w:ascii="Times New Roman" w:hAnsi="Times New Roman"/>
          <w:bCs/>
          <w:sz w:val="25"/>
          <w:szCs w:val="25"/>
        </w:rPr>
        <w:t xml:space="preserve">оказание услуг по проведению плановой поверки средств измерений </w:t>
      </w:r>
    </w:p>
    <w:p w:rsidR="00EB5582" w:rsidRDefault="00EB5582">
      <w:pPr>
        <w:spacing w:after="0" w:line="240" w:lineRule="auto"/>
        <w:ind w:left="57" w:right="57"/>
        <w:jc w:val="center"/>
      </w:pPr>
      <w:r>
        <w:rPr>
          <w:rFonts w:ascii="Times New Roman" w:hAnsi="Times New Roman"/>
          <w:bCs/>
          <w:sz w:val="25"/>
          <w:szCs w:val="25"/>
        </w:rPr>
        <w:t>для нужд Минераловодской таможни</w:t>
      </w:r>
    </w:p>
    <w:p w:rsidR="00EB5582" w:rsidRDefault="00EB5582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</w:p>
    <w:p w:rsidR="00EB5582" w:rsidRDefault="00EB5582">
      <w:pPr>
        <w:spacing w:after="0" w:line="240" w:lineRule="auto"/>
        <w:ind w:left="57" w:right="57"/>
        <w:jc w:val="both"/>
      </w:pPr>
      <w:r>
        <w:rPr>
          <w:rFonts w:ascii="Times New Roman" w:hAnsi="Times New Roman"/>
          <w:sz w:val="25"/>
          <w:szCs w:val="25"/>
        </w:rPr>
        <w:t xml:space="preserve">г. Минеральные Воды </w:t>
      </w:r>
      <w:r>
        <w:rPr>
          <w:rFonts w:ascii="Times New Roman" w:hAnsi="Times New Roman"/>
          <w:sz w:val="25"/>
          <w:szCs w:val="25"/>
        </w:rPr>
        <w:tab/>
        <w:t xml:space="preserve">                                                                    «____» _________ 2026 г.</w:t>
      </w:r>
    </w:p>
    <w:p w:rsidR="00EB5582" w:rsidRDefault="00EB558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</w:p>
    <w:p w:rsidR="00EB5582" w:rsidRDefault="00EB5582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/>
          <w:sz w:val="25"/>
          <w:szCs w:val="25"/>
        </w:rPr>
        <w:t>(Идентификационный код закупки № 261263004523726300100100260000000000)</w:t>
      </w:r>
    </w:p>
    <w:p w:rsidR="00EB5582" w:rsidRDefault="00EB5582">
      <w:pPr>
        <w:shd w:val="clear" w:color="auto" w:fill="FFFFFF"/>
        <w:spacing w:after="0" w:line="240" w:lineRule="auto"/>
        <w:jc w:val="center"/>
      </w:pPr>
      <w:r>
        <w:rPr>
          <w:rFonts w:ascii="Times New Roman" w:eastAsia="Times New Roman" w:hAnsi="Times New Roman"/>
          <w:sz w:val="25"/>
          <w:szCs w:val="25"/>
        </w:rPr>
        <w:t xml:space="preserve">                                                               </w:t>
      </w:r>
      <w:r>
        <w:rPr>
          <w:rFonts w:ascii="Times New Roman" w:hAnsi="Times New Roman"/>
          <w:color w:val="FFFFFF"/>
          <w:sz w:val="25"/>
          <w:szCs w:val="25"/>
        </w:rPr>
        <w:t>11263004523726300100100310000000000</w:t>
      </w:r>
    </w:p>
    <w:p w:rsidR="00EB5582" w:rsidRDefault="00EB5582">
      <w:pPr>
        <w:spacing w:after="0" w:line="240" w:lineRule="auto"/>
        <w:jc w:val="both"/>
      </w:pPr>
      <w:r>
        <w:rPr>
          <w:rFonts w:ascii="Times New Roman" w:hAnsi="Times New Roman"/>
          <w:sz w:val="25"/>
          <w:szCs w:val="25"/>
        </w:rPr>
        <w:tab/>
        <w:t>Северо-Кавказское таможенное управление от имени Российской Федерации в целях обеспечения  государственных нужд, именуемое в дальнейшем Заказчик, в лице ________________________, действующего на основании _______________________________, с одной стороны,  и _____________________________, именуемый в дальнейшем Исполнитель в лице_________________________________, действующего на основании ____________________, с другой стороны, именуемые в дальнейшем Стороны, в соответствии с п. 4 ч. 1 ст. 93 Федерального закона от 05.04.2013 г. № 44-ФЗ  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на следующих условиях.</w:t>
      </w:r>
    </w:p>
    <w:p w:rsidR="00EB5582" w:rsidRDefault="00EB5582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</w:p>
    <w:p w:rsidR="00EB5582" w:rsidRDefault="00EB5582">
      <w:pPr>
        <w:widowControl w:val="0"/>
        <w:autoSpaceDE w:val="0"/>
        <w:spacing w:after="0" w:line="240" w:lineRule="auto"/>
        <w:ind w:right="-55"/>
        <w:jc w:val="center"/>
      </w:pPr>
      <w:r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  <w:t>1. Предмет государственного Контракта</w:t>
      </w:r>
    </w:p>
    <w:p w:rsidR="00EB5582" w:rsidRDefault="00EB5582">
      <w:pPr>
        <w:spacing w:after="0" w:line="240" w:lineRule="auto"/>
        <w:ind w:left="57" w:right="57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ab/>
        <w:t>1.1. В соответствии с настоящим Контрактом Исполнитель принимает на себя обязательства по оказанию услуг по проведению плановой поверки средств измерений для нужд Минераловодской таможни (далее – Услуги) в соответствии со Спецификацией на оказание услуг (Приложение № 1 к настоящему Контракту) и Техническим заданием (Приложение № 2 к настоящему Контракту), а Заказчик обязуется принять и оплатить оказанные услуги в соответствии с условиями настоящего Контракта.</w:t>
      </w:r>
    </w:p>
    <w:p w:rsidR="00EB5582" w:rsidRDefault="00EB5582">
      <w:pPr>
        <w:widowControl w:val="0"/>
        <w:autoSpaceDE w:val="0"/>
        <w:spacing w:after="0" w:line="240" w:lineRule="auto"/>
        <w:ind w:right="-55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ab/>
        <w:t>1.2. Срок оказания ус</w:t>
      </w:r>
      <w:r w:rsidR="00C658DF">
        <w:rPr>
          <w:rFonts w:ascii="Times New Roman" w:eastAsia="Times New Roman" w:hAnsi="Times New Roman"/>
          <w:sz w:val="25"/>
          <w:szCs w:val="25"/>
          <w:lang w:eastAsia="ru-RU"/>
        </w:rPr>
        <w:t>луг: с 11.01.2027 г.</w:t>
      </w:r>
      <w:r w:rsidR="007D3BC6">
        <w:rPr>
          <w:rFonts w:ascii="Times New Roman" w:eastAsia="Times New Roman" w:hAnsi="Times New Roman"/>
          <w:sz w:val="25"/>
          <w:szCs w:val="25"/>
          <w:lang w:eastAsia="ru-RU"/>
        </w:rPr>
        <w:t xml:space="preserve"> по 30.11.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2027 г.</w:t>
      </w:r>
    </w:p>
    <w:p w:rsidR="00EB5582" w:rsidRDefault="00EB5582">
      <w:pPr>
        <w:widowControl w:val="0"/>
        <w:autoSpaceDE w:val="0"/>
        <w:spacing w:after="0" w:line="240" w:lineRule="auto"/>
        <w:ind w:right="-55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ab/>
        <w:t>1.3. Место оказания услуг: Ставропольский край, Минераловодский муниципальный округ, г. Минеральные Воды, ул. Советская, 150/1.</w:t>
      </w:r>
    </w:p>
    <w:p w:rsidR="00EB5582" w:rsidRDefault="00EB5582">
      <w:pPr>
        <w:widowControl w:val="0"/>
        <w:autoSpaceDE w:val="0"/>
        <w:spacing w:after="0" w:line="240" w:lineRule="auto"/>
        <w:ind w:left="417" w:right="-55"/>
        <w:jc w:val="both"/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</w:pPr>
    </w:p>
    <w:p w:rsidR="00EB5582" w:rsidRDefault="00EB5582">
      <w:pPr>
        <w:widowControl w:val="0"/>
        <w:numPr>
          <w:ilvl w:val="0"/>
          <w:numId w:val="5"/>
        </w:numPr>
        <w:autoSpaceDE w:val="0"/>
        <w:spacing w:after="0" w:line="240" w:lineRule="auto"/>
        <w:ind w:right="-55"/>
        <w:jc w:val="center"/>
      </w:pPr>
      <w:r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  <w:t>Цена государственного Контракта и порядок расчетов</w:t>
      </w:r>
    </w:p>
    <w:p w:rsidR="00EB5582" w:rsidRDefault="00EB5582">
      <w:pPr>
        <w:widowControl w:val="0"/>
        <w:autoSpaceDE w:val="0"/>
        <w:spacing w:after="0" w:line="240" w:lineRule="auto"/>
        <w:ind w:left="57" w:right="-55"/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</w:pPr>
    </w:p>
    <w:p w:rsidR="00EB5582" w:rsidRDefault="00EB5582">
      <w:pPr>
        <w:widowControl w:val="0"/>
        <w:autoSpaceDE w:val="0"/>
        <w:spacing w:after="0" w:line="240" w:lineRule="auto"/>
        <w:ind w:right="-55" w:firstLine="709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2.1. Цена настоящего Контракта составляет ___________руб. (прописью), в том числе НДС______% (прописью) (если Исполнитель является плательщиком НДС, либо указывается основание освобождения Исполнителя от уплаты НДС). </w:t>
      </w:r>
    </w:p>
    <w:p w:rsidR="00EB5582" w:rsidRDefault="00EB5582">
      <w:pPr>
        <w:widowControl w:val="0"/>
        <w:autoSpaceDE w:val="0"/>
        <w:spacing w:after="0" w:line="240" w:lineRule="auto"/>
        <w:ind w:right="-55" w:firstLine="709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В соответствии с п. 2 ч.13 ст. 34 </w:t>
      </w:r>
      <w:r>
        <w:rPr>
          <w:rFonts w:ascii="Times New Roman" w:eastAsia="Times New Roman" w:hAnsi="Times New Roman"/>
          <w:bCs/>
          <w:sz w:val="25"/>
          <w:szCs w:val="25"/>
          <w:lang w:eastAsia="ru-RU"/>
        </w:rPr>
        <w:t>№ 44-ФЗ  «О контрактной системе в сфере закупок товаров, работ, услуг для обеспечения государственных и муниципальных нужд», с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умма, подлежащая уплате заказчиком юридическому лицу или физическому лицу, в том числе зарегистрированному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в качестве</w:t>
      </w:r>
      <w:r>
        <w:rPr>
          <w:rFonts w:ascii="Times New Roman" w:hAnsi="Times New Roman"/>
          <w:sz w:val="25"/>
          <w:szCs w:val="25"/>
        </w:rPr>
        <w:t xml:space="preserve">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>2.2. Услуги оплачиваются Заказчиком в пределах лим</w:t>
      </w:r>
      <w:r w:rsidR="007D3BC6">
        <w:rPr>
          <w:rFonts w:ascii="Times New Roman" w:eastAsia="Times New Roman" w:hAnsi="Times New Roman"/>
          <w:sz w:val="25"/>
          <w:szCs w:val="25"/>
          <w:lang w:eastAsia="ru-RU"/>
        </w:rPr>
        <w:t>итов бюджетных обязательств</w:t>
      </w:r>
      <w:r w:rsidR="007D3BC6">
        <w:rPr>
          <w:rFonts w:ascii="Times New Roman" w:eastAsia="Times New Roman" w:hAnsi="Times New Roman"/>
          <w:sz w:val="25"/>
          <w:szCs w:val="25"/>
          <w:lang w:eastAsia="ru-RU"/>
        </w:rPr>
        <w:br/>
        <w:t>2027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 </w:t>
      </w:r>
      <w:r>
        <w:rPr>
          <w:rFonts w:ascii="Times New Roman" w:hAnsi="Times New Roman"/>
          <w:sz w:val="25"/>
          <w:szCs w:val="25"/>
        </w:rPr>
        <w:t>Источник финансирования настоящего Контракта – Федеральный бюджет.</w:t>
      </w:r>
    </w:p>
    <w:p w:rsidR="00EB5582" w:rsidRDefault="00EB5582">
      <w:pPr>
        <w:autoSpaceDE w:val="0"/>
        <w:spacing w:after="0" w:line="240" w:lineRule="auto"/>
        <w:ind w:left="57" w:firstLine="709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2.3. Оплата по настоящему Контракту осуществляется Заказчиком путем перечисления денежных средств на расчетный счет Исполнителя за фактически оказанные услуги на основании счета,  счета-фактуры (при наличии), акта об оказании услуг, подписанных Сторонами (представителями Сторон). Перечисление денежных средств </w:t>
      </w:r>
      <w:r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осуществляется в течение 7 (семи) рабочих дней со дня подписания Заказчиком акта об оказании услуг.</w:t>
      </w:r>
    </w:p>
    <w:p w:rsidR="00EB5582" w:rsidRDefault="00EB5582">
      <w:pPr>
        <w:autoSpaceDE w:val="0"/>
        <w:spacing w:after="0" w:line="240" w:lineRule="auto"/>
        <w:ind w:left="142" w:firstLine="709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>2.4. Цена Контракта формируется с учетом всех расходов Исполнителя на материалы, страхование, уплату налогов, сборов и других расходов, связанных с исполнением настоящего Контракта.</w:t>
      </w:r>
    </w:p>
    <w:p w:rsidR="00EB5582" w:rsidRDefault="00EB5582">
      <w:pPr>
        <w:spacing w:after="0" w:line="240" w:lineRule="auto"/>
        <w:ind w:left="57" w:firstLine="709"/>
        <w:jc w:val="both"/>
      </w:pPr>
      <w:r>
        <w:rPr>
          <w:rFonts w:ascii="Times New Roman" w:hAnsi="Times New Roman"/>
          <w:sz w:val="25"/>
          <w:szCs w:val="25"/>
        </w:rPr>
        <w:t xml:space="preserve">2.5. Цена настоящего Контракта является твердой и определяется на весь срок исполнения Контракта, за исключением случаев, установленных Федеральным законом от                5 апреля 2013 г. № 44-ФЗ «О контрактной системе в сфере закупок товаров, работ, услуг для обеспечения государственных и муниципальных нужд» и настоящим Контрактом. </w:t>
      </w:r>
    </w:p>
    <w:p w:rsidR="00EB5582" w:rsidRDefault="00EB5582">
      <w:pPr>
        <w:spacing w:after="0" w:line="240" w:lineRule="auto"/>
        <w:ind w:left="57" w:firstLine="360"/>
        <w:jc w:val="both"/>
        <w:rPr>
          <w:rFonts w:ascii="Times New Roman" w:hAnsi="Times New Roman"/>
          <w:b/>
          <w:sz w:val="25"/>
          <w:szCs w:val="25"/>
        </w:rPr>
      </w:pPr>
    </w:p>
    <w:p w:rsidR="00EB5582" w:rsidRDefault="00EB5582">
      <w:pPr>
        <w:spacing w:after="0" w:line="240" w:lineRule="auto"/>
        <w:ind w:left="57" w:right="57"/>
        <w:jc w:val="center"/>
      </w:pPr>
      <w:r>
        <w:rPr>
          <w:rFonts w:ascii="Times New Roman" w:hAnsi="Times New Roman"/>
          <w:b/>
          <w:sz w:val="25"/>
          <w:szCs w:val="25"/>
        </w:rPr>
        <w:t>3. Права и обязанности Сторон</w:t>
      </w:r>
    </w:p>
    <w:p w:rsidR="00EB5582" w:rsidRDefault="00EB5582">
      <w:pPr>
        <w:spacing w:after="0" w:line="240" w:lineRule="auto"/>
        <w:ind w:left="709"/>
        <w:jc w:val="both"/>
      </w:pPr>
      <w:r>
        <w:rPr>
          <w:rFonts w:ascii="Times New Roman" w:hAnsi="Times New Roman"/>
          <w:sz w:val="25"/>
          <w:szCs w:val="25"/>
        </w:rPr>
        <w:t>3.1.Исполнитель обязан: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3.1.1. 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Оказать услуги надлежащего качества, в</w:t>
      </w:r>
      <w:r>
        <w:rPr>
          <w:rFonts w:ascii="Times New Roman" w:hAnsi="Times New Roman"/>
          <w:sz w:val="25"/>
          <w:szCs w:val="25"/>
        </w:rPr>
        <w:t>ыполнить поверку средств измерения (далее – СИ) в соответствии с нормативными правовыми актами, нормативными и методическими документами в области метрологии.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3.1.2. Результаты поверки оформить в соответствии с требованиями приказа </w:t>
      </w:r>
      <w:proofErr w:type="spellStart"/>
      <w:r>
        <w:rPr>
          <w:rFonts w:ascii="Times New Roman" w:hAnsi="Times New Roman"/>
          <w:sz w:val="25"/>
          <w:szCs w:val="25"/>
        </w:rPr>
        <w:t>Минпромторга</w:t>
      </w:r>
      <w:proofErr w:type="spellEnd"/>
      <w:r>
        <w:rPr>
          <w:rFonts w:ascii="Times New Roman" w:hAnsi="Times New Roman"/>
          <w:sz w:val="25"/>
          <w:szCs w:val="25"/>
        </w:rPr>
        <w:t xml:space="preserve"> России от 31 июля 2020 г. № 2510 «Об утверждении порядка проведения поверки средств измерений, требований к знаку поверки и содержанию свидетельства о поверке» и  действующими методиками поверки.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3.1.3. После оказания услуги по поверке СИ предоставить Заказчику для подписания акт оказания услуг.</w:t>
      </w:r>
    </w:p>
    <w:p w:rsidR="00EB5582" w:rsidRDefault="00EB5582">
      <w:pPr>
        <w:widowControl w:val="0"/>
        <w:autoSpaceDE w:val="0"/>
        <w:spacing w:after="0" w:line="240" w:lineRule="auto"/>
        <w:ind w:right="-78" w:firstLine="720"/>
        <w:jc w:val="both"/>
      </w:pPr>
      <w:r>
        <w:rPr>
          <w:rFonts w:ascii="Times New Roman" w:hAnsi="Times New Roman"/>
          <w:sz w:val="25"/>
          <w:szCs w:val="25"/>
        </w:rPr>
        <w:t>3.2. Исполнитель вправе:</w:t>
      </w:r>
    </w:p>
    <w:p w:rsidR="00EB5582" w:rsidRDefault="00EB5582">
      <w:pPr>
        <w:widowControl w:val="0"/>
        <w:autoSpaceDE w:val="0"/>
        <w:spacing w:after="0" w:line="240" w:lineRule="auto"/>
        <w:ind w:right="-78" w:firstLine="720"/>
        <w:jc w:val="both"/>
      </w:pPr>
      <w:r>
        <w:rPr>
          <w:rFonts w:ascii="Times New Roman" w:hAnsi="Times New Roman"/>
          <w:sz w:val="25"/>
          <w:szCs w:val="25"/>
        </w:rPr>
        <w:t>3.2.1. Требовать своевременной оплаты на условиях, установленных Контрактом, надлежащим образом оказанных и принятых Заказчиком услуг;</w:t>
      </w:r>
    </w:p>
    <w:p w:rsidR="00EB5582" w:rsidRDefault="00EB5582">
      <w:pPr>
        <w:widowControl w:val="0"/>
        <w:autoSpaceDE w:val="0"/>
        <w:spacing w:after="0" w:line="240" w:lineRule="auto"/>
        <w:ind w:right="-78" w:firstLine="720"/>
        <w:jc w:val="both"/>
      </w:pPr>
      <w:r>
        <w:rPr>
          <w:rFonts w:ascii="Times New Roman" w:hAnsi="Times New Roman"/>
          <w:sz w:val="25"/>
          <w:szCs w:val="25"/>
        </w:rPr>
        <w:t>3.2.2. Принять решение об одностороннем отказе от исполнения настоящего Контракта по основаниям, предусмотренным Гражданским кодексом Российской Федерации.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3.3.  Заказчик обязан:</w:t>
      </w:r>
    </w:p>
    <w:p w:rsidR="00EB5582" w:rsidRDefault="00EB5582">
      <w:pPr>
        <w:spacing w:after="0" w:line="240" w:lineRule="auto"/>
        <w:ind w:left="57" w:right="57" w:firstLine="652"/>
        <w:jc w:val="both"/>
      </w:pPr>
      <w:r>
        <w:rPr>
          <w:rFonts w:ascii="Times New Roman" w:hAnsi="Times New Roman"/>
          <w:sz w:val="25"/>
          <w:szCs w:val="25"/>
        </w:rPr>
        <w:t>3.3.1. Оплатить услуги в соответствии с разделом 2 настоящего Контракта.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3.3.2. Принять оказанные Исполнителем услуги  в течение 5 рабочих дней путем подписания акта об оказании услуг или представить мотивированный отказ от приемки оказанных услуг.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3.3.3. Предоставлять Исполнителю СИ на поверку в работоспособном состоянии, очищенными от пыли и грязи, расконсервированными, вместе с техническим описанием, инструкцией по эксплуатации, паспортом или свидетельством о последней поверке, а также необходимыми комплектующими устройствами.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3.3.4. При поверке СИ на месте их эксплуатации предоставить Исполнителю соответствующие помещения, известить владельцев и пользователей СИ о времени и месте поверки.</w:t>
      </w:r>
    </w:p>
    <w:p w:rsidR="00EB5582" w:rsidRDefault="00EB5582">
      <w:pPr>
        <w:spacing w:after="0" w:line="240" w:lineRule="auto"/>
        <w:ind w:left="57" w:right="57"/>
        <w:jc w:val="both"/>
      </w:pPr>
      <w:r>
        <w:rPr>
          <w:rFonts w:ascii="Times New Roman" w:hAnsi="Times New Roman"/>
          <w:sz w:val="25"/>
          <w:szCs w:val="25"/>
        </w:rPr>
        <w:tab/>
        <w:t xml:space="preserve">3.3.5.  Провести экспертизу оказанных Исполнителем результатов услуг для проверки их соответствия условиям Контракта, своими силами или привлечёнными экспертами, экспертными организациями. </w:t>
      </w:r>
    </w:p>
    <w:p w:rsidR="00EB5582" w:rsidRDefault="00EB5582">
      <w:pPr>
        <w:spacing w:after="0" w:line="240" w:lineRule="auto"/>
        <w:ind w:right="-78"/>
        <w:jc w:val="both"/>
      </w:pPr>
      <w:r>
        <w:rPr>
          <w:rFonts w:ascii="Times New Roman" w:eastAsia="Times New Roman" w:hAnsi="Times New Roman"/>
          <w:b/>
          <w:sz w:val="25"/>
          <w:szCs w:val="25"/>
        </w:rPr>
        <w:t xml:space="preserve">        </w:t>
      </w:r>
      <w:r>
        <w:rPr>
          <w:rFonts w:ascii="Times New Roman" w:hAnsi="Times New Roman"/>
          <w:b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>3.4. Заказчик вправе: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3.4.1. Проверять ход и качество выполненных Исполнителем условий настоящего Контракта, не вмешиваясь в его деятельность;</w:t>
      </w:r>
    </w:p>
    <w:p w:rsidR="00EB5582" w:rsidRDefault="00EB558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3.4.2. Принять решение об одностороннем отказе от исполнения настоящего Контракта по основаниям, предусмотренным Гражданским кодексом Российской Федерации. Заказчик вправе провести экспертизу поставленного товара, выполненной работы, оказанной услуги с привлечением экспертов, экспертных организаций до принятия решения об одностороннем отказе от исполнения Контракта.</w:t>
      </w:r>
    </w:p>
    <w:p w:rsidR="00EB5582" w:rsidRDefault="00EB5582">
      <w:pPr>
        <w:pStyle w:val="TimesNewRoman"/>
        <w:rPr>
          <w:b/>
          <w:color w:val="FF0000"/>
          <w:sz w:val="25"/>
          <w:szCs w:val="25"/>
        </w:rPr>
      </w:pPr>
    </w:p>
    <w:p w:rsidR="00EB5582" w:rsidRDefault="00EB5582">
      <w:pPr>
        <w:pStyle w:val="TimesNewRoman"/>
      </w:pPr>
      <w:r>
        <w:rPr>
          <w:b/>
          <w:sz w:val="25"/>
          <w:szCs w:val="25"/>
        </w:rPr>
        <w:t>4. Порядок сдачи и приемки оказанных услуг</w:t>
      </w:r>
    </w:p>
    <w:p w:rsidR="00EB5582" w:rsidRDefault="00EB5582">
      <w:pPr>
        <w:numPr>
          <w:ilvl w:val="1"/>
          <w:numId w:val="4"/>
        </w:numPr>
        <w:tabs>
          <w:tab w:val="left" w:pos="0"/>
          <w:tab w:val="left" w:pos="935"/>
        </w:tabs>
        <w:spacing w:after="0" w:line="240" w:lineRule="auto"/>
        <w:ind w:left="0" w:firstLine="540"/>
        <w:jc w:val="both"/>
      </w:pPr>
      <w:r>
        <w:rPr>
          <w:rFonts w:ascii="Times New Roman" w:hAnsi="Times New Roman" w:cs="Calibri"/>
          <w:sz w:val="25"/>
          <w:szCs w:val="25"/>
        </w:rPr>
        <w:t xml:space="preserve"> 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Сдача результатов оказанных услуг Исполнителем и их приемка Заказчиком производится в соответствии с гражданским законодательством Российской Федерации и оформляется актом об оказании услуг, подписываемым Сторонами.</w:t>
      </w:r>
    </w:p>
    <w:p w:rsidR="00EB5582" w:rsidRDefault="00EB5582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540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>После завершения услуг Исполнитель в течение 10 (десяти) рабочих дней  передает Заказчику подписанные акты об оказании услуг в двух экземплярах. Заказчик в течение 10 (десяти) рабочих дней со дня получения актов об оказании услуг обязан направить Исполнителю подписанный экземпляр акта об оказании услуг или мотивированный отказ от приемки услуг.</w:t>
      </w:r>
    </w:p>
    <w:p w:rsidR="00EB5582" w:rsidRDefault="00EB5582">
      <w:pPr>
        <w:numPr>
          <w:ilvl w:val="1"/>
          <w:numId w:val="4"/>
        </w:numPr>
        <w:tabs>
          <w:tab w:val="left" w:pos="0"/>
          <w:tab w:val="left" w:pos="993"/>
        </w:tabs>
        <w:spacing w:after="0" w:line="240" w:lineRule="auto"/>
        <w:ind w:left="0" w:firstLine="540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>Датой оказания услуг считается дата подписания Сторонами (представителями Сторон) акта об оказании услуг. Некачественные услуги и (или) услуги, оказанные не в полном объеме, считаются не оказанными.</w:t>
      </w:r>
    </w:p>
    <w:p w:rsidR="00EB5582" w:rsidRDefault="00EB5582">
      <w:pPr>
        <w:spacing w:after="0" w:line="240" w:lineRule="auto"/>
        <w:ind w:left="622" w:right="57"/>
        <w:rPr>
          <w:rFonts w:ascii="Times New Roman" w:eastAsia="Times New Roman" w:hAnsi="Times New Roman"/>
          <w:color w:val="FF0000"/>
          <w:sz w:val="25"/>
          <w:szCs w:val="25"/>
          <w:lang w:eastAsia="ru-RU"/>
        </w:rPr>
      </w:pPr>
    </w:p>
    <w:p w:rsidR="00EB5582" w:rsidRDefault="00EB5582">
      <w:pPr>
        <w:numPr>
          <w:ilvl w:val="0"/>
          <w:numId w:val="4"/>
        </w:numPr>
        <w:spacing w:after="0" w:line="240" w:lineRule="auto"/>
        <w:ind w:right="57"/>
        <w:jc w:val="center"/>
      </w:pPr>
      <w:r>
        <w:rPr>
          <w:rFonts w:ascii="Times New Roman" w:hAnsi="Times New Roman"/>
          <w:b/>
          <w:sz w:val="25"/>
          <w:szCs w:val="25"/>
        </w:rPr>
        <w:t>Ответственность Сторон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5.1.</w:t>
      </w:r>
      <w:r>
        <w:rPr>
          <w:rFonts w:ascii="Times New Roman" w:hAnsi="Times New Roman"/>
          <w:color w:val="000000"/>
          <w:sz w:val="25"/>
          <w:szCs w:val="25"/>
        </w:rPr>
        <w:tab/>
        <w:t>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5.2.</w:t>
      </w:r>
      <w:r>
        <w:rPr>
          <w:rFonts w:ascii="Times New Roman" w:hAnsi="Times New Roman"/>
          <w:color w:val="000000"/>
          <w:sz w:val="25"/>
          <w:szCs w:val="25"/>
        </w:rPr>
        <w:tab/>
        <w:t>Размер штрафа устанавливается контрактом в соответствии с пунктами 3–9 Правил, утвержденных постановлением Правительства Российской Федерации от                          30 августа 2017 г. № 1042, в том числе рассчитывается как процент цены контракта.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5.3.</w:t>
      </w:r>
      <w:r>
        <w:rPr>
          <w:rFonts w:ascii="Times New Roman" w:hAnsi="Times New Roman"/>
          <w:color w:val="000000"/>
          <w:sz w:val="25"/>
          <w:szCs w:val="25"/>
        </w:rPr>
        <w:tab/>
        <w:t xml:space="preserve"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5.4.</w:t>
      </w:r>
      <w:r>
        <w:rPr>
          <w:rFonts w:ascii="Times New Roman" w:hAnsi="Times New Roman"/>
          <w:color w:val="000000"/>
          <w:sz w:val="25"/>
          <w:szCs w:val="25"/>
        </w:rPr>
        <w:tab/>
        <w:t>Пени начисляются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обязательств, в размере 1/300 действующей на дату уплаты пеней ключевой ставки Центрального банка Российской Федерации от не уплаченной в срок суммы.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5.5.</w:t>
      </w:r>
      <w:r>
        <w:rPr>
          <w:rFonts w:ascii="Times New Roman" w:hAnsi="Times New Roman"/>
          <w:color w:val="000000"/>
          <w:sz w:val="25"/>
          <w:szCs w:val="25"/>
        </w:rPr>
        <w:tab/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5.6.</w:t>
      </w:r>
      <w:r>
        <w:rPr>
          <w:rFonts w:ascii="Times New Roman" w:hAnsi="Times New Roman"/>
          <w:color w:val="000000"/>
          <w:sz w:val="25"/>
          <w:szCs w:val="25"/>
        </w:rPr>
        <w:tab/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5.7.</w:t>
      </w:r>
      <w:r>
        <w:rPr>
          <w:rFonts w:ascii="Times New Roman" w:hAnsi="Times New Roman"/>
          <w:color w:val="000000"/>
          <w:sz w:val="25"/>
          <w:szCs w:val="25"/>
        </w:rPr>
        <w:tab/>
        <w:t>Пени начисляются за каждый день просрочки исполнения Исполнителем обязательства, предусмотренного контрактом, в размере 1/300 действующей на дату уплаты пеней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 xml:space="preserve">Пени начисляются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указанного обязательства. 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5.8.</w:t>
      </w:r>
      <w:r>
        <w:rPr>
          <w:rFonts w:ascii="Times New Roman" w:hAnsi="Times New Roman"/>
          <w:color w:val="000000"/>
          <w:sz w:val="25"/>
          <w:szCs w:val="25"/>
        </w:rPr>
        <w:tab/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 штраф устанавливается в следующем размере (за исключением случаев, предусмотренных </w:t>
      </w:r>
      <w:r>
        <w:rPr>
          <w:rFonts w:ascii="Times New Roman" w:hAnsi="Times New Roman"/>
          <w:color w:val="000000"/>
          <w:sz w:val="25"/>
          <w:szCs w:val="25"/>
        </w:rPr>
        <w:lastRenderedPageBreak/>
        <w:t>пунктами 4–8 Правил, утвержденных постановлением Правительства Российской Федерации от 30 августа 2017 г. № 1042) - 10 процентов цены контракта.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5.9.</w:t>
      </w:r>
      <w:r>
        <w:rPr>
          <w:rFonts w:ascii="Times New Roman" w:hAnsi="Times New Roman"/>
          <w:color w:val="000000"/>
          <w:sz w:val="25"/>
          <w:szCs w:val="25"/>
        </w:rPr>
        <w:tab/>
        <w:t>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законом «О контрактной системе в сфере закупок товаров, работ, услуг для обеспечения государственных и муниципальных нужд»), предложившим наиболее высокую цену за право заключения контракта, размер штрафа рассчитывается в порядке, установленном Правилами, утвержденными постановлением Правительства Российской Федерации от                                     30 августа 2017 г. № 1042, за исключением просрочки исполнения обязательств (в том числе гарантийного обязательства), предусмотренных Контрактом, и устанавливается в размере 10 процентов начальной (максимальной) цены контракта;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5.10.</w:t>
      </w:r>
      <w:r>
        <w:rPr>
          <w:rFonts w:ascii="Times New Roman" w:hAnsi="Times New Roman"/>
          <w:color w:val="000000"/>
          <w:sz w:val="25"/>
          <w:szCs w:val="25"/>
        </w:rPr>
        <w:tab/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в размере 1000 руб.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5.11.</w:t>
      </w:r>
      <w:r>
        <w:rPr>
          <w:rFonts w:ascii="Times New Roman" w:hAnsi="Times New Roman"/>
          <w:color w:val="000000"/>
          <w:sz w:val="25"/>
          <w:szCs w:val="25"/>
        </w:rPr>
        <w:tab/>
        <w:t xml:space="preserve"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 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5.12.</w:t>
      </w:r>
      <w:r>
        <w:rPr>
          <w:rFonts w:ascii="Times New Roman" w:hAnsi="Times New Roman"/>
          <w:color w:val="000000"/>
          <w:sz w:val="25"/>
          <w:szCs w:val="25"/>
        </w:rPr>
        <w:tab/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5.13.</w:t>
      </w:r>
      <w:r>
        <w:rPr>
          <w:rFonts w:ascii="Times New Roman" w:hAnsi="Times New Roman"/>
          <w:color w:val="000000"/>
          <w:sz w:val="25"/>
          <w:szCs w:val="25"/>
        </w:rPr>
        <w:tab/>
        <w:t>Под ненадлежащим исполнением Исполнителем обязательств понимается оказание услуг, не соответствующих требованиям к качеству, объему услуг, установленным настоящим контрактом.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5.14.</w:t>
      </w:r>
      <w:r>
        <w:rPr>
          <w:rFonts w:ascii="Times New Roman" w:hAnsi="Times New Roman"/>
          <w:color w:val="000000"/>
          <w:sz w:val="25"/>
          <w:szCs w:val="25"/>
        </w:rPr>
        <w:tab/>
        <w:t>Сторона освобождается от уплаты неустойки (штрафа,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EB5582" w:rsidRDefault="00EB5582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5"/>
          <w:szCs w:val="25"/>
        </w:rPr>
        <w:t>5.15.</w:t>
      </w:r>
      <w:r>
        <w:rPr>
          <w:rFonts w:ascii="Times New Roman" w:hAnsi="Times New Roman"/>
          <w:color w:val="000000"/>
          <w:sz w:val="25"/>
          <w:szCs w:val="25"/>
        </w:rPr>
        <w:tab/>
        <w:t>Уплата Исполнителем неустойки или применение иной формы ответственности не освобождает его от исполнения обязательств по настоящему контракту.</w:t>
      </w:r>
    </w:p>
    <w:p w:rsidR="00EB5582" w:rsidRDefault="00EB55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</w:p>
    <w:p w:rsidR="00EB5582" w:rsidRDefault="00EB5582">
      <w:pPr>
        <w:numPr>
          <w:ilvl w:val="0"/>
          <w:numId w:val="4"/>
        </w:numPr>
        <w:spacing w:after="0" w:line="240" w:lineRule="auto"/>
        <w:ind w:right="57"/>
        <w:jc w:val="center"/>
      </w:pPr>
      <w:r>
        <w:rPr>
          <w:rFonts w:ascii="Times New Roman" w:hAnsi="Times New Roman"/>
          <w:b/>
          <w:sz w:val="25"/>
          <w:szCs w:val="25"/>
        </w:rPr>
        <w:t>Действие обстоятельств непреодолимой силы</w:t>
      </w:r>
    </w:p>
    <w:p w:rsidR="00EB5582" w:rsidRDefault="00EB5582">
      <w:pPr>
        <w:spacing w:after="0" w:line="240" w:lineRule="auto"/>
        <w:ind w:right="140" w:firstLine="567"/>
        <w:jc w:val="both"/>
      </w:pPr>
      <w:r>
        <w:rPr>
          <w:rFonts w:ascii="Times New Roman" w:hAnsi="Times New Roman"/>
          <w:sz w:val="25"/>
          <w:szCs w:val="25"/>
        </w:rPr>
        <w:tab/>
        <w:t>6.1. Стороны не несут ответственности за полное или частичное неисполнение предусмотренных настоящим Контрактом обязательств, если такое неисполнение связано с обстоятельствами непреодолимой силы.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6.2. Сторона, для которой создалась невозможность исполнения обязательств по настоящему Контракту вследствие обстоятельств непреодолимой силы, не позднее 5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6.3. В случае возникновения обстоятельств непреодолимой силы Стороны вправе расторгнуть настоящий Контракт, и в этом случае ни одна из Сторон не вправе требовать возмещения убытков.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6.4.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организаций.</w:t>
      </w:r>
    </w:p>
    <w:p w:rsidR="00EB5582" w:rsidRDefault="00EB5582">
      <w:pPr>
        <w:widowControl w:val="0"/>
        <w:autoSpaceDE w:val="0"/>
        <w:spacing w:after="0" w:line="240" w:lineRule="auto"/>
        <w:ind w:right="-55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B5582" w:rsidRDefault="00EB5582">
      <w:pPr>
        <w:widowControl w:val="0"/>
        <w:autoSpaceDE w:val="0"/>
        <w:spacing w:after="0" w:line="240" w:lineRule="auto"/>
        <w:ind w:right="-55"/>
        <w:jc w:val="center"/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7. Рассмотрение и разрешение споров</w:t>
      </w:r>
    </w:p>
    <w:p w:rsidR="00EB5582" w:rsidRDefault="00EB5582">
      <w:pPr>
        <w:widowControl w:val="0"/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7.1.  Все споры и разногласия, возникающие между Сторонами при исполнении настоящего Контракта, будут разрешаться путем переговоров, в том числе путем направления претензий.</w:t>
      </w:r>
    </w:p>
    <w:p w:rsidR="00EB5582" w:rsidRDefault="00EB5582">
      <w:pPr>
        <w:widowControl w:val="0"/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 xml:space="preserve">7.2. Претензии в письменной форме направляются Стороне, допустившей нарушения условий Контракта. В претензии указывают допущенные нарушения со ссылкой на </w:t>
      </w:r>
      <w:r>
        <w:rPr>
          <w:rFonts w:ascii="Times New Roman" w:hAnsi="Times New Roman"/>
          <w:sz w:val="25"/>
          <w:szCs w:val="25"/>
        </w:rPr>
        <w:lastRenderedPageBreak/>
        <w:t>соответствующие положения Контракта или его приложений, стоимостная оценка ответственности (пени), а также действия, которые должны быть произведены для устранения нарушений.</w:t>
      </w:r>
    </w:p>
    <w:p w:rsidR="00EB5582" w:rsidRDefault="00EB5582">
      <w:pPr>
        <w:widowControl w:val="0"/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7.3. Срок рассмотрения писем, уведомлений или претензии не может превышать 10 рабочих дней со дня их получения, если Контрактом не предусмотрены иные сроки рассмотрения. Переписка Сторон может осуществляться в виде письма, телеграммы, также электронного сообщения с последующим предоставлением оригинала.</w:t>
      </w:r>
    </w:p>
    <w:p w:rsidR="00EB5582" w:rsidRDefault="00EB5582">
      <w:pPr>
        <w:widowControl w:val="0"/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7.4. При не урегулировании Сторонами в досудебном порядке спор передается на разрешение в арбитражный суд Ставропольского края согласно порядку, установленному законодательством Российской Федерации.</w:t>
      </w:r>
    </w:p>
    <w:p w:rsidR="00EB5582" w:rsidRDefault="00EB5582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EB5582" w:rsidRDefault="00EB5582">
      <w:pPr>
        <w:widowControl w:val="0"/>
        <w:autoSpaceDE w:val="0"/>
        <w:spacing w:after="0" w:line="240" w:lineRule="auto"/>
        <w:jc w:val="center"/>
      </w:pPr>
      <w:r>
        <w:rPr>
          <w:rFonts w:ascii="Times New Roman" w:hAnsi="Times New Roman"/>
          <w:b/>
          <w:sz w:val="25"/>
          <w:szCs w:val="25"/>
        </w:rPr>
        <w:t>8. Порядок изменения и расторжения Контракта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8.1. Внесение изменений и дополнений, не противоречащих законодательству Российской Федерации, в условия Контракта осуществляется путем заключения Сторонами в письменной форме дополнительных соглашений к Контракту, которые являются его неотъемлемой частью, за исключением пункта 9.2 Контракта.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8.2. Изменение условий Контракта при его исполнении не допускается, за исключением случаев предусмотренных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8.3. Настоящий Контракт может быть расторгнут по взаимному согласию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8.4. Расторжение Контракта в связи с односторонним отказом стороны Контракта от исполнения Контракта регулируется нормами действующего законодательства Российской Федерации.</w:t>
      </w:r>
    </w:p>
    <w:p w:rsidR="00EB5582" w:rsidRDefault="00EB5582">
      <w:pPr>
        <w:widowControl w:val="0"/>
        <w:autoSpaceDE w:val="0"/>
        <w:spacing w:after="0" w:line="240" w:lineRule="auto"/>
        <w:ind w:right="-55" w:firstLine="567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EB5582" w:rsidRDefault="00EB5582">
      <w:pPr>
        <w:widowControl w:val="0"/>
        <w:autoSpaceDE w:val="0"/>
        <w:spacing w:after="0" w:line="240" w:lineRule="auto"/>
        <w:ind w:right="-55" w:firstLine="567"/>
        <w:jc w:val="center"/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9. Прочие условия</w:t>
      </w:r>
    </w:p>
    <w:p w:rsidR="00EB5582" w:rsidRDefault="00EB5582">
      <w:pPr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ab/>
        <w:t xml:space="preserve">9.1. Настоящий </w:t>
      </w:r>
      <w:r>
        <w:rPr>
          <w:rFonts w:ascii="Times New Roman" w:hAnsi="Times New Roman"/>
          <w:sz w:val="25"/>
          <w:szCs w:val="25"/>
          <w:lang w:eastAsia="ru-RU"/>
        </w:rPr>
        <w:t>Контракт</w:t>
      </w:r>
      <w:r>
        <w:rPr>
          <w:rFonts w:ascii="Times New Roman" w:hAnsi="Times New Roman"/>
          <w:sz w:val="25"/>
          <w:szCs w:val="25"/>
        </w:rPr>
        <w:t xml:space="preserve"> вступает в силу с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даты его заключения  и действует по </w:t>
      </w:r>
      <w:r>
        <w:rPr>
          <w:rFonts w:ascii="Times New Roman" w:eastAsia="Times New Roman" w:hAnsi="Times New Roman"/>
          <w:sz w:val="25"/>
          <w:szCs w:val="25"/>
          <w:lang w:eastAsia="ru-RU"/>
        </w:rPr>
        <w:br/>
        <w:t>31 декабря 20</w:t>
      </w:r>
      <w:r w:rsidR="00C658DF">
        <w:rPr>
          <w:rFonts w:ascii="Times New Roman" w:eastAsia="Times New Roman" w:hAnsi="Times New Roman"/>
          <w:sz w:val="25"/>
          <w:szCs w:val="25"/>
          <w:lang w:eastAsia="ru-RU"/>
        </w:rPr>
        <w:t>27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г. включительно</w:t>
      </w:r>
      <w:r>
        <w:rPr>
          <w:rFonts w:ascii="Times New Roman" w:hAnsi="Times New Roman"/>
          <w:sz w:val="25"/>
          <w:szCs w:val="25"/>
        </w:rPr>
        <w:t>.  Окончание срока действия Контракта не влечет прекращ</w:t>
      </w:r>
      <w:r w:rsidR="008059F0">
        <w:rPr>
          <w:rFonts w:ascii="Times New Roman" w:hAnsi="Times New Roman"/>
          <w:sz w:val="25"/>
          <w:szCs w:val="25"/>
        </w:rPr>
        <w:t xml:space="preserve">ения неисполненных обязательств </w:t>
      </w:r>
      <w:r>
        <w:rPr>
          <w:rFonts w:ascii="Times New Roman" w:hAnsi="Times New Roman"/>
          <w:sz w:val="25"/>
          <w:szCs w:val="25"/>
        </w:rPr>
        <w:t>Сторон по Контракту. Окончание срока действия Контракта не освобождает Стороны от ответственности за его нарушение.</w:t>
      </w:r>
    </w:p>
    <w:p w:rsidR="00EB5582" w:rsidRDefault="00EB5582">
      <w:pPr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9.2. В случае изменения у одной из Сторон местонахождения, наименования, банковских и других реквизитов, она обязана в течение пяти рабочих дней письменно известить об этом другую Сторону. Данное письмо является неотъемлемой частью настоящего контракта.</w:t>
      </w:r>
    </w:p>
    <w:p w:rsidR="00EB5582" w:rsidRDefault="00EB5582">
      <w:pPr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 xml:space="preserve">9.3. При исполнении Контракта не допускается перемена Исполнителя, за исключением случаев, если новый Исполнитель является правопреемником Исполнителя по Контракту вследствие реорганизации юридического лица в форме преобразования, слияния, присоединения. </w:t>
      </w:r>
    </w:p>
    <w:p w:rsidR="00EB5582" w:rsidRDefault="00EB5582">
      <w:pPr>
        <w:autoSpaceDE w:val="0"/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 xml:space="preserve">9.4. Настоящий Контракт будет считаться исполненным после выполнения Сторонами взаимных обязательств по Контракту и осуществления окончательных расчетов между Сторонами. </w:t>
      </w:r>
    </w:p>
    <w:p w:rsidR="00EB5582" w:rsidRDefault="00EB5582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5"/>
          <w:szCs w:val="25"/>
        </w:rPr>
        <w:t>9.5.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EB5582" w:rsidRDefault="00EB5582">
      <w:pPr>
        <w:spacing w:after="0" w:line="240" w:lineRule="auto"/>
        <w:ind w:right="57" w:firstLine="567"/>
        <w:jc w:val="both"/>
      </w:pPr>
      <w:r>
        <w:rPr>
          <w:rFonts w:ascii="Times New Roman" w:hAnsi="Times New Roman"/>
          <w:sz w:val="25"/>
          <w:szCs w:val="25"/>
        </w:rPr>
        <w:t xml:space="preserve">9.6.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Настоящий государственный Контракт составлен в двух  экземплярах, имеющих одинаковую юридическую силу, по одному  экземпляру для каждой из сторон</w:t>
      </w:r>
      <w:r>
        <w:rPr>
          <w:rStyle w:val="a8"/>
          <w:rFonts w:ascii="Times New Roman" w:eastAsia="Symbol" w:hAnsi="Times New Roman" w:cs="Symbol"/>
          <w:sz w:val="25"/>
          <w:szCs w:val="25"/>
          <w:lang w:eastAsia="ru-RU"/>
        </w:rPr>
        <w:footnoteReference w:customMarkFollows="1" w:id="1"/>
        <w:t>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EB5582" w:rsidRDefault="00EB5582">
      <w:pPr>
        <w:spacing w:after="0" w:line="240" w:lineRule="auto"/>
        <w:ind w:right="57" w:firstLine="567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B5582" w:rsidRDefault="00EB5582">
      <w:pPr>
        <w:widowControl w:val="0"/>
        <w:autoSpaceDE w:val="0"/>
        <w:spacing w:after="0" w:line="240" w:lineRule="auto"/>
        <w:ind w:right="-55"/>
        <w:jc w:val="center"/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10. Перечень приложений</w:t>
      </w:r>
    </w:p>
    <w:p w:rsidR="00EB5582" w:rsidRDefault="00EB5582">
      <w:pPr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>10.1. Неотъемлемой частью настоящего Контракта является:</w:t>
      </w:r>
    </w:p>
    <w:p w:rsidR="00EB5582" w:rsidRDefault="00EB5582">
      <w:pPr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5"/>
          <w:szCs w:val="25"/>
        </w:rPr>
        <w:t xml:space="preserve">10.1.1.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Приложение № 1:</w:t>
      </w:r>
      <w:r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Спецификация на оказание услуг.</w:t>
      </w:r>
    </w:p>
    <w:p w:rsidR="00EB5582" w:rsidRDefault="00EB5582">
      <w:pPr>
        <w:autoSpaceDE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5"/>
          <w:szCs w:val="25"/>
          <w:lang w:eastAsia="ru-RU"/>
        </w:rPr>
        <w:t>10.1.2. Техническое задание (Приложение №2).</w:t>
      </w:r>
    </w:p>
    <w:p w:rsidR="00EB5582" w:rsidRDefault="00EB5582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B5582" w:rsidRDefault="00EB5582">
      <w:pPr>
        <w:spacing w:after="0" w:line="240" w:lineRule="auto"/>
        <w:ind w:left="57" w:right="57"/>
        <w:jc w:val="center"/>
      </w:pPr>
      <w:r>
        <w:rPr>
          <w:rFonts w:ascii="Times New Roman" w:hAnsi="Times New Roman"/>
          <w:b/>
          <w:sz w:val="25"/>
          <w:szCs w:val="25"/>
        </w:rPr>
        <w:t>11. Местонахождение и банковские реквизиты сторон</w:t>
      </w:r>
    </w:p>
    <w:p w:rsidR="00EB5582" w:rsidRDefault="00EB5582">
      <w:pPr>
        <w:spacing w:after="0" w:line="240" w:lineRule="auto"/>
        <w:ind w:right="57"/>
      </w:pPr>
      <w:r>
        <w:rPr>
          <w:rFonts w:ascii="Times New Roman" w:hAnsi="Times New Roman"/>
          <w:b/>
          <w:sz w:val="25"/>
          <w:szCs w:val="25"/>
        </w:rPr>
        <w:t>Заказчик:                                                                                          Исполнитель:</w:t>
      </w:r>
    </w:p>
    <w:p w:rsidR="00EB5582" w:rsidRDefault="00EB5582">
      <w:pPr>
        <w:spacing w:after="0" w:line="240" w:lineRule="auto"/>
        <w:ind w:right="57"/>
        <w:rPr>
          <w:rFonts w:ascii="Times New Roman" w:hAnsi="Times New Roman"/>
          <w:b/>
          <w:sz w:val="25"/>
          <w:szCs w:val="25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84"/>
        <w:gridCol w:w="4111"/>
      </w:tblGrid>
      <w:tr w:rsidR="00EB5582">
        <w:trPr>
          <w:trHeight w:val="4694"/>
        </w:trPr>
        <w:tc>
          <w:tcPr>
            <w:tcW w:w="4536" w:type="dxa"/>
            <w:shd w:val="clear" w:color="auto" w:fill="auto"/>
          </w:tcPr>
          <w:p w:rsidR="00EB5582" w:rsidRDefault="00EB5582">
            <w:pPr>
              <w:tabs>
                <w:tab w:val="left" w:pos="9525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spacing w:val="6"/>
                <w:sz w:val="25"/>
                <w:szCs w:val="25"/>
              </w:rPr>
            </w:pPr>
          </w:p>
        </w:tc>
        <w:tc>
          <w:tcPr>
            <w:tcW w:w="284" w:type="dxa"/>
            <w:shd w:val="clear" w:color="auto" w:fill="auto"/>
          </w:tcPr>
          <w:p w:rsidR="00EB5582" w:rsidRDefault="00EB5582">
            <w:pPr>
              <w:tabs>
                <w:tab w:val="left" w:pos="9525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spacing w:val="6"/>
                <w:sz w:val="25"/>
                <w:szCs w:val="25"/>
              </w:rPr>
            </w:pPr>
          </w:p>
        </w:tc>
        <w:tc>
          <w:tcPr>
            <w:tcW w:w="4111" w:type="dxa"/>
            <w:shd w:val="clear" w:color="auto" w:fill="auto"/>
          </w:tcPr>
          <w:p w:rsidR="00EB5582" w:rsidRDefault="00EB5582">
            <w:pPr>
              <w:tabs>
                <w:tab w:val="left" w:pos="9525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bCs/>
                <w:spacing w:val="6"/>
                <w:sz w:val="25"/>
                <w:szCs w:val="25"/>
              </w:rPr>
            </w:pPr>
          </w:p>
        </w:tc>
      </w:tr>
      <w:tr w:rsidR="00EB5582">
        <w:trPr>
          <w:cantSplit/>
          <w:trHeight w:val="2038"/>
        </w:trPr>
        <w:tc>
          <w:tcPr>
            <w:tcW w:w="4536" w:type="dxa"/>
            <w:shd w:val="clear" w:color="auto" w:fill="auto"/>
          </w:tcPr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Заказчик   </w:t>
            </w:r>
          </w:p>
          <w:p w:rsidR="00EB5582" w:rsidRDefault="00EB5582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_______________(____________)</w:t>
            </w: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       МП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при наличии)    </w:t>
            </w: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EB5582" w:rsidRDefault="00EB5582">
            <w:pPr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Исполнитель</w:t>
            </w:r>
          </w:p>
          <w:p w:rsidR="00EB5582" w:rsidRDefault="00EB5582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_______________(___________)</w:t>
            </w: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      МП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при наличии)           </w:t>
            </w:r>
          </w:p>
        </w:tc>
      </w:tr>
    </w:tbl>
    <w:p w:rsidR="00EB5582" w:rsidRDefault="00EB5582">
      <w:pPr>
        <w:tabs>
          <w:tab w:val="left" w:pos="6521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</w:t>
      </w: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4500"/>
      </w:tblGrid>
      <w:tr w:rsidR="00EB5582">
        <w:tc>
          <w:tcPr>
            <w:tcW w:w="5637" w:type="dxa"/>
            <w:shd w:val="clear" w:color="auto" w:fill="auto"/>
          </w:tcPr>
          <w:p w:rsidR="00EB5582" w:rsidRDefault="00EB5582">
            <w:pPr>
              <w:tabs>
                <w:tab w:val="left" w:pos="6521"/>
              </w:tabs>
              <w:snapToGrid w:val="0"/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</w:tc>
        <w:tc>
          <w:tcPr>
            <w:tcW w:w="4500" w:type="dxa"/>
            <w:shd w:val="clear" w:color="auto" w:fill="auto"/>
          </w:tcPr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5"/>
                <w:szCs w:val="25"/>
              </w:rPr>
              <w:t>Приложение</w:t>
            </w:r>
            <w:r w:rsidR="006409D0">
              <w:rPr>
                <w:rFonts w:ascii="Times New Roman" w:eastAsia="Times New Roman" w:hAnsi="Times New Roman"/>
                <w:sz w:val="25"/>
                <w:szCs w:val="25"/>
                <w:lang w:val="en-US"/>
              </w:rPr>
              <w:t xml:space="preserve"> </w:t>
            </w:r>
            <w:r w:rsidR="006409D0">
              <w:rPr>
                <w:rFonts w:ascii="Times New Roman" w:eastAsia="Times New Roman" w:hAnsi="Times New Roman"/>
                <w:sz w:val="25"/>
                <w:szCs w:val="25"/>
              </w:rPr>
              <w:t>№</w:t>
            </w:r>
            <w:r>
              <w:rPr>
                <w:rFonts w:ascii="Times New Roman" w:eastAsia="Times New Roman" w:hAnsi="Times New Roman"/>
                <w:sz w:val="25"/>
                <w:szCs w:val="25"/>
              </w:rPr>
              <w:t xml:space="preserve"> 1</w:t>
            </w: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5"/>
                <w:szCs w:val="25"/>
              </w:rPr>
              <w:t>к  Контракту  № ___/_____</w:t>
            </w: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5"/>
                <w:szCs w:val="25"/>
              </w:rPr>
              <w:t xml:space="preserve">от «____» ______ 2026 г.                                                                                                                                                    </w:t>
            </w:r>
          </w:p>
        </w:tc>
      </w:tr>
    </w:tbl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5"/>
          <w:szCs w:val="25"/>
        </w:rPr>
      </w:pPr>
    </w:p>
    <w:p w:rsidR="00EB5582" w:rsidRDefault="00EB5582">
      <w:pPr>
        <w:tabs>
          <w:tab w:val="left" w:pos="6521"/>
        </w:tabs>
        <w:spacing w:after="0" w:line="240" w:lineRule="auto"/>
        <w:jc w:val="center"/>
      </w:pPr>
      <w:r>
        <w:rPr>
          <w:rFonts w:ascii="Times New Roman" w:hAnsi="Times New Roman"/>
          <w:b/>
          <w:sz w:val="25"/>
          <w:szCs w:val="25"/>
        </w:rPr>
        <w:t>Спецификация оказания услуг</w:t>
      </w:r>
    </w:p>
    <w:p w:rsidR="00EB5582" w:rsidRDefault="00EB5582">
      <w:pPr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2268"/>
        <w:gridCol w:w="992"/>
        <w:gridCol w:w="2268"/>
      </w:tblGrid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</w:rPr>
              <w:t>№</w:t>
            </w:r>
          </w:p>
          <w:p w:rsidR="00EB5582" w:rsidRDefault="00EB5582">
            <w:pPr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Наименование  и</w:t>
            </w:r>
          </w:p>
          <w:p w:rsidR="00EB5582" w:rsidRDefault="006409D0" w:rsidP="006409D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тип 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Заводской (серийный номер)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Кол-во, шт.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Стоимость за единицу услуг, руб. в т. ч. НДС (без НДС)</w:t>
            </w:r>
          </w:p>
        </w:tc>
      </w:tr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Весы лабораторные ВК-300.1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004820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Весы электронные настольные МК-15.2-АВ20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3726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Весы до </w:t>
            </w:r>
            <w:proofErr w:type="spellStart"/>
            <w:r>
              <w:rPr>
                <w:rFonts w:ascii="Times New Roman" w:hAnsi="Times New Roman"/>
              </w:rPr>
              <w:t>Зкг</w:t>
            </w:r>
            <w:proofErr w:type="spellEnd"/>
            <w:r>
              <w:rPr>
                <w:rFonts w:ascii="Times New Roman" w:hAnsi="Times New Roman"/>
              </w:rPr>
              <w:t>. ВЭУ-3-0.5/1-А ВЭУ, мод.ВЭУ-3-0,5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Весы электронные ВЭТ-150-20/50-1С-ДБ (600*800)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</w:p>
          <w:p w:rsidR="00EB5582" w:rsidRDefault="00EB558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198605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 xml:space="preserve">Рулетки измерительные металлические </w:t>
            </w:r>
            <w:proofErr w:type="spellStart"/>
            <w:r>
              <w:rPr>
                <w:rFonts w:ascii="Times New Roman" w:hAnsi="Times New Roman"/>
              </w:rPr>
              <w:t>Fisco</w:t>
            </w:r>
            <w:proofErr w:type="spellEnd"/>
            <w:r>
              <w:rPr>
                <w:rFonts w:ascii="Times New Roman" w:hAnsi="Times New Roman"/>
              </w:rPr>
              <w:t xml:space="preserve"> UM5M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ind w:left="34"/>
              <w:jc w:val="center"/>
              <w:rPr>
                <w:rFonts w:ascii="Times New Roman" w:hAnsi="Times New Roman"/>
              </w:rPr>
            </w:pPr>
          </w:p>
          <w:p w:rsidR="00EB5582" w:rsidRDefault="00EB558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770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5582">
        <w:trPr>
          <w:trHeight w:val="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Линейки измерительные металлические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ind w:left="34"/>
              <w:jc w:val="center"/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B5582">
        <w:trPr>
          <w:trHeight w:val="23"/>
        </w:trPr>
        <w:tc>
          <w:tcPr>
            <w:tcW w:w="75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582" w:rsidRDefault="00EB558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B5582" w:rsidRDefault="00EB5582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EB5582">
        <w:trPr>
          <w:trHeight w:val="1275"/>
        </w:trPr>
        <w:tc>
          <w:tcPr>
            <w:tcW w:w="4820" w:type="dxa"/>
            <w:shd w:val="clear" w:color="auto" w:fill="auto"/>
          </w:tcPr>
          <w:p w:rsidR="00EB5582" w:rsidRDefault="00EB5582">
            <w:pPr>
              <w:autoSpaceDE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Заказчик   </w:t>
            </w: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_______________(____________)</w:t>
            </w: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       МП (при наличии)              </w:t>
            </w:r>
          </w:p>
        </w:tc>
        <w:tc>
          <w:tcPr>
            <w:tcW w:w="4961" w:type="dxa"/>
            <w:shd w:val="clear" w:color="auto" w:fill="auto"/>
          </w:tcPr>
          <w:p w:rsidR="00EB5582" w:rsidRDefault="00EB5582">
            <w:pPr>
              <w:autoSpaceDE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Исполнитель</w:t>
            </w:r>
          </w:p>
          <w:p w:rsidR="00EB5582" w:rsidRDefault="00EB5582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_______________(____________)</w:t>
            </w: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       МП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при наличии)                 </w:t>
            </w:r>
          </w:p>
          <w:p w:rsidR="00EB5582" w:rsidRDefault="00EB5582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</w:tc>
      </w:tr>
    </w:tbl>
    <w:p w:rsidR="00EB5582" w:rsidRDefault="00EB5582">
      <w:pPr>
        <w:tabs>
          <w:tab w:val="left" w:pos="6521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5582" w:rsidRDefault="00EB5582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3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37"/>
        <w:gridCol w:w="4500"/>
      </w:tblGrid>
      <w:tr w:rsidR="00EB5582" w:rsidTr="00AF00CA">
        <w:tc>
          <w:tcPr>
            <w:tcW w:w="5637" w:type="dxa"/>
            <w:shd w:val="clear" w:color="auto" w:fill="auto"/>
          </w:tcPr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</w:t>
            </w: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  <w:shd w:val="clear" w:color="auto" w:fill="auto"/>
          </w:tcPr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5"/>
                <w:szCs w:val="25"/>
              </w:rPr>
              <w:t>Приложение 2</w:t>
            </w: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5"/>
                <w:szCs w:val="25"/>
              </w:rPr>
              <w:t>к  Контракту  № ___/_____</w:t>
            </w:r>
          </w:p>
          <w:p w:rsidR="00EB5582" w:rsidRDefault="00EB5582">
            <w:pPr>
              <w:tabs>
                <w:tab w:val="left" w:pos="6521"/>
              </w:tabs>
              <w:spacing w:after="0" w:line="240" w:lineRule="auto"/>
            </w:pPr>
            <w:r>
              <w:rPr>
                <w:rFonts w:ascii="Times New Roman" w:eastAsia="Times New Roman" w:hAnsi="Times New Roman"/>
                <w:sz w:val="25"/>
                <w:szCs w:val="25"/>
              </w:rPr>
              <w:t xml:space="preserve">от «____» ______ 2026 г.                                                                                                                                                    </w:t>
            </w:r>
          </w:p>
        </w:tc>
      </w:tr>
    </w:tbl>
    <w:p w:rsidR="00AF00CA" w:rsidRPr="00AF00CA" w:rsidRDefault="00AF00CA" w:rsidP="00AF00CA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F00CA">
        <w:rPr>
          <w:rFonts w:ascii="Times New Roman" w:hAnsi="Times New Roman"/>
          <w:b/>
          <w:sz w:val="28"/>
          <w:szCs w:val="28"/>
          <w:lang w:eastAsia="en-US"/>
        </w:rPr>
        <w:t>Техническое описание объекта закупки</w:t>
      </w:r>
    </w:p>
    <w:p w:rsidR="00AF00CA" w:rsidRPr="00AF00CA" w:rsidRDefault="00AF00CA" w:rsidP="00AF00CA">
      <w:pPr>
        <w:suppressAutoHyphens w:val="0"/>
        <w:spacing w:after="0" w:line="240" w:lineRule="auto"/>
        <w:ind w:left="720"/>
        <w:contextualSpacing/>
        <w:jc w:val="both"/>
        <w:rPr>
          <w:rFonts w:ascii="Times New Roman" w:hAnsi="Times New Roman"/>
          <w:sz w:val="16"/>
          <w:szCs w:val="16"/>
          <w:lang w:eastAsia="en-US"/>
        </w:rPr>
      </w:pPr>
    </w:p>
    <w:p w:rsidR="00AF00CA" w:rsidRPr="00AF00CA" w:rsidRDefault="00AF00CA" w:rsidP="00AF00CA">
      <w:pPr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AF00CA">
        <w:rPr>
          <w:rFonts w:ascii="Times New Roman" w:hAnsi="Times New Roman"/>
          <w:sz w:val="28"/>
          <w:szCs w:val="28"/>
          <w:lang w:eastAsia="en-US"/>
        </w:rPr>
        <w:t xml:space="preserve">1. Оказание услуг по проведению плановой поверки средств измерений согласно спецификации на оказание услуг к государственному контракту. </w:t>
      </w:r>
    </w:p>
    <w:p w:rsidR="00AF00CA" w:rsidRDefault="00AF00CA" w:rsidP="00AF00CA">
      <w:pPr>
        <w:suppressAutoHyphens w:val="0"/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F00CA">
        <w:rPr>
          <w:rFonts w:ascii="Times New Roman" w:hAnsi="Times New Roman"/>
          <w:b/>
          <w:sz w:val="28"/>
          <w:szCs w:val="28"/>
          <w:lang w:eastAsia="en-US"/>
        </w:rPr>
        <w:t>Объемы услуг</w:t>
      </w:r>
    </w:p>
    <w:p w:rsidR="008059F0" w:rsidRPr="00AF00CA" w:rsidRDefault="008059F0" w:rsidP="00AF00CA">
      <w:pPr>
        <w:suppressAutoHyphens w:val="0"/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AF00CA" w:rsidRDefault="00AF00CA" w:rsidP="00AF00CA">
      <w:pPr>
        <w:suppressAutoHyphens w:val="0"/>
        <w:spacing w:after="0" w:line="240" w:lineRule="auto"/>
        <w:ind w:left="-11"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  <w:r w:rsidRPr="00AF00CA">
        <w:rPr>
          <w:rFonts w:ascii="Times New Roman" w:hAnsi="Times New Roman"/>
          <w:sz w:val="28"/>
          <w:szCs w:val="28"/>
          <w:lang w:eastAsia="en-US"/>
        </w:rPr>
        <w:t xml:space="preserve">2. Перечень средств измерения: </w:t>
      </w:r>
    </w:p>
    <w:p w:rsidR="008059F0" w:rsidRPr="00AF00CA" w:rsidRDefault="008059F0" w:rsidP="00AF00CA">
      <w:pPr>
        <w:suppressAutoHyphens w:val="0"/>
        <w:spacing w:after="0" w:line="240" w:lineRule="auto"/>
        <w:ind w:left="-11" w:firstLine="709"/>
        <w:contextualSpacing/>
        <w:jc w:val="both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79"/>
        <w:gridCol w:w="1417"/>
        <w:gridCol w:w="1843"/>
      </w:tblGrid>
      <w:tr w:rsidR="00AF00CA" w:rsidRPr="00AF00CA" w:rsidTr="00B31BD6">
        <w:trPr>
          <w:trHeight w:val="10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Заводской (серийный номер)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Срок действия  поверки до</w:t>
            </w:r>
          </w:p>
        </w:tc>
      </w:tr>
      <w:tr w:rsidR="00AF00CA" w:rsidRPr="00AF00CA" w:rsidTr="00B31BD6">
        <w:trPr>
          <w:trHeight w:val="3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Весы лабораторные ВК-300.1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004820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22.07.2027</w:t>
            </w:r>
          </w:p>
        </w:tc>
      </w:tr>
      <w:tr w:rsidR="00AF00CA" w:rsidRPr="00AF00CA" w:rsidTr="00B31BD6">
        <w:trPr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Весы электронные настольные МК-15.2-АВ20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3726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22.07.2027</w:t>
            </w:r>
          </w:p>
        </w:tc>
      </w:tr>
      <w:tr w:rsidR="00AF00CA" w:rsidRPr="00AF00CA" w:rsidTr="00B31BD6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Весы до 3кг. ВЭУ-3-0,5/1-А ВЭУ, мод.ВЭУ-3-0,5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00210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22.07.2027</w:t>
            </w:r>
          </w:p>
        </w:tc>
      </w:tr>
      <w:tr w:rsidR="00AF00CA" w:rsidRPr="00AF00CA" w:rsidTr="00B31B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Весы электронные ВЭТ-150-20/50-1С-ДБ (600*800)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198605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22.07.2027</w:t>
            </w:r>
          </w:p>
        </w:tc>
      </w:tr>
      <w:tr w:rsidR="00AF00CA" w:rsidRPr="00AF00CA" w:rsidTr="00B31BD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Рулетки измерительные металлические </w:t>
            </w:r>
            <w:proofErr w:type="spellStart"/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Fisco</w:t>
            </w:r>
            <w:proofErr w:type="spellEnd"/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UM5M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770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21.07.2027</w:t>
            </w:r>
          </w:p>
        </w:tc>
      </w:tr>
      <w:tr w:rsidR="00AF00CA" w:rsidRPr="00AF00CA" w:rsidTr="00B31BD6">
        <w:trPr>
          <w:trHeight w:val="3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C658DF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Линейки измерительные металлические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1006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0CA" w:rsidRPr="00AF00CA" w:rsidRDefault="00AF00CA" w:rsidP="00AF00CA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00CA">
              <w:rPr>
                <w:rFonts w:ascii="Times New Roman" w:hAnsi="Times New Roman"/>
                <w:sz w:val="24"/>
                <w:szCs w:val="24"/>
                <w:lang w:eastAsia="en-US"/>
              </w:rPr>
              <w:t>22.07.2027</w:t>
            </w:r>
          </w:p>
        </w:tc>
      </w:tr>
    </w:tbl>
    <w:p w:rsidR="00AF00CA" w:rsidRPr="00AF00CA" w:rsidRDefault="00AF00CA" w:rsidP="00AF00CA">
      <w:pPr>
        <w:suppressAutoHyphens w:val="0"/>
        <w:spacing w:after="0" w:line="240" w:lineRule="auto"/>
        <w:ind w:left="720"/>
        <w:contextualSpacing/>
        <w:jc w:val="both"/>
        <w:rPr>
          <w:rFonts w:ascii="Times New Roman" w:hAnsi="Times New Roman"/>
          <w:b/>
          <w:sz w:val="16"/>
          <w:szCs w:val="16"/>
          <w:lang w:eastAsia="en-US"/>
        </w:rPr>
      </w:pPr>
    </w:p>
    <w:p w:rsidR="00AF00CA" w:rsidRPr="00AF00CA" w:rsidRDefault="00AF00CA" w:rsidP="00AF00CA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AF00CA">
        <w:rPr>
          <w:rFonts w:ascii="Times New Roman" w:hAnsi="Times New Roman"/>
          <w:b/>
          <w:sz w:val="28"/>
          <w:szCs w:val="28"/>
          <w:lang w:eastAsia="en-US"/>
        </w:rPr>
        <w:t>Требования на  оказание услуг по поверке средств измерений</w:t>
      </w:r>
    </w:p>
    <w:p w:rsidR="00AF00CA" w:rsidRPr="00AF00CA" w:rsidRDefault="00AF00CA" w:rsidP="00AF00CA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AF00CA">
        <w:rPr>
          <w:rFonts w:ascii="Times New Roman" w:hAnsi="Times New Roman"/>
          <w:sz w:val="28"/>
          <w:szCs w:val="28"/>
          <w:lang w:eastAsia="en-US"/>
        </w:rPr>
        <w:t>3. 357204, Ставропольский край, Минераловодский муниципальный округ,                               г. Минеральные Воды, ул. Советская, 150/1.</w:t>
      </w:r>
    </w:p>
    <w:p w:rsidR="00AF00CA" w:rsidRPr="00AF00CA" w:rsidRDefault="00AF00CA" w:rsidP="00AF00CA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bCs/>
          <w:spacing w:val="6"/>
          <w:sz w:val="28"/>
          <w:szCs w:val="28"/>
          <w:lang w:eastAsia="en-US"/>
        </w:rPr>
      </w:pPr>
      <w:r w:rsidRPr="00AF00CA">
        <w:rPr>
          <w:rFonts w:ascii="Times New Roman" w:hAnsi="Times New Roman"/>
          <w:sz w:val="28"/>
          <w:szCs w:val="28"/>
          <w:lang w:eastAsia="en-US"/>
        </w:rPr>
        <w:t xml:space="preserve">4. </w:t>
      </w:r>
      <w:r w:rsidR="00C658DF">
        <w:rPr>
          <w:rFonts w:ascii="Times New Roman" w:hAnsi="Times New Roman"/>
          <w:sz w:val="28"/>
          <w:szCs w:val="28"/>
          <w:lang w:eastAsia="en-US"/>
        </w:rPr>
        <w:t xml:space="preserve">Срок оказания услуг: с </w:t>
      </w:r>
      <w:r w:rsidR="00C658DF" w:rsidRPr="00C658DF">
        <w:rPr>
          <w:rFonts w:ascii="Times New Roman" w:hAnsi="Times New Roman"/>
          <w:sz w:val="28"/>
          <w:szCs w:val="28"/>
          <w:lang w:eastAsia="en-US"/>
        </w:rPr>
        <w:t>11</w:t>
      </w:r>
      <w:r w:rsidR="00C658DF">
        <w:rPr>
          <w:rFonts w:ascii="Times New Roman" w:hAnsi="Times New Roman"/>
          <w:sz w:val="28"/>
          <w:szCs w:val="28"/>
          <w:lang w:eastAsia="en-US"/>
        </w:rPr>
        <w:t>.01.2027 г.</w:t>
      </w:r>
      <w:r w:rsidRPr="00AF00CA">
        <w:rPr>
          <w:rFonts w:ascii="Times New Roman" w:eastAsia="Times New Roman" w:hAnsi="Times New Roman"/>
          <w:sz w:val="28"/>
          <w:szCs w:val="28"/>
          <w:lang w:eastAsia="ru-RU"/>
        </w:rPr>
        <w:t xml:space="preserve"> по 30.11.2027 г.</w:t>
      </w:r>
    </w:p>
    <w:p w:rsidR="00AF00CA" w:rsidRPr="00AF00CA" w:rsidRDefault="00AF00CA" w:rsidP="00AF00CA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00CA">
        <w:rPr>
          <w:rFonts w:ascii="Times New Roman" w:eastAsia="Times New Roman" w:hAnsi="Times New Roman"/>
          <w:sz w:val="28"/>
          <w:szCs w:val="28"/>
          <w:lang w:eastAsia="ru-RU"/>
        </w:rPr>
        <w:t>5. Метрологическое обслуживание включает в себя:</w:t>
      </w:r>
    </w:p>
    <w:p w:rsidR="00AF00CA" w:rsidRPr="00AF00CA" w:rsidRDefault="00AF00CA" w:rsidP="00AF00CA">
      <w:pPr>
        <w:suppressAutoHyphens w:val="0"/>
        <w:spacing w:after="0" w:line="240" w:lineRule="auto"/>
        <w:ind w:hanging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AF00CA">
        <w:rPr>
          <w:rFonts w:ascii="Times New Roman" w:hAnsi="Times New Roman"/>
          <w:color w:val="00000A"/>
          <w:sz w:val="28"/>
          <w:szCs w:val="28"/>
        </w:rPr>
        <w:tab/>
        <w:t xml:space="preserve">- периодическую (ежегодную) поверку средств измерений, результаты поверки оформляются в соответствии с требованиями приказа </w:t>
      </w:r>
      <w:proofErr w:type="spellStart"/>
      <w:r w:rsidRPr="00AF00CA">
        <w:rPr>
          <w:rFonts w:ascii="Times New Roman" w:hAnsi="Times New Roman"/>
          <w:color w:val="00000A"/>
          <w:sz w:val="28"/>
          <w:szCs w:val="28"/>
        </w:rPr>
        <w:t>Минпромторга</w:t>
      </w:r>
      <w:proofErr w:type="spellEnd"/>
      <w:r w:rsidRPr="00AF00CA">
        <w:rPr>
          <w:rFonts w:ascii="Times New Roman" w:hAnsi="Times New Roman"/>
          <w:color w:val="00000A"/>
          <w:sz w:val="28"/>
          <w:szCs w:val="28"/>
        </w:rPr>
        <w:t xml:space="preserve"> России от 31 июля 2020 г. № 2510 «Об утверждении порядка проведения поверки средств измерений, требований к знаку поверки и содержанию свидетельства о поверке», а также Федеральным законом от 26 июня 2008 г. № 102-ФЗ «Об обеспечении единства измерений»,  в соответствии с действующими методиками поверки.  </w:t>
      </w:r>
    </w:p>
    <w:p w:rsidR="00AF00CA" w:rsidRPr="00AF00CA" w:rsidRDefault="00AF00CA" w:rsidP="00AF00CA">
      <w:pPr>
        <w:suppressAutoHyphens w:val="0"/>
        <w:spacing w:after="0" w:line="240" w:lineRule="auto"/>
        <w:ind w:hanging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AF00CA" w:rsidRPr="00AF00CA" w:rsidRDefault="00AF00CA" w:rsidP="00AF00CA">
      <w:pPr>
        <w:suppressAutoHyphens w:val="0"/>
        <w:spacing w:after="0" w:line="240" w:lineRule="auto"/>
        <w:ind w:hanging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B5582" w:rsidRDefault="00EB5582">
      <w:pPr>
        <w:tabs>
          <w:tab w:val="left" w:pos="1292"/>
        </w:tabs>
        <w:spacing w:after="0" w:line="240" w:lineRule="auto"/>
      </w:pPr>
      <w:r>
        <w:rPr>
          <w:rFonts w:ascii="Times New Roman" w:hAnsi="Times New Roman"/>
          <w:sz w:val="25"/>
          <w:szCs w:val="25"/>
        </w:rPr>
        <w:tab/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EB5582">
        <w:trPr>
          <w:trHeight w:val="1275"/>
        </w:trPr>
        <w:tc>
          <w:tcPr>
            <w:tcW w:w="4820" w:type="dxa"/>
            <w:shd w:val="clear" w:color="auto" w:fill="auto"/>
          </w:tcPr>
          <w:p w:rsidR="00EB5582" w:rsidRDefault="00EB5582">
            <w:pPr>
              <w:autoSpaceDE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Заказчик   </w:t>
            </w: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_______________(____________)</w:t>
            </w:r>
          </w:p>
          <w:p w:rsidR="00EB5582" w:rsidRDefault="00EB5582">
            <w:pPr>
              <w:autoSpaceDE w:val="0"/>
              <w:spacing w:after="0" w:line="240" w:lineRule="auto"/>
              <w:ind w:firstLine="34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       МП (при наличии)              </w:t>
            </w:r>
          </w:p>
        </w:tc>
        <w:tc>
          <w:tcPr>
            <w:tcW w:w="4961" w:type="dxa"/>
            <w:shd w:val="clear" w:color="auto" w:fill="auto"/>
          </w:tcPr>
          <w:p w:rsidR="00EB5582" w:rsidRDefault="00EB5582">
            <w:pPr>
              <w:autoSpaceDE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Исполнитель</w:t>
            </w:r>
          </w:p>
          <w:p w:rsidR="00EB5582" w:rsidRDefault="00EB5582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>_______________(____________)</w:t>
            </w:r>
          </w:p>
          <w:p w:rsidR="00EB5582" w:rsidRDefault="00EB5582">
            <w:pPr>
              <w:autoSpaceDE w:val="0"/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                 МП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  <w:t xml:space="preserve">при наличии)                 </w:t>
            </w:r>
          </w:p>
          <w:p w:rsidR="00EB5582" w:rsidRDefault="00EB5582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lang w:eastAsia="ru-RU"/>
              </w:rPr>
            </w:pPr>
          </w:p>
        </w:tc>
      </w:tr>
    </w:tbl>
    <w:p w:rsidR="00EB5582" w:rsidRDefault="00EB5582">
      <w:pPr>
        <w:tabs>
          <w:tab w:val="left" w:pos="1292"/>
        </w:tabs>
        <w:spacing w:after="0" w:line="240" w:lineRule="auto"/>
      </w:pPr>
    </w:p>
    <w:sectPr w:rsidR="00EB5582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D79" w:rsidRDefault="004B1D79">
      <w:pPr>
        <w:spacing w:after="0" w:line="240" w:lineRule="auto"/>
      </w:pPr>
      <w:r>
        <w:separator/>
      </w:r>
    </w:p>
  </w:endnote>
  <w:endnote w:type="continuationSeparator" w:id="0">
    <w:p w:rsidR="004B1D79" w:rsidRDefault="004B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D79" w:rsidRDefault="004B1D79">
      <w:pPr>
        <w:spacing w:after="0" w:line="240" w:lineRule="auto"/>
      </w:pPr>
      <w:r>
        <w:separator/>
      </w:r>
    </w:p>
  </w:footnote>
  <w:footnote w:type="continuationSeparator" w:id="0">
    <w:p w:rsidR="004B1D79" w:rsidRDefault="004B1D79">
      <w:pPr>
        <w:spacing w:after="0" w:line="240" w:lineRule="auto"/>
      </w:pPr>
      <w:r>
        <w:continuationSeparator/>
      </w:r>
    </w:p>
  </w:footnote>
  <w:footnote w:id="1">
    <w:p w:rsidR="00EB5582" w:rsidRDefault="00EB5582">
      <w:pPr>
        <w:pStyle w:val="afa"/>
      </w:pPr>
      <w:r>
        <w:rPr>
          <w:rStyle w:val="a8"/>
          <w:rFonts w:ascii="Times New Roman" w:hAnsi="Times New Roman"/>
        </w:rPr>
        <w:t></w:t>
      </w:r>
      <w:r>
        <w:rPr>
          <w:rFonts w:cs="Calibri"/>
        </w:rPr>
        <w:t xml:space="preserve"> </w:t>
      </w:r>
      <w:r>
        <w:rPr>
          <w:rFonts w:ascii="Times New Roman" w:eastAsia="Times New Roman" w:hAnsi="Times New Roman"/>
          <w:sz w:val="25"/>
          <w:szCs w:val="25"/>
        </w:rPr>
        <w:t>в случае заключения контракта не в ЕАТ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6"/>
    <w:lvl w:ilvl="0">
      <w:start w:val="4"/>
      <w:numFmt w:val="decimal"/>
      <w:lvlText w:val="%1."/>
      <w:lvlJc w:val="left"/>
      <w:pPr>
        <w:tabs>
          <w:tab w:val="num" w:pos="622"/>
        </w:tabs>
        <w:ind w:left="622" w:hanging="48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48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ascii="Times New Roman" w:eastAsia="Times New Roman" w:hAnsi="Times New Roman" w:cs="Times New Roman" w:hint="default"/>
        <w:sz w:val="25"/>
        <w:szCs w:val="25"/>
        <w:lang w:eastAsia="ru-RU"/>
      </w:rPr>
    </w:lvl>
  </w:abstractNum>
  <w:abstractNum w:abstractNumId="4">
    <w:nsid w:val="00000005"/>
    <w:multiLevelType w:val="singleLevel"/>
    <w:tmpl w:val="00000005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417" w:hanging="360"/>
      </w:pPr>
      <w:rPr>
        <w:rFonts w:ascii="Times New Roman" w:eastAsia="Times New Roman" w:hAnsi="Times New Roman" w:cs="Times New Roman" w:hint="default"/>
        <w:b/>
        <w:bCs/>
        <w:color w:val="000000"/>
        <w:sz w:val="25"/>
        <w:szCs w:val="25"/>
        <w:lang w:eastAsia="ru-RU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9D0"/>
    <w:rsid w:val="004B1D79"/>
    <w:rsid w:val="006409D0"/>
    <w:rsid w:val="007D3BC6"/>
    <w:rsid w:val="008059F0"/>
    <w:rsid w:val="00AF00CA"/>
    <w:rsid w:val="00B31BD6"/>
    <w:rsid w:val="00C658DF"/>
    <w:rsid w:val="00D91925"/>
    <w:rsid w:val="00EB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5"/>
      <w:szCs w:val="25"/>
      <w:lang w:eastAsia="ru-RU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b/>
      <w:bCs/>
      <w:color w:val="000000"/>
      <w:sz w:val="25"/>
      <w:szCs w:val="25"/>
      <w:lang w:eastAsia="ru-RU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">
    <w:name w:val="Основной шрифт абзаца1"/>
  </w:style>
  <w:style w:type="character" w:customStyle="1" w:styleId="a3">
    <w:name w:val="Текст Знак"/>
    <w:rPr>
      <w:rFonts w:ascii="Consolas" w:hAnsi="Consolas" w:cs="Consolas"/>
      <w:sz w:val="21"/>
      <w:szCs w:val="21"/>
    </w:rPr>
  </w:style>
  <w:style w:type="character" w:customStyle="1" w:styleId="10">
    <w:name w:val="Основной текст с отступом Знак1"/>
    <w:basedOn w:val="1"/>
  </w:style>
  <w:style w:type="character" w:customStyle="1" w:styleId="20">
    <w:name w:val="Красная строка 2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CharacterStyle1">
    <w:name w:val="Character Style 1"/>
    <w:rPr>
      <w:rFonts w:ascii="Tahoma" w:hAnsi="Tahoma" w:cs="Tahoma" w:hint="default"/>
      <w:spacing w:val="-10"/>
      <w:sz w:val="24"/>
      <w:szCs w:val="24"/>
    </w:rPr>
  </w:style>
  <w:style w:type="character" w:styleId="a4">
    <w:name w:val="page number"/>
    <w:basedOn w:val="1"/>
  </w:style>
  <w:style w:type="character" w:customStyle="1" w:styleId="a5">
    <w:name w:val="Основной текст с отступом Знак"/>
    <w:rPr>
      <w:sz w:val="24"/>
      <w:lang w:val="ru-RU"/>
    </w:rPr>
  </w:style>
  <w:style w:type="character" w:customStyle="1" w:styleId="12">
    <w:name w:val="Знак Знак12"/>
    <w:rPr>
      <w:b/>
      <w:sz w:val="28"/>
      <w:u w:val="single"/>
    </w:rPr>
  </w:style>
  <w:style w:type="character" w:styleId="a6">
    <w:name w:val="Hyperlink"/>
    <w:rPr>
      <w:color w:val="0000FF"/>
      <w:u w:val="single"/>
    </w:rPr>
  </w:style>
  <w:style w:type="character" w:customStyle="1" w:styleId="3">
    <w:name w:val="Основной текст 3 Знак"/>
    <w:rPr>
      <w:sz w:val="16"/>
      <w:szCs w:val="16"/>
    </w:rPr>
  </w:style>
  <w:style w:type="character" w:customStyle="1" w:styleId="a7">
    <w:name w:val="Текст сноски Знак"/>
  </w:style>
  <w:style w:type="character" w:customStyle="1" w:styleId="a8">
    <w:name w:val="Символ сноски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DefaultParagraphFont">
    <w:name w:val="Default Paragraph Font"/>
  </w:style>
  <w:style w:type="character" w:styleId="aa">
    <w:name w:val="endnote reference"/>
    <w:rPr>
      <w:vertAlign w:val="superscript"/>
    </w:rPr>
  </w:style>
  <w:style w:type="character" w:customStyle="1" w:styleId="ab">
    <w:name w:val="Символ концевой сноски"/>
  </w:style>
  <w:style w:type="paragraph" w:customStyle="1" w:styleId="ac">
    <w:name w:val="Заголовок"/>
    <w:basedOn w:val="a"/>
    <w:next w:val="ad"/>
    <w:pPr>
      <w:spacing w:after="0" w:line="240" w:lineRule="auto"/>
      <w:jc w:val="center"/>
    </w:pPr>
    <w:rPr>
      <w:rFonts w:ascii="Times New Roman" w:eastAsia="Times New Roman" w:hAnsi="Times New Roman"/>
      <w:b/>
      <w:bCs/>
      <w:sz w:val="30"/>
      <w:szCs w:val="24"/>
    </w:rPr>
  </w:style>
  <w:style w:type="paragraph" w:styleId="ad">
    <w:name w:val="Body Text"/>
    <w:basedOn w:val="a"/>
    <w:pPr>
      <w:spacing w:after="120"/>
    </w:pPr>
  </w:style>
  <w:style w:type="paragraph" w:styleId="ae">
    <w:name w:val="List"/>
    <w:basedOn w:val="a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Текст1"/>
    <w:basedOn w:val="a"/>
    <w:pPr>
      <w:spacing w:after="0" w:line="240" w:lineRule="auto"/>
    </w:pPr>
    <w:rPr>
      <w:rFonts w:ascii="Consolas" w:hAnsi="Consolas" w:cs="Consolas"/>
      <w:sz w:val="21"/>
      <w:szCs w:val="21"/>
      <w:lang w:val="x-none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21">
    <w:name w:val="Красная строка 21"/>
    <w:basedOn w:val="af0"/>
    <w:pPr>
      <w:spacing w:line="240" w:lineRule="auto"/>
      <w:ind w:firstLine="210"/>
    </w:pPr>
    <w:rPr>
      <w:rFonts w:ascii="Times New Roman" w:eastAsia="Times New Roman" w:hAnsi="Times New Roman"/>
      <w:sz w:val="28"/>
      <w:szCs w:val="28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30">
    <w:name w:val="List Bullet 3"/>
    <w:basedOn w:val="a"/>
    <w:pPr>
      <w:spacing w:after="0" w:line="240" w:lineRule="auto"/>
      <w:ind w:left="849" w:hanging="283"/>
    </w:pPr>
    <w:rPr>
      <w:rFonts w:ascii="Times New Roman" w:eastAsia="Times New Roman" w:hAnsi="Times New Roman"/>
      <w:sz w:val="28"/>
      <w:szCs w:val="28"/>
    </w:rPr>
  </w:style>
  <w:style w:type="paragraph" w:customStyle="1" w:styleId="Style2">
    <w:name w:val="Style 2"/>
    <w:pPr>
      <w:widowControl w:val="0"/>
      <w:suppressAutoHyphens/>
      <w:autoSpaceDE w:val="0"/>
      <w:ind w:left="720"/>
    </w:pPr>
    <w:rPr>
      <w:rFonts w:ascii="Tahoma" w:hAnsi="Tahoma" w:cs="Tahoma"/>
      <w:spacing w:val="-10"/>
      <w:sz w:val="24"/>
      <w:szCs w:val="24"/>
      <w:lang w:eastAsia="zh-CN"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customStyle="1" w:styleId="af3">
    <w:name w:val="Знак Знак Знак Знак Знак Знак Знак"/>
    <w:basedOn w:val="af2"/>
    <w:pPr>
      <w:tabs>
        <w:tab w:val="clear" w:pos="4677"/>
        <w:tab w:val="clear" w:pos="9355"/>
      </w:tabs>
      <w:spacing w:after="0" w:line="240" w:lineRule="auto"/>
      <w:ind w:right="40" w:firstLine="720"/>
      <w:jc w:val="both"/>
    </w:pPr>
    <w:rPr>
      <w:rFonts w:ascii="Times New Roman" w:eastAsia="Symbol" w:hAnsi="Times New Roman"/>
      <w:sz w:val="28"/>
      <w:szCs w:val="20"/>
    </w:rPr>
  </w:style>
  <w:style w:type="paragraph" w:customStyle="1" w:styleId="14">
    <w:name w:val=" Знак1"/>
    <w:basedOn w:val="a"/>
    <w:next w:val="2"/>
    <w:pPr>
      <w:spacing w:after="160" w:line="240" w:lineRule="exact"/>
    </w:pPr>
    <w:rPr>
      <w:rFonts w:ascii="Times New Roman" w:eastAsia="Times New Roman" w:hAnsi="Times New Roman"/>
      <w:color w:val="000000"/>
      <w:sz w:val="24"/>
      <w:szCs w:val="20"/>
      <w:lang w:val="en-US"/>
    </w:rPr>
  </w:style>
  <w:style w:type="paragraph" w:styleId="af4">
    <w:name w:val="footer"/>
    <w:basedOn w:val="a"/>
    <w:pPr>
      <w:tabs>
        <w:tab w:val="center" w:pos="4677"/>
        <w:tab w:val="right" w:pos="9355"/>
      </w:tabs>
    </w:pPr>
  </w:style>
  <w:style w:type="paragraph" w:customStyle="1" w:styleId="af5">
    <w:name w:val=" Знак"/>
    <w:basedOn w:val="a"/>
    <w:next w:val="2"/>
    <w:pPr>
      <w:spacing w:after="160" w:line="240" w:lineRule="exact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CharCharCharChar">
    <w:name w:val=" Char Char Знак Знак Char Char"/>
    <w:basedOn w:val="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6">
    <w:name w:val="Условия контракта"/>
    <w:basedOn w:val="a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TimesNewRoman">
    <w:name w:val="Обычный + Times New Roman"/>
    <w:basedOn w:val="a"/>
    <w:pPr>
      <w:spacing w:after="0" w:line="240" w:lineRule="auto"/>
      <w:ind w:left="57" w:right="57"/>
      <w:jc w:val="center"/>
    </w:pPr>
    <w:rPr>
      <w:rFonts w:ascii="Times New Roman" w:hAnsi="Times New Roman"/>
      <w:sz w:val="28"/>
      <w:szCs w:val="28"/>
    </w:rPr>
  </w:style>
  <w:style w:type="paragraph" w:styleId="af7">
    <w:name w:val="Balloon Text"/>
    <w:basedOn w:val="a"/>
    <w:rPr>
      <w:rFonts w:ascii="Tahoma" w:hAnsi="Tahoma" w:cs="Tahoma"/>
      <w:sz w:val="16"/>
      <w:szCs w:val="16"/>
    </w:rPr>
  </w:style>
  <w:style w:type="paragraph" w:styleId="af8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5">
    <w:name w:val="Знак1"/>
    <w:basedOn w:val="a"/>
    <w:next w:val="2"/>
    <w:pPr>
      <w:spacing w:after="160" w:line="240" w:lineRule="exact"/>
    </w:pPr>
    <w:rPr>
      <w:rFonts w:ascii="Times New Roman" w:eastAsia="Times New Roman" w:hAnsi="Times New Roman"/>
      <w:sz w:val="24"/>
      <w:szCs w:val="20"/>
      <w:lang w:val="en-US"/>
    </w:rPr>
  </w:style>
  <w:style w:type="paragraph" w:styleId="af9">
    <w:name w:val="List Paragraph"/>
    <w:basedOn w:val="a"/>
    <w:qFormat/>
    <w:pPr>
      <w:spacing w:after="0" w:line="240" w:lineRule="auto"/>
      <w:ind w:left="720"/>
    </w:pPr>
    <w:rPr>
      <w:rFonts w:ascii="Arial" w:eastAsia="Times New Roman" w:hAnsi="Arial" w:cs="Arial"/>
      <w:sz w:val="24"/>
      <w:szCs w:val="24"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styleId="afa">
    <w:name w:val="footnote text"/>
    <w:basedOn w:val="a"/>
    <w:rPr>
      <w:sz w:val="20"/>
      <w:szCs w:val="20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customStyle="1" w:styleId="NormalTable">
    <w:name w:val="Normal Table"/>
    <w:pPr>
      <w:suppressAutoHyphens/>
      <w:spacing w:after="200" w:line="276" w:lineRule="auto"/>
    </w:pPr>
    <w:rPr>
      <w:rFonts w:ascii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  <w:sz w:val="25"/>
      <w:szCs w:val="25"/>
      <w:lang w:eastAsia="ru-RU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  <w:b/>
      <w:bCs/>
      <w:color w:val="000000"/>
      <w:sz w:val="25"/>
      <w:szCs w:val="25"/>
      <w:lang w:eastAsia="ru-RU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1">
    <w:name w:val="Основной шрифт абзаца1"/>
  </w:style>
  <w:style w:type="character" w:customStyle="1" w:styleId="a3">
    <w:name w:val="Текст Знак"/>
    <w:rPr>
      <w:rFonts w:ascii="Consolas" w:hAnsi="Consolas" w:cs="Consolas"/>
      <w:sz w:val="21"/>
      <w:szCs w:val="21"/>
    </w:rPr>
  </w:style>
  <w:style w:type="character" w:customStyle="1" w:styleId="10">
    <w:name w:val="Основной текст с отступом Знак1"/>
    <w:basedOn w:val="1"/>
  </w:style>
  <w:style w:type="character" w:customStyle="1" w:styleId="20">
    <w:name w:val="Красная строка 2 Знак"/>
    <w:rPr>
      <w:rFonts w:ascii="Times New Roman" w:eastAsia="Times New Roman" w:hAnsi="Times New Roman" w:cs="Times New Roman"/>
      <w:sz w:val="28"/>
      <w:szCs w:val="28"/>
    </w:rPr>
  </w:style>
  <w:style w:type="character" w:customStyle="1" w:styleId="CharacterStyle1">
    <w:name w:val="Character Style 1"/>
    <w:rPr>
      <w:rFonts w:ascii="Tahoma" w:hAnsi="Tahoma" w:cs="Tahoma" w:hint="default"/>
      <w:spacing w:val="-10"/>
      <w:sz w:val="24"/>
      <w:szCs w:val="24"/>
    </w:rPr>
  </w:style>
  <w:style w:type="character" w:styleId="a4">
    <w:name w:val="page number"/>
    <w:basedOn w:val="1"/>
  </w:style>
  <w:style w:type="character" w:customStyle="1" w:styleId="a5">
    <w:name w:val="Основной текст с отступом Знак"/>
    <w:rPr>
      <w:sz w:val="24"/>
      <w:lang w:val="ru-RU"/>
    </w:rPr>
  </w:style>
  <w:style w:type="character" w:customStyle="1" w:styleId="12">
    <w:name w:val="Знак Знак12"/>
    <w:rPr>
      <w:b/>
      <w:sz w:val="28"/>
      <w:u w:val="single"/>
    </w:rPr>
  </w:style>
  <w:style w:type="character" w:styleId="a6">
    <w:name w:val="Hyperlink"/>
    <w:rPr>
      <w:color w:val="0000FF"/>
      <w:u w:val="single"/>
    </w:rPr>
  </w:style>
  <w:style w:type="character" w:customStyle="1" w:styleId="3">
    <w:name w:val="Основной текст 3 Знак"/>
    <w:rPr>
      <w:sz w:val="16"/>
      <w:szCs w:val="16"/>
    </w:rPr>
  </w:style>
  <w:style w:type="character" w:customStyle="1" w:styleId="a7">
    <w:name w:val="Текст сноски Знак"/>
  </w:style>
  <w:style w:type="character" w:customStyle="1" w:styleId="a8">
    <w:name w:val="Символ сноски"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DefaultParagraphFont">
    <w:name w:val="Default Paragraph Font"/>
  </w:style>
  <w:style w:type="character" w:styleId="aa">
    <w:name w:val="endnote reference"/>
    <w:rPr>
      <w:vertAlign w:val="superscript"/>
    </w:rPr>
  </w:style>
  <w:style w:type="character" w:customStyle="1" w:styleId="ab">
    <w:name w:val="Символ концевой сноски"/>
  </w:style>
  <w:style w:type="paragraph" w:customStyle="1" w:styleId="ac">
    <w:name w:val="Заголовок"/>
    <w:basedOn w:val="a"/>
    <w:next w:val="ad"/>
    <w:pPr>
      <w:spacing w:after="0" w:line="240" w:lineRule="auto"/>
      <w:jc w:val="center"/>
    </w:pPr>
    <w:rPr>
      <w:rFonts w:ascii="Times New Roman" w:eastAsia="Times New Roman" w:hAnsi="Times New Roman"/>
      <w:b/>
      <w:bCs/>
      <w:sz w:val="30"/>
      <w:szCs w:val="24"/>
    </w:rPr>
  </w:style>
  <w:style w:type="paragraph" w:styleId="ad">
    <w:name w:val="Body Text"/>
    <w:basedOn w:val="a"/>
    <w:pPr>
      <w:spacing w:after="120"/>
    </w:pPr>
  </w:style>
  <w:style w:type="paragraph" w:styleId="ae">
    <w:name w:val="List"/>
    <w:basedOn w:val="a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3">
    <w:name w:val="Текст1"/>
    <w:basedOn w:val="a"/>
    <w:pPr>
      <w:spacing w:after="0" w:line="240" w:lineRule="auto"/>
    </w:pPr>
    <w:rPr>
      <w:rFonts w:ascii="Consolas" w:hAnsi="Consolas" w:cs="Consolas"/>
      <w:sz w:val="21"/>
      <w:szCs w:val="21"/>
      <w:lang w:val="x-none"/>
    </w:rPr>
  </w:style>
  <w:style w:type="paragraph" w:styleId="af0">
    <w:name w:val="Body Text Indent"/>
    <w:basedOn w:val="a"/>
    <w:pPr>
      <w:spacing w:after="120"/>
      <w:ind w:left="283"/>
    </w:pPr>
  </w:style>
  <w:style w:type="paragraph" w:customStyle="1" w:styleId="21">
    <w:name w:val="Красная строка 21"/>
    <w:basedOn w:val="af0"/>
    <w:pPr>
      <w:spacing w:line="240" w:lineRule="auto"/>
      <w:ind w:firstLine="210"/>
    </w:pPr>
    <w:rPr>
      <w:rFonts w:ascii="Times New Roman" w:eastAsia="Times New Roman" w:hAnsi="Times New Roman"/>
      <w:sz w:val="28"/>
      <w:szCs w:val="28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30">
    <w:name w:val="List Bullet 3"/>
    <w:basedOn w:val="a"/>
    <w:pPr>
      <w:spacing w:after="0" w:line="240" w:lineRule="auto"/>
      <w:ind w:left="849" w:hanging="283"/>
    </w:pPr>
    <w:rPr>
      <w:rFonts w:ascii="Times New Roman" w:eastAsia="Times New Roman" w:hAnsi="Times New Roman"/>
      <w:sz w:val="28"/>
      <w:szCs w:val="28"/>
    </w:rPr>
  </w:style>
  <w:style w:type="paragraph" w:customStyle="1" w:styleId="Style2">
    <w:name w:val="Style 2"/>
    <w:pPr>
      <w:widowControl w:val="0"/>
      <w:suppressAutoHyphens/>
      <w:autoSpaceDE w:val="0"/>
      <w:ind w:left="720"/>
    </w:pPr>
    <w:rPr>
      <w:rFonts w:ascii="Tahoma" w:hAnsi="Tahoma" w:cs="Tahoma"/>
      <w:spacing w:val="-10"/>
      <w:sz w:val="24"/>
      <w:szCs w:val="24"/>
      <w:lang w:eastAsia="zh-CN"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1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677"/>
        <w:tab w:val="right" w:pos="9355"/>
      </w:tabs>
    </w:pPr>
  </w:style>
  <w:style w:type="paragraph" w:customStyle="1" w:styleId="af3">
    <w:name w:val="Знак Знак Знак Знак Знак Знак Знак"/>
    <w:basedOn w:val="af2"/>
    <w:pPr>
      <w:tabs>
        <w:tab w:val="clear" w:pos="4677"/>
        <w:tab w:val="clear" w:pos="9355"/>
      </w:tabs>
      <w:spacing w:after="0" w:line="240" w:lineRule="auto"/>
      <w:ind w:right="40" w:firstLine="720"/>
      <w:jc w:val="both"/>
    </w:pPr>
    <w:rPr>
      <w:rFonts w:ascii="Times New Roman" w:eastAsia="Symbol" w:hAnsi="Times New Roman"/>
      <w:sz w:val="28"/>
      <w:szCs w:val="20"/>
    </w:rPr>
  </w:style>
  <w:style w:type="paragraph" w:customStyle="1" w:styleId="14">
    <w:name w:val=" Знак1"/>
    <w:basedOn w:val="a"/>
    <w:next w:val="2"/>
    <w:pPr>
      <w:spacing w:after="160" w:line="240" w:lineRule="exact"/>
    </w:pPr>
    <w:rPr>
      <w:rFonts w:ascii="Times New Roman" w:eastAsia="Times New Roman" w:hAnsi="Times New Roman"/>
      <w:color w:val="000000"/>
      <w:sz w:val="24"/>
      <w:szCs w:val="20"/>
      <w:lang w:val="en-US"/>
    </w:rPr>
  </w:style>
  <w:style w:type="paragraph" w:styleId="af4">
    <w:name w:val="footer"/>
    <w:basedOn w:val="a"/>
    <w:pPr>
      <w:tabs>
        <w:tab w:val="center" w:pos="4677"/>
        <w:tab w:val="right" w:pos="9355"/>
      </w:tabs>
    </w:pPr>
  </w:style>
  <w:style w:type="paragraph" w:customStyle="1" w:styleId="af5">
    <w:name w:val=" Знак"/>
    <w:basedOn w:val="a"/>
    <w:next w:val="2"/>
    <w:pPr>
      <w:spacing w:after="160" w:line="240" w:lineRule="exact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CharCharCharChar">
    <w:name w:val=" Char Char Знак Знак Char Char"/>
    <w:basedOn w:val="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6">
    <w:name w:val="Условия контракта"/>
    <w:basedOn w:val="a"/>
    <w:pPr>
      <w:numPr>
        <w:numId w:val="2"/>
      </w:numPr>
      <w:spacing w:before="240" w:after="12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TimesNewRoman">
    <w:name w:val="Обычный + Times New Roman"/>
    <w:basedOn w:val="a"/>
    <w:pPr>
      <w:spacing w:after="0" w:line="240" w:lineRule="auto"/>
      <w:ind w:left="57" w:right="57"/>
      <w:jc w:val="center"/>
    </w:pPr>
    <w:rPr>
      <w:rFonts w:ascii="Times New Roman" w:hAnsi="Times New Roman"/>
      <w:sz w:val="28"/>
      <w:szCs w:val="28"/>
    </w:rPr>
  </w:style>
  <w:style w:type="paragraph" w:styleId="af7">
    <w:name w:val="Balloon Text"/>
    <w:basedOn w:val="a"/>
    <w:rPr>
      <w:rFonts w:ascii="Tahoma" w:hAnsi="Tahoma" w:cs="Tahoma"/>
      <w:sz w:val="16"/>
      <w:szCs w:val="16"/>
    </w:rPr>
  </w:style>
  <w:style w:type="paragraph" w:styleId="af8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5">
    <w:name w:val="Знак1"/>
    <w:basedOn w:val="a"/>
    <w:next w:val="2"/>
    <w:pPr>
      <w:spacing w:after="160" w:line="240" w:lineRule="exact"/>
    </w:pPr>
    <w:rPr>
      <w:rFonts w:ascii="Times New Roman" w:eastAsia="Times New Roman" w:hAnsi="Times New Roman"/>
      <w:sz w:val="24"/>
      <w:szCs w:val="20"/>
      <w:lang w:val="en-US"/>
    </w:rPr>
  </w:style>
  <w:style w:type="paragraph" w:styleId="af9">
    <w:name w:val="List Paragraph"/>
    <w:basedOn w:val="a"/>
    <w:qFormat/>
    <w:pPr>
      <w:spacing w:after="0" w:line="240" w:lineRule="auto"/>
      <w:ind w:left="720"/>
    </w:pPr>
    <w:rPr>
      <w:rFonts w:ascii="Arial" w:eastAsia="Times New Roman" w:hAnsi="Arial" w:cs="Arial"/>
      <w:sz w:val="24"/>
      <w:szCs w:val="24"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styleId="afa">
    <w:name w:val="footnote text"/>
    <w:basedOn w:val="a"/>
    <w:rPr>
      <w:sz w:val="20"/>
      <w:szCs w:val="20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customStyle="1" w:styleId="afc">
    <w:name w:val="Заголовок таблицы"/>
    <w:basedOn w:val="afb"/>
    <w:pPr>
      <w:jc w:val="center"/>
    </w:pPr>
    <w:rPr>
      <w:b/>
      <w:bCs/>
    </w:rPr>
  </w:style>
  <w:style w:type="paragraph" w:customStyle="1" w:styleId="NormalTable">
    <w:name w:val="Normal Table"/>
    <w:pPr>
      <w:suppressAutoHyphens/>
      <w:spacing w:after="200" w:line="276" w:lineRule="auto"/>
    </w:pPr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2907</Words>
  <Characters>16573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№43-07-14/ ___</vt:lpstr>
    </vt:vector>
  </TitlesOfParts>
  <Company/>
  <LinksUpToDate>false</LinksUpToDate>
  <CharactersWithSpaces>19442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№43-07-14/ ___</dc:title>
  <dc:creator>Admin</dc:creator>
  <cp:lastModifiedBy>Татьяна  Григорьевна Коломиец</cp:lastModifiedBy>
  <cp:revision>2</cp:revision>
  <cp:lastPrinted>2022-02-18T10:01:00Z</cp:lastPrinted>
  <dcterms:created xsi:type="dcterms:W3CDTF">2026-10-27T06:58:00Z</dcterms:created>
  <dcterms:modified xsi:type="dcterms:W3CDTF">2026-10-27T06:58:00Z</dcterms:modified>
</cp:coreProperties>
</file>