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D1" w:rsidRPr="001024DA" w:rsidRDefault="002E07FE" w:rsidP="001024DA">
      <w:pPr>
        <w:pStyle w:val="Standar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Cs/>
          <w:spacing w:val="2"/>
          <w:sz w:val="26"/>
          <w:szCs w:val="26"/>
        </w:rPr>
        <w:t xml:space="preserve">Государственный контракт (проект) </w:t>
      </w:r>
      <w:r w:rsidRPr="001024DA">
        <w:rPr>
          <w:rFonts w:ascii="Times New Roman" w:eastAsia="Arial Unicode MS" w:hAnsi="Times New Roman" w:cs="Times New Roman"/>
          <w:sz w:val="26"/>
          <w:szCs w:val="26"/>
        </w:rPr>
        <w:t>№</w:t>
      </w:r>
      <w:r w:rsidRPr="001024DA">
        <w:rPr>
          <w:rFonts w:ascii="Times New Roman" w:eastAsia="Arial Unicode MS" w:hAnsi="Times New Roman" w:cs="Times New Roman"/>
          <w:sz w:val="26"/>
          <w:szCs w:val="26"/>
          <w:u w:val="single"/>
        </w:rPr>
        <w:t>  </w:t>
      </w:r>
      <w:r w:rsidRPr="001024DA">
        <w:rPr>
          <w:rFonts w:ascii="Times New Roman" w:eastAsia="Arial Unicode MS" w:hAnsi="Times New Roman" w:cs="Times New Roman"/>
          <w:sz w:val="26"/>
          <w:szCs w:val="26"/>
          <w:u w:val="single"/>
        </w:rPr>
        <w:tab/>
        <w:t>  </w:t>
      </w:r>
    </w:p>
    <w:p w:rsidR="00C32ED1" w:rsidRPr="001024DA" w:rsidRDefault="001C2AED" w:rsidP="001024DA">
      <w:pPr>
        <w:pStyle w:val="ConsPlusNormal0"/>
        <w:contextualSpacing/>
        <w:jc w:val="center"/>
        <w:rPr>
          <w:bCs/>
          <w:sz w:val="26"/>
          <w:szCs w:val="26"/>
        </w:rPr>
      </w:pPr>
      <w:r w:rsidRPr="001024DA">
        <w:rPr>
          <w:bCs/>
          <w:sz w:val="26"/>
          <w:szCs w:val="26"/>
        </w:rPr>
        <w:t xml:space="preserve">на </w:t>
      </w:r>
      <w:r w:rsidR="001024DA" w:rsidRPr="001024DA">
        <w:rPr>
          <w:bCs/>
          <w:sz w:val="26"/>
          <w:szCs w:val="26"/>
        </w:rPr>
        <w:t>поставку бензина автомобильного (розничная реализация), топлива  дизельного (розничная реализация) для нужд таможенных органов Северо-Кавказского таможенного управления на территории Республики Северная Осетия - Алания</w:t>
      </w:r>
    </w:p>
    <w:p w:rsidR="001C2AED" w:rsidRPr="001024DA" w:rsidRDefault="001C2AED" w:rsidP="001024DA">
      <w:pPr>
        <w:pStyle w:val="ConsPlusNormal0"/>
        <w:contextualSpacing/>
        <w:jc w:val="center"/>
        <w:rPr>
          <w:bCs/>
          <w:sz w:val="26"/>
          <w:szCs w:val="26"/>
        </w:rPr>
      </w:pPr>
    </w:p>
    <w:p w:rsidR="002E07FE" w:rsidRPr="001024DA" w:rsidRDefault="002E07FE" w:rsidP="001024DA">
      <w:pPr>
        <w:pStyle w:val="Standard"/>
        <w:tabs>
          <w:tab w:val="left" w:pos="6096"/>
        </w:tabs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Идентификационный код закупки </w:t>
      </w:r>
      <w:r w:rsidR="00C20648" w:rsidRPr="001024DA">
        <w:rPr>
          <w:rFonts w:ascii="Times New Roman" w:hAnsi="Times New Roman" w:cs="Times New Roman"/>
          <w:sz w:val="26"/>
          <w:szCs w:val="26"/>
        </w:rPr>
        <w:t>261263004523726300100100260000000000</w:t>
      </w:r>
    </w:p>
    <w:p w:rsidR="00C20648" w:rsidRPr="001024DA" w:rsidRDefault="00C20648" w:rsidP="001024DA">
      <w:pPr>
        <w:pStyle w:val="Standard"/>
        <w:tabs>
          <w:tab w:val="left" w:pos="6096"/>
        </w:tabs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Standard"/>
        <w:tabs>
          <w:tab w:val="left" w:pos="2410"/>
          <w:tab w:val="left" w:pos="6521"/>
          <w:tab w:val="left" w:pos="907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  <w:u w:val="single"/>
        </w:rPr>
        <w:t>    </w:t>
      </w:r>
      <w:r w:rsidRPr="001024DA">
        <w:rPr>
          <w:rFonts w:ascii="Times New Roman" w:hAnsi="Times New Roman" w:cs="Times New Roman"/>
          <w:sz w:val="26"/>
          <w:szCs w:val="26"/>
        </w:rPr>
        <w:t xml:space="preserve"> </w:t>
      </w:r>
      <w:r w:rsidRPr="001024DA">
        <w:rPr>
          <w:rFonts w:ascii="Times New Roman" w:hAnsi="Times New Roman" w:cs="Times New Roman"/>
          <w:sz w:val="26"/>
          <w:szCs w:val="26"/>
          <w:u w:val="single"/>
        </w:rPr>
        <w:t>  </w:t>
      </w:r>
      <w:r w:rsidRPr="001024DA">
        <w:rPr>
          <w:rFonts w:ascii="Times New Roman" w:hAnsi="Times New Roman" w:cs="Times New Roman"/>
          <w:sz w:val="26"/>
          <w:szCs w:val="26"/>
          <w:u w:val="single"/>
        </w:rPr>
        <w:tab/>
        <w:t>  </w:t>
      </w:r>
      <w:r w:rsidRPr="001024DA">
        <w:rPr>
          <w:rFonts w:ascii="Times New Roman" w:hAnsi="Times New Roman" w:cs="Times New Roman"/>
          <w:sz w:val="26"/>
          <w:szCs w:val="26"/>
        </w:rPr>
        <w:t xml:space="preserve"> 20</w:t>
      </w:r>
      <w:r w:rsidRPr="001024DA">
        <w:rPr>
          <w:rFonts w:ascii="Times New Roman" w:hAnsi="Times New Roman" w:cs="Times New Roman"/>
          <w:sz w:val="26"/>
          <w:szCs w:val="26"/>
          <w:u w:val="single"/>
        </w:rPr>
        <w:t>    </w:t>
      </w:r>
      <w:r w:rsidRPr="001024DA">
        <w:rPr>
          <w:rFonts w:ascii="Times New Roman" w:hAnsi="Times New Roman" w:cs="Times New Roman"/>
          <w:sz w:val="26"/>
          <w:szCs w:val="26"/>
        </w:rPr>
        <w:t xml:space="preserve"> г.</w:t>
      </w:r>
      <w:r w:rsidRPr="001024DA">
        <w:rPr>
          <w:rStyle w:val="af3"/>
          <w:rFonts w:ascii="Times New Roman" w:hAnsi="Times New Roman" w:cs="Times New Roman"/>
          <w:sz w:val="26"/>
          <w:szCs w:val="26"/>
        </w:rPr>
        <w:footnoteReference w:id="1"/>
      </w:r>
      <w:r w:rsidRPr="001024DA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F00EB9" w:rsidRPr="001024DA">
        <w:rPr>
          <w:rFonts w:ascii="Times New Roman" w:hAnsi="Times New Roman" w:cs="Times New Roman"/>
          <w:sz w:val="26"/>
          <w:szCs w:val="26"/>
        </w:rPr>
        <w:t xml:space="preserve"> </w:t>
      </w:r>
      <w:r w:rsidRPr="001024DA">
        <w:rPr>
          <w:rFonts w:ascii="Times New Roman" w:hAnsi="Times New Roman" w:cs="Times New Roman"/>
          <w:sz w:val="26"/>
          <w:szCs w:val="26"/>
        </w:rPr>
        <w:t xml:space="preserve">    </w:t>
      </w:r>
      <w:r w:rsidR="00783174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bookmarkStart w:id="0" w:name="_GoBack"/>
      <w:bookmarkEnd w:id="0"/>
      <w:r w:rsidRPr="001024DA">
        <w:rPr>
          <w:rFonts w:ascii="Times New Roman" w:hAnsi="Times New Roman" w:cs="Times New Roman"/>
          <w:sz w:val="26"/>
          <w:szCs w:val="26"/>
        </w:rPr>
        <w:t xml:space="preserve">   </w:t>
      </w:r>
      <w:r w:rsidR="00C20648" w:rsidRPr="001024DA">
        <w:rPr>
          <w:rFonts w:ascii="Times New Roman" w:hAnsi="Times New Roman" w:cs="Times New Roman"/>
          <w:sz w:val="26"/>
          <w:szCs w:val="26"/>
        </w:rPr>
        <w:t xml:space="preserve">  </w:t>
      </w:r>
      <w:r w:rsidRPr="001024DA">
        <w:rPr>
          <w:rFonts w:ascii="Times New Roman" w:hAnsi="Times New Roman" w:cs="Times New Roman"/>
          <w:sz w:val="26"/>
          <w:szCs w:val="26"/>
        </w:rPr>
        <w:t>г. Минеральные Воды</w:t>
      </w:r>
    </w:p>
    <w:p w:rsidR="00C32ED1" w:rsidRPr="001024DA" w:rsidRDefault="00C32ED1" w:rsidP="001024DA">
      <w:pPr>
        <w:pStyle w:val="Standard"/>
        <w:tabs>
          <w:tab w:val="left" w:pos="2410"/>
          <w:tab w:val="left" w:pos="6521"/>
          <w:tab w:val="left" w:pos="9072"/>
        </w:tabs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C32ED1" w:rsidRPr="001024DA" w:rsidRDefault="002E07FE" w:rsidP="001024DA">
      <w:pPr>
        <w:pStyle w:val="Standard"/>
        <w:tabs>
          <w:tab w:val="left" w:pos="4678"/>
          <w:tab w:val="left" w:pos="8931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Северо-Кавказское таможенное управление от имени Российской Федерации в целях обеспечения государственных нужд, именуемое в дальнейшем «Заказчик», в лице _____________________, действующего на основании _____________, с одной стороны, и ________________, именуемое в дальнейшем «Поставщик», в лице __________, с другой стороны, именуемые в дальнейшем «Стороны», в соответствии с п. 4 ч. 1 ст.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на следующих условиях.</w:t>
      </w:r>
    </w:p>
    <w:p w:rsidR="002E07FE" w:rsidRPr="001024DA" w:rsidRDefault="002E07FE" w:rsidP="001024DA">
      <w:pPr>
        <w:pStyle w:val="Standard"/>
        <w:tabs>
          <w:tab w:val="left" w:pos="4678"/>
          <w:tab w:val="left" w:pos="8931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I. Предмет Контракта</w:t>
      </w:r>
    </w:p>
    <w:p w:rsidR="00C32ED1" w:rsidRPr="001024DA" w:rsidRDefault="00C32ED1" w:rsidP="001024DA">
      <w:pPr>
        <w:pStyle w:val="ConsPlusNormal0"/>
        <w:ind w:firstLine="567"/>
        <w:contextualSpacing/>
        <w:jc w:val="both"/>
        <w:rPr>
          <w:sz w:val="26"/>
          <w:szCs w:val="26"/>
          <w:lang w:eastAsia="ar-SA"/>
        </w:rPr>
      </w:pPr>
    </w:p>
    <w:p w:rsidR="00C32ED1" w:rsidRPr="001024DA" w:rsidRDefault="002E07FE" w:rsidP="001024DA">
      <w:pPr>
        <w:pStyle w:val="aff9"/>
        <w:ind w:left="0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  <w:lang w:eastAsia="ar-SA"/>
        </w:rPr>
        <w:t xml:space="preserve">1.1. В соответствии с настоящим Контрактом Поставщик обязуется поставить Заказчику </w:t>
      </w:r>
      <w:r w:rsidRPr="001024DA">
        <w:rPr>
          <w:rFonts w:ascii="Times New Roman" w:hAnsi="Times New Roman" w:cs="Times New Roman"/>
          <w:bCs/>
          <w:sz w:val="26"/>
          <w:szCs w:val="26"/>
        </w:rPr>
        <w:t xml:space="preserve">бензин автомобильный (розничная реализация) топливо дизельное (розничная </w:t>
      </w:r>
      <w:r w:rsidR="00624493" w:rsidRPr="001024DA">
        <w:rPr>
          <w:rFonts w:ascii="Times New Roman" w:hAnsi="Times New Roman" w:cs="Times New Roman"/>
          <w:bCs/>
          <w:sz w:val="26"/>
          <w:szCs w:val="26"/>
        </w:rPr>
        <w:t>реализация</w:t>
      </w:r>
      <w:r w:rsidRPr="001024DA">
        <w:rPr>
          <w:rFonts w:ascii="Times New Roman" w:hAnsi="Times New Roman" w:cs="Times New Roman"/>
          <w:bCs/>
          <w:sz w:val="26"/>
          <w:szCs w:val="26"/>
        </w:rPr>
        <w:t xml:space="preserve">) </w:t>
      </w:r>
      <w:r w:rsidR="001024DA" w:rsidRPr="001024DA">
        <w:rPr>
          <w:rFonts w:ascii="Times New Roman" w:hAnsi="Times New Roman" w:cs="Times New Roman"/>
          <w:bCs/>
          <w:sz w:val="26"/>
          <w:szCs w:val="26"/>
        </w:rPr>
        <w:t xml:space="preserve">для нужд таможенных органов Северо-Кавказского таможенного управления на территории Республики Северная Осетия - Алания </w:t>
      </w:r>
      <w:r w:rsidR="009F4296" w:rsidRPr="001024DA">
        <w:rPr>
          <w:rFonts w:ascii="Times New Roman" w:hAnsi="Times New Roman" w:cs="Times New Roman"/>
          <w:bCs/>
          <w:sz w:val="26"/>
          <w:szCs w:val="26"/>
        </w:rPr>
        <w:t>(далее – получатели Топлива)</w:t>
      </w:r>
      <w:r w:rsidRPr="001024DA">
        <w:rPr>
          <w:rFonts w:ascii="Times New Roman" w:hAnsi="Times New Roman" w:cs="Times New Roman"/>
          <w:bCs/>
          <w:sz w:val="26"/>
          <w:szCs w:val="26"/>
        </w:rPr>
        <w:t>, а Заказчик, в случае отсутствия претензий по количеству и качеству у Получателя Топлива, обязуется принять и оплатить Топливо в соответствии со Спецификацией (Приложение № 1 к настоящему Контракту), являющейся неотъемлемой частью настоящего Контракта.</w:t>
      </w:r>
    </w:p>
    <w:p w:rsidR="00C32ED1" w:rsidRPr="001024DA" w:rsidRDefault="002E07FE" w:rsidP="001024DA">
      <w:pPr>
        <w:pStyle w:val="ConsPlusNormal0"/>
        <w:ind w:firstLine="567"/>
        <w:contextualSpacing/>
        <w:jc w:val="both"/>
        <w:rPr>
          <w:color w:val="000000"/>
          <w:sz w:val="26"/>
          <w:szCs w:val="26"/>
        </w:rPr>
      </w:pPr>
      <w:r w:rsidRPr="001024DA">
        <w:rPr>
          <w:color w:val="000000"/>
          <w:sz w:val="26"/>
          <w:szCs w:val="26"/>
        </w:rPr>
        <w:t xml:space="preserve">1.2. В соответствии с условиями настоящего Контракта под Топливом подразумевается ассортимент Топлива указанный в Приложении № 1 к настоящему Контракту. 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1.3. Отпуск Топлива Поставщиком осуществляется при предъявлении Получателем Топлива Карты и соблюдением условий настоящего Контракта. Карта является техническим средством учета операций получения Топлива на АЗС и не является платежным средством.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1.4. Право собственности на Топливо, полученное на условиях Контракта, переходит к Получателю Топлива в момент его непосредственного получения на АЗС.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1.5 Качество поставляемого Топлива должно соответствовать Техническим регламентам, ГОСТам и ТУ на данный вид Топлива и подтверждаться сертификатом (паспортом) качества, выданным заводом-производителем.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1.6. Получатель Топлива в случае передачи ему Топлива ненадлежащего качества вправе совместно с Заказчиком потребовать от Поставщика, а Поставщик обязан исполнить требование о:</w:t>
      </w:r>
    </w:p>
    <w:p w:rsidR="00C32ED1" w:rsidRPr="001024DA" w:rsidRDefault="002E07FE" w:rsidP="001024DA">
      <w:pPr>
        <w:widowControl/>
        <w:numPr>
          <w:ilvl w:val="2"/>
          <w:numId w:val="1"/>
        </w:numPr>
        <w:tabs>
          <w:tab w:val="clear" w:pos="360"/>
          <w:tab w:val="left" w:pos="928"/>
        </w:tabs>
        <w:ind w:left="0" w:right="-1" w:firstLine="567"/>
        <w:contextualSpacing/>
        <w:jc w:val="both"/>
        <w:textAlignment w:val="auto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возмещении стоимости некачественного Топлива;</w:t>
      </w:r>
    </w:p>
    <w:p w:rsidR="00C32ED1" w:rsidRPr="001024DA" w:rsidRDefault="002E07FE" w:rsidP="001024DA">
      <w:pPr>
        <w:widowControl/>
        <w:numPr>
          <w:ilvl w:val="2"/>
          <w:numId w:val="1"/>
        </w:numPr>
        <w:tabs>
          <w:tab w:val="clear" w:pos="360"/>
          <w:tab w:val="left" w:pos="928"/>
        </w:tabs>
        <w:ind w:left="0" w:right="-1" w:firstLine="567"/>
        <w:contextualSpacing/>
        <w:jc w:val="both"/>
        <w:textAlignment w:val="auto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lastRenderedPageBreak/>
        <w:t>возмещении ущерба, понесенного Получателем Топлива, Заказчиком в связи с использованием некачественного Топлива.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1.7. Подтверждением ненадлежащего качества Топлива, а также основанием для возмещения ущерба служит акт экспертизы независимой экспертной организации, на предмет подтверждения причины поломки транспортного средства Получателя Топлива. В случае подтверждения экспертной организацией факта поломки транспортного средства Получателя Топлива по причине заправки транспортного средства некачественным Топливом, Поставщик возмещает Получателю Топлива причиненный ущерб, затраты на проведение независимой экспертизы и</w:t>
      </w:r>
      <w:r w:rsidRPr="001024DA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производит в течение 3 рабочих дней обмен некачественного Топлива на аналогичный по объему и характеристикам качественное Топливо или, в случае невозможности замены некачественного Топлива осуществляет возврат денежных средств, уплаченных Заказчиком за некачественное Топливо. 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1.8. Поставщик гарантирует качество Топлива в течение одного месяца с момента его поставки Получателю Топлива.</w:t>
      </w:r>
    </w:p>
    <w:p w:rsidR="00C32ED1" w:rsidRPr="001024DA" w:rsidRDefault="00C32ED1" w:rsidP="001024DA">
      <w:pPr>
        <w:pStyle w:val="Standard"/>
        <w:tabs>
          <w:tab w:val="left" w:pos="7088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II. Цена Контракта и порядок расчетов</w:t>
      </w:r>
    </w:p>
    <w:p w:rsidR="00C32ED1" w:rsidRPr="001024DA" w:rsidRDefault="00C32ED1" w:rsidP="001024DA">
      <w:pPr>
        <w:tabs>
          <w:tab w:val="left" w:pos="0"/>
        </w:tabs>
        <w:ind w:right="14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tabs>
          <w:tab w:val="left" w:pos="0"/>
        </w:tabs>
        <w:ind w:right="14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2.1 Максимальное значение цены Контракта составляет _____ (________) руб. ___ коп., в том числе НДС ___ % _____ (________) руб. ___ коп. </w:t>
      </w:r>
      <w:r w:rsidRPr="001024DA">
        <w:rPr>
          <w:rFonts w:ascii="Times New Roman" w:hAnsi="Times New Roman" w:cs="Times New Roman"/>
          <w:i/>
          <w:sz w:val="26"/>
          <w:szCs w:val="26"/>
        </w:rPr>
        <w:t>(</w:t>
      </w:r>
      <w:r w:rsidRPr="001024DA">
        <w:rPr>
          <w:rFonts w:ascii="Times New Roman" w:hAnsi="Times New Roman" w:cs="Times New Roman"/>
          <w:i/>
          <w:iCs/>
          <w:sz w:val="26"/>
          <w:szCs w:val="26"/>
        </w:rPr>
        <w:t>в случае если Исполнитель не является плательщиком НДС, указать «НДС не облагается»)</w:t>
      </w:r>
      <w:r w:rsidRPr="001024DA">
        <w:rPr>
          <w:rFonts w:ascii="Times New Roman" w:hAnsi="Times New Roman" w:cs="Times New Roman"/>
          <w:sz w:val="26"/>
          <w:szCs w:val="26"/>
        </w:rPr>
        <w:t>.</w:t>
      </w:r>
    </w:p>
    <w:p w:rsidR="00C32ED1" w:rsidRPr="001024DA" w:rsidRDefault="002E07FE" w:rsidP="001024DA">
      <w:pPr>
        <w:tabs>
          <w:tab w:val="left" w:pos="0"/>
        </w:tabs>
        <w:ind w:right="14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</w:rPr>
        <w:t>Оплата поставки Топлива  осуществляется по цене единицы Топлива, исходя из количества товара, поставка которого будет осуществлена в ходе исполнения контракта, в размере, не превышающем максимального значения цены контракта.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2.2. Цена единицы Топлива включает в себя все расходы, связанные с выполнением Поставщиком обязательств по контракту, в том числе расходы на изготовление и доставку Карт, на страхование, налоги,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2.3.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</w:rPr>
        <w:t xml:space="preserve">2.4. В соответствии с частью 2 статьи 34 Федерального закона от </w:t>
      </w:r>
      <w:r w:rsidRPr="001024DA">
        <w:rPr>
          <w:rFonts w:ascii="Times New Roman" w:hAnsi="Times New Roman" w:cs="Times New Roman"/>
          <w:bCs/>
          <w:sz w:val="26"/>
          <w:szCs w:val="26"/>
        </w:rPr>
        <w:t>5 апреля 2013 г.</w:t>
      </w:r>
      <w:r w:rsidRPr="001024D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04675" w:rsidRPr="001024DA">
        <w:rPr>
          <w:rFonts w:ascii="Times New Roman" w:hAnsi="Times New Roman" w:cs="Times New Roman"/>
          <w:iCs/>
          <w:sz w:val="26"/>
          <w:szCs w:val="26"/>
        </w:rPr>
        <w:t xml:space="preserve">                      </w:t>
      </w:r>
      <w:r w:rsidRPr="001024DA">
        <w:rPr>
          <w:rFonts w:ascii="Times New Roman" w:hAnsi="Times New Roman" w:cs="Times New Roman"/>
          <w:iCs/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13 января 2014 г. № 19 «Об установлении случаев, в которых при заключении контракта в документации о закупке указываются формула цены и максимальное значение цены контракта» оплата за фактически поставленное Топливо  будет произведено по формуле цены Контракта, указанной в пункте 2.5 настоящего Контракта, но не более максимального значения цены Контракта, указанного в настоящем пункте Контракта.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</w:rPr>
        <w:t>2.5. Формула цены Контракта:</w:t>
      </w:r>
    </w:p>
    <w:p w:rsidR="00C32ED1" w:rsidRPr="001024DA" w:rsidRDefault="002E07FE" w:rsidP="001024DA">
      <w:pPr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024D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71B674ED" wp14:editId="7FB0A3F3">
                <wp:simplePos x="0" y="0"/>
                <wp:positionH relativeFrom="column">
                  <wp:posOffset>4886960</wp:posOffset>
                </wp:positionH>
                <wp:positionV relativeFrom="paragraph">
                  <wp:posOffset>86360</wp:posOffset>
                </wp:positionV>
                <wp:extent cx="730250" cy="310515"/>
                <wp:effectExtent l="0" t="0" r="12700" b="1333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32ED1" w:rsidRDefault="002E07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</w:rPr>
                              <w:t>цена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384.8pt;margin-top:6.8pt;width:57.5pt;height:24.45pt;z-index:25166438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">
                <v:textbox>
                  <w:txbxContent>
                    <w:p w:rsidR="00C32ED1" w:rsidRDefault="002E07F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4"/>
                        </w:rPr>
                        <w:t>цена n</w:t>
                      </w:r>
                    </w:p>
                  </w:txbxContent>
                </v:textbox>
              </v:shape>
            </w:pict>
          </mc:Fallback>
        </mc:AlternateContent>
      </w:r>
      <w:r w:rsidRPr="001024D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368EAB39" wp14:editId="1A4B6C9F">
                <wp:simplePos x="0" y="0"/>
                <wp:positionH relativeFrom="column">
                  <wp:posOffset>3894455</wp:posOffset>
                </wp:positionH>
                <wp:positionV relativeFrom="paragraph">
                  <wp:posOffset>86360</wp:posOffset>
                </wp:positionV>
                <wp:extent cx="698500" cy="310515"/>
                <wp:effectExtent l="0" t="0" r="25400" b="1333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32ED1" w:rsidRDefault="002E07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</w:rPr>
                              <w:t>цена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7" o:spid="_x0000_s1027" type="#_x0000_t202" style="position:absolute;left:0;text-align:left;margin-left:306.65pt;margin-top:6.8pt;width:55pt;height:24.45pt;z-index:2516633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">
                <v:textbox>
                  <w:txbxContent>
                    <w:p w:rsidR="00C32ED1" w:rsidRDefault="002E07F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4"/>
                        </w:rPr>
                        <w:t>цена 3</w:t>
                      </w:r>
                    </w:p>
                  </w:txbxContent>
                </v:textbox>
              </v:shape>
            </w:pict>
          </mc:Fallback>
        </mc:AlternateContent>
      </w:r>
      <w:r w:rsidRPr="001024D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5A92CB1B" wp14:editId="4C869F41">
                <wp:simplePos x="0" y="0"/>
                <wp:positionH relativeFrom="column">
                  <wp:posOffset>2937510</wp:posOffset>
                </wp:positionH>
                <wp:positionV relativeFrom="paragraph">
                  <wp:posOffset>86360</wp:posOffset>
                </wp:positionV>
                <wp:extent cx="714375" cy="310515"/>
                <wp:effectExtent l="0" t="0" r="28575" b="1333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32ED1" w:rsidRDefault="002E07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</w:rPr>
                              <w:t>цена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6" o:spid="_x0000_s1028" type="#_x0000_t202" style="position:absolute;left:0;text-align:left;margin-left:231.3pt;margin-top:6.8pt;width:56.25pt;height:24.45pt;z-index:2516623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">
                <v:textbox>
                  <w:txbxContent>
                    <w:p w:rsidR="00C32ED1" w:rsidRDefault="002E07F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4"/>
                        </w:rPr>
                        <w:t>цена 2</w:t>
                      </w:r>
                    </w:p>
                  </w:txbxContent>
                </v:textbox>
              </v:shape>
            </w:pict>
          </mc:Fallback>
        </mc:AlternateContent>
      </w:r>
      <w:r w:rsidRPr="001024D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63984F49" wp14:editId="65269914">
                <wp:simplePos x="0" y="0"/>
                <wp:positionH relativeFrom="column">
                  <wp:posOffset>1884680</wp:posOffset>
                </wp:positionH>
                <wp:positionV relativeFrom="paragraph">
                  <wp:posOffset>86360</wp:posOffset>
                </wp:positionV>
                <wp:extent cx="706755" cy="310515"/>
                <wp:effectExtent l="0" t="0" r="17145" b="1333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" cy="310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32ED1" w:rsidRDefault="002E07F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</w:rPr>
                              <w:t>цена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" o:spid="_x0000_s1029" type="#_x0000_t202" style="position:absolute;left:0;text-align:left;margin-left:148.4pt;margin-top:6.8pt;width:55.65pt;height:24.45pt;z-index:2516613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">
                <v:textbox>
                  <w:txbxContent>
                    <w:p w:rsidR="00C32ED1" w:rsidRDefault="002E07FE">
                      <w:pPr>
                        <w:jc w:val="both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4"/>
                        </w:rPr>
                        <w:t>цена 1</w:t>
                      </w:r>
                    </w:p>
                  </w:txbxContent>
                </v:textbox>
              </v:shape>
            </w:pict>
          </mc:Fallback>
        </mc:AlternateContent>
      </w:r>
    </w:p>
    <w:p w:rsidR="00C32ED1" w:rsidRPr="001024DA" w:rsidRDefault="002E07FE" w:rsidP="001024DA">
      <w:pPr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/>
          <w:iCs/>
          <w:sz w:val="26"/>
          <w:szCs w:val="26"/>
        </w:rPr>
        <w:t>Цена контракта =                            +                       +                       +                    ,</w:t>
      </w:r>
    </w:p>
    <w:p w:rsidR="00C32ED1" w:rsidRPr="001024DA" w:rsidRDefault="00C32ED1" w:rsidP="001024DA">
      <w:pPr>
        <w:ind w:firstLine="709"/>
        <w:contextualSpacing/>
        <w:rPr>
          <w:rFonts w:ascii="Times New Roman" w:hAnsi="Times New Roman" w:cs="Times New Roman"/>
          <w:b/>
          <w:iCs/>
          <w:sz w:val="26"/>
          <w:szCs w:val="26"/>
        </w:rPr>
      </w:pPr>
    </w:p>
    <w:p w:rsidR="00C32ED1" w:rsidRPr="001024DA" w:rsidRDefault="002E07FE" w:rsidP="001024D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</w:rPr>
        <w:t xml:space="preserve">где,                              </w:t>
      </w:r>
      <w:r w:rsidRPr="001024D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4CB943F" wp14:editId="6102F1A7">
                <wp:simplePos x="0" y="0"/>
                <wp:positionH relativeFrom="column">
                  <wp:posOffset>3463290</wp:posOffset>
                </wp:positionH>
                <wp:positionV relativeFrom="paragraph">
                  <wp:posOffset>83820</wp:posOffset>
                </wp:positionV>
                <wp:extent cx="2217420" cy="327660"/>
                <wp:effectExtent l="0" t="0" r="11430" b="1524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32ED1" w:rsidRDefault="002E07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6"/>
                              </w:rPr>
                              <w:t>объем топлива за заправку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" o:spid="_x0000_s1030" type="#_x0000_t202" style="position:absolute;left:0;text-align:left;margin-left:272.7pt;margin-top:6.6pt;width:174.6pt;height:25.8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">
                <v:textbox>
                  <w:txbxContent>
                    <w:p w:rsidR="00C32ED1" w:rsidRDefault="002E07F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4"/>
                          <w:szCs w:val="26"/>
                        </w:rPr>
                        <w:t>объем топлива за заправку</w:t>
                      </w:r>
                    </w:p>
                  </w:txbxContent>
                </v:textbox>
              </v:shape>
            </w:pict>
          </mc:Fallback>
        </mc:AlternateContent>
      </w:r>
      <w:r w:rsidRPr="001024DA">
        <w:rPr>
          <w:rFonts w:ascii="Times New Roman" w:hAnsi="Times New Roman" w:cs="Times New Roman"/>
          <w:noProof/>
          <w:sz w:val="26"/>
          <w:szCs w:val="26"/>
          <w:lang w:eastAsia="ru-RU" w:bidi="ar-SA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48FD796C" wp14:editId="3F27F156">
                <wp:simplePos x="0" y="0"/>
                <wp:positionH relativeFrom="column">
                  <wp:posOffset>962025</wp:posOffset>
                </wp:positionH>
                <wp:positionV relativeFrom="paragraph">
                  <wp:posOffset>40640</wp:posOffset>
                </wp:positionV>
                <wp:extent cx="2106295" cy="439420"/>
                <wp:effectExtent l="0" t="0" r="27305" b="1778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32ED1" w:rsidRDefault="002E07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6"/>
                              </w:rPr>
                              <w:t>цена 1 литра топлива на момент заправки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" o:spid="_x0000_s1031" type="#_x0000_t202" style="position:absolute;left:0;text-align:left;margin-left:75.75pt;margin-top:3.2pt;width:165.85pt;height:34.6pt;z-index:-25165619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">
                <v:textbox>
                  <w:txbxContent>
                    <w:p w:rsidR="00C32ED1" w:rsidRDefault="002E07F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4"/>
                          <w:szCs w:val="26"/>
                        </w:rPr>
                        <w:t>цена 1 литра топлива на момент заправки</w:t>
                      </w:r>
                    </w:p>
                  </w:txbxContent>
                </v:textbox>
              </v:shape>
            </w:pict>
          </mc:Fallback>
        </mc:AlternateContent>
      </w:r>
      <w:r w:rsidRPr="001024DA">
        <w:rPr>
          <w:rFonts w:ascii="Times New Roman" w:hAnsi="Times New Roman" w:cs="Times New Roman"/>
          <w:sz w:val="26"/>
          <w:szCs w:val="26"/>
        </w:rPr>
        <w:cr/>
      </w:r>
      <w:r w:rsidRPr="001024DA">
        <w:rPr>
          <w:rFonts w:ascii="Times New Roman" w:hAnsi="Times New Roman" w:cs="Times New Roman"/>
          <w:iCs/>
          <w:sz w:val="26"/>
          <w:szCs w:val="26"/>
        </w:rPr>
        <w:t>Цена 1,2,…=                                                       х</w:t>
      </w:r>
    </w:p>
    <w:p w:rsidR="00C32ED1" w:rsidRPr="001024DA" w:rsidRDefault="00C32ED1" w:rsidP="001024DA">
      <w:pPr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</w:rPr>
        <w:t xml:space="preserve">При этом цена Топлива не должна превышать </w:t>
      </w:r>
      <w:r w:rsidRPr="001024DA">
        <w:rPr>
          <w:rFonts w:ascii="Times New Roman" w:hAnsi="Times New Roman" w:cs="Times New Roman"/>
          <w:i/>
          <w:iCs/>
          <w:sz w:val="26"/>
          <w:szCs w:val="26"/>
        </w:rPr>
        <w:t>Х</w:t>
      </w:r>
      <w:r w:rsidRPr="001024DA">
        <w:rPr>
          <w:rFonts w:ascii="Times New Roman" w:hAnsi="Times New Roman" w:cs="Times New Roman"/>
          <w:iCs/>
          <w:sz w:val="26"/>
          <w:szCs w:val="26"/>
        </w:rPr>
        <w:t xml:space="preserve"> руб./литр.</w:t>
      </w:r>
      <w:r w:rsidRPr="001024DA">
        <w:rPr>
          <w:rStyle w:val="a3"/>
          <w:rFonts w:ascii="Times New Roman" w:hAnsi="Times New Roman" w:cs="Times New Roman"/>
          <w:iCs/>
          <w:sz w:val="26"/>
          <w:szCs w:val="26"/>
        </w:rPr>
        <w:footnoteReference w:id="2"/>
      </w:r>
      <w:r w:rsidRPr="001024DA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</w:rPr>
        <w:t>Если цена на АЗС</w:t>
      </w:r>
      <w:r w:rsidRPr="001024DA">
        <w:rPr>
          <w:rFonts w:ascii="Times New Roman" w:hAnsi="Times New Roman" w:cs="Times New Roman"/>
          <w:iCs/>
          <w:color w:val="FF0000"/>
          <w:sz w:val="26"/>
          <w:szCs w:val="26"/>
        </w:rPr>
        <w:t xml:space="preserve"> </w:t>
      </w:r>
      <w:r w:rsidRPr="001024DA">
        <w:rPr>
          <w:rFonts w:ascii="Times New Roman" w:hAnsi="Times New Roman" w:cs="Times New Roman"/>
          <w:iCs/>
          <w:sz w:val="26"/>
          <w:szCs w:val="26"/>
        </w:rPr>
        <w:t xml:space="preserve">в день заправки ≥ </w:t>
      </w:r>
      <w:r w:rsidRPr="001024DA">
        <w:rPr>
          <w:rFonts w:ascii="Times New Roman" w:hAnsi="Times New Roman" w:cs="Times New Roman"/>
          <w:i/>
          <w:iCs/>
          <w:sz w:val="26"/>
          <w:szCs w:val="26"/>
        </w:rPr>
        <w:t xml:space="preserve">Х </w:t>
      </w:r>
      <w:r w:rsidRPr="001024DA">
        <w:rPr>
          <w:rFonts w:ascii="Times New Roman" w:hAnsi="Times New Roman" w:cs="Times New Roman"/>
          <w:iCs/>
          <w:sz w:val="26"/>
          <w:szCs w:val="26"/>
        </w:rPr>
        <w:t xml:space="preserve">руб./литр, то цена топлива = </w:t>
      </w:r>
      <w:r w:rsidRPr="001024DA">
        <w:rPr>
          <w:rFonts w:ascii="Times New Roman" w:hAnsi="Times New Roman" w:cs="Times New Roman"/>
          <w:i/>
          <w:iCs/>
          <w:sz w:val="26"/>
          <w:szCs w:val="26"/>
        </w:rPr>
        <w:t>Х</w:t>
      </w:r>
      <w:r w:rsidRPr="001024DA">
        <w:rPr>
          <w:rFonts w:ascii="Times New Roman" w:hAnsi="Times New Roman" w:cs="Times New Roman"/>
          <w:iCs/>
          <w:sz w:val="26"/>
          <w:szCs w:val="26"/>
        </w:rPr>
        <w:t xml:space="preserve"> руб./литр.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</w:rPr>
        <w:t xml:space="preserve">Если цена на АЗС в день заправки &lt; </w:t>
      </w:r>
      <w:r w:rsidRPr="001024DA">
        <w:rPr>
          <w:rFonts w:ascii="Times New Roman" w:hAnsi="Times New Roman" w:cs="Times New Roman"/>
          <w:i/>
          <w:iCs/>
          <w:sz w:val="26"/>
          <w:szCs w:val="26"/>
        </w:rPr>
        <w:t>Х</w:t>
      </w:r>
      <w:r w:rsidRPr="001024DA">
        <w:rPr>
          <w:rFonts w:ascii="Times New Roman" w:hAnsi="Times New Roman" w:cs="Times New Roman"/>
          <w:iCs/>
          <w:sz w:val="26"/>
          <w:szCs w:val="26"/>
        </w:rPr>
        <w:t xml:space="preserve"> руб./литр, то цена Топлива = цене на АЗС в день заправки.  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2.6. Топливо оплачивается Заказчиком в пределах лимитов бюджетных обязательств на 202</w:t>
      </w:r>
      <w:r w:rsidR="00624493"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</w:t>
      </w:r>
      <w:r w:rsidR="00B04675"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од</w:t>
      </w: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. Источник финансирования настоящего Контракта - Федеральный бюджет.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2.7. В целях определения количества отпущенного Топлива и упорядочивания расчетов по контракту между Сторонами устанавливается расчетный период равный одному календарному месяцу  (далее по тексту - расчетный период). 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2.8. Расчеты по настоящему контракту производятся в рублях Российской Федерации, по ценам, установленным для каждого вида Топлива в соответствии с Приложением № 1 к настоящему Контракту с учетом пункта 2.5 Контракта, на основе данных об объемах выборки Топлива каждым из представителей Получателя Топлива, которые в соответствии с Приложением № 3 к Контракту определены уполномоченными держателями карт (далее – Держатели карт). </w:t>
      </w:r>
    </w:p>
    <w:p w:rsidR="00C32ED1" w:rsidRPr="001024DA" w:rsidRDefault="002E07FE" w:rsidP="001024DA">
      <w:pPr>
        <w:pStyle w:val="Standard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2.9. </w:t>
      </w:r>
      <w:r w:rsidRPr="001024DA">
        <w:rPr>
          <w:rFonts w:ascii="Times New Roman" w:hAnsi="Times New Roman" w:cs="Times New Roman"/>
          <w:sz w:val="26"/>
          <w:szCs w:val="26"/>
        </w:rPr>
        <w:t xml:space="preserve">Оплата по Контракту осуществляется Заказчиком за фактически поставленное Топливо безналичным платежом путем перечисления денежных средств на расчетный счет Поставщика на основании документа о приемке, сформированного в порядке, предусмотренном разделом 3 настоящего Контракта, в течение 7 (семи) рабочих дней со дня подписания Заказчиком документа о приемке, предоставленных Поставщиком счета, счета-фактуры (при наличии), товарной накладной (или УПД) и </w:t>
      </w:r>
      <w:r w:rsidRPr="001024DA">
        <w:rPr>
          <w:rFonts w:ascii="Times New Roman" w:hAnsi="Times New Roman" w:cs="Times New Roman"/>
          <w:color w:val="000000"/>
          <w:sz w:val="26"/>
          <w:szCs w:val="26"/>
        </w:rPr>
        <w:t>отчета о приобретении Топлива за отчетный период</w:t>
      </w:r>
      <w:r w:rsidRPr="001024DA">
        <w:rPr>
          <w:rFonts w:ascii="Times New Roman" w:hAnsi="Times New Roman" w:cs="Times New Roman"/>
          <w:sz w:val="26"/>
          <w:szCs w:val="26"/>
        </w:rPr>
        <w:t>.</w:t>
      </w:r>
    </w:p>
    <w:p w:rsidR="00C32ED1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Контракте счет Поставщика, несет Поставщик.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2.10. При не поступлении оплаты к указанному сроку Поставщик вправе приостановить операции по Карте, заблокировав ее действие без предварительного предупреждения Заказчика и Получателя Топлива. При наличии письменного обоснования задержки в оплате Поставщик вправе снять блокировку Карты.</w:t>
      </w:r>
    </w:p>
    <w:p w:rsidR="00C32ED1" w:rsidRPr="001024DA" w:rsidRDefault="00C57F5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2.11</w:t>
      </w:r>
      <w:r w:rsidR="002E07FE" w:rsidRPr="001024DA">
        <w:rPr>
          <w:rFonts w:ascii="Times New Roman" w:hAnsi="Times New Roman" w:cs="Times New Roman"/>
          <w:sz w:val="26"/>
          <w:szCs w:val="26"/>
        </w:rPr>
        <w:t xml:space="preserve">. Если цена, действующая на АЗС в момент получения Топлива Держателями карт, выше цены Топлива, указанной в </w:t>
      </w:r>
      <w:r w:rsidR="002E07FE" w:rsidRPr="001024DA">
        <w:rPr>
          <w:rFonts w:ascii="Times New Roman" w:hAnsi="Times New Roman" w:cs="Times New Roman"/>
          <w:bCs/>
          <w:sz w:val="26"/>
          <w:szCs w:val="26"/>
        </w:rPr>
        <w:t xml:space="preserve">спецификации </w:t>
      </w:r>
      <w:r w:rsidR="002E07FE" w:rsidRPr="001024DA">
        <w:rPr>
          <w:rFonts w:ascii="Times New Roman" w:hAnsi="Times New Roman" w:cs="Times New Roman"/>
          <w:sz w:val="26"/>
          <w:szCs w:val="26"/>
        </w:rPr>
        <w:t xml:space="preserve">(Приложение № 1 к настоящему Контракту), то поставка осуществляется по цене, указанной в </w:t>
      </w:r>
      <w:r w:rsidR="002E07FE" w:rsidRPr="001024DA">
        <w:rPr>
          <w:rFonts w:ascii="Times New Roman" w:hAnsi="Times New Roman" w:cs="Times New Roman"/>
          <w:bCs/>
          <w:sz w:val="26"/>
          <w:szCs w:val="26"/>
        </w:rPr>
        <w:t xml:space="preserve">спецификации </w:t>
      </w:r>
      <w:r w:rsidR="002E07FE" w:rsidRPr="001024DA">
        <w:rPr>
          <w:rFonts w:ascii="Times New Roman" w:hAnsi="Times New Roman" w:cs="Times New Roman"/>
          <w:sz w:val="26"/>
          <w:szCs w:val="26"/>
        </w:rPr>
        <w:t>(Приложение № 1 к настоящему Контракту).</w:t>
      </w:r>
    </w:p>
    <w:p w:rsidR="00C32ED1" w:rsidRPr="001024DA" w:rsidRDefault="00C57F5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2.12</w:t>
      </w:r>
      <w:r w:rsidR="002E07FE" w:rsidRPr="001024DA">
        <w:rPr>
          <w:rFonts w:ascii="Times New Roman" w:hAnsi="Times New Roman" w:cs="Times New Roman"/>
          <w:sz w:val="26"/>
          <w:szCs w:val="26"/>
        </w:rPr>
        <w:t xml:space="preserve">. В случае уменьшения Заказчику ранее доведенных лимитов бюджетных обязательств, приводящего к невозможности исполнения Заказчиком обязательств, вытекающих из Контракта, Стороны должны обеспечить согласование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новых условий по цене Контракта и (или) срокам его исполнения и (или) </w:t>
      </w:r>
      <w:r w:rsidR="002E07FE" w:rsidRPr="001024DA">
        <w:rPr>
          <w:rFonts w:ascii="Times New Roman" w:hAnsi="Times New Roman" w:cs="Times New Roman"/>
          <w:sz w:val="26"/>
          <w:szCs w:val="26"/>
        </w:rPr>
        <w:lastRenderedPageBreak/>
        <w:t>количеству Топлива.</w:t>
      </w:r>
    </w:p>
    <w:p w:rsidR="004A4A89" w:rsidRPr="001024DA" w:rsidRDefault="004A4A89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keepNext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 xml:space="preserve">III. Порядок, сроки и условия поставки и приемки </w:t>
      </w:r>
      <w:r w:rsidRPr="001024DA">
        <w:rPr>
          <w:rFonts w:ascii="Times New Roman" w:hAnsi="Times New Roman" w:cs="Times New Roman"/>
          <w:sz w:val="26"/>
          <w:szCs w:val="26"/>
        </w:rPr>
        <w:t>Топлива</w:t>
      </w:r>
    </w:p>
    <w:p w:rsidR="00C32ED1" w:rsidRPr="001024DA" w:rsidRDefault="00C32ED1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3.1. Поставка Топлива осуществляется по мере такой необходимости у Получателя Топлива, путем выборки Топлива непосредственно на АЗС согласно Приложению № 4 к настоящему Контракту Держателем карты, через топливораздаточные колонки с использованием учетных терминалов.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3.2. Отпуск Топлива Получателю Топлива осуществляется в пределах согласованного Сторонами лимита заправки (далее по тексту - лимит), указанного в Приложении № 3 к Контракту, с занесением информации о его размере на Карту. 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3.3. Держателю Карты, осуществившему выборку Топлива, в</w:t>
      </w:r>
      <w:r w:rsidR="00DE7041" w:rsidRPr="001024DA">
        <w:rPr>
          <w:rFonts w:ascii="Times New Roman" w:hAnsi="Times New Roman" w:cs="Times New Roman"/>
          <w:color w:val="000000"/>
          <w:sz w:val="26"/>
          <w:szCs w:val="26"/>
        </w:rPr>
        <w:t>ыдается чек учетного терминала</w:t>
      </w:r>
      <w:r w:rsidRPr="001024D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3.4. Датой поставки Топлива считается дата выборки Топлива Держателем Карты, указанная в чеке учетного терминала.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3.5. Топливо считается переданным Поставщиком и принятым Получателем Топлива и Заказчиком по качеству в соответствии с условиями Контракта согласно сертификату (паспорту) качества, выданному производителем Топлива, если в течение 10 рабочих дней со дня поставки Заказчик не заявит требований по качеству (претензии).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3.6. В соответствии с </w:t>
      </w:r>
      <w:r w:rsidRPr="001024DA">
        <w:rPr>
          <w:rFonts w:ascii="Times New Roman" w:hAnsi="Times New Roman" w:cs="Times New Roman"/>
          <w:sz w:val="26"/>
          <w:szCs w:val="26"/>
        </w:rPr>
        <w:t>Заявкой на выдачу и использование Карт (п</w:t>
      </w:r>
      <w:r w:rsidRPr="001024DA">
        <w:rPr>
          <w:rFonts w:ascii="Times New Roman" w:hAnsi="Times New Roman" w:cs="Times New Roman"/>
          <w:color w:val="000000"/>
          <w:sz w:val="26"/>
          <w:szCs w:val="26"/>
        </w:rPr>
        <w:t>риложение № 3 к настоящему Контракту), Поставщик передает Получателю Топлива необходимое количество Карт, которые подлежат возврату Поставщику в десятидневный срок по окончании действия Контракта. В случае утери, кражи, механических или иных повреждений, не позволяющих дальнейшее нормальное функционирование Карты, результатом которых явилось неправильное пользование Держателем Карты, замена и оплаты новой карты осуществляется Держателем Карты самостоятельно и за свой счет.</w:t>
      </w:r>
    </w:p>
    <w:p w:rsidR="001C2AED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3.7. Доставка Карт Получателю Топлива осуществляется силами и средствами Поставщика в течение 3 рабочих дней после получения Заявки на выдачу и использование Карт (приложение № 3 к настоящему Контракту), по адрес</w:t>
      </w:r>
      <w:r w:rsidR="001C2AED"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ам</w:t>
      </w: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</w:p>
    <w:p w:rsidR="001C2AED" w:rsidRPr="001024DA" w:rsidRDefault="001C2AED" w:rsidP="001024DA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Минераловодская таможня  (357204, Ставропольский край, Минераловодский муниципальный округ, г. Минеральные Воды, ул. Советская,  здание 150/1); </w:t>
      </w:r>
    </w:p>
    <w:p w:rsidR="001C2AED" w:rsidRPr="001024DA" w:rsidRDefault="001C2AED" w:rsidP="001024DA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Северо-Осетинская таможня (362002, Республика Северная Осетия – Алания,                                г. Владикавказ, ул. Курская, д. 2);</w:t>
      </w:r>
    </w:p>
    <w:p w:rsidR="001C2AED" w:rsidRPr="001024DA" w:rsidRDefault="001C2AED" w:rsidP="001024DA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24DA">
        <w:rPr>
          <w:rFonts w:ascii="Times New Roman" w:hAnsi="Times New Roman" w:cs="Times New Roman"/>
          <w:color w:val="000000" w:themeColor="text1"/>
          <w:sz w:val="26"/>
          <w:szCs w:val="26"/>
        </w:rPr>
        <w:t>Дагестанская таможня (367013 Республика Дагестан, г. Махачкала, ул. Юсупова, д. 24).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3.8. Заказчик заявляет, что любое лицо, являющееся фактическим Держателем карты, переданной Поставщиком Получателю Топлива во исполнение Контракта, является уполномоченным представителем Заказчика. Поставщик, сотрудники и обслуживающий персонал АЗС не обязаны проводить дальнейшую проверку личности или наличия соответствующих полномочий у Держателя карты.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3.9. Получение Топлива на условиях, предусмотренных Контрактом, возможно только при условии использования Карты в соответствии с Инструкцией, являющейся Приложением № 2 к настоящему Контракту.</w:t>
      </w:r>
    </w:p>
    <w:p w:rsidR="00624493" w:rsidRPr="001024DA" w:rsidRDefault="002E07FE" w:rsidP="001024DA">
      <w:pPr>
        <w:pStyle w:val="aff9"/>
        <w:ind w:left="0" w:firstLine="705"/>
        <w:contextualSpacing/>
        <w:jc w:val="both"/>
        <w:rPr>
          <w:rFonts w:ascii="Times New Roman" w:hAnsi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3.10. </w:t>
      </w:r>
      <w:r w:rsidR="00A822E5" w:rsidRPr="00A822E5">
        <w:rPr>
          <w:rFonts w:ascii="Times New Roman" w:hAnsi="Times New Roman" w:cs="Times New Roman"/>
          <w:sz w:val="26"/>
          <w:szCs w:val="26"/>
        </w:rPr>
        <w:t xml:space="preserve">Поставка автомобильного бензина и дизельного топлива осуществляется путем использования электронных карт, </w:t>
      </w:r>
      <w:r w:rsidR="00A822E5">
        <w:rPr>
          <w:rFonts w:ascii="Times New Roman" w:hAnsi="Times New Roman" w:cs="Times New Roman"/>
          <w:sz w:val="26"/>
          <w:szCs w:val="26"/>
        </w:rPr>
        <w:t>м</w:t>
      </w:r>
      <w:r w:rsidRPr="001024DA">
        <w:rPr>
          <w:rFonts w:ascii="Times New Roman" w:hAnsi="Times New Roman" w:cs="Times New Roman"/>
          <w:sz w:val="26"/>
          <w:szCs w:val="26"/>
        </w:rPr>
        <w:t>естом поставки топлива является сеть АЗС</w:t>
      </w:r>
      <w:r w:rsidR="001024DA" w:rsidRPr="001024DA">
        <w:rPr>
          <w:rFonts w:ascii="Times New Roman" w:hAnsi="Times New Roman" w:cs="Times New Roman"/>
          <w:sz w:val="26"/>
          <w:szCs w:val="26"/>
        </w:rPr>
        <w:t xml:space="preserve"> </w:t>
      </w:r>
      <w:r w:rsidR="001024DA" w:rsidRPr="001024DA">
        <w:rPr>
          <w:rFonts w:ascii="Times New Roman" w:hAnsi="Times New Roman"/>
          <w:sz w:val="26"/>
          <w:szCs w:val="26"/>
        </w:rPr>
        <w:t>на территории Республики Северная Осетия-Алания – не менее 5 АЗС, в том числе в г. Владикавказ - не менее 3 АЗС.</w:t>
      </w:r>
      <w:r w:rsidR="00624493" w:rsidRPr="001024DA">
        <w:rPr>
          <w:rFonts w:ascii="Times New Roman" w:hAnsi="Times New Roman"/>
          <w:sz w:val="26"/>
          <w:szCs w:val="26"/>
        </w:rPr>
        <w:t xml:space="preserve"> </w:t>
      </w:r>
    </w:p>
    <w:p w:rsidR="001024DA" w:rsidRPr="001024DA" w:rsidRDefault="002E07FE" w:rsidP="001024DA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3.11. Сроки поставки Топлива: </w:t>
      </w:r>
      <w:r w:rsidR="001C2AED" w:rsidRPr="001024DA">
        <w:rPr>
          <w:rFonts w:ascii="Times New Roman" w:hAnsi="Times New Roman" w:cs="Times New Roman"/>
          <w:sz w:val="26"/>
          <w:szCs w:val="26"/>
        </w:rPr>
        <w:t xml:space="preserve">с </w:t>
      </w:r>
      <w:r w:rsidR="00A44AA6" w:rsidRPr="001024DA">
        <w:rPr>
          <w:rFonts w:ascii="Times New Roman" w:hAnsi="Times New Roman" w:cs="Times New Roman"/>
          <w:sz w:val="26"/>
          <w:szCs w:val="26"/>
        </w:rPr>
        <w:t>даты заключения Контракта</w:t>
      </w:r>
      <w:r w:rsidR="001C2AED" w:rsidRPr="001024DA">
        <w:rPr>
          <w:rFonts w:ascii="Times New Roman" w:hAnsi="Times New Roman" w:cs="Times New Roman"/>
          <w:sz w:val="26"/>
          <w:szCs w:val="26"/>
        </w:rPr>
        <w:t xml:space="preserve"> по </w:t>
      </w:r>
      <w:r w:rsidR="001024DA" w:rsidRPr="001024DA">
        <w:rPr>
          <w:rFonts w:ascii="Times New Roman" w:hAnsi="Times New Roman" w:cs="Times New Roman"/>
          <w:sz w:val="26"/>
          <w:szCs w:val="26"/>
        </w:rPr>
        <w:t>30 ноября 2026г.</w:t>
      </w:r>
    </w:p>
    <w:p w:rsidR="00C32ED1" w:rsidRPr="001024DA" w:rsidRDefault="002E07FE" w:rsidP="001024DA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3.12. </w:t>
      </w:r>
      <w:r w:rsidRPr="001024DA">
        <w:rPr>
          <w:rFonts w:ascii="Times New Roman" w:hAnsi="Times New Roman" w:cs="Times New Roman"/>
          <w:sz w:val="26"/>
          <w:szCs w:val="26"/>
        </w:rPr>
        <w:t xml:space="preserve">Приемка результатов поставленного Топлива осуществляется Заказчиком в течение </w:t>
      </w:r>
      <w:r w:rsidR="006A0A16" w:rsidRPr="001024DA">
        <w:rPr>
          <w:rFonts w:ascii="Times New Roman" w:hAnsi="Times New Roman" w:cs="Times New Roman"/>
          <w:sz w:val="26"/>
          <w:szCs w:val="26"/>
        </w:rPr>
        <w:t xml:space="preserve">10 </w:t>
      </w:r>
      <w:r w:rsidRPr="001024DA">
        <w:rPr>
          <w:rFonts w:ascii="Times New Roman" w:hAnsi="Times New Roman" w:cs="Times New Roman"/>
          <w:sz w:val="26"/>
          <w:szCs w:val="26"/>
        </w:rPr>
        <w:t>(</w:t>
      </w:r>
      <w:r w:rsidR="006A0A16" w:rsidRPr="001024DA">
        <w:rPr>
          <w:rFonts w:ascii="Times New Roman" w:hAnsi="Times New Roman" w:cs="Times New Roman"/>
          <w:sz w:val="26"/>
          <w:szCs w:val="26"/>
        </w:rPr>
        <w:t>десяти</w:t>
      </w:r>
      <w:r w:rsidRPr="001024DA">
        <w:rPr>
          <w:rFonts w:ascii="Times New Roman" w:hAnsi="Times New Roman" w:cs="Times New Roman"/>
          <w:sz w:val="26"/>
          <w:szCs w:val="26"/>
        </w:rPr>
        <w:t>) рабочих дней, с момента предоставления документов о приемке.</w:t>
      </w:r>
    </w:p>
    <w:p w:rsidR="00C32ED1" w:rsidRPr="001024DA" w:rsidRDefault="00C32ED1" w:rsidP="001024DA">
      <w:pPr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IV. Взаимодействие Сторон</w:t>
      </w:r>
    </w:p>
    <w:p w:rsidR="00C32ED1" w:rsidRPr="001024DA" w:rsidRDefault="00C32ED1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4.1. Заказчик обязан: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4.1.1 осуществить приемку поставленного Топлива в порядке и сроки, установленные настоящим Контрактом;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4.1.2 своевременно осуществлять перечисление денежных средств на расчетный счет Поставщика для оплаты полученного Топлива в случае отсутствия претензий по количеству и качеству у Получателя Топлива;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4.1.3 в случае если Держатель Карты по каким-либо, не зависящим от него обстоятельствам, лишится возможности владеть и пользоваться Картой незамедлительно заявить (в том числе через Получателя Топлива, держателя Карт) о случившемся Поставщику по телефону, факсу или явившись лично. Заказчик или Получатель Топлива обязуются не позднее 5 рабочих дней с момента устного уведомления Поставщика, вручить последнему письменное обращение, подтверждающее ранее сделанное устное заявление.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 Заказчик имеет право: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4.2.1 проверять ход и качество выполнения Поставщиком своих обязательств по Контракту без вмешательства в хозяйственную деятельность Поставщика;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4.2.2 требовать от Поставщика надлежащего выполнения обязательств по поставке Топлива в соответствии с настоящим Контактом;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4.2.2 п</w:t>
      </w:r>
      <w:r w:rsidRPr="001024DA">
        <w:rPr>
          <w:rFonts w:ascii="Times New Roman" w:hAnsi="Times New Roman" w:cs="Times New Roman"/>
          <w:sz w:val="26"/>
          <w:szCs w:val="26"/>
        </w:rPr>
        <w:t>ринять решение об одностороннем отказе от исполнения Контракта по основаниям, предусмотренным Гражданским Кодексом Российской Федерации. До принятия решения об одностороннем отказе от исполнения Контракта, Заказчик вправе провести экспертизу поставляемого Топлива с привлечением экспертов.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 Поставщик обязан: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4.2.1 обеспечить Получателю Топлива отпуск Топлива через сеть АЗС (Приложение </w:t>
      </w:r>
      <w:r w:rsidR="001024DA" w:rsidRPr="001024D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024DA">
        <w:rPr>
          <w:rFonts w:ascii="Times New Roman" w:hAnsi="Times New Roman" w:cs="Times New Roman"/>
          <w:color w:val="000000"/>
          <w:sz w:val="26"/>
          <w:szCs w:val="26"/>
        </w:rPr>
        <w:t>№ 4), соответствующего требованиям законодательства Российской Федерации, предъявляемым к поставке товара подобного вида и рода, согласно Техническому заданию, установленному порядку и условиям настоящего Контракта;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4.2.2. незамедлительно, после получения заявления в соответствии с пунктом 4.1.3 настоящего Контракта, приостановить (прекратить) все операции с использованием Карты, выданной Получателю Топлива. В случае не поступления Поставщику письменного обращения в установленный пунктом 4.1.3 Контракта срок, операции с использованием Карты возобновляются. При этом Топливо, приобретенное до момента приостановки/прекращения всех операций с использованием Карты и/или с момента возобновления операций с использованием Карты, подлежат оплате Заказчиком на условиях Контракта;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4.2.3 с</w:t>
      </w:r>
      <w:r w:rsidRPr="001024DA">
        <w:rPr>
          <w:rFonts w:ascii="Times New Roman" w:hAnsi="Times New Roman"/>
          <w:sz w:val="26"/>
          <w:szCs w:val="26"/>
        </w:rPr>
        <w:t>воевременно информировать Заказчика обо всех изменениях в сети АЗС;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4.2.4 предоставить Заказчику всю необходимую информацию по поставляемому Топливу, исполнению Контракта, запрашиваемую Заказчиком, без дополнительных затрат со стороны Заказчика в течение 3 (трех) рабочих дней с момента получения запроса о предоставлении информации.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4.4. Поставщик вправе: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4.4.1. требовать от Заказчика осуществления приемки поставленного надлежащего качества Топлива и его оплаты в порядке и сроки, установленные настоящим </w:t>
      </w:r>
      <w:r w:rsidRPr="001024DA">
        <w:rPr>
          <w:rFonts w:ascii="Times New Roman" w:hAnsi="Times New Roman" w:cs="Times New Roman"/>
          <w:sz w:val="26"/>
          <w:szCs w:val="26"/>
        </w:rPr>
        <w:lastRenderedPageBreak/>
        <w:t>Контрактом;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4.4.2 принять решение об одностороннем отказе от исполнения настоящего Контракта по основаниям, предусмотренным Гражданским Кодексом Российской Федерации.</w:t>
      </w:r>
    </w:p>
    <w:p w:rsidR="00C32ED1" w:rsidRPr="001024DA" w:rsidRDefault="002E07FE" w:rsidP="001024DA">
      <w:pPr>
        <w:ind w:right="-1"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4.5 Получатель Топлива обязуется соблюдать установленный настоящим Контрактом порядок и условия получения Топлива на АЗС.</w:t>
      </w:r>
    </w:p>
    <w:p w:rsidR="00C32ED1" w:rsidRPr="001024DA" w:rsidRDefault="00C32ED1" w:rsidP="001024DA">
      <w:pPr>
        <w:pStyle w:val="Standard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V. Ответственность Сторон</w:t>
      </w:r>
    </w:p>
    <w:p w:rsidR="00C32ED1" w:rsidRPr="001024DA" w:rsidRDefault="00C32ED1" w:rsidP="001024DA">
      <w:pPr>
        <w:widowControl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5.1. 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5.2. Размер штрафа устанавливается контрактом в соответствии с пунктами 3–9 Правил, утвержденных постановлением Правительства Российской Федерации от 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br/>
        <w:t>30 августа 2017 г. № 1042, в том числе рассчитывается как процент цены Контракта.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5.3. Невыполнение Поставщиком условий государственного контракта является основанием для обращения Заказчика в суд с требованием о расторжении настоящего государственного контракта или расторжения контракта в связи с односторонним отказом Заказчика от исполнения государственного контракта.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5.4.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 w:rsidRPr="001024DA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Поставщик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вправе потребовать уплаты неустоек (штрафов, пеней).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5.5. Пени начисляются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обязательств, в размере 1/300 действующей на дату уплаты пеней ключевой ставки Центрального банка Российской Федерации от не уплаченной в срок суммы.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(одна тысяча) рублей 00 копеек.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5.7. В случае просрочки исполнения </w:t>
      </w:r>
      <w:r w:rsidRPr="001024DA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Поставщиком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Pr="001024DA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Поставщиком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обязательств, предусмотренных Контрактом, Заказчик направляет </w:t>
      </w:r>
      <w:r w:rsidRPr="001024DA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Поставщику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требование об уплате неустоек (штрафов, пеней).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5.8. Пени начисляются за каждый день просрочки исполнения Поставщиком обязательства, предусмотренного контрактом, в размере 1/300 действующей на дату уплаты пеней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Пени начисляются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указанного обязательства.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5.9.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lastRenderedPageBreak/>
        <w:t>размер штрафа устанавливается (за исключением случаев, предусмотренных пунктами 4–8 Правил, утвержденных постановлением Правительства Российской Федерации от</w:t>
      </w:r>
      <w:r w:rsidR="006F11CD"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</w:t>
      </w:r>
      <w:r w:rsidR="001024DA"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                      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30 августа 2017 г.</w:t>
      </w:r>
      <w:r w:rsidR="001024DA"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№ 1042) в размере 10 процентов цены Контракта.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5.10.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таких обязательств) в размере 1000 рублей. 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5.11.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5.12. Общая сумма начисленных штрафов за неисполнение или ненадлежащее исполнение </w:t>
      </w:r>
      <w:r w:rsidRPr="001024DA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>Поставщиком</w:t>
      </w: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обязательств, предусмотренных Контрактом, не может превышать цену контракта. 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5.13. В случае неисполнения или ненадлежащего исполнения Поставщиков обязательств, в том числе, требований об уплате неустоек (пеней, штрафов), предусмотренных условиями настоящего Контракта и предъявленных Заказчиком, Заказчик вправе удержать сумму неисполненных Поставщиком предъявленных Заказчиком требований об уплате неустоек (штрафов, пеней), из суммы, подлежащей оплате Поставщику.</w:t>
      </w:r>
    </w:p>
    <w:p w:rsidR="002E07FE" w:rsidRPr="001024DA" w:rsidRDefault="002E07FE" w:rsidP="001024DA">
      <w:pPr>
        <w:widowControl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5.14. Сторона освобождается от уплаты неустойки (штрафа, пеней),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2E07FE" w:rsidRPr="001024DA" w:rsidRDefault="006B66F2" w:rsidP="001024DA">
      <w:pPr>
        <w:widowControl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5</w:t>
      </w:r>
      <w:r w:rsidR="002E07FE" w:rsidRPr="001024DA">
        <w:rPr>
          <w:rFonts w:ascii="Times New Roman" w:eastAsia="Times New Roman" w:hAnsi="Times New Roman" w:cs="Times New Roman"/>
          <w:sz w:val="26"/>
          <w:szCs w:val="26"/>
          <w:lang w:bidi="ar-SA"/>
        </w:rPr>
        <w:t>.15. Уплата Поставщиком неустойки или применение иной формы ответственности не освобождает его от исполнения обязательств по настоящему Контракту.</w:t>
      </w:r>
    </w:p>
    <w:p w:rsidR="00C32ED1" w:rsidRPr="001024DA" w:rsidRDefault="00C32ED1" w:rsidP="001024DA">
      <w:pPr>
        <w:widowControl/>
        <w:contextualSpacing/>
        <w:jc w:val="both"/>
        <w:textAlignment w:val="auto"/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VI. Обеспечение исполнения Контракта</w:t>
      </w:r>
    </w:p>
    <w:p w:rsidR="00C32ED1" w:rsidRPr="001024DA" w:rsidRDefault="00C32ED1" w:rsidP="001024DA">
      <w:pPr>
        <w:tabs>
          <w:tab w:val="left" w:pos="882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32ED1" w:rsidRPr="001024DA" w:rsidRDefault="00F00EB9" w:rsidP="001024DA">
      <w:pPr>
        <w:tabs>
          <w:tab w:val="left" w:pos="8820"/>
        </w:tabs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 xml:space="preserve">6. </w:t>
      </w:r>
      <w:r w:rsidR="002E07FE" w:rsidRPr="001024DA">
        <w:rPr>
          <w:rFonts w:ascii="Times New Roman" w:eastAsia="Arial Unicode MS" w:hAnsi="Times New Roman" w:cs="Times New Roman"/>
          <w:sz w:val="26"/>
          <w:szCs w:val="26"/>
        </w:rPr>
        <w:t>Обеспечение исполнения контракта не требуется.</w:t>
      </w:r>
    </w:p>
    <w:p w:rsidR="002E07FE" w:rsidRPr="001024DA" w:rsidRDefault="002E07FE" w:rsidP="001024DA">
      <w:pPr>
        <w:tabs>
          <w:tab w:val="left" w:pos="8820"/>
        </w:tabs>
        <w:ind w:firstLine="708"/>
        <w:contextualSpacing/>
        <w:jc w:val="both"/>
        <w:rPr>
          <w:rFonts w:ascii="Times New Roman" w:eastAsia="Arial Unicode MS" w:hAnsi="Times New Roman" w:cs="Times New Roman"/>
          <w:color w:val="C00000"/>
          <w:sz w:val="26"/>
          <w:szCs w:val="26"/>
        </w:rPr>
      </w:pPr>
    </w:p>
    <w:p w:rsidR="00C32ED1" w:rsidRPr="001024DA" w:rsidRDefault="002E07FE" w:rsidP="001024DA">
      <w:pPr>
        <w:tabs>
          <w:tab w:val="left" w:pos="882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Style w:val="docuntyped-number"/>
          <w:rFonts w:ascii="Times New Roman" w:hAnsi="Times New Roman" w:cs="Times New Roman"/>
          <w:b/>
          <w:sz w:val="26"/>
          <w:szCs w:val="26"/>
        </w:rPr>
        <w:t xml:space="preserve">VII. </w:t>
      </w:r>
      <w:r w:rsidRPr="001024DA">
        <w:rPr>
          <w:rStyle w:val="docuntyped-name"/>
          <w:rFonts w:ascii="Times New Roman" w:hAnsi="Times New Roman" w:cs="Times New Roman"/>
          <w:b/>
          <w:sz w:val="26"/>
          <w:szCs w:val="26"/>
        </w:rPr>
        <w:t>Обеспечение гарантийных обязательств</w:t>
      </w:r>
    </w:p>
    <w:p w:rsidR="00C32ED1" w:rsidRPr="001024DA" w:rsidRDefault="00C32ED1" w:rsidP="001024DA">
      <w:pPr>
        <w:pStyle w:val="ConsPlusNormal0"/>
        <w:ind w:firstLine="708"/>
        <w:contextualSpacing/>
        <w:jc w:val="both"/>
        <w:rPr>
          <w:sz w:val="26"/>
          <w:szCs w:val="26"/>
        </w:rPr>
      </w:pPr>
    </w:p>
    <w:p w:rsidR="00C32ED1" w:rsidRPr="001024DA" w:rsidRDefault="00F00EB9" w:rsidP="001024DA">
      <w:pPr>
        <w:pStyle w:val="ConsPlusNormal0"/>
        <w:ind w:firstLine="708"/>
        <w:contextualSpacing/>
        <w:jc w:val="both"/>
        <w:rPr>
          <w:sz w:val="26"/>
          <w:szCs w:val="26"/>
        </w:rPr>
      </w:pPr>
      <w:r w:rsidRPr="001024DA">
        <w:rPr>
          <w:sz w:val="26"/>
          <w:szCs w:val="26"/>
        </w:rPr>
        <w:t xml:space="preserve">7. </w:t>
      </w:r>
      <w:r w:rsidR="002E07FE" w:rsidRPr="001024DA">
        <w:rPr>
          <w:sz w:val="26"/>
          <w:szCs w:val="26"/>
        </w:rPr>
        <w:t>Обеспечение гарантийных обязательств не требуется.</w:t>
      </w:r>
    </w:p>
    <w:p w:rsidR="00C32ED1" w:rsidRPr="001024DA" w:rsidRDefault="00C32ED1" w:rsidP="001024DA">
      <w:pPr>
        <w:pStyle w:val="ConsPlusNormal0"/>
        <w:ind w:firstLine="708"/>
        <w:contextualSpacing/>
        <w:jc w:val="both"/>
        <w:rPr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Style w:val="docuntyped-number"/>
          <w:rFonts w:ascii="Times New Roman" w:hAnsi="Times New Roman" w:cs="Times New Roman"/>
          <w:sz w:val="26"/>
          <w:szCs w:val="26"/>
        </w:rPr>
        <w:t>VII</w:t>
      </w:r>
      <w:r w:rsidRPr="001024DA">
        <w:rPr>
          <w:rStyle w:val="docuntyped-number"/>
          <w:rFonts w:ascii="Times New Roman" w:hAnsi="Times New Roman" w:cs="Times New Roman"/>
          <w:sz w:val="26"/>
          <w:szCs w:val="26"/>
          <w:lang w:val="en-US"/>
        </w:rPr>
        <w:t>I</w:t>
      </w:r>
      <w:r w:rsidRPr="001024DA">
        <w:rPr>
          <w:rFonts w:ascii="Times New Roman" w:eastAsia="Arial Unicode MS" w:hAnsi="Times New Roman" w:cs="Times New Roman"/>
          <w:color w:val="000000"/>
          <w:sz w:val="26"/>
          <w:szCs w:val="26"/>
        </w:rPr>
        <w:t>. Обстоятельства непреодолимой силы</w:t>
      </w:r>
    </w:p>
    <w:p w:rsidR="00C32ED1" w:rsidRPr="001024DA" w:rsidRDefault="00C32ED1" w:rsidP="001024DA">
      <w:pPr>
        <w:pStyle w:val="Standard"/>
        <w:ind w:firstLine="708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8.1. Стороны не несут ответственности за полное или частичное неисполнение предусмотренных настоящим Контрактом обязательств, если такое неисполнение связано с обстоятельствами непреодолимой силы.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8.2. Сторона, для  которой создалась невозможность исполнения обязательств по настоящему Контракту вследствие обстоятельств непреодолимой силы, не позднее 5 рабочих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t>8.3. В случае возникновения обстоятельств непреодолимой силы Стороны вправе расторгнуть настоящий Контракт, и в этом случае ни одна из Сторон не вправе требовать возмещения убытков.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color w:val="000000"/>
          <w:sz w:val="26"/>
          <w:szCs w:val="26"/>
        </w:rPr>
        <w:lastRenderedPageBreak/>
        <w:t>8.4.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организаций.</w:t>
      </w:r>
    </w:p>
    <w:p w:rsidR="00C32ED1" w:rsidRPr="001024DA" w:rsidRDefault="00C32ED1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  <w:lang w:val="en-US"/>
        </w:rPr>
        <w:t>I</w:t>
      </w:r>
      <w:r w:rsidRPr="001024DA">
        <w:rPr>
          <w:rFonts w:ascii="Times New Roman" w:eastAsia="Arial Unicode MS" w:hAnsi="Times New Roman" w:cs="Times New Roman"/>
          <w:sz w:val="26"/>
          <w:szCs w:val="26"/>
        </w:rPr>
        <w:t>X. Рассмотрение и разрешение споров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9.1. Все споры и разногласия, возникающие между сторонами при исполнении настоящего Контракта, будут разрешаться путем переговоров, в том числе путем направления претензий.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9.2. Претензии в письменной форме направляются Стороне, допустившей нарушения условий Контракта. В претензии указывают допущенные нарушения со ссылкой на соответствующие положения Контракта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9.3. Срок рассмотрения писем, уведомлений или претензии не может превышать 10 (десяти) рабочих дней  со дня их получения. Переписка Сторон может осуществляться в виде письма, телеграммы, факса, а также электронного сообщения с последующим предоставлением оригинала.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9.4. При не урегулировании Сторонами в досудебном порядке спор передается на разрешение в арбитражный суд Ставропольского края согласно порядку, установленному законодательством Российской Федерации.</w:t>
      </w:r>
    </w:p>
    <w:p w:rsidR="00C32ED1" w:rsidRPr="001024DA" w:rsidRDefault="00C32ED1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X. Срок действия и порядок расторжения Контракта</w:t>
      </w:r>
    </w:p>
    <w:p w:rsidR="00C32ED1" w:rsidRPr="001024DA" w:rsidRDefault="00C32ED1" w:rsidP="001024DA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10.1.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10.2. Изменение условий Контракта при его исполнении не допускается, за исключением случаев предусмотренных Федеральным законом от 5 апреля 2013 г.</w:t>
      </w:r>
      <w:r w:rsidR="006F11CD"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 xml:space="preserve"> </w:t>
      </w:r>
      <w:r w:rsid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 xml:space="preserve">                  </w:t>
      </w: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10.3. Настоящий Контракт может быть расторгнут по взаимному согласию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10.4. Расторжение Контракта в связи с односторонним отказом стороны Контракта от исполнения Контракта регулируется нормами действующего законодательства Российской Федерации.</w:t>
      </w:r>
    </w:p>
    <w:p w:rsidR="00C32ED1" w:rsidRPr="001024DA" w:rsidRDefault="00C32ED1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keepNext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XI. Прочие положения</w:t>
      </w:r>
    </w:p>
    <w:p w:rsidR="00C32ED1" w:rsidRPr="001024DA" w:rsidRDefault="00C32ED1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11.1. Настоящий государственный контракт вступает в силу </w:t>
      </w:r>
      <w:r w:rsidR="00F00EB9" w:rsidRPr="001024DA">
        <w:rPr>
          <w:rFonts w:ascii="Times New Roman" w:hAnsi="Times New Roman" w:cs="Times New Roman"/>
          <w:sz w:val="26"/>
          <w:szCs w:val="26"/>
        </w:rPr>
        <w:t xml:space="preserve">с даты его подписания обеими сторонами </w:t>
      </w:r>
      <w:r w:rsidRPr="001024DA">
        <w:rPr>
          <w:rFonts w:ascii="Times New Roman" w:hAnsi="Times New Roman" w:cs="Times New Roman"/>
          <w:sz w:val="26"/>
          <w:szCs w:val="26"/>
        </w:rPr>
        <w:t>и действует по 31 декабря 202</w:t>
      </w:r>
      <w:r w:rsidR="001C2AED" w:rsidRPr="001024DA">
        <w:rPr>
          <w:rFonts w:ascii="Times New Roman" w:hAnsi="Times New Roman" w:cs="Times New Roman"/>
          <w:sz w:val="26"/>
          <w:szCs w:val="26"/>
        </w:rPr>
        <w:t>6</w:t>
      </w:r>
      <w:r w:rsidRPr="001024DA">
        <w:rPr>
          <w:rFonts w:ascii="Times New Roman" w:hAnsi="Times New Roman" w:cs="Times New Roman"/>
          <w:sz w:val="26"/>
          <w:szCs w:val="26"/>
        </w:rPr>
        <w:t xml:space="preserve"> года, а по финансовым обязательствам до полного взаиморасчёта Сторон. Окончание срока действия Контракта не освобождает Стороны от ответственности за его нарушение.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11.2. Во всем, что не предусмотрено Контрактом, Стороны руководствуются законодательством Российской Федерации.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lastRenderedPageBreak/>
        <w:t>11.3. В случае изменения у какой-либо из Сторон местонахождения, названия, а также в случае реорганизации она обязана в течение пяти дней письменно известить об этом другую Сторону.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11.4.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 дополнительных соглашений к Контракту, которые являются его неотъемлемой частью.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11.5. Изменение условий Контракта при его исполнении не допускается, за исключением случаев, предусмотренных  Федеральным законом от 5 апреля 2013 г.</w:t>
      </w:r>
      <w:r w:rsidR="006F11CD" w:rsidRPr="001024DA">
        <w:rPr>
          <w:rFonts w:ascii="Times New Roman" w:hAnsi="Times New Roman" w:cs="Times New Roman"/>
          <w:sz w:val="26"/>
          <w:szCs w:val="26"/>
        </w:rPr>
        <w:t xml:space="preserve"> </w:t>
      </w:r>
      <w:r w:rsidR="001024DA" w:rsidRPr="001024DA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024DA">
        <w:rPr>
          <w:rFonts w:ascii="Times New Roman" w:hAnsi="Times New Roman" w:cs="Times New Roman"/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11.6. 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2E07FE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Контракту.</w:t>
      </w:r>
    </w:p>
    <w:p w:rsidR="00C32ED1" w:rsidRPr="001024DA" w:rsidRDefault="002E07FE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11.7.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:rsidR="00F00EB9" w:rsidRPr="001024DA" w:rsidRDefault="00F00EB9" w:rsidP="001024DA">
      <w:pPr>
        <w:pStyle w:val="aff5"/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1024DA">
        <w:rPr>
          <w:rFonts w:ascii="Times New Roman" w:eastAsia="Arial Unicode MS" w:hAnsi="Times New Roman" w:cs="Times New Roman"/>
          <w:sz w:val="26"/>
          <w:szCs w:val="26"/>
        </w:rPr>
        <w:t>XII. Перечень приложений</w:t>
      </w:r>
    </w:p>
    <w:p w:rsidR="001024DA" w:rsidRPr="001024DA" w:rsidRDefault="001024DA" w:rsidP="001024DA">
      <w:pPr>
        <w:pStyle w:val="Standard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Standard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Неотъемлемой частью настоящего Контракта является следующ</w:t>
      </w:r>
      <w:r w:rsidR="00F00EB9" w:rsidRPr="001024DA">
        <w:rPr>
          <w:rFonts w:ascii="Times New Roman" w:hAnsi="Times New Roman" w:cs="Times New Roman"/>
          <w:sz w:val="26"/>
          <w:szCs w:val="26"/>
        </w:rPr>
        <w:t>и</w:t>
      </w:r>
      <w:r w:rsidRPr="001024DA">
        <w:rPr>
          <w:rFonts w:ascii="Times New Roman" w:hAnsi="Times New Roman" w:cs="Times New Roman"/>
          <w:sz w:val="26"/>
          <w:szCs w:val="26"/>
        </w:rPr>
        <w:t>е приложени</w:t>
      </w:r>
      <w:r w:rsidR="00F00EB9" w:rsidRPr="001024DA">
        <w:rPr>
          <w:rFonts w:ascii="Times New Roman" w:hAnsi="Times New Roman" w:cs="Times New Roman"/>
          <w:sz w:val="26"/>
          <w:szCs w:val="26"/>
        </w:rPr>
        <w:t>я</w:t>
      </w:r>
      <w:r w:rsidRPr="001024DA">
        <w:rPr>
          <w:rFonts w:ascii="Times New Roman" w:hAnsi="Times New Roman" w:cs="Times New Roman"/>
          <w:sz w:val="26"/>
          <w:szCs w:val="26"/>
        </w:rPr>
        <w:t>:</w:t>
      </w:r>
    </w:p>
    <w:p w:rsidR="00C32ED1" w:rsidRPr="001024DA" w:rsidRDefault="002E07FE" w:rsidP="001024DA">
      <w:pPr>
        <w:tabs>
          <w:tab w:val="left" w:pos="7091"/>
        </w:tabs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ar-SA"/>
        </w:rPr>
        <w:t>Приложение 1.Спецификация на поставку Топлива.</w:t>
      </w:r>
      <w:r w:rsidRPr="001024DA">
        <w:rPr>
          <w:rFonts w:ascii="Times New Roman" w:hAnsi="Times New Roman" w:cs="Times New Roman"/>
          <w:bCs/>
          <w:sz w:val="26"/>
          <w:szCs w:val="26"/>
          <w:lang w:eastAsia="ar-SA"/>
        </w:rPr>
        <w:tab/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Приложение 2. Инструкция по использованию Карты. 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Приложение 3. Заявка на выдачу и использование Карт (форма).</w:t>
      </w:r>
    </w:p>
    <w:p w:rsidR="00C32ED1" w:rsidRPr="001024DA" w:rsidRDefault="002E07FE" w:rsidP="001024DA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Приложение 4. Список автозаправочных станций.</w:t>
      </w:r>
    </w:p>
    <w:p w:rsidR="00C32ED1" w:rsidRPr="001024DA" w:rsidRDefault="00C32ED1" w:rsidP="001024DA">
      <w:pPr>
        <w:pStyle w:val="Standard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pStyle w:val="aff5"/>
        <w:keepNext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Style w:val="docuntyped-number"/>
          <w:rFonts w:ascii="Times New Roman" w:eastAsia="Times New Roman" w:hAnsi="Times New Roman" w:cs="Times New Roman"/>
          <w:sz w:val="26"/>
          <w:szCs w:val="26"/>
        </w:rPr>
        <w:t>XI</w:t>
      </w:r>
      <w:r w:rsidRPr="001024DA">
        <w:rPr>
          <w:rStyle w:val="docuntyped-number"/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Pr="001024DA">
        <w:rPr>
          <w:rFonts w:ascii="Times New Roman" w:eastAsia="Arial Unicode MS" w:hAnsi="Times New Roman" w:cs="Times New Roman"/>
          <w:sz w:val="26"/>
          <w:szCs w:val="26"/>
        </w:rPr>
        <w:t>. Адреса и банковские реквизиты Сторон</w:t>
      </w:r>
    </w:p>
    <w:p w:rsidR="00C32ED1" w:rsidRPr="001024DA" w:rsidRDefault="002E07FE" w:rsidP="001024DA">
      <w:pPr>
        <w:pStyle w:val="Standar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1024D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1024D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1024D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1024D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1024D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tbl>
      <w:tblPr>
        <w:tblW w:w="10031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5113"/>
        <w:gridCol w:w="426"/>
        <w:gridCol w:w="4492"/>
      </w:tblGrid>
      <w:tr w:rsidR="00C32ED1" w:rsidRPr="001024DA" w:rsidTr="00F00EB9">
        <w:trPr>
          <w:trHeight w:val="709"/>
        </w:trPr>
        <w:tc>
          <w:tcPr>
            <w:tcW w:w="5113" w:type="dxa"/>
          </w:tcPr>
          <w:p w:rsidR="00C32ED1" w:rsidRPr="001024DA" w:rsidRDefault="002E07FE" w:rsidP="001024DA">
            <w:pPr>
              <w:pStyle w:val="ConsPlusNonformat0"/>
              <w:widowControl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ЗАКАЗЧИК</w:t>
            </w:r>
          </w:p>
          <w:p w:rsidR="00AC257E" w:rsidRPr="001024DA" w:rsidRDefault="00AC257E" w:rsidP="001024DA">
            <w:pPr>
              <w:pStyle w:val="ConsPlusNonformat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  <w:tcMar>
              <w:left w:w="10" w:type="dxa"/>
              <w:right w:w="10" w:type="dxa"/>
            </w:tcMar>
          </w:tcPr>
          <w:p w:rsidR="00C32ED1" w:rsidRPr="001024DA" w:rsidRDefault="00C32ED1" w:rsidP="001024DA">
            <w:pPr>
              <w:pStyle w:val="Standard"/>
              <w:widowControl w:val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92" w:type="dxa"/>
          </w:tcPr>
          <w:p w:rsidR="00C32ED1" w:rsidRPr="001024DA" w:rsidRDefault="002E07FE" w:rsidP="001024DA">
            <w:pPr>
              <w:pStyle w:val="Standard"/>
              <w:widowControl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ПОСТАВЩИК</w:t>
            </w:r>
          </w:p>
        </w:tc>
      </w:tr>
      <w:tr w:rsidR="00C32ED1" w:rsidRPr="001024DA" w:rsidTr="00F00EB9">
        <w:trPr>
          <w:trHeight w:val="1128"/>
        </w:trPr>
        <w:tc>
          <w:tcPr>
            <w:tcW w:w="5113" w:type="dxa"/>
          </w:tcPr>
          <w:p w:rsidR="00C32ED1" w:rsidRPr="001024DA" w:rsidRDefault="002E07FE" w:rsidP="001024DA">
            <w:pPr>
              <w:pStyle w:val="Standard"/>
              <w:widowControl w:val="0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ЗАКАЗЧИК:</w:t>
            </w:r>
          </w:p>
          <w:p w:rsidR="00C32ED1" w:rsidRPr="001024DA" w:rsidRDefault="002E07FE" w:rsidP="001024DA">
            <w:pPr>
              <w:pStyle w:val="Standard"/>
              <w:widowControl w:val="0"/>
              <w:ind w:firstLine="28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_______________________________</w:t>
            </w:r>
          </w:p>
          <w:p w:rsidR="00C32ED1" w:rsidRPr="001024DA" w:rsidRDefault="002E07FE" w:rsidP="001024DA">
            <w:pPr>
              <w:pStyle w:val="Standard"/>
              <w:widowControl w:val="0"/>
              <w:ind w:firstLine="28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sz w:val="26"/>
                <w:szCs w:val="26"/>
              </w:rPr>
              <w:t>(должность)</w:t>
            </w:r>
          </w:p>
          <w:p w:rsidR="00C32ED1" w:rsidRPr="001024DA" w:rsidRDefault="002E07FE" w:rsidP="001024DA">
            <w:pPr>
              <w:pStyle w:val="Standard"/>
              <w:widowControl w:val="0"/>
              <w:ind w:firstLine="28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sz w:val="26"/>
                <w:szCs w:val="26"/>
              </w:rPr>
              <w:t>__ _____________ 20__ г.</w:t>
            </w:r>
          </w:p>
        </w:tc>
        <w:tc>
          <w:tcPr>
            <w:tcW w:w="426" w:type="dxa"/>
            <w:tcMar>
              <w:left w:w="10" w:type="dxa"/>
              <w:right w:w="10" w:type="dxa"/>
            </w:tcMar>
          </w:tcPr>
          <w:p w:rsidR="00C32ED1" w:rsidRPr="001024DA" w:rsidRDefault="00C32ED1" w:rsidP="001024DA">
            <w:pPr>
              <w:pStyle w:val="Standard"/>
              <w:widowControl w:val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92" w:type="dxa"/>
          </w:tcPr>
          <w:p w:rsidR="00C32ED1" w:rsidRPr="001024DA" w:rsidRDefault="002E07FE" w:rsidP="001024DA">
            <w:pPr>
              <w:pStyle w:val="Standard"/>
              <w:widowControl w:val="0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ПОСТАВЩИК:</w:t>
            </w:r>
          </w:p>
          <w:p w:rsidR="00C32ED1" w:rsidRPr="001024DA" w:rsidRDefault="002E07FE" w:rsidP="001024DA">
            <w:pPr>
              <w:pStyle w:val="Standard"/>
              <w:widowControl w:val="0"/>
              <w:ind w:firstLine="28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______________________________</w:t>
            </w:r>
          </w:p>
          <w:p w:rsidR="00C32ED1" w:rsidRPr="001024DA" w:rsidRDefault="002E07FE" w:rsidP="001024DA">
            <w:pPr>
              <w:pStyle w:val="Standard"/>
              <w:widowControl w:val="0"/>
              <w:ind w:firstLine="284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sz w:val="26"/>
                <w:szCs w:val="26"/>
              </w:rPr>
              <w:t>(должность)</w:t>
            </w:r>
          </w:p>
          <w:p w:rsidR="00C32ED1" w:rsidRPr="001024DA" w:rsidRDefault="002E07FE" w:rsidP="001024DA">
            <w:pPr>
              <w:pStyle w:val="Standard"/>
              <w:widowControl w:val="0"/>
              <w:ind w:firstLine="567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eastAsia="Calibri" w:hAnsi="Times New Roman" w:cs="Times New Roman"/>
                <w:sz w:val="26"/>
                <w:szCs w:val="26"/>
              </w:rPr>
              <w:t>__ _____________ 20__ г.</w:t>
            </w:r>
          </w:p>
        </w:tc>
      </w:tr>
    </w:tbl>
    <w:p w:rsidR="00C32ED1" w:rsidRPr="001024DA" w:rsidRDefault="00C32ED1" w:rsidP="001024DA">
      <w:pPr>
        <w:pStyle w:val="aff6"/>
        <w:ind w:left="5954"/>
        <w:contextualSpacing/>
        <w:rPr>
          <w:sz w:val="26"/>
          <w:szCs w:val="26"/>
        </w:rPr>
      </w:pPr>
    </w:p>
    <w:p w:rsidR="00C32ED1" w:rsidRPr="001024DA" w:rsidRDefault="00C32ED1" w:rsidP="001024DA">
      <w:pPr>
        <w:pStyle w:val="aff6"/>
        <w:ind w:left="5954"/>
        <w:contextualSpacing/>
        <w:rPr>
          <w:sz w:val="26"/>
          <w:szCs w:val="26"/>
        </w:rPr>
      </w:pPr>
    </w:p>
    <w:p w:rsidR="002F3B98" w:rsidRPr="001024DA" w:rsidRDefault="002F3B98" w:rsidP="001024DA">
      <w:pPr>
        <w:pStyle w:val="aff6"/>
        <w:ind w:left="5954"/>
        <w:contextualSpacing/>
        <w:rPr>
          <w:sz w:val="26"/>
          <w:szCs w:val="26"/>
        </w:rPr>
      </w:pPr>
    </w:p>
    <w:p w:rsidR="002F3B98" w:rsidRPr="001024DA" w:rsidRDefault="002F3B98" w:rsidP="001024DA">
      <w:pPr>
        <w:pStyle w:val="aff6"/>
        <w:ind w:left="5954"/>
        <w:contextualSpacing/>
        <w:rPr>
          <w:sz w:val="26"/>
          <w:szCs w:val="26"/>
        </w:rPr>
      </w:pPr>
    </w:p>
    <w:p w:rsidR="002F3B98" w:rsidRPr="001024DA" w:rsidRDefault="002F3B98" w:rsidP="001024DA">
      <w:pPr>
        <w:pStyle w:val="aff6"/>
        <w:ind w:left="5954"/>
        <w:contextualSpacing/>
        <w:rPr>
          <w:sz w:val="26"/>
          <w:szCs w:val="26"/>
        </w:rPr>
      </w:pPr>
    </w:p>
    <w:p w:rsidR="002F3B98" w:rsidRDefault="002F3B98" w:rsidP="001024DA">
      <w:pPr>
        <w:pStyle w:val="aff6"/>
        <w:ind w:left="5954"/>
        <w:contextualSpacing/>
        <w:rPr>
          <w:sz w:val="26"/>
          <w:szCs w:val="26"/>
        </w:rPr>
      </w:pPr>
    </w:p>
    <w:p w:rsidR="00801908" w:rsidRPr="001024DA" w:rsidRDefault="00801908" w:rsidP="001024DA">
      <w:pPr>
        <w:pStyle w:val="aff6"/>
        <w:ind w:left="5954"/>
        <w:contextualSpacing/>
        <w:rPr>
          <w:sz w:val="26"/>
          <w:szCs w:val="26"/>
        </w:rPr>
      </w:pPr>
    </w:p>
    <w:p w:rsidR="002F3B98" w:rsidRPr="001024DA" w:rsidRDefault="002F3B98" w:rsidP="001024DA">
      <w:pPr>
        <w:pStyle w:val="aff6"/>
        <w:ind w:left="5954"/>
        <w:contextualSpacing/>
        <w:rPr>
          <w:sz w:val="26"/>
          <w:szCs w:val="26"/>
        </w:rPr>
      </w:pPr>
    </w:p>
    <w:p w:rsidR="002F3B98" w:rsidRPr="001024DA" w:rsidRDefault="002F3B98" w:rsidP="001024DA">
      <w:pPr>
        <w:pStyle w:val="aff6"/>
        <w:ind w:left="5954"/>
        <w:contextualSpacing/>
        <w:rPr>
          <w:sz w:val="26"/>
          <w:szCs w:val="26"/>
        </w:rPr>
      </w:pPr>
    </w:p>
    <w:p w:rsidR="002F3B98" w:rsidRPr="001024DA" w:rsidRDefault="002F3B98" w:rsidP="001024DA">
      <w:pPr>
        <w:pStyle w:val="aff6"/>
        <w:ind w:left="5954"/>
        <w:contextualSpacing/>
        <w:rPr>
          <w:sz w:val="26"/>
          <w:szCs w:val="26"/>
        </w:rPr>
      </w:pPr>
    </w:p>
    <w:p w:rsidR="00F00EB9" w:rsidRPr="001024DA" w:rsidRDefault="00F00EB9" w:rsidP="001024DA">
      <w:pPr>
        <w:pStyle w:val="aff6"/>
        <w:ind w:left="5954"/>
        <w:contextualSpacing/>
        <w:rPr>
          <w:sz w:val="26"/>
          <w:szCs w:val="26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46"/>
      </w:tblGrid>
      <w:tr w:rsidR="007A0F33" w:rsidRPr="001024DA" w:rsidTr="007A0F33">
        <w:tc>
          <w:tcPr>
            <w:tcW w:w="5778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  <w:tc>
          <w:tcPr>
            <w:tcW w:w="4246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  <w:r w:rsidRPr="001024DA">
              <w:rPr>
                <w:sz w:val="26"/>
                <w:szCs w:val="26"/>
              </w:rPr>
              <w:t xml:space="preserve">Приложение № 1 к Контракту </w:t>
            </w:r>
          </w:p>
          <w:p w:rsidR="007A0F33" w:rsidRPr="001024DA" w:rsidRDefault="001024DA" w:rsidP="001024DA">
            <w:pPr>
              <w:ind w:right="-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_________от «___»______</w:t>
            </w:r>
            <w:r w:rsidR="007A0F33" w:rsidRPr="001024DA">
              <w:rPr>
                <w:rFonts w:ascii="Times New Roman" w:hAnsi="Times New Roman" w:cs="Times New Roman"/>
                <w:sz w:val="26"/>
                <w:szCs w:val="26"/>
              </w:rPr>
              <w:t>20__ г.</w:t>
            </w:r>
          </w:p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</w:tr>
    </w:tbl>
    <w:p w:rsidR="007A0F33" w:rsidRPr="001024DA" w:rsidRDefault="007A0F33" w:rsidP="001024DA">
      <w:pPr>
        <w:pStyle w:val="aff6"/>
        <w:contextualSpacing/>
        <w:rPr>
          <w:sz w:val="26"/>
          <w:szCs w:val="26"/>
        </w:rPr>
      </w:pPr>
    </w:p>
    <w:p w:rsidR="00C32ED1" w:rsidRPr="001024DA" w:rsidRDefault="002E07FE" w:rsidP="001024DA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sz w:val="26"/>
          <w:szCs w:val="26"/>
        </w:rPr>
        <w:t>Спецификация на поставку Топлива</w:t>
      </w:r>
      <w:r w:rsidR="001C2AED" w:rsidRPr="001024DA">
        <w:rPr>
          <w:rStyle w:val="a3"/>
          <w:rFonts w:ascii="Times New Roman" w:hAnsi="Times New Roman" w:cs="Times New Roman"/>
          <w:b/>
          <w:bCs/>
          <w:sz w:val="26"/>
          <w:szCs w:val="26"/>
        </w:rPr>
        <w:footnoteReference w:customMarkFollows="1" w:id="3"/>
        <w:sym w:font="Symbol" w:char="F02A"/>
      </w:r>
    </w:p>
    <w:p w:rsidR="00C32ED1" w:rsidRPr="001024DA" w:rsidRDefault="00C32ED1" w:rsidP="001024DA">
      <w:pPr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60"/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387"/>
        <w:gridCol w:w="850"/>
        <w:gridCol w:w="3827"/>
      </w:tblGrid>
      <w:tr w:rsidR="00C32ED1" w:rsidRPr="001024DA">
        <w:trPr>
          <w:trHeight w:val="7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2E07FE" w:rsidP="001024DA">
            <w:pPr>
              <w:suppressAutoHyphens w:val="0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</w:pPr>
            <w:r w:rsidRP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t>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2E07FE" w:rsidP="001024DA">
            <w:pPr>
              <w:suppressAutoHyphens w:val="0"/>
              <w:ind w:leftChars="87" w:left="176" w:hanging="2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</w:pPr>
            <w:r w:rsidRP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t xml:space="preserve">Наименование и характеристики Топлива, страна происхождения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2E07FE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</w:pPr>
            <w:r w:rsidRP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t>Ед. изм.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D1" w:rsidRPr="001024DA" w:rsidRDefault="002E07FE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</w:pPr>
            <w:r w:rsidRP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t>Цена единицы Топлива,</w:t>
            </w:r>
          </w:p>
          <w:p w:rsidR="00C32ED1" w:rsidRPr="001024DA" w:rsidRDefault="002E07FE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</w:pPr>
            <w:r w:rsidRP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t xml:space="preserve">в руб., с учетом </w:t>
            </w:r>
            <w:r w:rsidRP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br/>
              <w:t>НДС 2</w:t>
            </w:r>
            <w:r w:rsid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t>2</w:t>
            </w:r>
            <w:r w:rsidRPr="001024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ar-SA"/>
              </w:rPr>
              <w:t>%</w:t>
            </w:r>
          </w:p>
        </w:tc>
      </w:tr>
      <w:tr w:rsidR="00C32ED1" w:rsidRPr="001024DA">
        <w:trPr>
          <w:trHeight w:val="8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2E07FE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  <w:r w:rsidRPr="001024D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</w:tr>
      <w:tr w:rsidR="00C32ED1" w:rsidRPr="001024DA">
        <w:trPr>
          <w:trHeight w:val="84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contextualSpacing/>
              <w:rPr>
                <w:rStyle w:val="cardmaininfocontent2"/>
                <w:rFonts w:ascii="Times New Roman" w:hAnsi="Times New Roman" w:cs="Times New Roman"/>
                <w:color w:val="334059"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</w:tr>
      <w:tr w:rsidR="00C32ED1" w:rsidRPr="001024DA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D1" w:rsidRPr="001024DA" w:rsidRDefault="00C32ED1" w:rsidP="001024DA">
            <w:pPr>
              <w:suppressAutoHyphens w:val="0"/>
              <w:ind w:hanging="2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ar-SA"/>
              </w:rPr>
            </w:pPr>
          </w:p>
        </w:tc>
      </w:tr>
    </w:tbl>
    <w:p w:rsidR="00C32ED1" w:rsidRPr="001024DA" w:rsidRDefault="00C32ED1" w:rsidP="001024DA">
      <w:pPr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993"/>
        <w:gridCol w:w="4501"/>
      </w:tblGrid>
      <w:tr w:rsidR="007A0F33" w:rsidRPr="001024DA" w:rsidTr="00226184">
        <w:tc>
          <w:tcPr>
            <w:tcW w:w="4644" w:type="dxa"/>
            <w:shd w:val="clear" w:color="auto" w:fill="auto"/>
            <w:vAlign w:val="center"/>
          </w:tcPr>
          <w:p w:rsidR="007A0F33" w:rsidRPr="001024DA" w:rsidRDefault="007A0F33" w:rsidP="001024DA">
            <w:pPr>
              <w:pStyle w:val="ConsPlusNonformat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ЗАКАЗЧИК: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  <w:tc>
          <w:tcPr>
            <w:tcW w:w="993" w:type="dxa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ПОСТАВЩИК: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</w:tr>
    </w:tbl>
    <w:p w:rsidR="00C32ED1" w:rsidRPr="001024DA" w:rsidRDefault="00C32ED1" w:rsidP="001024DA">
      <w:pPr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left="4440"/>
        <w:contextualSpacing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left="4440"/>
        <w:contextualSpacing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left="4440"/>
        <w:contextualSpacing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right="-174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C32ED1" w:rsidRPr="001024DA" w:rsidSect="001C2AED">
          <w:headerReference w:type="default" r:id="rId10"/>
          <w:pgSz w:w="11906" w:h="16838"/>
          <w:pgMar w:top="1134" w:right="851" w:bottom="1134" w:left="1134" w:header="720" w:footer="708" w:gutter="0"/>
          <w:cols w:space="720"/>
          <w:titlePg/>
          <w:docGrid w:linePitch="360"/>
        </w:sect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360"/>
      </w:tblGrid>
      <w:tr w:rsidR="007A0F33" w:rsidRPr="001024DA" w:rsidTr="007A0F33">
        <w:tc>
          <w:tcPr>
            <w:tcW w:w="5778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  <w:tc>
          <w:tcPr>
            <w:tcW w:w="4360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  <w:r w:rsidRPr="001024DA">
              <w:rPr>
                <w:sz w:val="26"/>
                <w:szCs w:val="26"/>
              </w:rPr>
              <w:t xml:space="preserve">Приложение № 2 к Контракту </w:t>
            </w:r>
          </w:p>
          <w:p w:rsidR="007A0F33" w:rsidRPr="001024DA" w:rsidRDefault="007A0F33" w:rsidP="001024DA">
            <w:pPr>
              <w:ind w:right="-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№__________от «___»_______20__г.</w:t>
            </w:r>
          </w:p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</w:tr>
    </w:tbl>
    <w:p w:rsidR="00C32ED1" w:rsidRPr="001024DA" w:rsidRDefault="002E07FE" w:rsidP="001024DA">
      <w:pPr>
        <w:tabs>
          <w:tab w:val="left" w:pos="4305"/>
        </w:tabs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sz w:val="26"/>
          <w:szCs w:val="26"/>
        </w:rPr>
        <w:t>ИНСТРУКЦИЯ ПО ИСПОЛЬЗОВАНИЮ КАРТЫ</w:t>
      </w:r>
    </w:p>
    <w:p w:rsidR="00C32ED1" w:rsidRPr="001024DA" w:rsidRDefault="00C32ED1" w:rsidP="001024DA">
      <w:pPr>
        <w:tabs>
          <w:tab w:val="left" w:pos="4305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keepNext/>
        <w:contextualSpacing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sz w:val="26"/>
          <w:szCs w:val="26"/>
        </w:rPr>
        <w:t>1. ПОЛУЧЕНИЕ ТОПЛИВА И УСЛУГ</w:t>
      </w:r>
      <w:r w:rsidRPr="001024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При предъявлении Карты оператору АЗС, Держатель карты называет вид Топливо и количество, которое необходимо. Оператор на специальном терминале проверяет Карту и проводит операцию с ней. Для проведения операции оператор запрашивает личный идентификационный номер Карты (PIN-код), который Держатель карты сообщает оператору или вводит самостоятельно на специальном устройстве, которое ему предоставит оператор. После проведения операции с Картой оператор обязан вернуть Карту Держателю карты и кассовый чек, который подтверждает проведенную операцию. После этого производится отпуск Топлива.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Распечатку по операциям с Картой Держатель карты может получить в офисе Поставщика в начале месяца, следующего за месяцем обслуживания.</w:t>
      </w:r>
    </w:p>
    <w:p w:rsidR="00C32ED1" w:rsidRPr="001024DA" w:rsidRDefault="002E07FE" w:rsidP="001024DA">
      <w:pPr>
        <w:keepNext/>
        <w:contextualSpacing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sz w:val="26"/>
          <w:szCs w:val="26"/>
        </w:rPr>
        <w:t>2. КАКИЕ СИТУАЦИИ МОГУТ ВОЗНИКНУТЬ ПРИ ИСПОЛЬЗОВАНИИ КАРТЫ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НЕВЕРНЫЙ PIN-КОД – PIN-код введен неверно. Необходимо повторно ввести правильный PIN-код. Количество попыток ограниченно (не более 3 - х попыток).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КАРТА ЗАБЛОКИРОВАНА – отпуск Топлива по Карте не производится. Следует обратиться в офис Поставщика.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КАРТА В ЧЕРНОМ СПИСКЕ – оператор обязан ОТКАЗАТЬ В ОБСЛУЖИВАНИИ.</w:t>
      </w:r>
    </w:p>
    <w:p w:rsidR="00C32ED1" w:rsidRPr="001024DA" w:rsidRDefault="002E07FE" w:rsidP="001024DA">
      <w:pPr>
        <w:keepNext/>
        <w:contextualSpacing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sz w:val="26"/>
          <w:szCs w:val="26"/>
        </w:rPr>
        <w:t>3. КАК ОБРАЩАТЬСЯ С КАРТОЙ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Температура хранения – минус 20 – плюс 55 градусов Цельсия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Рабочая температура – 0 – плюс 50 градусов Цельсия. Перекручивание не более 30 градусов в обе стороны. Держателю карты необходимо избегать загрязнения микросхемы и воздействия на Карту активной среды (кислоты, растворители и т. п.). Не допускаются удары по микросхеме.</w:t>
      </w:r>
    </w:p>
    <w:p w:rsidR="00C32ED1" w:rsidRPr="001024DA" w:rsidRDefault="002E07FE" w:rsidP="001024DA">
      <w:pPr>
        <w:contextualSpacing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sz w:val="26"/>
          <w:szCs w:val="26"/>
        </w:rPr>
        <w:t>4. УТЕРЯ, КРАЖА, НЕСАНКЦИОНИРОВАННОЕ ИСПОЛЬЗОВАНИЕ ВАШЕЙ КАРТЫ</w:t>
      </w:r>
    </w:p>
    <w:p w:rsidR="00C32ED1" w:rsidRPr="001024DA" w:rsidRDefault="002E07FE" w:rsidP="001024DA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Заказчик или Получатель Топлива должен сообщить Поставщику, в сроки установленные настоящим Контрактом, информацию о потере, краже, несанкционированном использовании Карты, а так же в случае, если Получатель Топлива или Заказчик подозревает возможность возникновения подобных ситуаций. </w:t>
      </w:r>
    </w:p>
    <w:p w:rsidR="00C32ED1" w:rsidRPr="001024DA" w:rsidRDefault="002E07FE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Поставщик заносит Карту в Черный Список. До момента занесения Карты в Черный Список Получатель Топлива несет ответственность за несанкционированное использование Карты. После занесения Карты в Черный Список, все операции по ней будут запрещены.</w:t>
      </w:r>
    </w:p>
    <w:p w:rsidR="00C32ED1" w:rsidRPr="001024DA" w:rsidRDefault="00C32ED1" w:rsidP="001024DA">
      <w:pPr>
        <w:keepNext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C32ED1" w:rsidP="001024DA">
      <w:pPr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993"/>
        <w:gridCol w:w="4501"/>
      </w:tblGrid>
      <w:tr w:rsidR="007A0F33" w:rsidRPr="001024DA" w:rsidTr="007A0F33">
        <w:tc>
          <w:tcPr>
            <w:tcW w:w="4644" w:type="dxa"/>
            <w:shd w:val="clear" w:color="auto" w:fill="auto"/>
            <w:vAlign w:val="center"/>
          </w:tcPr>
          <w:p w:rsidR="007A0F33" w:rsidRPr="001024DA" w:rsidRDefault="007A0F33" w:rsidP="001024DA">
            <w:pPr>
              <w:pStyle w:val="ConsPlusNonformat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ЗАКАЗЧИК: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  <w:tc>
          <w:tcPr>
            <w:tcW w:w="993" w:type="dxa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ПОСТАВЩИК: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</w:tr>
    </w:tbl>
    <w:p w:rsidR="00C32ED1" w:rsidRPr="001024DA" w:rsidRDefault="00C32ED1" w:rsidP="001024DA">
      <w:pPr>
        <w:pStyle w:val="aff6"/>
        <w:contextualSpacing/>
        <w:rPr>
          <w:sz w:val="26"/>
          <w:szCs w:val="26"/>
        </w:rPr>
        <w:sectPr w:rsidR="00C32ED1" w:rsidRPr="001024DA">
          <w:headerReference w:type="default" r:id="rId11"/>
          <w:pgSz w:w="11907" w:h="16839"/>
          <w:pgMar w:top="1134" w:right="851" w:bottom="1134" w:left="1134" w:header="720" w:footer="720" w:gutter="0"/>
          <w:cols w:space="720"/>
          <w:docGrid w:linePitch="299"/>
        </w:sect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360"/>
      </w:tblGrid>
      <w:tr w:rsidR="007A0F33" w:rsidRPr="001024DA" w:rsidTr="007A0F33">
        <w:tc>
          <w:tcPr>
            <w:tcW w:w="5778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  <w:tc>
          <w:tcPr>
            <w:tcW w:w="4360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  <w:r w:rsidRPr="001024DA">
              <w:rPr>
                <w:sz w:val="26"/>
                <w:szCs w:val="26"/>
              </w:rPr>
              <w:t xml:space="preserve">Приложение № 3 к Контракту </w:t>
            </w:r>
          </w:p>
          <w:p w:rsidR="007A0F33" w:rsidRPr="001024DA" w:rsidRDefault="007A0F33" w:rsidP="001024DA">
            <w:pPr>
              <w:ind w:right="-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№__________от «___»______20__ г.</w:t>
            </w:r>
          </w:p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</w:tr>
    </w:tbl>
    <w:p w:rsidR="007A0F33" w:rsidRPr="001024DA" w:rsidRDefault="007A0F33" w:rsidP="001024DA">
      <w:pPr>
        <w:pStyle w:val="aff6"/>
        <w:contextualSpacing/>
        <w:rPr>
          <w:sz w:val="26"/>
          <w:szCs w:val="26"/>
        </w:rPr>
      </w:pPr>
    </w:p>
    <w:p w:rsidR="00C32ED1" w:rsidRPr="001024DA" w:rsidRDefault="002E07FE" w:rsidP="001024DA">
      <w:pPr>
        <w:tabs>
          <w:tab w:val="left" w:pos="5954"/>
        </w:tabs>
        <w:ind w:left="3540" w:hanging="282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Заявка на выдачу и использование Карт (форма)</w:t>
      </w:r>
      <w:r w:rsidR="001024DA">
        <w:rPr>
          <w:rStyle w:val="a3"/>
          <w:rFonts w:ascii="Times New Roman" w:hAnsi="Times New Roman" w:cs="Times New Roman"/>
          <w:b/>
          <w:bCs/>
          <w:sz w:val="26"/>
          <w:szCs w:val="26"/>
          <w:lang w:eastAsia="ar-SA"/>
        </w:rPr>
        <w:footnoteReference w:customMarkFollows="1" w:id="4"/>
        <w:t>*</w:t>
      </w:r>
    </w:p>
    <w:p w:rsidR="00C32ED1" w:rsidRPr="001024DA" w:rsidRDefault="00C32ED1" w:rsidP="001024DA">
      <w:pPr>
        <w:tabs>
          <w:tab w:val="left" w:pos="5954"/>
        </w:tabs>
        <w:ind w:left="3540" w:hanging="282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32ED1" w:rsidRPr="001024DA" w:rsidRDefault="002E07FE" w:rsidP="001024DA">
      <w:pPr>
        <w:widowControl/>
        <w:numPr>
          <w:ilvl w:val="0"/>
          <w:numId w:val="2"/>
        </w:numPr>
        <w:tabs>
          <w:tab w:val="left" w:pos="0"/>
          <w:tab w:val="left" w:pos="375"/>
        </w:tabs>
        <w:ind w:left="0" w:firstLine="0"/>
        <w:contextualSpacing/>
        <w:jc w:val="both"/>
        <w:textAlignment w:val="auto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iCs/>
          <w:sz w:val="26"/>
          <w:szCs w:val="26"/>
          <w:lang w:eastAsia="ru-RU"/>
        </w:rPr>
        <w:t>Для обеспечения выборки Топлива по настоящему контракту, Поставщик изготавливает и передает Получателю Топлива ____ (необходимое количество) Карт.</w:t>
      </w:r>
      <w:r w:rsidRPr="001024DA">
        <w:rPr>
          <w:rFonts w:ascii="Times New Roman" w:hAnsi="Times New Roman" w:cs="Times New Roman"/>
          <w:iCs/>
          <w:sz w:val="26"/>
          <w:szCs w:val="26"/>
          <w:lang w:eastAsia="ru-RU"/>
        </w:rPr>
        <w:tab/>
      </w:r>
    </w:p>
    <w:p w:rsidR="00C32ED1" w:rsidRPr="001024DA" w:rsidRDefault="002E07FE" w:rsidP="001024DA">
      <w:pPr>
        <w:tabs>
          <w:tab w:val="left" w:pos="708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>2. Поставщик Топлива устанавливает нижеследующие специальные условия использования каждой конкретной карты:</w:t>
      </w:r>
    </w:p>
    <w:p w:rsidR="00C32ED1" w:rsidRPr="001024DA" w:rsidRDefault="00C32ED1" w:rsidP="001024DA">
      <w:pPr>
        <w:tabs>
          <w:tab w:val="left" w:pos="708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8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254"/>
        <w:gridCol w:w="706"/>
        <w:gridCol w:w="2141"/>
        <w:gridCol w:w="2268"/>
        <w:gridCol w:w="2408"/>
      </w:tblGrid>
      <w:tr w:rsidR="005D2EED" w:rsidRPr="001024DA" w:rsidTr="001C2AED">
        <w:trPr>
          <w:cantSplit/>
          <w:trHeight w:val="384"/>
        </w:trPr>
        <w:tc>
          <w:tcPr>
            <w:tcW w:w="541" w:type="dxa"/>
            <w:vMerge w:val="restart"/>
            <w:shd w:val="clear" w:color="auto" w:fill="auto"/>
            <w:vAlign w:val="center"/>
          </w:tcPr>
          <w:p w:rsidR="005D2EED" w:rsidRPr="001024DA" w:rsidRDefault="005D2E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254" w:type="dxa"/>
            <w:vMerge w:val="restart"/>
            <w:shd w:val="clear" w:color="auto" w:fill="auto"/>
            <w:vAlign w:val="center"/>
          </w:tcPr>
          <w:p w:rsidR="005D2EED" w:rsidRPr="001024DA" w:rsidRDefault="005D2E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Держатель карты                            (Фамилия водителя)</w:t>
            </w:r>
          </w:p>
        </w:tc>
        <w:tc>
          <w:tcPr>
            <w:tcW w:w="706" w:type="dxa"/>
            <w:vMerge w:val="restart"/>
            <w:shd w:val="clear" w:color="auto" w:fill="auto"/>
            <w:vAlign w:val="center"/>
          </w:tcPr>
          <w:p w:rsidR="005D2EED" w:rsidRPr="001024DA" w:rsidRDefault="005D2E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ПИН-код</w:t>
            </w:r>
          </w:p>
        </w:tc>
        <w:tc>
          <w:tcPr>
            <w:tcW w:w="6817" w:type="dxa"/>
            <w:gridSpan w:val="3"/>
            <w:shd w:val="clear" w:color="auto" w:fill="auto"/>
            <w:vAlign w:val="center"/>
          </w:tcPr>
          <w:p w:rsidR="005D2EED" w:rsidRPr="001024DA" w:rsidRDefault="005D2EED" w:rsidP="001024D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Открытые услуги и лимиты (месячный)</w:t>
            </w:r>
          </w:p>
        </w:tc>
      </w:tr>
      <w:tr w:rsidR="001C2AED" w:rsidRPr="001024DA" w:rsidTr="001C2AED">
        <w:trPr>
          <w:cantSplit/>
          <w:trHeight w:val="2183"/>
        </w:trPr>
        <w:tc>
          <w:tcPr>
            <w:tcW w:w="541" w:type="dxa"/>
            <w:vMerge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Merge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vMerge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CD1D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sz w:val="24"/>
                <w:szCs w:val="24"/>
              </w:rPr>
              <w:t>Бензин автомобильный АИ-92 (розничная реализация)</w:t>
            </w:r>
          </w:p>
        </w:tc>
        <w:tc>
          <w:tcPr>
            <w:tcW w:w="2268" w:type="dxa"/>
            <w:vAlign w:val="center"/>
          </w:tcPr>
          <w:p w:rsidR="001C2AED" w:rsidRPr="001024DA" w:rsidRDefault="001C2AED" w:rsidP="00CD1D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sz w:val="24"/>
                <w:szCs w:val="24"/>
              </w:rPr>
              <w:t>Бензин автомобильный АИ-95 (розничная реализация)</w:t>
            </w:r>
          </w:p>
        </w:tc>
        <w:tc>
          <w:tcPr>
            <w:tcW w:w="2408" w:type="dxa"/>
            <w:vAlign w:val="center"/>
          </w:tcPr>
          <w:p w:rsidR="00CD1DB3" w:rsidRPr="001024DA" w:rsidRDefault="001C2AED" w:rsidP="00CD1D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Топливо дизельное </w:t>
            </w:r>
          </w:p>
          <w:p w:rsidR="001C2AED" w:rsidRPr="001024DA" w:rsidRDefault="001C2AED" w:rsidP="00CD1DB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(розничная </w:t>
            </w:r>
            <w:r w:rsidR="00CD1DB3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</w:t>
            </w: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rPr>
          <w:trHeight w:val="70"/>
        </w:trPr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AED" w:rsidRPr="001024DA" w:rsidTr="001C2AED">
        <w:tc>
          <w:tcPr>
            <w:tcW w:w="5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:rsidR="001C2AED" w:rsidRPr="001024DA" w:rsidRDefault="001C2AED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32ED1" w:rsidRPr="001024DA" w:rsidRDefault="002E07FE" w:rsidP="001024DA">
      <w:pPr>
        <w:contextualSpacing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ru-RU"/>
        </w:rPr>
        <w:t>Заказчик назначает ответственное лицо для получения/передачи документов по Контракту с Поставщиком:</w:t>
      </w:r>
    </w:p>
    <w:p w:rsidR="00C32ED1" w:rsidRPr="001024DA" w:rsidRDefault="002E07FE" w:rsidP="001024DA">
      <w:pPr>
        <w:ind w:left="643" w:hanging="643"/>
        <w:contextualSpacing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ru-RU"/>
        </w:rPr>
        <w:t>- от Минераловодской таможни _______________________________________</w:t>
      </w:r>
    </w:p>
    <w:p w:rsidR="00C32ED1" w:rsidRPr="001024DA" w:rsidRDefault="002E07FE" w:rsidP="001024DA">
      <w:pPr>
        <w:ind w:left="643" w:hanging="643"/>
        <w:contextualSpacing/>
        <w:jc w:val="both"/>
        <w:rPr>
          <w:rFonts w:ascii="Times New Roman" w:hAnsi="Times New Roman" w:cs="Times New Roman"/>
          <w:bCs/>
          <w:sz w:val="26"/>
          <w:szCs w:val="26"/>
          <w:vertAlign w:val="superscript"/>
          <w:lang w:eastAsia="ru-RU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</w:t>
      </w:r>
      <w:r w:rsidRPr="001024DA">
        <w:rPr>
          <w:rFonts w:ascii="Times New Roman" w:hAnsi="Times New Roman" w:cs="Times New Roman"/>
          <w:bCs/>
          <w:sz w:val="26"/>
          <w:szCs w:val="26"/>
          <w:vertAlign w:val="superscript"/>
          <w:lang w:eastAsia="ru-RU"/>
        </w:rPr>
        <w:t>(должность, ФИО)</w:t>
      </w:r>
    </w:p>
    <w:p w:rsidR="001C2AED" w:rsidRPr="001024DA" w:rsidRDefault="001C2AED" w:rsidP="001024DA">
      <w:pPr>
        <w:ind w:left="643" w:hanging="643"/>
        <w:contextualSpacing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ru-RU"/>
        </w:rPr>
        <w:t>- от Северо-Осетинской таможни _______________________________________</w:t>
      </w:r>
    </w:p>
    <w:p w:rsidR="001C2AED" w:rsidRPr="001024DA" w:rsidRDefault="001C2AED" w:rsidP="001024DA">
      <w:pPr>
        <w:ind w:left="643" w:hanging="643"/>
        <w:contextualSpacing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</w:t>
      </w:r>
      <w:r w:rsidRPr="001024DA">
        <w:rPr>
          <w:rFonts w:ascii="Times New Roman" w:hAnsi="Times New Roman" w:cs="Times New Roman"/>
          <w:bCs/>
          <w:sz w:val="26"/>
          <w:szCs w:val="26"/>
          <w:vertAlign w:val="superscript"/>
          <w:lang w:eastAsia="ru-RU"/>
        </w:rPr>
        <w:t>(должность, ФИО)</w:t>
      </w:r>
    </w:p>
    <w:p w:rsidR="001C2AED" w:rsidRPr="001024DA" w:rsidRDefault="001C2AED" w:rsidP="001024DA">
      <w:pPr>
        <w:ind w:left="643" w:hanging="643"/>
        <w:contextualSpacing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ru-RU"/>
        </w:rPr>
        <w:t>- от Дагестанской таможни _______________________________________</w:t>
      </w:r>
    </w:p>
    <w:p w:rsidR="001C2AED" w:rsidRPr="001024DA" w:rsidRDefault="001C2AED" w:rsidP="001024DA">
      <w:pPr>
        <w:ind w:left="643" w:hanging="643"/>
        <w:contextualSpacing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24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</w:t>
      </w:r>
      <w:r w:rsidRPr="001024DA">
        <w:rPr>
          <w:rFonts w:ascii="Times New Roman" w:hAnsi="Times New Roman" w:cs="Times New Roman"/>
          <w:bCs/>
          <w:sz w:val="26"/>
          <w:szCs w:val="26"/>
          <w:vertAlign w:val="superscript"/>
          <w:lang w:eastAsia="ru-RU"/>
        </w:rPr>
        <w:t xml:space="preserve"> (должность, ФИО)</w:t>
      </w:r>
    </w:p>
    <w:p w:rsidR="00F00EB9" w:rsidRPr="001024DA" w:rsidRDefault="00F00EB9" w:rsidP="001024DA">
      <w:pPr>
        <w:autoSpaceDE w:val="0"/>
        <w:autoSpaceDN w:val="0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993"/>
        <w:gridCol w:w="4501"/>
      </w:tblGrid>
      <w:tr w:rsidR="007A0F33" w:rsidRPr="001024DA" w:rsidTr="00226184">
        <w:tc>
          <w:tcPr>
            <w:tcW w:w="4644" w:type="dxa"/>
            <w:shd w:val="clear" w:color="auto" w:fill="auto"/>
            <w:vAlign w:val="center"/>
          </w:tcPr>
          <w:p w:rsidR="007A0F33" w:rsidRPr="001024DA" w:rsidRDefault="007A0F33" w:rsidP="001024DA">
            <w:pPr>
              <w:pStyle w:val="ConsPlusNonformat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ЗАКАЗЧИК: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  <w:tc>
          <w:tcPr>
            <w:tcW w:w="993" w:type="dxa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ПОСТАВЩИК: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</w:tr>
    </w:tbl>
    <w:p w:rsidR="00C32ED1" w:rsidRPr="001024DA" w:rsidRDefault="00C32ED1" w:rsidP="001024DA">
      <w:pPr>
        <w:contextualSpacing/>
        <w:rPr>
          <w:rFonts w:ascii="Times New Roman" w:hAnsi="Times New Roman" w:cs="Times New Roman"/>
          <w:sz w:val="26"/>
          <w:szCs w:val="26"/>
        </w:rPr>
        <w:sectPr w:rsidR="00C32ED1" w:rsidRPr="001024DA">
          <w:pgSz w:w="11907" w:h="16839"/>
          <w:pgMar w:top="1134" w:right="851" w:bottom="1134" w:left="1134" w:header="720" w:footer="720" w:gutter="0"/>
          <w:cols w:space="720"/>
          <w:docGrid w:linePitch="299"/>
        </w:sect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359"/>
      </w:tblGrid>
      <w:tr w:rsidR="007A0F33" w:rsidRPr="001024DA" w:rsidTr="007A0F33">
        <w:tc>
          <w:tcPr>
            <w:tcW w:w="5778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  <w:tc>
          <w:tcPr>
            <w:tcW w:w="4359" w:type="dxa"/>
          </w:tcPr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  <w:r w:rsidRPr="001024DA">
              <w:rPr>
                <w:sz w:val="26"/>
                <w:szCs w:val="26"/>
              </w:rPr>
              <w:t xml:space="preserve">Приложение № 4  к Контракту </w:t>
            </w:r>
          </w:p>
          <w:p w:rsidR="007A0F33" w:rsidRPr="001024DA" w:rsidRDefault="007A0F33" w:rsidP="001024DA">
            <w:pPr>
              <w:ind w:right="-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№__________от «___»______20__ г.</w:t>
            </w:r>
          </w:p>
          <w:p w:rsidR="007A0F33" w:rsidRPr="001024DA" w:rsidRDefault="007A0F33" w:rsidP="001024DA">
            <w:pPr>
              <w:pStyle w:val="aff6"/>
              <w:contextualSpacing/>
              <w:rPr>
                <w:sz w:val="26"/>
                <w:szCs w:val="26"/>
              </w:rPr>
            </w:pPr>
          </w:p>
        </w:tc>
      </w:tr>
    </w:tbl>
    <w:p w:rsidR="00C32ED1" w:rsidRPr="001024DA" w:rsidRDefault="002E07FE" w:rsidP="001024DA">
      <w:pPr>
        <w:ind w:left="5954" w:right="-2"/>
        <w:contextualSpacing/>
        <w:rPr>
          <w:rFonts w:ascii="Times New Roman" w:hAnsi="Times New Roman" w:cs="Times New Roman"/>
          <w:sz w:val="26"/>
          <w:szCs w:val="26"/>
        </w:rPr>
      </w:pPr>
      <w:r w:rsidRPr="001024D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</w:p>
    <w:p w:rsidR="00C32ED1" w:rsidRPr="001024DA" w:rsidRDefault="002E07FE" w:rsidP="001024DA">
      <w:pPr>
        <w:contextualSpacing/>
        <w:jc w:val="center"/>
        <w:rPr>
          <w:rFonts w:ascii="Times New Roman" w:hAnsi="Times New Roman" w:cs="Times New Roman"/>
          <w:b/>
          <w:bCs/>
          <w:kern w:val="2"/>
          <w:sz w:val="26"/>
          <w:szCs w:val="26"/>
        </w:rPr>
      </w:pPr>
      <w:r w:rsidRPr="001024DA">
        <w:rPr>
          <w:rFonts w:ascii="Times New Roman" w:hAnsi="Times New Roman" w:cs="Times New Roman"/>
          <w:b/>
          <w:bCs/>
          <w:kern w:val="2"/>
          <w:sz w:val="26"/>
          <w:szCs w:val="26"/>
        </w:rPr>
        <w:t>Список автозаправочных станций</w:t>
      </w:r>
    </w:p>
    <w:p w:rsidR="00C32ED1" w:rsidRPr="001024DA" w:rsidRDefault="00C32ED1" w:rsidP="001024DA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1980"/>
        <w:gridCol w:w="7376"/>
      </w:tblGrid>
      <w:tr w:rsidR="00C32ED1" w:rsidRPr="001024D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2E07FE" w:rsidP="00102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№ п/п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2E07FE" w:rsidP="00102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№ АЗС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2E07FE" w:rsidP="001024D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4D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Адрес (местонахождения) АЗС</w:t>
            </w:r>
          </w:p>
        </w:tc>
      </w:tr>
      <w:tr w:rsidR="00C32ED1" w:rsidRPr="001024D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C32ED1" w:rsidRPr="001024D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C32ED1" w:rsidRPr="001024D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C32ED1" w:rsidRPr="001024D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C32ED1" w:rsidRPr="001024D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2ED1" w:rsidRPr="001024DA" w:rsidRDefault="00C32ED1" w:rsidP="001024DA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</w:tbl>
    <w:p w:rsidR="00C32ED1" w:rsidRPr="001024DA" w:rsidRDefault="00C32ED1" w:rsidP="001024DA">
      <w:pPr>
        <w:pStyle w:val="aff6"/>
        <w:contextualSpacing/>
        <w:jc w:val="center"/>
        <w:rPr>
          <w:sz w:val="26"/>
          <w:szCs w:val="26"/>
        </w:rPr>
      </w:pPr>
    </w:p>
    <w:p w:rsidR="00C32ED1" w:rsidRPr="001024DA" w:rsidRDefault="00C32ED1" w:rsidP="001024DA">
      <w:pPr>
        <w:pStyle w:val="aff6"/>
        <w:contextualSpacing/>
        <w:jc w:val="center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993"/>
        <w:gridCol w:w="4501"/>
      </w:tblGrid>
      <w:tr w:rsidR="007A0F33" w:rsidRPr="001024DA" w:rsidTr="00226184">
        <w:tc>
          <w:tcPr>
            <w:tcW w:w="4644" w:type="dxa"/>
            <w:shd w:val="clear" w:color="auto" w:fill="auto"/>
            <w:vAlign w:val="center"/>
          </w:tcPr>
          <w:p w:rsidR="007A0F33" w:rsidRPr="001024DA" w:rsidRDefault="007A0F33" w:rsidP="001024DA">
            <w:pPr>
              <w:pStyle w:val="ConsPlusNonformat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ЗАКАЗЧИК: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  <w:tc>
          <w:tcPr>
            <w:tcW w:w="993" w:type="dxa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501" w:type="dxa"/>
            <w:shd w:val="clear" w:color="auto" w:fill="auto"/>
            <w:vAlign w:val="center"/>
          </w:tcPr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ПОСТАВЩИК:</w:t>
            </w:r>
          </w:p>
          <w:p w:rsidR="007A0F33" w:rsidRPr="001024DA" w:rsidRDefault="007A0F33" w:rsidP="001024DA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  <w:p w:rsidR="007A0F33" w:rsidRPr="001024DA" w:rsidRDefault="007A0F33" w:rsidP="001024DA">
            <w:pPr>
              <w:tabs>
                <w:tab w:val="left" w:pos="693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4DA">
              <w:rPr>
                <w:rFonts w:ascii="Times New Roman" w:hAnsi="Times New Roman" w:cs="Times New Roman"/>
                <w:sz w:val="26"/>
                <w:szCs w:val="26"/>
              </w:rPr>
              <w:t>(подпись, инициалы, фамилия)</w:t>
            </w:r>
          </w:p>
        </w:tc>
      </w:tr>
    </w:tbl>
    <w:p w:rsidR="00C32ED1" w:rsidRPr="001024DA" w:rsidRDefault="00C32ED1" w:rsidP="001024DA">
      <w:pPr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C32ED1" w:rsidRPr="001024DA" w:rsidRDefault="00C32ED1" w:rsidP="001024DA">
      <w:pPr>
        <w:contextualSpacing/>
        <w:jc w:val="center"/>
        <w:rPr>
          <w:sz w:val="26"/>
          <w:szCs w:val="26"/>
          <w:lang w:eastAsia="en-US" w:bidi="ar-SA"/>
        </w:rPr>
      </w:pPr>
    </w:p>
    <w:sectPr w:rsidR="00C32ED1" w:rsidRPr="001024DA">
      <w:headerReference w:type="default" r:id="rId12"/>
      <w:pgSz w:w="11906" w:h="16838"/>
      <w:pgMar w:top="1134" w:right="851" w:bottom="1134" w:left="1134" w:header="720" w:footer="0" w:gutter="0"/>
      <w:cols w:space="720"/>
      <w:formProt w:val="0"/>
      <w:titlePg/>
      <w:docGrid w:linePitch="272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AC8" w:rsidRDefault="002E07FE">
      <w:r>
        <w:separator/>
      </w:r>
    </w:p>
  </w:endnote>
  <w:endnote w:type="continuationSeparator" w:id="0">
    <w:p w:rsidR="00FF2AC8" w:rsidRDefault="002E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F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Cambria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ED1" w:rsidRDefault="002E07FE">
      <w:r>
        <w:separator/>
      </w:r>
    </w:p>
  </w:footnote>
  <w:footnote w:type="continuationSeparator" w:id="0">
    <w:p w:rsidR="00C32ED1" w:rsidRDefault="002E07FE">
      <w:r>
        <w:continuationSeparator/>
      </w:r>
    </w:p>
  </w:footnote>
  <w:footnote w:id="1">
    <w:p w:rsidR="00C32ED1" w:rsidRDefault="002E07FE">
      <w:pPr>
        <w:pStyle w:val="Footnote"/>
        <w:tabs>
          <w:tab w:val="left" w:pos="426"/>
          <w:tab w:val="left" w:pos="2552"/>
          <w:tab w:val="left" w:pos="5103"/>
        </w:tabs>
        <w:ind w:left="0"/>
        <w:rPr>
          <w:rFonts w:ascii="Times New Roman" w:hAnsi="Times New Roman" w:cs="Times New Roman"/>
        </w:rPr>
      </w:pPr>
      <w:r>
        <w:rPr>
          <w:rStyle w:val="af4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дата заключения государственного (муниципального) контракта (договора).</w:t>
      </w:r>
    </w:p>
  </w:footnote>
  <w:footnote w:id="2">
    <w:p w:rsidR="00C32ED1" w:rsidRDefault="002E07FE">
      <w:pPr>
        <w:pStyle w:val="ab"/>
      </w:pPr>
      <w:r>
        <w:rPr>
          <w:rStyle w:val="af4"/>
        </w:rPr>
        <w:footnoteRef/>
      </w:r>
      <w:r>
        <w:t xml:space="preserve">  </w:t>
      </w:r>
      <w:r>
        <w:rPr>
          <w:rFonts w:ascii="Times New Roman" w:hAnsi="Times New Roman" w:cs="Times New Roman"/>
        </w:rPr>
        <w:t xml:space="preserve">Где </w:t>
      </w:r>
      <w:r>
        <w:rPr>
          <w:rFonts w:ascii="Times New Roman" w:hAnsi="Times New Roman" w:cs="Times New Roman"/>
          <w:i/>
        </w:rPr>
        <w:t xml:space="preserve">Х </w:t>
      </w:r>
      <w:r>
        <w:rPr>
          <w:rFonts w:ascii="Times New Roman" w:hAnsi="Times New Roman" w:cs="Times New Roman"/>
        </w:rPr>
        <w:t xml:space="preserve"> цена за 1 литр определяется по результатам закупки.</w:t>
      </w:r>
    </w:p>
  </w:footnote>
  <w:footnote w:id="3">
    <w:p w:rsidR="001C2AED" w:rsidRPr="001C2AED" w:rsidRDefault="001C2AED" w:rsidP="001C2AED">
      <w:pPr>
        <w:ind w:right="-174"/>
        <w:jc w:val="both"/>
        <w:rPr>
          <w:rFonts w:ascii="Times New Roman" w:hAnsi="Times New Roman" w:cs="Times New Roman"/>
          <w:sz w:val="24"/>
          <w:szCs w:val="24"/>
        </w:rPr>
      </w:pPr>
      <w:r w:rsidRPr="001C2AED">
        <w:rPr>
          <w:rStyle w:val="a3"/>
        </w:rPr>
        <w:sym w:font="Symbol" w:char="F02A"/>
      </w:r>
      <w:r>
        <w:t xml:space="preserve"> </w:t>
      </w:r>
      <w:r w:rsidRPr="001C2AED">
        <w:rPr>
          <w:rFonts w:ascii="Times New Roman" w:hAnsi="Times New Roman" w:cs="Times New Roman"/>
          <w:sz w:val="24"/>
          <w:szCs w:val="24"/>
        </w:rPr>
        <w:t>заполняется при заключении контракта</w:t>
      </w:r>
    </w:p>
  </w:footnote>
  <w:footnote w:id="4">
    <w:p w:rsidR="001024DA" w:rsidRDefault="001024DA">
      <w:pPr>
        <w:pStyle w:val="ab"/>
      </w:pPr>
      <w:r>
        <w:rPr>
          <w:rStyle w:val="a3"/>
        </w:rPr>
        <w:t>*</w:t>
      </w:r>
      <w:r>
        <w:t xml:space="preserve"> </w:t>
      </w:r>
      <w:r w:rsidRPr="001024DA">
        <w:rPr>
          <w:rFonts w:ascii="Times New Roman" w:hAnsi="Times New Roman"/>
          <w:sz w:val="26"/>
          <w:szCs w:val="26"/>
        </w:rPr>
        <w:t>Данная заявка предоставляется Поставщику после заключения Контракта.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978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04675" w:rsidRPr="00B04675" w:rsidRDefault="00B04675">
        <w:pPr>
          <w:pStyle w:val="ac"/>
          <w:jc w:val="center"/>
          <w:rPr>
            <w:rFonts w:ascii="Times New Roman" w:hAnsi="Times New Roman" w:cs="Times New Roman"/>
          </w:rPr>
        </w:pPr>
        <w:r w:rsidRPr="00B04675">
          <w:rPr>
            <w:rFonts w:ascii="Times New Roman" w:hAnsi="Times New Roman" w:cs="Times New Roman"/>
          </w:rPr>
          <w:fldChar w:fldCharType="begin"/>
        </w:r>
        <w:r w:rsidRPr="00B04675">
          <w:rPr>
            <w:rFonts w:ascii="Times New Roman" w:hAnsi="Times New Roman" w:cs="Times New Roman"/>
          </w:rPr>
          <w:instrText>PAGE   \* MERGEFORMAT</w:instrText>
        </w:r>
        <w:r w:rsidRPr="00B04675">
          <w:rPr>
            <w:rFonts w:ascii="Times New Roman" w:hAnsi="Times New Roman" w:cs="Times New Roman"/>
          </w:rPr>
          <w:fldChar w:fldCharType="separate"/>
        </w:r>
        <w:r w:rsidR="00783174">
          <w:rPr>
            <w:rFonts w:ascii="Times New Roman" w:hAnsi="Times New Roman" w:cs="Times New Roman"/>
            <w:noProof/>
          </w:rPr>
          <w:t>10</w:t>
        </w:r>
        <w:r w:rsidRPr="00B04675">
          <w:rPr>
            <w:rFonts w:ascii="Times New Roman" w:hAnsi="Times New Roman" w:cs="Times New Roman"/>
          </w:rPr>
          <w:fldChar w:fldCharType="end"/>
        </w:r>
      </w:p>
    </w:sdtContent>
  </w:sdt>
  <w:p w:rsidR="00B04675" w:rsidRDefault="00B0467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475416"/>
    </w:sdtPr>
    <w:sdtEndPr/>
    <w:sdtContent>
      <w:p w:rsidR="00C32ED1" w:rsidRDefault="002E07FE">
        <w:pPr>
          <w:pStyle w:val="ac"/>
          <w:spacing w:before="280" w:after="28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783174">
          <w:rPr>
            <w:noProof/>
          </w:rPr>
          <w:t>12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888452"/>
    </w:sdtPr>
    <w:sdtEndPr/>
    <w:sdtContent>
      <w:p w:rsidR="00C32ED1" w:rsidRDefault="002E07FE">
        <w:pPr>
          <w:pStyle w:val="ac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14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C32ED1" w:rsidRDefault="00C32ED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08"/>
        </w:tabs>
        <w:ind w:left="643" w:hanging="360"/>
      </w:pPr>
      <w:rPr>
        <w:rFonts w:cs="Times New Roman"/>
      </w:rPr>
    </w:lvl>
  </w:abstractNum>
  <w:abstractNum w:abstractNumId="1">
    <w:nsid w:val="204B1E0E"/>
    <w:multiLevelType w:val="multilevel"/>
    <w:tmpl w:val="204B1E0E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F47"/>
    <w:rsid w:val="00001EC5"/>
    <w:rsid w:val="00047DD9"/>
    <w:rsid w:val="000711C3"/>
    <w:rsid w:val="00075302"/>
    <w:rsid w:val="0008112F"/>
    <w:rsid w:val="00084110"/>
    <w:rsid w:val="000940C2"/>
    <w:rsid w:val="000964D6"/>
    <w:rsid w:val="000A5CF9"/>
    <w:rsid w:val="000D2974"/>
    <w:rsid w:val="000D4822"/>
    <w:rsid w:val="000D63EC"/>
    <w:rsid w:val="000F5820"/>
    <w:rsid w:val="001024DA"/>
    <w:rsid w:val="00106209"/>
    <w:rsid w:val="00111871"/>
    <w:rsid w:val="0013766A"/>
    <w:rsid w:val="001A3A87"/>
    <w:rsid w:val="001C2AED"/>
    <w:rsid w:val="001C59DA"/>
    <w:rsid w:val="001C736A"/>
    <w:rsid w:val="001D52F4"/>
    <w:rsid w:val="001D53FE"/>
    <w:rsid w:val="001E1680"/>
    <w:rsid w:val="001E69E6"/>
    <w:rsid w:val="001E6E57"/>
    <w:rsid w:val="002068B5"/>
    <w:rsid w:val="00211A6F"/>
    <w:rsid w:val="002342F4"/>
    <w:rsid w:val="0024349C"/>
    <w:rsid w:val="002516E4"/>
    <w:rsid w:val="00264F37"/>
    <w:rsid w:val="00282637"/>
    <w:rsid w:val="002B1C2D"/>
    <w:rsid w:val="002C022C"/>
    <w:rsid w:val="002E07FE"/>
    <w:rsid w:val="002E6D18"/>
    <w:rsid w:val="002E6E96"/>
    <w:rsid w:val="002F3B98"/>
    <w:rsid w:val="002F5A33"/>
    <w:rsid w:val="002F6FE6"/>
    <w:rsid w:val="002F74D6"/>
    <w:rsid w:val="00304C6C"/>
    <w:rsid w:val="00314CBF"/>
    <w:rsid w:val="003179AE"/>
    <w:rsid w:val="0033643A"/>
    <w:rsid w:val="0034369D"/>
    <w:rsid w:val="00397711"/>
    <w:rsid w:val="003A503C"/>
    <w:rsid w:val="003B1F06"/>
    <w:rsid w:val="003C3251"/>
    <w:rsid w:val="003D56B7"/>
    <w:rsid w:val="003F5E7A"/>
    <w:rsid w:val="0042005A"/>
    <w:rsid w:val="00421BB7"/>
    <w:rsid w:val="00425E09"/>
    <w:rsid w:val="004407AB"/>
    <w:rsid w:val="0044231F"/>
    <w:rsid w:val="00475CDA"/>
    <w:rsid w:val="00481F32"/>
    <w:rsid w:val="004A4A89"/>
    <w:rsid w:val="004B6083"/>
    <w:rsid w:val="004F121E"/>
    <w:rsid w:val="004F7C0B"/>
    <w:rsid w:val="00504DBB"/>
    <w:rsid w:val="00517D74"/>
    <w:rsid w:val="00551200"/>
    <w:rsid w:val="00554AE2"/>
    <w:rsid w:val="0056650D"/>
    <w:rsid w:val="005A2085"/>
    <w:rsid w:val="005C0ED9"/>
    <w:rsid w:val="005D17F4"/>
    <w:rsid w:val="005D2EED"/>
    <w:rsid w:val="005D564F"/>
    <w:rsid w:val="00603160"/>
    <w:rsid w:val="00624493"/>
    <w:rsid w:val="00643A12"/>
    <w:rsid w:val="006A0A16"/>
    <w:rsid w:val="006A3DD3"/>
    <w:rsid w:val="006A71FF"/>
    <w:rsid w:val="006B66F2"/>
    <w:rsid w:val="006C66AD"/>
    <w:rsid w:val="006C71A0"/>
    <w:rsid w:val="006F11CD"/>
    <w:rsid w:val="007132F1"/>
    <w:rsid w:val="007442F3"/>
    <w:rsid w:val="0074794F"/>
    <w:rsid w:val="00783174"/>
    <w:rsid w:val="00791B31"/>
    <w:rsid w:val="0079222D"/>
    <w:rsid w:val="007969D4"/>
    <w:rsid w:val="007A0F33"/>
    <w:rsid w:val="007A19B1"/>
    <w:rsid w:val="007C45DC"/>
    <w:rsid w:val="007D4848"/>
    <w:rsid w:val="00801908"/>
    <w:rsid w:val="00816DB6"/>
    <w:rsid w:val="00846A82"/>
    <w:rsid w:val="008511C6"/>
    <w:rsid w:val="0085197B"/>
    <w:rsid w:val="00862E3E"/>
    <w:rsid w:val="00880282"/>
    <w:rsid w:val="008D2344"/>
    <w:rsid w:val="008E4223"/>
    <w:rsid w:val="009125DF"/>
    <w:rsid w:val="0091614B"/>
    <w:rsid w:val="0092021D"/>
    <w:rsid w:val="00926903"/>
    <w:rsid w:val="00930F09"/>
    <w:rsid w:val="0095359C"/>
    <w:rsid w:val="00973A2D"/>
    <w:rsid w:val="00977334"/>
    <w:rsid w:val="0099170B"/>
    <w:rsid w:val="00992A54"/>
    <w:rsid w:val="009A144F"/>
    <w:rsid w:val="009A3D44"/>
    <w:rsid w:val="009B40DE"/>
    <w:rsid w:val="009B6CAE"/>
    <w:rsid w:val="009D6F08"/>
    <w:rsid w:val="009D73EB"/>
    <w:rsid w:val="009F4296"/>
    <w:rsid w:val="00A44AA6"/>
    <w:rsid w:val="00A822E5"/>
    <w:rsid w:val="00A8421E"/>
    <w:rsid w:val="00AC0F90"/>
    <w:rsid w:val="00AC257E"/>
    <w:rsid w:val="00AC31DD"/>
    <w:rsid w:val="00AC40FD"/>
    <w:rsid w:val="00AF48B7"/>
    <w:rsid w:val="00B001AA"/>
    <w:rsid w:val="00B019BA"/>
    <w:rsid w:val="00B04675"/>
    <w:rsid w:val="00B619A5"/>
    <w:rsid w:val="00B86D72"/>
    <w:rsid w:val="00B91557"/>
    <w:rsid w:val="00BB45D0"/>
    <w:rsid w:val="00BC3D94"/>
    <w:rsid w:val="00BE4CF5"/>
    <w:rsid w:val="00C0253A"/>
    <w:rsid w:val="00C1712A"/>
    <w:rsid w:val="00C20648"/>
    <w:rsid w:val="00C32ED1"/>
    <w:rsid w:val="00C57F5E"/>
    <w:rsid w:val="00C75335"/>
    <w:rsid w:val="00C944E3"/>
    <w:rsid w:val="00CD0E27"/>
    <w:rsid w:val="00CD1DB3"/>
    <w:rsid w:val="00CF6BB6"/>
    <w:rsid w:val="00D25158"/>
    <w:rsid w:val="00D93590"/>
    <w:rsid w:val="00DA0105"/>
    <w:rsid w:val="00DA1BD7"/>
    <w:rsid w:val="00DA5829"/>
    <w:rsid w:val="00DA6FC5"/>
    <w:rsid w:val="00DE7041"/>
    <w:rsid w:val="00E05F47"/>
    <w:rsid w:val="00E14F9F"/>
    <w:rsid w:val="00E20667"/>
    <w:rsid w:val="00E460B2"/>
    <w:rsid w:val="00E4624B"/>
    <w:rsid w:val="00E57FD4"/>
    <w:rsid w:val="00E716EC"/>
    <w:rsid w:val="00E73FAA"/>
    <w:rsid w:val="00EA1953"/>
    <w:rsid w:val="00EF338D"/>
    <w:rsid w:val="00EF33AF"/>
    <w:rsid w:val="00F00EB9"/>
    <w:rsid w:val="00F0287F"/>
    <w:rsid w:val="00F35A05"/>
    <w:rsid w:val="00F5071F"/>
    <w:rsid w:val="00F75531"/>
    <w:rsid w:val="00F76A7C"/>
    <w:rsid w:val="00FB3C50"/>
    <w:rsid w:val="00FD7147"/>
    <w:rsid w:val="00FF2AC8"/>
    <w:rsid w:val="00FF2AD7"/>
    <w:rsid w:val="02694F3A"/>
    <w:rsid w:val="08386081"/>
    <w:rsid w:val="0C6C63F1"/>
    <w:rsid w:val="0E056A05"/>
    <w:rsid w:val="0F2F5636"/>
    <w:rsid w:val="11EC0BE3"/>
    <w:rsid w:val="12715B76"/>
    <w:rsid w:val="12B03C86"/>
    <w:rsid w:val="14C8788B"/>
    <w:rsid w:val="1C810DAA"/>
    <w:rsid w:val="1FA83694"/>
    <w:rsid w:val="2D441ECC"/>
    <w:rsid w:val="2DA3553A"/>
    <w:rsid w:val="2DDE5D83"/>
    <w:rsid w:val="30574F2E"/>
    <w:rsid w:val="340B62B4"/>
    <w:rsid w:val="36543799"/>
    <w:rsid w:val="3A211C22"/>
    <w:rsid w:val="3C481D2B"/>
    <w:rsid w:val="3CA50AB3"/>
    <w:rsid w:val="408B500B"/>
    <w:rsid w:val="47907EB4"/>
    <w:rsid w:val="4F5F0DCA"/>
    <w:rsid w:val="53DD1F5B"/>
    <w:rsid w:val="53F64AEB"/>
    <w:rsid w:val="580274BB"/>
    <w:rsid w:val="5A1E163E"/>
    <w:rsid w:val="5B667984"/>
    <w:rsid w:val="5EB4273E"/>
    <w:rsid w:val="60EC092C"/>
    <w:rsid w:val="66FC67AD"/>
    <w:rsid w:val="6AFB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qFormat="1"/>
    <w:lsdException w:name="header" w:semiHidden="0" w:qFormat="1"/>
    <w:lsdException w:name="footer" w:semiHidden="0" w:uiPriority="0" w:qFormat="1"/>
    <w:lsdException w:name="index heading" w:semiHidden="0" w:uiPriority="0" w:unhideWhenUsed="0" w:qFormat="1"/>
    <w:lsdException w:name="caption" w:semiHidden="0" w:uiPriority="0" w:unhideWhenUsed="0" w:qFormat="1"/>
    <w:lsdException w:name="footnote reference" w:semiHidden="0" w:uiPriority="0" w:unhideWhenUsed="0" w:qFormat="1"/>
    <w:lsdException w:name="annotation reference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ascii="Calibri" w:hAnsi="Calibri" w:cs="F"/>
      <w:lang w:eastAsia="zh-CN" w:bidi="hi-IN"/>
    </w:rPr>
  </w:style>
  <w:style w:type="paragraph" w:styleId="1">
    <w:name w:val="heading 1"/>
    <w:basedOn w:val="Standard"/>
    <w:next w:val="Standard"/>
    <w:qFormat/>
    <w:pPr>
      <w:spacing w:before="280" w:after="280"/>
      <w:outlineLvl w:val="0"/>
    </w:pPr>
    <w:rPr>
      <w:b/>
      <w:bCs/>
      <w:kern w:val="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textAlignment w:val="baseline"/>
    </w:pPr>
    <w:rPr>
      <w:rFonts w:ascii="Arial" w:eastAsia="Times New Roman" w:hAnsi="Arial" w:cs="Arial"/>
      <w:szCs w:val="24"/>
    </w:rPr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Strong"/>
    <w:qFormat/>
    <w:rPr>
      <w:b/>
    </w:rPr>
  </w:style>
  <w:style w:type="paragraph" w:styleId="a7">
    <w:name w:val="Balloon Text"/>
    <w:basedOn w:val="a"/>
    <w:uiPriority w:val="99"/>
    <w:semiHidden/>
    <w:unhideWhenUsed/>
    <w:qFormat/>
    <w:rPr>
      <w:rFonts w:ascii="Tahoma" w:hAnsi="Tahoma" w:cs="Mangal"/>
      <w:sz w:val="16"/>
      <w:szCs w:val="14"/>
    </w:rPr>
  </w:style>
  <w:style w:type="paragraph" w:styleId="a8">
    <w:name w:val="caption"/>
    <w:basedOn w:val="Standard"/>
    <w:next w:val="a"/>
    <w:qFormat/>
    <w:pPr>
      <w:suppressLineNumbers/>
      <w:spacing w:before="120" w:after="120"/>
    </w:pPr>
    <w:rPr>
      <w:i/>
      <w:iCs/>
      <w:sz w:val="24"/>
    </w:rPr>
  </w:style>
  <w:style w:type="paragraph" w:styleId="a9">
    <w:name w:val="annotation text"/>
    <w:basedOn w:val="a"/>
    <w:uiPriority w:val="99"/>
    <w:semiHidden/>
    <w:unhideWhenUsed/>
    <w:qFormat/>
    <w:rPr>
      <w:rFonts w:cs="Mangal"/>
      <w:szCs w:val="18"/>
    </w:rPr>
  </w:style>
  <w:style w:type="paragraph" w:styleId="10">
    <w:name w:val="index 1"/>
    <w:basedOn w:val="a"/>
    <w:next w:val="a"/>
    <w:qFormat/>
  </w:style>
  <w:style w:type="paragraph" w:styleId="aa">
    <w:name w:val="annotation subject"/>
    <w:basedOn w:val="a9"/>
    <w:next w:val="a9"/>
    <w:uiPriority w:val="99"/>
    <w:semiHidden/>
    <w:unhideWhenUsed/>
    <w:qFormat/>
    <w:rPr>
      <w:b/>
      <w:bCs/>
    </w:rPr>
  </w:style>
  <w:style w:type="paragraph" w:styleId="ab">
    <w:name w:val="footnote text"/>
    <w:basedOn w:val="a"/>
    <w:qFormat/>
  </w:style>
  <w:style w:type="paragraph" w:styleId="ac">
    <w:name w:val="header"/>
    <w:basedOn w:val="a"/>
    <w:uiPriority w:val="99"/>
    <w:unhideWhenUsed/>
    <w:qFormat/>
    <w:pPr>
      <w:tabs>
        <w:tab w:val="center" w:pos="4677"/>
        <w:tab w:val="right" w:pos="9355"/>
      </w:tabs>
    </w:pPr>
    <w:rPr>
      <w:rFonts w:cs="Mangal"/>
      <w:szCs w:val="1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index heading"/>
    <w:basedOn w:val="a"/>
    <w:next w:val="10"/>
    <w:qFormat/>
  </w:style>
  <w:style w:type="paragraph" w:styleId="af">
    <w:name w:val="footer"/>
    <w:basedOn w:val="a"/>
    <w:unhideWhenUsed/>
    <w:qFormat/>
    <w:pPr>
      <w:tabs>
        <w:tab w:val="center" w:pos="4677"/>
        <w:tab w:val="right" w:pos="9355"/>
      </w:tabs>
    </w:pPr>
    <w:rPr>
      <w:rFonts w:cs="Mangal"/>
      <w:szCs w:val="18"/>
    </w:rPr>
  </w:style>
  <w:style w:type="paragraph" w:styleId="af0">
    <w:name w:val="List"/>
    <w:basedOn w:val="Textbody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af1">
    <w:name w:val="Normal (Web)"/>
    <w:qFormat/>
    <w:pPr>
      <w:suppressAutoHyphens/>
      <w:spacing w:beforeAutospacing="1" w:afterAutospacing="1"/>
    </w:pPr>
    <w:rPr>
      <w:sz w:val="24"/>
      <w:szCs w:val="24"/>
      <w:lang w:val="en-US" w:eastAsia="zh-CN"/>
    </w:rPr>
  </w:style>
  <w:style w:type="table" w:styleId="af2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Привязка сноски"/>
    <w:qFormat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11">
    <w:name w:val="Заголовок 1 Знак"/>
    <w:qFormat/>
    <w:rPr>
      <w:b/>
      <w:bCs/>
      <w:kern w:val="2"/>
      <w:szCs w:val="20"/>
    </w:rPr>
  </w:style>
  <w:style w:type="character" w:customStyle="1" w:styleId="docuntyped-number">
    <w:name w:val="doc__untyped-number"/>
    <w:qFormat/>
  </w:style>
  <w:style w:type="character" w:customStyle="1" w:styleId="docuntyped-name">
    <w:name w:val="doc__untyped-name"/>
    <w:qFormat/>
  </w:style>
  <w:style w:type="character" w:customStyle="1" w:styleId="docnote-text">
    <w:name w:val="doc__note-text"/>
    <w:qFormat/>
  </w:style>
  <w:style w:type="character" w:customStyle="1" w:styleId="af4">
    <w:name w:val="Символ сноски"/>
    <w:qFormat/>
  </w:style>
  <w:style w:type="character" w:customStyle="1" w:styleId="af5">
    <w:name w:val="Верхний колонтитул Знак"/>
    <w:basedOn w:val="a0"/>
    <w:uiPriority w:val="99"/>
    <w:qFormat/>
    <w:rPr>
      <w:rFonts w:cs="Mangal"/>
      <w:szCs w:val="18"/>
    </w:rPr>
  </w:style>
  <w:style w:type="character" w:customStyle="1" w:styleId="af6">
    <w:name w:val="Нижний колонтитул Знак"/>
    <w:basedOn w:val="a0"/>
    <w:qFormat/>
    <w:rPr>
      <w:rFonts w:cs="Mangal"/>
      <w:szCs w:val="18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Mangal"/>
      <w:sz w:val="16"/>
      <w:szCs w:val="14"/>
    </w:rPr>
  </w:style>
  <w:style w:type="character" w:customStyle="1" w:styleId="af8">
    <w:name w:val="Привязка концевой сноски"/>
    <w:qFormat/>
    <w:rPr>
      <w:vertAlign w:val="superscript"/>
    </w:rPr>
  </w:style>
  <w:style w:type="character" w:customStyle="1" w:styleId="af9">
    <w:name w:val="Символ концевой сноски"/>
    <w:qFormat/>
  </w:style>
  <w:style w:type="character" w:customStyle="1" w:styleId="afa">
    <w:name w:val="Текст примечания Знак"/>
    <w:basedOn w:val="a0"/>
    <w:uiPriority w:val="99"/>
    <w:semiHidden/>
    <w:qFormat/>
    <w:rPr>
      <w:rFonts w:cs="Mangal"/>
      <w:szCs w:val="18"/>
    </w:rPr>
  </w:style>
  <w:style w:type="character" w:customStyle="1" w:styleId="afb">
    <w:name w:val="Тема примечания Знак"/>
    <w:basedOn w:val="afa"/>
    <w:uiPriority w:val="99"/>
    <w:semiHidden/>
    <w:qFormat/>
    <w:rPr>
      <w:rFonts w:cs="Mangal"/>
      <w:b/>
      <w:bCs/>
      <w:szCs w:val="18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Times New Roman" w:hAnsi="Times New Roman" w:cs="Times New Roman"/>
      <w:sz w:val="26"/>
      <w:szCs w:val="26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  <w:rPr>
      <w:rFonts w:ascii="Times New Roman" w:hAnsi="Times New Roman" w:cs="Times New Roman"/>
      <w:sz w:val="24"/>
      <w:szCs w:val="24"/>
    </w:rPr>
  </w:style>
  <w:style w:type="character" w:customStyle="1" w:styleId="WW8Num2z3">
    <w:name w:val="WW8Num2z3"/>
    <w:qFormat/>
    <w:rPr>
      <w:rFonts w:ascii="Times New Roman" w:hAnsi="Times New Roman" w:cs="Times New Roman"/>
      <w:sz w:val="26"/>
      <w:szCs w:val="26"/>
    </w:rPr>
  </w:style>
  <w:style w:type="character" w:customStyle="1" w:styleId="WW8Num2z4">
    <w:name w:val="WW8Num2z4"/>
    <w:qFormat/>
    <w:rPr>
      <w:sz w:val="26"/>
      <w:szCs w:val="26"/>
    </w:rPr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sz w:val="26"/>
      <w:szCs w:val="26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hAnsi="Times New Roman" w:cs="Times New Roman"/>
      <w:sz w:val="24"/>
      <w:szCs w:val="24"/>
    </w:rPr>
  </w:style>
  <w:style w:type="character" w:customStyle="1" w:styleId="WW8Num5z3">
    <w:name w:val="WW8Num5z3"/>
    <w:qFormat/>
    <w:rPr>
      <w:rFonts w:ascii="Times New Roman" w:hAnsi="Times New Roman" w:cs="Times New Roman"/>
      <w:sz w:val="26"/>
      <w:szCs w:val="26"/>
    </w:rPr>
  </w:style>
  <w:style w:type="character" w:customStyle="1" w:styleId="WW8Num5z4">
    <w:name w:val="WW8Num5z4"/>
    <w:qFormat/>
    <w:rPr>
      <w:sz w:val="26"/>
      <w:szCs w:val="26"/>
    </w:rPr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40"/>
      <w:szCs w:val="4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2z0">
    <w:name w:val="WW8Num12z0"/>
    <w:qFormat/>
    <w:rPr>
      <w:rFonts w:ascii="Courier New" w:hAnsi="Courier New" w:cs="Courier New"/>
      <w:sz w:val="20"/>
    </w:rPr>
  </w:style>
  <w:style w:type="character" w:customStyle="1" w:styleId="WW8Num13z0">
    <w:name w:val="WW8Num13z0"/>
    <w:qFormat/>
    <w:rPr>
      <w:rFonts w:ascii="Courier New" w:hAnsi="Courier New" w:cs="Courier New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Courier New" w:hAnsi="Courier New" w:cs="Courier New"/>
      <w:sz w:val="20"/>
    </w:rPr>
  </w:style>
  <w:style w:type="character" w:customStyle="1" w:styleId="WW8Num21z0">
    <w:name w:val="WW8Num21z0"/>
    <w:qFormat/>
    <w:rPr>
      <w:rFonts w:cs="Times New Roman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cs="Arial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1z0">
    <w:name w:val="WW8Num31z0"/>
    <w:qFormat/>
    <w:rPr>
      <w:rFonts w:ascii="Courier New" w:hAnsi="Courier New" w:cs="Courier New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1">
    <w:name w:val="WW8Num36z1"/>
    <w:qFormat/>
    <w:rPr>
      <w:rFonts w:ascii="Courier New" w:hAnsi="Courier New" w:cs="Courier New"/>
      <w:sz w:val="20"/>
    </w:rPr>
  </w:style>
  <w:style w:type="character" w:customStyle="1" w:styleId="WW8Num37z1">
    <w:name w:val="WW8Num37z1"/>
    <w:qFormat/>
    <w:rPr>
      <w:rFonts w:ascii="Courier New" w:hAnsi="Courier New" w:cs="Courier New"/>
      <w:sz w:val="20"/>
    </w:rPr>
  </w:style>
  <w:style w:type="character" w:customStyle="1" w:styleId="WW8Num38z1">
    <w:name w:val="WW8Num38z1"/>
    <w:qFormat/>
    <w:rPr>
      <w:rFonts w:ascii="Courier New" w:hAnsi="Courier New" w:cs="Courier New"/>
      <w:sz w:val="20"/>
    </w:rPr>
  </w:style>
  <w:style w:type="character" w:customStyle="1" w:styleId="WW8Num39z0">
    <w:name w:val="WW8Num39z0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  <w:rPr>
      <w:rFonts w:ascii="Courier New" w:hAnsi="Courier New" w:cs="Courier New"/>
      <w:sz w:val="20"/>
    </w:rPr>
  </w:style>
  <w:style w:type="character" w:customStyle="1" w:styleId="WW8Num41z0">
    <w:name w:val="WW8Num41z0"/>
    <w:qFormat/>
    <w:rPr>
      <w:rFonts w:cs="Arial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1">
    <w:name w:val="WW8Num42z1"/>
    <w:qFormat/>
    <w:rPr>
      <w:rFonts w:ascii="Courier New" w:hAnsi="Courier New" w:cs="Courier New"/>
      <w:sz w:val="20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12">
    <w:name w:val="Основной шрифт абзаца1"/>
    <w:qFormat/>
  </w:style>
  <w:style w:type="character" w:customStyle="1" w:styleId="2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qFormat/>
    <w:rPr>
      <w:rFonts w:eastAsia="Times New Roman"/>
      <w:b/>
      <w:bCs/>
      <w:sz w:val="32"/>
      <w:szCs w:val="33"/>
    </w:rPr>
  </w:style>
  <w:style w:type="character" w:customStyle="1" w:styleId="lspace">
    <w:name w:val="lspace"/>
    <w:qFormat/>
    <w:rPr>
      <w:color w:val="FF9900"/>
    </w:rPr>
  </w:style>
  <w:style w:type="character" w:customStyle="1" w:styleId="small">
    <w:name w:val="small"/>
    <w:qFormat/>
    <w:rPr>
      <w:sz w:val="15"/>
      <w:szCs w:val="15"/>
    </w:rPr>
  </w:style>
  <w:style w:type="character" w:customStyle="1" w:styleId="fill">
    <w:name w:val="fill"/>
    <w:qFormat/>
    <w:rPr>
      <w:b/>
      <w:bCs/>
      <w:i/>
      <w:iCs/>
      <w:color w:val="FF0000"/>
    </w:rPr>
  </w:style>
  <w:style w:type="character" w:customStyle="1" w:styleId="enp">
    <w:name w:val="enp"/>
    <w:qFormat/>
    <w:rPr>
      <w:color w:val="3C7828"/>
    </w:rPr>
  </w:style>
  <w:style w:type="character" w:customStyle="1" w:styleId="kdkss">
    <w:name w:val="kdkss"/>
    <w:qFormat/>
    <w:rPr>
      <w:color w:val="BE780A"/>
    </w:rPr>
  </w:style>
  <w:style w:type="character" w:customStyle="1" w:styleId="4">
    <w:name w:val="Заголовок 4 Знак"/>
    <w:qFormat/>
    <w:rPr>
      <w:rFonts w:ascii="Arial" w:hAnsi="Arial" w:cs="Arial"/>
      <w:sz w:val="24"/>
      <w:lang w:eastAsia="zh-CN"/>
    </w:rPr>
  </w:style>
  <w:style w:type="character" w:customStyle="1" w:styleId="5">
    <w:name w:val="Заголовок 5 Знак"/>
    <w:qFormat/>
    <w:rPr>
      <w:b/>
      <w:bCs/>
      <w:i/>
      <w:iCs/>
      <w:sz w:val="26"/>
      <w:szCs w:val="26"/>
      <w:lang w:eastAsia="zh-CN"/>
    </w:rPr>
  </w:style>
  <w:style w:type="character" w:customStyle="1" w:styleId="6">
    <w:name w:val="Заголовок 6 Знак"/>
    <w:qFormat/>
    <w:rPr>
      <w:i/>
      <w:sz w:val="22"/>
      <w:lang w:eastAsia="zh-CN"/>
    </w:rPr>
  </w:style>
  <w:style w:type="character" w:customStyle="1" w:styleId="7">
    <w:name w:val="Заголовок 7 Знак"/>
    <w:qFormat/>
    <w:rPr>
      <w:rFonts w:ascii="Arial" w:hAnsi="Arial" w:cs="Arial"/>
      <w:lang w:eastAsia="zh-CN"/>
    </w:rPr>
  </w:style>
  <w:style w:type="character" w:customStyle="1" w:styleId="8">
    <w:name w:val="Заголовок 8 Знак"/>
    <w:qFormat/>
    <w:rPr>
      <w:rFonts w:ascii="Arial" w:hAnsi="Arial" w:cs="Arial"/>
      <w:i/>
      <w:lang w:eastAsia="zh-CN"/>
    </w:rPr>
  </w:style>
  <w:style w:type="character" w:customStyle="1" w:styleId="9">
    <w:name w:val="Заголовок 9 Знак"/>
    <w:qFormat/>
    <w:rPr>
      <w:rFonts w:ascii="Arial" w:hAnsi="Arial" w:cs="Arial"/>
      <w:b/>
      <w:i/>
      <w:sz w:val="18"/>
      <w:lang w:eastAsia="zh-CN"/>
    </w:rPr>
  </w:style>
  <w:style w:type="character" w:customStyle="1" w:styleId="afc">
    <w:name w:val="Текст сноски Знак"/>
    <w:qFormat/>
    <w:rPr>
      <w:sz w:val="18"/>
      <w:szCs w:val="18"/>
    </w:rPr>
  </w:style>
  <w:style w:type="character" w:customStyle="1" w:styleId="13">
    <w:name w:val="Текст сноски Знак1"/>
    <w:qFormat/>
    <w:rPr>
      <w:sz w:val="18"/>
      <w:szCs w:val="18"/>
      <w:lang w:eastAsia="zh-CN"/>
    </w:rPr>
  </w:style>
  <w:style w:type="character" w:customStyle="1" w:styleId="14">
    <w:name w:val="Знак примечания1"/>
    <w:qFormat/>
    <w:rPr>
      <w:sz w:val="16"/>
      <w:szCs w:val="16"/>
    </w:rPr>
  </w:style>
  <w:style w:type="character" w:customStyle="1" w:styleId="btn">
    <w:name w:val="btn"/>
    <w:qFormat/>
  </w:style>
  <w:style w:type="character" w:customStyle="1" w:styleId="mismatch">
    <w:name w:val="mismatch"/>
    <w:qFormat/>
  </w:style>
  <w:style w:type="character" w:customStyle="1" w:styleId="ConsPlusNormal">
    <w:name w:val="ConsPlusNormal Знак"/>
    <w:qFormat/>
    <w:rPr>
      <w:sz w:val="24"/>
      <w:szCs w:val="24"/>
    </w:rPr>
  </w:style>
  <w:style w:type="character" w:customStyle="1" w:styleId="afd">
    <w:name w:val="Основной текст Знак"/>
    <w:qFormat/>
    <w:rPr>
      <w:rFonts w:ascii="Arial" w:hAnsi="Arial" w:cs="Arial"/>
      <w:szCs w:val="24"/>
    </w:rPr>
  </w:style>
  <w:style w:type="character" w:customStyle="1" w:styleId="15">
    <w:name w:val="Основной текст Знак1"/>
    <w:qFormat/>
    <w:rPr>
      <w:sz w:val="24"/>
      <w:szCs w:val="24"/>
      <w:lang w:eastAsia="zh-CN"/>
    </w:rPr>
  </w:style>
  <w:style w:type="character" w:customStyle="1" w:styleId="afe">
    <w:name w:val="Стиль шаблон Знак"/>
    <w:qFormat/>
    <w:rPr>
      <w:sz w:val="28"/>
      <w:szCs w:val="28"/>
    </w:rPr>
  </w:style>
  <w:style w:type="character" w:customStyle="1" w:styleId="20">
    <w:name w:val="Основной текст 2 Знак"/>
    <w:qFormat/>
    <w:rPr>
      <w:rFonts w:ascii="Arial" w:hAnsi="Arial" w:cs="Arial"/>
      <w:szCs w:val="24"/>
    </w:rPr>
  </w:style>
  <w:style w:type="character" w:customStyle="1" w:styleId="aff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6">
    <w:name w:val="Название Знак1"/>
    <w:qFormat/>
    <w:rPr>
      <w:rFonts w:ascii="Calibri" w:hAnsi="Calibri" w:cs="Calibri"/>
      <w:b/>
      <w:bCs/>
      <w:sz w:val="24"/>
      <w:szCs w:val="24"/>
    </w:rPr>
  </w:style>
  <w:style w:type="character" w:customStyle="1" w:styleId="aff0">
    <w:name w:val="Название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ff1">
    <w:name w:val="Текст Знак"/>
    <w:qFormat/>
    <w:rPr>
      <w:rFonts w:ascii="Courier New" w:hAnsi="Courier New" w:cs="Courier New"/>
    </w:rPr>
  </w:style>
  <w:style w:type="character" w:customStyle="1" w:styleId="17">
    <w:name w:val="Текст Знак1"/>
    <w:qFormat/>
    <w:rPr>
      <w:rFonts w:ascii="Courier New" w:hAnsi="Courier New" w:cs="Courier New"/>
    </w:rPr>
  </w:style>
  <w:style w:type="character" w:customStyle="1" w:styleId="18">
    <w:name w:val="Подзаголовок Знак1"/>
    <w:qFormat/>
    <w:rPr>
      <w:rFonts w:ascii="Arial" w:hAnsi="Arial" w:cs="Arial"/>
      <w:sz w:val="24"/>
      <w:szCs w:val="24"/>
      <w:lang w:eastAsia="zh-CN"/>
    </w:rPr>
  </w:style>
  <w:style w:type="character" w:customStyle="1" w:styleId="30">
    <w:name w:val="Основной текст 3 Знак"/>
    <w:qFormat/>
    <w:rPr>
      <w:rFonts w:ascii="Arial" w:hAnsi="Arial" w:cs="Arial"/>
      <w:sz w:val="16"/>
      <w:szCs w:val="16"/>
    </w:rPr>
  </w:style>
  <w:style w:type="character" w:customStyle="1" w:styleId="ConsNormal">
    <w:name w:val="ConsNormal Знак"/>
    <w:qFormat/>
    <w:rPr>
      <w:rFonts w:ascii="Arial" w:hAnsi="Arial" w:cs="Arial"/>
    </w:rPr>
  </w:style>
  <w:style w:type="character" w:customStyle="1" w:styleId="aff2">
    <w:name w:val="Основной текст с отступом Знак"/>
    <w:qFormat/>
    <w:rPr>
      <w:rFonts w:ascii="Arial" w:hAnsi="Arial" w:cs="Arial"/>
      <w:szCs w:val="24"/>
    </w:rPr>
  </w:style>
  <w:style w:type="character" w:customStyle="1" w:styleId="19">
    <w:name w:val="Основной текст с отступом Знак1"/>
    <w:qFormat/>
    <w:rPr>
      <w:sz w:val="24"/>
      <w:szCs w:val="24"/>
      <w:lang w:eastAsia="zh-CN"/>
    </w:rPr>
  </w:style>
  <w:style w:type="character" w:customStyle="1" w:styleId="aff3">
    <w:name w:val="Цветовое выделение"/>
    <w:qFormat/>
    <w:rPr>
      <w:b/>
      <w:bCs/>
      <w:color w:val="000080"/>
      <w:sz w:val="20"/>
      <w:szCs w:val="20"/>
    </w:rPr>
  </w:style>
  <w:style w:type="character" w:customStyle="1" w:styleId="iceouttxt">
    <w:name w:val="iceouttxt"/>
    <w:qFormat/>
  </w:style>
  <w:style w:type="character" w:customStyle="1" w:styleId="ConsPlusNonformat">
    <w:name w:val="ConsPlusNonformat Знак"/>
    <w:qFormat/>
    <w:rPr>
      <w:rFonts w:ascii="Courier New" w:hAnsi="Courier New" w:cs="Courier New"/>
    </w:rPr>
  </w:style>
  <w:style w:type="character" w:customStyle="1" w:styleId="Normal">
    <w:name w:val="Normal Знак"/>
    <w:qFormat/>
    <w:rPr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ConsNonformat">
    <w:name w:val="ConsNonformat Знак"/>
    <w:qFormat/>
    <w:rPr>
      <w:rFonts w:ascii="Courier New" w:hAnsi="Courier New" w:cs="Courier New"/>
    </w:rPr>
  </w:style>
  <w:style w:type="character" w:customStyle="1" w:styleId="aff4">
    <w:name w:val="Гипертекстовая ссылка"/>
    <w:qFormat/>
    <w:rPr>
      <w:rFonts w:cs="Times New Roman"/>
      <w:color w:val="106BBE"/>
    </w:rPr>
  </w:style>
  <w:style w:type="character" w:customStyle="1" w:styleId="Bodytext11">
    <w:name w:val="Body text + 11"/>
    <w:qFormat/>
    <w:rPr>
      <w:rFonts w:ascii="Times New Roman" w:eastAsia="Times New Roman" w:hAnsi="Times New Roman" w:cs="Times New Roman"/>
      <w:b/>
      <w:bCs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Comment">
    <w:name w:val="Comment"/>
    <w:qFormat/>
    <w:rPr>
      <w:vanish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CITE">
    <w:name w:val="CITE"/>
    <w:qFormat/>
    <w:rPr>
      <w:i/>
    </w:rPr>
  </w:style>
  <w:style w:type="paragraph" w:customStyle="1" w:styleId="aff5">
    <w:name w:val="Заголовок"/>
    <w:next w:val="Textbody"/>
    <w:qFormat/>
    <w:pPr>
      <w:suppressAutoHyphens/>
      <w:textAlignment w:val="baseline"/>
    </w:pPr>
    <w:rPr>
      <w:rFonts w:ascii="Arial" w:eastAsia="Calibri" w:hAnsi="Arial" w:cs="Arial"/>
      <w:b/>
      <w:bCs/>
      <w:sz w:val="22"/>
      <w:szCs w:val="22"/>
      <w:lang w:eastAsia="en-US"/>
    </w:rPr>
  </w:style>
  <w:style w:type="paragraph" w:customStyle="1" w:styleId="1a">
    <w:name w:val="Указатель1"/>
    <w:basedOn w:val="Standard"/>
    <w:qFormat/>
    <w:pPr>
      <w:suppressLineNumbers/>
    </w:pPr>
    <w:rPr>
      <w:sz w:val="24"/>
    </w:rPr>
  </w:style>
  <w:style w:type="paragraph" w:customStyle="1" w:styleId="Footnote">
    <w:name w:val="Footnote"/>
    <w:basedOn w:val="Standard"/>
    <w:qFormat/>
    <w:pPr>
      <w:spacing w:after="60"/>
      <w:ind w:left="-426"/>
      <w:jc w:val="both"/>
    </w:pPr>
    <w:rPr>
      <w:sz w:val="18"/>
      <w:szCs w:val="18"/>
      <w:lang w:eastAsia="zh-CN"/>
    </w:rPr>
  </w:style>
  <w:style w:type="paragraph" w:customStyle="1" w:styleId="aff6">
    <w:name w:val="Обычный таблица"/>
    <w:basedOn w:val="Standard"/>
    <w:qFormat/>
    <w:rPr>
      <w:rFonts w:ascii="Times New Roman" w:hAnsi="Times New Roman" w:cs="Times New Roman"/>
      <w:sz w:val="18"/>
      <w:szCs w:val="18"/>
      <w:lang w:eastAsia="zh-CN"/>
    </w:rPr>
  </w:style>
  <w:style w:type="paragraph" w:customStyle="1" w:styleId="ConsPlusNormal0">
    <w:name w:val="ConsPlusNormal"/>
    <w:qFormat/>
    <w:pPr>
      <w:widowControl w:val="0"/>
      <w:suppressAutoHyphens/>
      <w:textAlignment w:val="baseline"/>
    </w:pPr>
    <w:rPr>
      <w:rFonts w:eastAsia="Times New Roman"/>
      <w:sz w:val="24"/>
      <w:szCs w:val="24"/>
    </w:rPr>
  </w:style>
  <w:style w:type="paragraph" w:customStyle="1" w:styleId="ConsPlusNonformat0">
    <w:name w:val="ConsPlusNonformat"/>
    <w:qFormat/>
    <w:pPr>
      <w:suppressAutoHyphens/>
      <w:textAlignment w:val="baseline"/>
    </w:pPr>
    <w:rPr>
      <w:rFonts w:ascii="Courier New" w:eastAsia="Times New Roman" w:hAnsi="Courier New" w:cs="Courier New"/>
    </w:rPr>
  </w:style>
  <w:style w:type="paragraph" w:customStyle="1" w:styleId="aff7">
    <w:name w:val="Верхний и нижний колонтитулы"/>
    <w:basedOn w:val="a"/>
    <w:qFormat/>
  </w:style>
  <w:style w:type="paragraph" w:styleId="aff8">
    <w:name w:val="No Spacing"/>
    <w:uiPriority w:val="1"/>
    <w:qFormat/>
    <w:pPr>
      <w:suppressAutoHyphens/>
      <w:textAlignment w:val="baseline"/>
    </w:pPr>
    <w:rPr>
      <w:rFonts w:asciiTheme="minorHAnsi" w:eastAsia="Calibri" w:hAnsiTheme="minorHAnsi"/>
      <w:sz w:val="22"/>
      <w:szCs w:val="22"/>
      <w:lang w:eastAsia="en-US"/>
    </w:rPr>
  </w:style>
  <w:style w:type="paragraph" w:customStyle="1" w:styleId="header-listtarget">
    <w:name w:val="header-listtarget"/>
    <w:basedOn w:val="a"/>
    <w:qFormat/>
    <w:pPr>
      <w:shd w:val="clear" w:color="auto" w:fill="E66E5A"/>
      <w:spacing w:before="280" w:after="280"/>
    </w:pPr>
  </w:style>
  <w:style w:type="paragraph" w:styleId="aff9">
    <w:name w:val="List Paragraph"/>
    <w:basedOn w:val="a"/>
    <w:uiPriority w:val="34"/>
    <w:qFormat/>
    <w:pPr>
      <w:ind w:left="720"/>
    </w:pPr>
  </w:style>
  <w:style w:type="paragraph" w:customStyle="1" w:styleId="1b">
    <w:name w:val="Рецензия1"/>
    <w:qFormat/>
    <w:pPr>
      <w:suppressAutoHyphens/>
    </w:pPr>
    <w:rPr>
      <w:rFonts w:ascii="Arial" w:eastAsia="Times New Roman" w:hAnsi="Arial" w:cs="Arial"/>
      <w:kern w:val="2"/>
      <w:szCs w:val="24"/>
      <w:lang w:eastAsia="zh-CN"/>
    </w:rPr>
  </w:style>
  <w:style w:type="paragraph" w:customStyle="1" w:styleId="1c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1d">
    <w:name w:val="Текст примечания1"/>
    <w:basedOn w:val="a"/>
    <w:qFormat/>
  </w:style>
  <w:style w:type="paragraph" w:customStyle="1" w:styleId="1e">
    <w:name w:val="Обычный (веб)1"/>
    <w:basedOn w:val="a"/>
    <w:qFormat/>
    <w:pPr>
      <w:spacing w:before="280" w:after="280"/>
    </w:pPr>
    <w:rPr>
      <w:rFonts w:eastAsia="Times New Roman"/>
    </w:rPr>
  </w:style>
  <w:style w:type="paragraph" w:customStyle="1" w:styleId="1f">
    <w:name w:val="Тема примечания1"/>
    <w:qFormat/>
    <w:pPr>
      <w:suppressAutoHyphens/>
    </w:pPr>
    <w:rPr>
      <w:b/>
      <w:bCs/>
    </w:rPr>
  </w:style>
  <w:style w:type="paragraph" w:customStyle="1" w:styleId="Style1">
    <w:name w:val="Style1"/>
    <w:qFormat/>
    <w:pPr>
      <w:widowControl w:val="0"/>
      <w:suppressAutoHyphens/>
    </w:pPr>
    <w:rPr>
      <w:rFonts w:ascii="Calibri" w:eastAsia="Times New Roman" w:hAnsi="Calibri" w:cs="Calibri"/>
      <w:kern w:val="2"/>
      <w:sz w:val="22"/>
      <w:lang w:eastAsia="zh-CN"/>
    </w:rPr>
  </w:style>
  <w:style w:type="paragraph" w:customStyle="1" w:styleId="1f0">
    <w:name w:val="Обычный1"/>
    <w:qFormat/>
    <w:pPr>
      <w:widowControl w:val="0"/>
      <w:suppressAutoHyphens/>
      <w:spacing w:line="300" w:lineRule="auto"/>
      <w:ind w:firstLine="720"/>
      <w:jc w:val="both"/>
    </w:pPr>
    <w:rPr>
      <w:rFonts w:eastAsia="Times New Roman"/>
      <w:kern w:val="2"/>
      <w:sz w:val="24"/>
      <w:szCs w:val="24"/>
      <w:lang w:eastAsia="zh-CN"/>
    </w:rPr>
  </w:style>
  <w:style w:type="paragraph" w:customStyle="1" w:styleId="21">
    <w:name w:val="Абзац списка2"/>
    <w:basedOn w:val="a"/>
    <w:qFormat/>
    <w:pPr>
      <w:spacing w:after="200" w:line="276" w:lineRule="auto"/>
      <w:ind w:left="720"/>
    </w:pPr>
    <w:rPr>
      <w:rFonts w:cs="Times New Roman"/>
      <w:color w:val="00000A"/>
      <w:sz w:val="22"/>
      <w:szCs w:val="22"/>
    </w:rPr>
  </w:style>
  <w:style w:type="paragraph" w:customStyle="1" w:styleId="210">
    <w:name w:val="Основной текст 21"/>
    <w:basedOn w:val="a"/>
    <w:qFormat/>
    <w:pPr>
      <w:spacing w:after="120" w:line="480" w:lineRule="auto"/>
    </w:pPr>
  </w:style>
  <w:style w:type="paragraph" w:customStyle="1" w:styleId="affa">
    <w:name w:val="Стиль шаблон"/>
    <w:qFormat/>
    <w:pPr>
      <w:tabs>
        <w:tab w:val="left" w:pos="2586"/>
      </w:tabs>
      <w:suppressAutoHyphens/>
      <w:ind w:left="1790" w:firstLine="850"/>
      <w:jc w:val="both"/>
    </w:pPr>
    <w:rPr>
      <w:sz w:val="28"/>
      <w:szCs w:val="28"/>
    </w:rPr>
  </w:style>
  <w:style w:type="paragraph" w:customStyle="1" w:styleId="WW-">
    <w:name w:val="WW-Текст"/>
    <w:basedOn w:val="a"/>
    <w:qFormat/>
    <w:rPr>
      <w:rFonts w:ascii="Courier New" w:hAnsi="Courier New" w:cs="Courier New"/>
    </w:rPr>
  </w:style>
  <w:style w:type="paragraph" w:customStyle="1" w:styleId="1f1">
    <w:name w:val="Абзац списка1"/>
    <w:basedOn w:val="a"/>
    <w:qFormat/>
    <w:pPr>
      <w:ind w:left="720"/>
    </w:pPr>
    <w:rPr>
      <w:rFonts w:ascii="Times New Roman" w:hAnsi="Times New Roman" w:cs="Times New Roman"/>
    </w:rPr>
  </w:style>
  <w:style w:type="paragraph" w:customStyle="1" w:styleId="affb">
    <w:name w:val="для договоров"/>
    <w:basedOn w:val="a"/>
    <w:qFormat/>
    <w:pPr>
      <w:spacing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31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affc">
    <w:name w:val="Заголовок_Росстат"/>
    <w:basedOn w:val="a"/>
    <w:qFormat/>
    <w:pPr>
      <w:jc w:val="center"/>
    </w:pPr>
    <w:rPr>
      <w:rFonts w:ascii="Times New Roman" w:hAnsi="Times New Roman" w:cs="Times New Roman"/>
      <w:b/>
    </w:rPr>
  </w:style>
  <w:style w:type="paragraph" w:customStyle="1" w:styleId="ConsNormal0">
    <w:name w:val="ConsNormal"/>
    <w:qFormat/>
    <w:pPr>
      <w:widowControl w:val="0"/>
      <w:suppressAutoHyphens/>
      <w:ind w:right="19772" w:firstLine="720"/>
    </w:pPr>
    <w:rPr>
      <w:rFonts w:ascii="Arial" w:eastAsia="Times New Roman" w:hAnsi="Arial" w:cs="Arial"/>
      <w:kern w:val="2"/>
      <w:lang w:eastAsia="zh-CN"/>
    </w:rPr>
  </w:style>
  <w:style w:type="paragraph" w:customStyle="1" w:styleId="affd">
    <w:name w:val="Знак Знак Знак Знак Знак Знак"/>
    <w:basedOn w:val="a"/>
    <w:qFormat/>
    <w:pPr>
      <w:spacing w:after="160" w:line="240" w:lineRule="exact"/>
    </w:pPr>
    <w:rPr>
      <w:rFonts w:ascii="Times New Roman" w:hAnsi="Times New Roman" w:cs="Times New Roman"/>
      <w:lang w:val="en-US"/>
    </w:rPr>
  </w:style>
  <w:style w:type="paragraph" w:customStyle="1" w:styleId="msonormalcxsplast">
    <w:name w:val="msonormalcxsplast"/>
    <w:basedOn w:val="a"/>
    <w:qFormat/>
    <w:pPr>
      <w:spacing w:before="280" w:after="280"/>
    </w:pPr>
    <w:rPr>
      <w:rFonts w:ascii="Times New Roman" w:hAnsi="Times New Roman" w:cs="Times New Roman"/>
    </w:rPr>
  </w:style>
  <w:style w:type="paragraph" w:customStyle="1" w:styleId="TimesNewRoman">
    <w:name w:val="Обычный + Times New Roman"/>
    <w:basedOn w:val="a"/>
    <w:qFormat/>
    <w:pPr>
      <w:ind w:left="57" w:right="57"/>
      <w:jc w:val="center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Nonformat0">
    <w:name w:val="ConsNonformat"/>
    <w:qFormat/>
    <w:pPr>
      <w:widowControl w:val="0"/>
      <w:suppressAutoHyphens/>
    </w:pPr>
    <w:rPr>
      <w:rFonts w:ascii="Courier New" w:eastAsia="Times New Roman" w:hAnsi="Courier New" w:cs="Courier New"/>
      <w:kern w:val="2"/>
      <w:lang w:eastAsia="zh-CN"/>
    </w:rPr>
  </w:style>
  <w:style w:type="paragraph" w:customStyle="1" w:styleId="120">
    <w:name w:val="Основной текст + 12"/>
    <w:qFormat/>
    <w:pPr>
      <w:widowControl w:val="0"/>
      <w:spacing w:before="40"/>
      <w:jc w:val="center"/>
    </w:pPr>
    <w:rPr>
      <w:rFonts w:eastAsia="Calibri"/>
      <w:b/>
    </w:rPr>
  </w:style>
  <w:style w:type="paragraph" w:customStyle="1" w:styleId="Style16">
    <w:name w:val="Style16"/>
    <w:basedOn w:val="a"/>
    <w:qFormat/>
    <w:rPr>
      <w:rFonts w:ascii="Times New Roman" w:hAnsi="Times New Roman" w:cs="Times New Roman"/>
    </w:rPr>
  </w:style>
  <w:style w:type="paragraph" w:customStyle="1" w:styleId="affe">
    <w:name w:val="Комментарий"/>
    <w:basedOn w:val="a"/>
    <w:qFormat/>
    <w:pPr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ff">
    <w:name w:val="Информация о версии"/>
    <w:qFormat/>
    <w:pPr>
      <w:widowControl w:val="0"/>
      <w:suppressAutoHyphens/>
      <w:spacing w:before="75"/>
      <w:ind w:left="170"/>
      <w:jc w:val="both"/>
    </w:pPr>
    <w:rPr>
      <w:rFonts w:ascii="Times New Roman CYR" w:hAnsi="Times New Roman CYR" w:cs="Times New Roman CYR"/>
      <w:i/>
      <w:iCs/>
      <w:color w:val="353842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Address">
    <w:name w:val="Address"/>
    <w:basedOn w:val="a"/>
    <w:qFormat/>
    <w:rPr>
      <w:i/>
    </w:rPr>
  </w:style>
  <w:style w:type="paragraph" w:customStyle="1" w:styleId="H6">
    <w:name w:val="H6"/>
    <w:basedOn w:val="a"/>
    <w:qFormat/>
    <w:pPr>
      <w:keepNext/>
    </w:pPr>
    <w:rPr>
      <w:b/>
      <w:sz w:val="16"/>
    </w:rPr>
  </w:style>
  <w:style w:type="paragraph" w:customStyle="1" w:styleId="H5">
    <w:name w:val="H5"/>
    <w:basedOn w:val="a"/>
    <w:qFormat/>
    <w:pPr>
      <w:keepNext/>
    </w:pPr>
    <w:rPr>
      <w:b/>
    </w:rPr>
  </w:style>
  <w:style w:type="paragraph" w:customStyle="1" w:styleId="H4">
    <w:name w:val="H4"/>
    <w:basedOn w:val="a"/>
    <w:qFormat/>
    <w:pPr>
      <w:keepNext/>
    </w:pPr>
    <w:rPr>
      <w:b/>
    </w:rPr>
  </w:style>
  <w:style w:type="paragraph" w:customStyle="1" w:styleId="H3">
    <w:name w:val="H3"/>
    <w:basedOn w:val="a"/>
    <w:qFormat/>
    <w:pPr>
      <w:keepNext/>
    </w:pPr>
    <w:rPr>
      <w:b/>
      <w:sz w:val="28"/>
    </w:rPr>
  </w:style>
  <w:style w:type="paragraph" w:customStyle="1" w:styleId="H2">
    <w:name w:val="H2"/>
    <w:basedOn w:val="a"/>
    <w:qFormat/>
    <w:pPr>
      <w:keepNext/>
    </w:pPr>
    <w:rPr>
      <w:b/>
      <w:sz w:val="36"/>
    </w:rPr>
  </w:style>
  <w:style w:type="paragraph" w:customStyle="1" w:styleId="H1">
    <w:name w:val="H1"/>
    <w:basedOn w:val="a"/>
    <w:qFormat/>
    <w:pPr>
      <w:keepNext/>
    </w:pPr>
    <w:rPr>
      <w:b/>
      <w:kern w:val="2"/>
      <w:sz w:val="48"/>
    </w:rPr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DefinitionTerm">
    <w:name w:val="Definition Term"/>
    <w:basedOn w:val="a"/>
    <w:qFormat/>
  </w:style>
  <w:style w:type="character" w:customStyle="1" w:styleId="22">
    <w:name w:val="Основной текст (2)_"/>
    <w:basedOn w:val="a0"/>
    <w:link w:val="23"/>
    <w:qFormat/>
    <w:locked/>
    <w:rPr>
      <w:rFonts w:ascii="Arial" w:hAnsi="Arial" w:cs="Arial"/>
      <w:b/>
      <w:bCs/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pPr>
      <w:shd w:val="clear" w:color="auto" w:fill="FFFFFF"/>
      <w:suppressAutoHyphens w:val="0"/>
      <w:spacing w:line="288" w:lineRule="auto"/>
      <w:textAlignment w:val="auto"/>
    </w:pPr>
    <w:rPr>
      <w:rFonts w:ascii="Arial" w:hAnsi="Arial" w:cs="Arial"/>
      <w:b/>
      <w:bCs/>
      <w:sz w:val="16"/>
      <w:szCs w:val="16"/>
    </w:rPr>
  </w:style>
  <w:style w:type="character" w:customStyle="1" w:styleId="FontStyle74">
    <w:name w:val="Font Style74"/>
    <w:uiPriority w:val="99"/>
    <w:qFormat/>
    <w:rPr>
      <w:rFonts w:ascii="Times New Roman" w:hAnsi="Times New Roman"/>
      <w:sz w:val="16"/>
      <w:szCs w:val="16"/>
    </w:rPr>
  </w:style>
  <w:style w:type="character" w:customStyle="1" w:styleId="cardmaininfocontent2">
    <w:name w:val="cardmaininfo__content2"/>
    <w:basedOn w:val="a0"/>
    <w:qFormat/>
  </w:style>
  <w:style w:type="table" w:customStyle="1" w:styleId="60">
    <w:name w:val="6"/>
    <w:basedOn w:val="a1"/>
    <w:qFormat/>
    <w:pPr>
      <w:ind w:hanging="1"/>
    </w:pPr>
    <w:rPr>
      <w:rFonts w:eastAsia="Times New Roman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qFormat="1"/>
    <w:lsdException w:name="header" w:semiHidden="0" w:qFormat="1"/>
    <w:lsdException w:name="footer" w:semiHidden="0" w:uiPriority="0" w:qFormat="1"/>
    <w:lsdException w:name="index heading" w:semiHidden="0" w:uiPriority="0" w:unhideWhenUsed="0" w:qFormat="1"/>
    <w:lsdException w:name="caption" w:semiHidden="0" w:uiPriority="0" w:unhideWhenUsed="0" w:qFormat="1"/>
    <w:lsdException w:name="footnote reference" w:semiHidden="0" w:uiPriority="0" w:unhideWhenUsed="0" w:qFormat="1"/>
    <w:lsdException w:name="annotation reference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ascii="Calibri" w:hAnsi="Calibri" w:cs="F"/>
      <w:lang w:eastAsia="zh-CN" w:bidi="hi-IN"/>
    </w:rPr>
  </w:style>
  <w:style w:type="paragraph" w:styleId="1">
    <w:name w:val="heading 1"/>
    <w:basedOn w:val="Standard"/>
    <w:next w:val="Standard"/>
    <w:qFormat/>
    <w:pPr>
      <w:spacing w:before="280" w:after="280"/>
      <w:outlineLvl w:val="0"/>
    </w:pPr>
    <w:rPr>
      <w:b/>
      <w:bCs/>
      <w:kern w:val="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textAlignment w:val="baseline"/>
    </w:pPr>
    <w:rPr>
      <w:rFonts w:ascii="Arial" w:eastAsia="Times New Roman" w:hAnsi="Arial" w:cs="Arial"/>
      <w:szCs w:val="24"/>
    </w:rPr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Strong"/>
    <w:qFormat/>
    <w:rPr>
      <w:b/>
    </w:rPr>
  </w:style>
  <w:style w:type="paragraph" w:styleId="a7">
    <w:name w:val="Balloon Text"/>
    <w:basedOn w:val="a"/>
    <w:uiPriority w:val="99"/>
    <w:semiHidden/>
    <w:unhideWhenUsed/>
    <w:qFormat/>
    <w:rPr>
      <w:rFonts w:ascii="Tahoma" w:hAnsi="Tahoma" w:cs="Mangal"/>
      <w:sz w:val="16"/>
      <w:szCs w:val="14"/>
    </w:rPr>
  </w:style>
  <w:style w:type="paragraph" w:styleId="a8">
    <w:name w:val="caption"/>
    <w:basedOn w:val="Standard"/>
    <w:next w:val="a"/>
    <w:qFormat/>
    <w:pPr>
      <w:suppressLineNumbers/>
      <w:spacing w:before="120" w:after="120"/>
    </w:pPr>
    <w:rPr>
      <w:i/>
      <w:iCs/>
      <w:sz w:val="24"/>
    </w:rPr>
  </w:style>
  <w:style w:type="paragraph" w:styleId="a9">
    <w:name w:val="annotation text"/>
    <w:basedOn w:val="a"/>
    <w:uiPriority w:val="99"/>
    <w:semiHidden/>
    <w:unhideWhenUsed/>
    <w:qFormat/>
    <w:rPr>
      <w:rFonts w:cs="Mangal"/>
      <w:szCs w:val="18"/>
    </w:rPr>
  </w:style>
  <w:style w:type="paragraph" w:styleId="10">
    <w:name w:val="index 1"/>
    <w:basedOn w:val="a"/>
    <w:next w:val="a"/>
    <w:qFormat/>
  </w:style>
  <w:style w:type="paragraph" w:styleId="aa">
    <w:name w:val="annotation subject"/>
    <w:basedOn w:val="a9"/>
    <w:next w:val="a9"/>
    <w:uiPriority w:val="99"/>
    <w:semiHidden/>
    <w:unhideWhenUsed/>
    <w:qFormat/>
    <w:rPr>
      <w:b/>
      <w:bCs/>
    </w:rPr>
  </w:style>
  <w:style w:type="paragraph" w:styleId="ab">
    <w:name w:val="footnote text"/>
    <w:basedOn w:val="a"/>
    <w:qFormat/>
  </w:style>
  <w:style w:type="paragraph" w:styleId="ac">
    <w:name w:val="header"/>
    <w:basedOn w:val="a"/>
    <w:uiPriority w:val="99"/>
    <w:unhideWhenUsed/>
    <w:qFormat/>
    <w:pPr>
      <w:tabs>
        <w:tab w:val="center" w:pos="4677"/>
        <w:tab w:val="right" w:pos="9355"/>
      </w:tabs>
    </w:pPr>
    <w:rPr>
      <w:rFonts w:cs="Mangal"/>
      <w:szCs w:val="1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index heading"/>
    <w:basedOn w:val="a"/>
    <w:next w:val="10"/>
    <w:qFormat/>
  </w:style>
  <w:style w:type="paragraph" w:styleId="af">
    <w:name w:val="footer"/>
    <w:basedOn w:val="a"/>
    <w:unhideWhenUsed/>
    <w:qFormat/>
    <w:pPr>
      <w:tabs>
        <w:tab w:val="center" w:pos="4677"/>
        <w:tab w:val="right" w:pos="9355"/>
      </w:tabs>
    </w:pPr>
    <w:rPr>
      <w:rFonts w:cs="Mangal"/>
      <w:szCs w:val="18"/>
    </w:rPr>
  </w:style>
  <w:style w:type="paragraph" w:styleId="af0">
    <w:name w:val="List"/>
    <w:basedOn w:val="Textbody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af1">
    <w:name w:val="Normal (Web)"/>
    <w:qFormat/>
    <w:pPr>
      <w:suppressAutoHyphens/>
      <w:spacing w:beforeAutospacing="1" w:afterAutospacing="1"/>
    </w:pPr>
    <w:rPr>
      <w:sz w:val="24"/>
      <w:szCs w:val="24"/>
      <w:lang w:val="en-US" w:eastAsia="zh-CN"/>
    </w:rPr>
  </w:style>
  <w:style w:type="table" w:styleId="af2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Привязка сноски"/>
    <w:qFormat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11">
    <w:name w:val="Заголовок 1 Знак"/>
    <w:qFormat/>
    <w:rPr>
      <w:b/>
      <w:bCs/>
      <w:kern w:val="2"/>
      <w:szCs w:val="20"/>
    </w:rPr>
  </w:style>
  <w:style w:type="character" w:customStyle="1" w:styleId="docuntyped-number">
    <w:name w:val="doc__untyped-number"/>
    <w:qFormat/>
  </w:style>
  <w:style w:type="character" w:customStyle="1" w:styleId="docuntyped-name">
    <w:name w:val="doc__untyped-name"/>
    <w:qFormat/>
  </w:style>
  <w:style w:type="character" w:customStyle="1" w:styleId="docnote-text">
    <w:name w:val="doc__note-text"/>
    <w:qFormat/>
  </w:style>
  <w:style w:type="character" w:customStyle="1" w:styleId="af4">
    <w:name w:val="Символ сноски"/>
    <w:qFormat/>
  </w:style>
  <w:style w:type="character" w:customStyle="1" w:styleId="af5">
    <w:name w:val="Верхний колонтитул Знак"/>
    <w:basedOn w:val="a0"/>
    <w:uiPriority w:val="99"/>
    <w:qFormat/>
    <w:rPr>
      <w:rFonts w:cs="Mangal"/>
      <w:szCs w:val="18"/>
    </w:rPr>
  </w:style>
  <w:style w:type="character" w:customStyle="1" w:styleId="af6">
    <w:name w:val="Нижний колонтитул Знак"/>
    <w:basedOn w:val="a0"/>
    <w:qFormat/>
    <w:rPr>
      <w:rFonts w:cs="Mangal"/>
      <w:szCs w:val="18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Mangal"/>
      <w:sz w:val="16"/>
      <w:szCs w:val="14"/>
    </w:rPr>
  </w:style>
  <w:style w:type="character" w:customStyle="1" w:styleId="af8">
    <w:name w:val="Привязка концевой сноски"/>
    <w:qFormat/>
    <w:rPr>
      <w:vertAlign w:val="superscript"/>
    </w:rPr>
  </w:style>
  <w:style w:type="character" w:customStyle="1" w:styleId="af9">
    <w:name w:val="Символ концевой сноски"/>
    <w:qFormat/>
  </w:style>
  <w:style w:type="character" w:customStyle="1" w:styleId="afa">
    <w:name w:val="Текст примечания Знак"/>
    <w:basedOn w:val="a0"/>
    <w:uiPriority w:val="99"/>
    <w:semiHidden/>
    <w:qFormat/>
    <w:rPr>
      <w:rFonts w:cs="Mangal"/>
      <w:szCs w:val="18"/>
    </w:rPr>
  </w:style>
  <w:style w:type="character" w:customStyle="1" w:styleId="afb">
    <w:name w:val="Тема примечания Знак"/>
    <w:basedOn w:val="afa"/>
    <w:uiPriority w:val="99"/>
    <w:semiHidden/>
    <w:qFormat/>
    <w:rPr>
      <w:rFonts w:cs="Mangal"/>
      <w:b/>
      <w:bCs/>
      <w:szCs w:val="18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Times New Roman" w:hAnsi="Times New Roman" w:cs="Times New Roman"/>
      <w:sz w:val="26"/>
      <w:szCs w:val="26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  <w:rPr>
      <w:rFonts w:ascii="Times New Roman" w:hAnsi="Times New Roman" w:cs="Times New Roman"/>
      <w:sz w:val="24"/>
      <w:szCs w:val="24"/>
    </w:rPr>
  </w:style>
  <w:style w:type="character" w:customStyle="1" w:styleId="WW8Num2z3">
    <w:name w:val="WW8Num2z3"/>
    <w:qFormat/>
    <w:rPr>
      <w:rFonts w:ascii="Times New Roman" w:hAnsi="Times New Roman" w:cs="Times New Roman"/>
      <w:sz w:val="26"/>
      <w:szCs w:val="26"/>
    </w:rPr>
  </w:style>
  <w:style w:type="character" w:customStyle="1" w:styleId="WW8Num2z4">
    <w:name w:val="WW8Num2z4"/>
    <w:qFormat/>
    <w:rPr>
      <w:sz w:val="26"/>
      <w:szCs w:val="26"/>
    </w:rPr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sz w:val="26"/>
      <w:szCs w:val="26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hAnsi="Times New Roman" w:cs="Times New Roman"/>
      <w:sz w:val="24"/>
      <w:szCs w:val="24"/>
    </w:rPr>
  </w:style>
  <w:style w:type="character" w:customStyle="1" w:styleId="WW8Num5z3">
    <w:name w:val="WW8Num5z3"/>
    <w:qFormat/>
    <w:rPr>
      <w:rFonts w:ascii="Times New Roman" w:hAnsi="Times New Roman" w:cs="Times New Roman"/>
      <w:sz w:val="26"/>
      <w:szCs w:val="26"/>
    </w:rPr>
  </w:style>
  <w:style w:type="character" w:customStyle="1" w:styleId="WW8Num5z4">
    <w:name w:val="WW8Num5z4"/>
    <w:qFormat/>
    <w:rPr>
      <w:sz w:val="26"/>
      <w:szCs w:val="26"/>
    </w:rPr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40"/>
      <w:szCs w:val="4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2z0">
    <w:name w:val="WW8Num12z0"/>
    <w:qFormat/>
    <w:rPr>
      <w:rFonts w:ascii="Courier New" w:hAnsi="Courier New" w:cs="Courier New"/>
      <w:sz w:val="20"/>
    </w:rPr>
  </w:style>
  <w:style w:type="character" w:customStyle="1" w:styleId="WW8Num13z0">
    <w:name w:val="WW8Num13z0"/>
    <w:qFormat/>
    <w:rPr>
      <w:rFonts w:ascii="Courier New" w:hAnsi="Courier New" w:cs="Courier New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Courier New" w:hAnsi="Courier New" w:cs="Courier New"/>
      <w:sz w:val="20"/>
    </w:rPr>
  </w:style>
  <w:style w:type="character" w:customStyle="1" w:styleId="WW8Num21z0">
    <w:name w:val="WW8Num21z0"/>
    <w:qFormat/>
    <w:rPr>
      <w:rFonts w:cs="Times New Roman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cs="Arial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1z0">
    <w:name w:val="WW8Num31z0"/>
    <w:qFormat/>
    <w:rPr>
      <w:rFonts w:ascii="Courier New" w:hAnsi="Courier New" w:cs="Courier New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1">
    <w:name w:val="WW8Num36z1"/>
    <w:qFormat/>
    <w:rPr>
      <w:rFonts w:ascii="Courier New" w:hAnsi="Courier New" w:cs="Courier New"/>
      <w:sz w:val="20"/>
    </w:rPr>
  </w:style>
  <w:style w:type="character" w:customStyle="1" w:styleId="WW8Num37z1">
    <w:name w:val="WW8Num37z1"/>
    <w:qFormat/>
    <w:rPr>
      <w:rFonts w:ascii="Courier New" w:hAnsi="Courier New" w:cs="Courier New"/>
      <w:sz w:val="20"/>
    </w:rPr>
  </w:style>
  <w:style w:type="character" w:customStyle="1" w:styleId="WW8Num38z1">
    <w:name w:val="WW8Num38z1"/>
    <w:qFormat/>
    <w:rPr>
      <w:rFonts w:ascii="Courier New" w:hAnsi="Courier New" w:cs="Courier New"/>
      <w:sz w:val="20"/>
    </w:rPr>
  </w:style>
  <w:style w:type="character" w:customStyle="1" w:styleId="WW8Num39z0">
    <w:name w:val="WW8Num39z0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  <w:rPr>
      <w:rFonts w:ascii="Courier New" w:hAnsi="Courier New" w:cs="Courier New"/>
      <w:sz w:val="20"/>
    </w:rPr>
  </w:style>
  <w:style w:type="character" w:customStyle="1" w:styleId="WW8Num41z0">
    <w:name w:val="WW8Num41z0"/>
    <w:qFormat/>
    <w:rPr>
      <w:rFonts w:cs="Arial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1">
    <w:name w:val="WW8Num42z1"/>
    <w:qFormat/>
    <w:rPr>
      <w:rFonts w:ascii="Courier New" w:hAnsi="Courier New" w:cs="Courier New"/>
      <w:sz w:val="20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12">
    <w:name w:val="Основной шрифт абзаца1"/>
    <w:qFormat/>
  </w:style>
  <w:style w:type="character" w:customStyle="1" w:styleId="2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qFormat/>
    <w:rPr>
      <w:rFonts w:eastAsia="Times New Roman"/>
      <w:b/>
      <w:bCs/>
      <w:sz w:val="32"/>
      <w:szCs w:val="33"/>
    </w:rPr>
  </w:style>
  <w:style w:type="character" w:customStyle="1" w:styleId="lspace">
    <w:name w:val="lspace"/>
    <w:qFormat/>
    <w:rPr>
      <w:color w:val="FF9900"/>
    </w:rPr>
  </w:style>
  <w:style w:type="character" w:customStyle="1" w:styleId="small">
    <w:name w:val="small"/>
    <w:qFormat/>
    <w:rPr>
      <w:sz w:val="15"/>
      <w:szCs w:val="15"/>
    </w:rPr>
  </w:style>
  <w:style w:type="character" w:customStyle="1" w:styleId="fill">
    <w:name w:val="fill"/>
    <w:qFormat/>
    <w:rPr>
      <w:b/>
      <w:bCs/>
      <w:i/>
      <w:iCs/>
      <w:color w:val="FF0000"/>
    </w:rPr>
  </w:style>
  <w:style w:type="character" w:customStyle="1" w:styleId="enp">
    <w:name w:val="enp"/>
    <w:qFormat/>
    <w:rPr>
      <w:color w:val="3C7828"/>
    </w:rPr>
  </w:style>
  <w:style w:type="character" w:customStyle="1" w:styleId="kdkss">
    <w:name w:val="kdkss"/>
    <w:qFormat/>
    <w:rPr>
      <w:color w:val="BE780A"/>
    </w:rPr>
  </w:style>
  <w:style w:type="character" w:customStyle="1" w:styleId="4">
    <w:name w:val="Заголовок 4 Знак"/>
    <w:qFormat/>
    <w:rPr>
      <w:rFonts w:ascii="Arial" w:hAnsi="Arial" w:cs="Arial"/>
      <w:sz w:val="24"/>
      <w:lang w:eastAsia="zh-CN"/>
    </w:rPr>
  </w:style>
  <w:style w:type="character" w:customStyle="1" w:styleId="5">
    <w:name w:val="Заголовок 5 Знак"/>
    <w:qFormat/>
    <w:rPr>
      <w:b/>
      <w:bCs/>
      <w:i/>
      <w:iCs/>
      <w:sz w:val="26"/>
      <w:szCs w:val="26"/>
      <w:lang w:eastAsia="zh-CN"/>
    </w:rPr>
  </w:style>
  <w:style w:type="character" w:customStyle="1" w:styleId="6">
    <w:name w:val="Заголовок 6 Знак"/>
    <w:qFormat/>
    <w:rPr>
      <w:i/>
      <w:sz w:val="22"/>
      <w:lang w:eastAsia="zh-CN"/>
    </w:rPr>
  </w:style>
  <w:style w:type="character" w:customStyle="1" w:styleId="7">
    <w:name w:val="Заголовок 7 Знак"/>
    <w:qFormat/>
    <w:rPr>
      <w:rFonts w:ascii="Arial" w:hAnsi="Arial" w:cs="Arial"/>
      <w:lang w:eastAsia="zh-CN"/>
    </w:rPr>
  </w:style>
  <w:style w:type="character" w:customStyle="1" w:styleId="8">
    <w:name w:val="Заголовок 8 Знак"/>
    <w:qFormat/>
    <w:rPr>
      <w:rFonts w:ascii="Arial" w:hAnsi="Arial" w:cs="Arial"/>
      <w:i/>
      <w:lang w:eastAsia="zh-CN"/>
    </w:rPr>
  </w:style>
  <w:style w:type="character" w:customStyle="1" w:styleId="9">
    <w:name w:val="Заголовок 9 Знак"/>
    <w:qFormat/>
    <w:rPr>
      <w:rFonts w:ascii="Arial" w:hAnsi="Arial" w:cs="Arial"/>
      <w:b/>
      <w:i/>
      <w:sz w:val="18"/>
      <w:lang w:eastAsia="zh-CN"/>
    </w:rPr>
  </w:style>
  <w:style w:type="character" w:customStyle="1" w:styleId="afc">
    <w:name w:val="Текст сноски Знак"/>
    <w:qFormat/>
    <w:rPr>
      <w:sz w:val="18"/>
      <w:szCs w:val="18"/>
    </w:rPr>
  </w:style>
  <w:style w:type="character" w:customStyle="1" w:styleId="13">
    <w:name w:val="Текст сноски Знак1"/>
    <w:qFormat/>
    <w:rPr>
      <w:sz w:val="18"/>
      <w:szCs w:val="18"/>
      <w:lang w:eastAsia="zh-CN"/>
    </w:rPr>
  </w:style>
  <w:style w:type="character" w:customStyle="1" w:styleId="14">
    <w:name w:val="Знак примечания1"/>
    <w:qFormat/>
    <w:rPr>
      <w:sz w:val="16"/>
      <w:szCs w:val="16"/>
    </w:rPr>
  </w:style>
  <w:style w:type="character" w:customStyle="1" w:styleId="btn">
    <w:name w:val="btn"/>
    <w:qFormat/>
  </w:style>
  <w:style w:type="character" w:customStyle="1" w:styleId="mismatch">
    <w:name w:val="mismatch"/>
    <w:qFormat/>
  </w:style>
  <w:style w:type="character" w:customStyle="1" w:styleId="ConsPlusNormal">
    <w:name w:val="ConsPlusNormal Знак"/>
    <w:qFormat/>
    <w:rPr>
      <w:sz w:val="24"/>
      <w:szCs w:val="24"/>
    </w:rPr>
  </w:style>
  <w:style w:type="character" w:customStyle="1" w:styleId="afd">
    <w:name w:val="Основной текст Знак"/>
    <w:qFormat/>
    <w:rPr>
      <w:rFonts w:ascii="Arial" w:hAnsi="Arial" w:cs="Arial"/>
      <w:szCs w:val="24"/>
    </w:rPr>
  </w:style>
  <w:style w:type="character" w:customStyle="1" w:styleId="15">
    <w:name w:val="Основной текст Знак1"/>
    <w:qFormat/>
    <w:rPr>
      <w:sz w:val="24"/>
      <w:szCs w:val="24"/>
      <w:lang w:eastAsia="zh-CN"/>
    </w:rPr>
  </w:style>
  <w:style w:type="character" w:customStyle="1" w:styleId="afe">
    <w:name w:val="Стиль шаблон Знак"/>
    <w:qFormat/>
    <w:rPr>
      <w:sz w:val="28"/>
      <w:szCs w:val="28"/>
    </w:rPr>
  </w:style>
  <w:style w:type="character" w:customStyle="1" w:styleId="20">
    <w:name w:val="Основной текст 2 Знак"/>
    <w:qFormat/>
    <w:rPr>
      <w:rFonts w:ascii="Arial" w:hAnsi="Arial" w:cs="Arial"/>
      <w:szCs w:val="24"/>
    </w:rPr>
  </w:style>
  <w:style w:type="character" w:customStyle="1" w:styleId="aff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6">
    <w:name w:val="Название Знак1"/>
    <w:qFormat/>
    <w:rPr>
      <w:rFonts w:ascii="Calibri" w:hAnsi="Calibri" w:cs="Calibri"/>
      <w:b/>
      <w:bCs/>
      <w:sz w:val="24"/>
      <w:szCs w:val="24"/>
    </w:rPr>
  </w:style>
  <w:style w:type="character" w:customStyle="1" w:styleId="aff0">
    <w:name w:val="Название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ff1">
    <w:name w:val="Текст Знак"/>
    <w:qFormat/>
    <w:rPr>
      <w:rFonts w:ascii="Courier New" w:hAnsi="Courier New" w:cs="Courier New"/>
    </w:rPr>
  </w:style>
  <w:style w:type="character" w:customStyle="1" w:styleId="17">
    <w:name w:val="Текст Знак1"/>
    <w:qFormat/>
    <w:rPr>
      <w:rFonts w:ascii="Courier New" w:hAnsi="Courier New" w:cs="Courier New"/>
    </w:rPr>
  </w:style>
  <w:style w:type="character" w:customStyle="1" w:styleId="18">
    <w:name w:val="Подзаголовок Знак1"/>
    <w:qFormat/>
    <w:rPr>
      <w:rFonts w:ascii="Arial" w:hAnsi="Arial" w:cs="Arial"/>
      <w:sz w:val="24"/>
      <w:szCs w:val="24"/>
      <w:lang w:eastAsia="zh-CN"/>
    </w:rPr>
  </w:style>
  <w:style w:type="character" w:customStyle="1" w:styleId="30">
    <w:name w:val="Основной текст 3 Знак"/>
    <w:qFormat/>
    <w:rPr>
      <w:rFonts w:ascii="Arial" w:hAnsi="Arial" w:cs="Arial"/>
      <w:sz w:val="16"/>
      <w:szCs w:val="16"/>
    </w:rPr>
  </w:style>
  <w:style w:type="character" w:customStyle="1" w:styleId="ConsNormal">
    <w:name w:val="ConsNormal Знак"/>
    <w:qFormat/>
    <w:rPr>
      <w:rFonts w:ascii="Arial" w:hAnsi="Arial" w:cs="Arial"/>
    </w:rPr>
  </w:style>
  <w:style w:type="character" w:customStyle="1" w:styleId="aff2">
    <w:name w:val="Основной текст с отступом Знак"/>
    <w:qFormat/>
    <w:rPr>
      <w:rFonts w:ascii="Arial" w:hAnsi="Arial" w:cs="Arial"/>
      <w:szCs w:val="24"/>
    </w:rPr>
  </w:style>
  <w:style w:type="character" w:customStyle="1" w:styleId="19">
    <w:name w:val="Основной текст с отступом Знак1"/>
    <w:qFormat/>
    <w:rPr>
      <w:sz w:val="24"/>
      <w:szCs w:val="24"/>
      <w:lang w:eastAsia="zh-CN"/>
    </w:rPr>
  </w:style>
  <w:style w:type="character" w:customStyle="1" w:styleId="aff3">
    <w:name w:val="Цветовое выделение"/>
    <w:qFormat/>
    <w:rPr>
      <w:b/>
      <w:bCs/>
      <w:color w:val="000080"/>
      <w:sz w:val="20"/>
      <w:szCs w:val="20"/>
    </w:rPr>
  </w:style>
  <w:style w:type="character" w:customStyle="1" w:styleId="iceouttxt">
    <w:name w:val="iceouttxt"/>
    <w:qFormat/>
  </w:style>
  <w:style w:type="character" w:customStyle="1" w:styleId="ConsPlusNonformat">
    <w:name w:val="ConsPlusNonformat Знак"/>
    <w:qFormat/>
    <w:rPr>
      <w:rFonts w:ascii="Courier New" w:hAnsi="Courier New" w:cs="Courier New"/>
    </w:rPr>
  </w:style>
  <w:style w:type="character" w:customStyle="1" w:styleId="Normal">
    <w:name w:val="Normal Знак"/>
    <w:qFormat/>
    <w:rPr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ConsNonformat">
    <w:name w:val="ConsNonformat Знак"/>
    <w:qFormat/>
    <w:rPr>
      <w:rFonts w:ascii="Courier New" w:hAnsi="Courier New" w:cs="Courier New"/>
    </w:rPr>
  </w:style>
  <w:style w:type="character" w:customStyle="1" w:styleId="aff4">
    <w:name w:val="Гипертекстовая ссылка"/>
    <w:qFormat/>
    <w:rPr>
      <w:rFonts w:cs="Times New Roman"/>
      <w:color w:val="106BBE"/>
    </w:rPr>
  </w:style>
  <w:style w:type="character" w:customStyle="1" w:styleId="Bodytext11">
    <w:name w:val="Body text + 11"/>
    <w:qFormat/>
    <w:rPr>
      <w:rFonts w:ascii="Times New Roman" w:eastAsia="Times New Roman" w:hAnsi="Times New Roman" w:cs="Times New Roman"/>
      <w:b/>
      <w:bCs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Comment">
    <w:name w:val="Comment"/>
    <w:qFormat/>
    <w:rPr>
      <w:vanish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CITE">
    <w:name w:val="CITE"/>
    <w:qFormat/>
    <w:rPr>
      <w:i/>
    </w:rPr>
  </w:style>
  <w:style w:type="paragraph" w:customStyle="1" w:styleId="aff5">
    <w:name w:val="Заголовок"/>
    <w:next w:val="Textbody"/>
    <w:qFormat/>
    <w:pPr>
      <w:suppressAutoHyphens/>
      <w:textAlignment w:val="baseline"/>
    </w:pPr>
    <w:rPr>
      <w:rFonts w:ascii="Arial" w:eastAsia="Calibri" w:hAnsi="Arial" w:cs="Arial"/>
      <w:b/>
      <w:bCs/>
      <w:sz w:val="22"/>
      <w:szCs w:val="22"/>
      <w:lang w:eastAsia="en-US"/>
    </w:rPr>
  </w:style>
  <w:style w:type="paragraph" w:customStyle="1" w:styleId="1a">
    <w:name w:val="Указатель1"/>
    <w:basedOn w:val="Standard"/>
    <w:qFormat/>
    <w:pPr>
      <w:suppressLineNumbers/>
    </w:pPr>
    <w:rPr>
      <w:sz w:val="24"/>
    </w:rPr>
  </w:style>
  <w:style w:type="paragraph" w:customStyle="1" w:styleId="Footnote">
    <w:name w:val="Footnote"/>
    <w:basedOn w:val="Standard"/>
    <w:qFormat/>
    <w:pPr>
      <w:spacing w:after="60"/>
      <w:ind w:left="-426"/>
      <w:jc w:val="both"/>
    </w:pPr>
    <w:rPr>
      <w:sz w:val="18"/>
      <w:szCs w:val="18"/>
      <w:lang w:eastAsia="zh-CN"/>
    </w:rPr>
  </w:style>
  <w:style w:type="paragraph" w:customStyle="1" w:styleId="aff6">
    <w:name w:val="Обычный таблица"/>
    <w:basedOn w:val="Standard"/>
    <w:qFormat/>
    <w:rPr>
      <w:rFonts w:ascii="Times New Roman" w:hAnsi="Times New Roman" w:cs="Times New Roman"/>
      <w:sz w:val="18"/>
      <w:szCs w:val="18"/>
      <w:lang w:eastAsia="zh-CN"/>
    </w:rPr>
  </w:style>
  <w:style w:type="paragraph" w:customStyle="1" w:styleId="ConsPlusNormal0">
    <w:name w:val="ConsPlusNormal"/>
    <w:qFormat/>
    <w:pPr>
      <w:widowControl w:val="0"/>
      <w:suppressAutoHyphens/>
      <w:textAlignment w:val="baseline"/>
    </w:pPr>
    <w:rPr>
      <w:rFonts w:eastAsia="Times New Roman"/>
      <w:sz w:val="24"/>
      <w:szCs w:val="24"/>
    </w:rPr>
  </w:style>
  <w:style w:type="paragraph" w:customStyle="1" w:styleId="ConsPlusNonformat0">
    <w:name w:val="ConsPlusNonformat"/>
    <w:qFormat/>
    <w:pPr>
      <w:suppressAutoHyphens/>
      <w:textAlignment w:val="baseline"/>
    </w:pPr>
    <w:rPr>
      <w:rFonts w:ascii="Courier New" w:eastAsia="Times New Roman" w:hAnsi="Courier New" w:cs="Courier New"/>
    </w:rPr>
  </w:style>
  <w:style w:type="paragraph" w:customStyle="1" w:styleId="aff7">
    <w:name w:val="Верхний и нижний колонтитулы"/>
    <w:basedOn w:val="a"/>
    <w:qFormat/>
  </w:style>
  <w:style w:type="paragraph" w:styleId="aff8">
    <w:name w:val="No Spacing"/>
    <w:uiPriority w:val="1"/>
    <w:qFormat/>
    <w:pPr>
      <w:suppressAutoHyphens/>
      <w:textAlignment w:val="baseline"/>
    </w:pPr>
    <w:rPr>
      <w:rFonts w:asciiTheme="minorHAnsi" w:eastAsia="Calibri" w:hAnsiTheme="minorHAnsi"/>
      <w:sz w:val="22"/>
      <w:szCs w:val="22"/>
      <w:lang w:eastAsia="en-US"/>
    </w:rPr>
  </w:style>
  <w:style w:type="paragraph" w:customStyle="1" w:styleId="header-listtarget">
    <w:name w:val="header-listtarget"/>
    <w:basedOn w:val="a"/>
    <w:qFormat/>
    <w:pPr>
      <w:shd w:val="clear" w:color="auto" w:fill="E66E5A"/>
      <w:spacing w:before="280" w:after="280"/>
    </w:pPr>
  </w:style>
  <w:style w:type="paragraph" w:styleId="aff9">
    <w:name w:val="List Paragraph"/>
    <w:basedOn w:val="a"/>
    <w:uiPriority w:val="34"/>
    <w:qFormat/>
    <w:pPr>
      <w:ind w:left="720"/>
    </w:pPr>
  </w:style>
  <w:style w:type="paragraph" w:customStyle="1" w:styleId="1b">
    <w:name w:val="Рецензия1"/>
    <w:qFormat/>
    <w:pPr>
      <w:suppressAutoHyphens/>
    </w:pPr>
    <w:rPr>
      <w:rFonts w:ascii="Arial" w:eastAsia="Times New Roman" w:hAnsi="Arial" w:cs="Arial"/>
      <w:kern w:val="2"/>
      <w:szCs w:val="24"/>
      <w:lang w:eastAsia="zh-CN"/>
    </w:rPr>
  </w:style>
  <w:style w:type="paragraph" w:customStyle="1" w:styleId="1c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1d">
    <w:name w:val="Текст примечания1"/>
    <w:basedOn w:val="a"/>
    <w:qFormat/>
  </w:style>
  <w:style w:type="paragraph" w:customStyle="1" w:styleId="1e">
    <w:name w:val="Обычный (веб)1"/>
    <w:basedOn w:val="a"/>
    <w:qFormat/>
    <w:pPr>
      <w:spacing w:before="280" w:after="280"/>
    </w:pPr>
    <w:rPr>
      <w:rFonts w:eastAsia="Times New Roman"/>
    </w:rPr>
  </w:style>
  <w:style w:type="paragraph" w:customStyle="1" w:styleId="1f">
    <w:name w:val="Тема примечания1"/>
    <w:qFormat/>
    <w:pPr>
      <w:suppressAutoHyphens/>
    </w:pPr>
    <w:rPr>
      <w:b/>
      <w:bCs/>
    </w:rPr>
  </w:style>
  <w:style w:type="paragraph" w:customStyle="1" w:styleId="Style1">
    <w:name w:val="Style1"/>
    <w:qFormat/>
    <w:pPr>
      <w:widowControl w:val="0"/>
      <w:suppressAutoHyphens/>
    </w:pPr>
    <w:rPr>
      <w:rFonts w:ascii="Calibri" w:eastAsia="Times New Roman" w:hAnsi="Calibri" w:cs="Calibri"/>
      <w:kern w:val="2"/>
      <w:sz w:val="22"/>
      <w:lang w:eastAsia="zh-CN"/>
    </w:rPr>
  </w:style>
  <w:style w:type="paragraph" w:customStyle="1" w:styleId="1f0">
    <w:name w:val="Обычный1"/>
    <w:qFormat/>
    <w:pPr>
      <w:widowControl w:val="0"/>
      <w:suppressAutoHyphens/>
      <w:spacing w:line="300" w:lineRule="auto"/>
      <w:ind w:firstLine="720"/>
      <w:jc w:val="both"/>
    </w:pPr>
    <w:rPr>
      <w:rFonts w:eastAsia="Times New Roman"/>
      <w:kern w:val="2"/>
      <w:sz w:val="24"/>
      <w:szCs w:val="24"/>
      <w:lang w:eastAsia="zh-CN"/>
    </w:rPr>
  </w:style>
  <w:style w:type="paragraph" w:customStyle="1" w:styleId="21">
    <w:name w:val="Абзац списка2"/>
    <w:basedOn w:val="a"/>
    <w:qFormat/>
    <w:pPr>
      <w:spacing w:after="200" w:line="276" w:lineRule="auto"/>
      <w:ind w:left="720"/>
    </w:pPr>
    <w:rPr>
      <w:rFonts w:cs="Times New Roman"/>
      <w:color w:val="00000A"/>
      <w:sz w:val="22"/>
      <w:szCs w:val="22"/>
    </w:rPr>
  </w:style>
  <w:style w:type="paragraph" w:customStyle="1" w:styleId="210">
    <w:name w:val="Основной текст 21"/>
    <w:basedOn w:val="a"/>
    <w:qFormat/>
    <w:pPr>
      <w:spacing w:after="120" w:line="480" w:lineRule="auto"/>
    </w:pPr>
  </w:style>
  <w:style w:type="paragraph" w:customStyle="1" w:styleId="affa">
    <w:name w:val="Стиль шаблон"/>
    <w:qFormat/>
    <w:pPr>
      <w:tabs>
        <w:tab w:val="left" w:pos="2586"/>
      </w:tabs>
      <w:suppressAutoHyphens/>
      <w:ind w:left="1790" w:firstLine="850"/>
      <w:jc w:val="both"/>
    </w:pPr>
    <w:rPr>
      <w:sz w:val="28"/>
      <w:szCs w:val="28"/>
    </w:rPr>
  </w:style>
  <w:style w:type="paragraph" w:customStyle="1" w:styleId="WW-">
    <w:name w:val="WW-Текст"/>
    <w:basedOn w:val="a"/>
    <w:qFormat/>
    <w:rPr>
      <w:rFonts w:ascii="Courier New" w:hAnsi="Courier New" w:cs="Courier New"/>
    </w:rPr>
  </w:style>
  <w:style w:type="paragraph" w:customStyle="1" w:styleId="1f1">
    <w:name w:val="Абзац списка1"/>
    <w:basedOn w:val="a"/>
    <w:qFormat/>
    <w:pPr>
      <w:ind w:left="720"/>
    </w:pPr>
    <w:rPr>
      <w:rFonts w:ascii="Times New Roman" w:hAnsi="Times New Roman" w:cs="Times New Roman"/>
    </w:rPr>
  </w:style>
  <w:style w:type="paragraph" w:customStyle="1" w:styleId="affb">
    <w:name w:val="для договоров"/>
    <w:basedOn w:val="a"/>
    <w:qFormat/>
    <w:pPr>
      <w:spacing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31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affc">
    <w:name w:val="Заголовок_Росстат"/>
    <w:basedOn w:val="a"/>
    <w:qFormat/>
    <w:pPr>
      <w:jc w:val="center"/>
    </w:pPr>
    <w:rPr>
      <w:rFonts w:ascii="Times New Roman" w:hAnsi="Times New Roman" w:cs="Times New Roman"/>
      <w:b/>
    </w:rPr>
  </w:style>
  <w:style w:type="paragraph" w:customStyle="1" w:styleId="ConsNormal0">
    <w:name w:val="ConsNormal"/>
    <w:qFormat/>
    <w:pPr>
      <w:widowControl w:val="0"/>
      <w:suppressAutoHyphens/>
      <w:ind w:right="19772" w:firstLine="720"/>
    </w:pPr>
    <w:rPr>
      <w:rFonts w:ascii="Arial" w:eastAsia="Times New Roman" w:hAnsi="Arial" w:cs="Arial"/>
      <w:kern w:val="2"/>
      <w:lang w:eastAsia="zh-CN"/>
    </w:rPr>
  </w:style>
  <w:style w:type="paragraph" w:customStyle="1" w:styleId="affd">
    <w:name w:val="Знак Знак Знак Знак Знак Знак"/>
    <w:basedOn w:val="a"/>
    <w:qFormat/>
    <w:pPr>
      <w:spacing w:after="160" w:line="240" w:lineRule="exact"/>
    </w:pPr>
    <w:rPr>
      <w:rFonts w:ascii="Times New Roman" w:hAnsi="Times New Roman" w:cs="Times New Roman"/>
      <w:lang w:val="en-US"/>
    </w:rPr>
  </w:style>
  <w:style w:type="paragraph" w:customStyle="1" w:styleId="msonormalcxsplast">
    <w:name w:val="msonormalcxsplast"/>
    <w:basedOn w:val="a"/>
    <w:qFormat/>
    <w:pPr>
      <w:spacing w:before="280" w:after="280"/>
    </w:pPr>
    <w:rPr>
      <w:rFonts w:ascii="Times New Roman" w:hAnsi="Times New Roman" w:cs="Times New Roman"/>
    </w:rPr>
  </w:style>
  <w:style w:type="paragraph" w:customStyle="1" w:styleId="TimesNewRoman">
    <w:name w:val="Обычный + Times New Roman"/>
    <w:basedOn w:val="a"/>
    <w:qFormat/>
    <w:pPr>
      <w:ind w:left="57" w:right="57"/>
      <w:jc w:val="center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Nonformat0">
    <w:name w:val="ConsNonformat"/>
    <w:qFormat/>
    <w:pPr>
      <w:widowControl w:val="0"/>
      <w:suppressAutoHyphens/>
    </w:pPr>
    <w:rPr>
      <w:rFonts w:ascii="Courier New" w:eastAsia="Times New Roman" w:hAnsi="Courier New" w:cs="Courier New"/>
      <w:kern w:val="2"/>
      <w:lang w:eastAsia="zh-CN"/>
    </w:rPr>
  </w:style>
  <w:style w:type="paragraph" w:customStyle="1" w:styleId="120">
    <w:name w:val="Основной текст + 12"/>
    <w:qFormat/>
    <w:pPr>
      <w:widowControl w:val="0"/>
      <w:spacing w:before="40"/>
      <w:jc w:val="center"/>
    </w:pPr>
    <w:rPr>
      <w:rFonts w:eastAsia="Calibri"/>
      <w:b/>
    </w:rPr>
  </w:style>
  <w:style w:type="paragraph" w:customStyle="1" w:styleId="Style16">
    <w:name w:val="Style16"/>
    <w:basedOn w:val="a"/>
    <w:qFormat/>
    <w:rPr>
      <w:rFonts w:ascii="Times New Roman" w:hAnsi="Times New Roman" w:cs="Times New Roman"/>
    </w:rPr>
  </w:style>
  <w:style w:type="paragraph" w:customStyle="1" w:styleId="affe">
    <w:name w:val="Комментарий"/>
    <w:basedOn w:val="a"/>
    <w:qFormat/>
    <w:pPr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ff">
    <w:name w:val="Информация о версии"/>
    <w:qFormat/>
    <w:pPr>
      <w:widowControl w:val="0"/>
      <w:suppressAutoHyphens/>
      <w:spacing w:before="75"/>
      <w:ind w:left="170"/>
      <w:jc w:val="both"/>
    </w:pPr>
    <w:rPr>
      <w:rFonts w:ascii="Times New Roman CYR" w:hAnsi="Times New Roman CYR" w:cs="Times New Roman CYR"/>
      <w:i/>
      <w:iCs/>
      <w:color w:val="353842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suppressAutoHyphens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Address">
    <w:name w:val="Address"/>
    <w:basedOn w:val="a"/>
    <w:qFormat/>
    <w:rPr>
      <w:i/>
    </w:rPr>
  </w:style>
  <w:style w:type="paragraph" w:customStyle="1" w:styleId="H6">
    <w:name w:val="H6"/>
    <w:basedOn w:val="a"/>
    <w:qFormat/>
    <w:pPr>
      <w:keepNext/>
    </w:pPr>
    <w:rPr>
      <w:b/>
      <w:sz w:val="16"/>
    </w:rPr>
  </w:style>
  <w:style w:type="paragraph" w:customStyle="1" w:styleId="H5">
    <w:name w:val="H5"/>
    <w:basedOn w:val="a"/>
    <w:qFormat/>
    <w:pPr>
      <w:keepNext/>
    </w:pPr>
    <w:rPr>
      <w:b/>
    </w:rPr>
  </w:style>
  <w:style w:type="paragraph" w:customStyle="1" w:styleId="H4">
    <w:name w:val="H4"/>
    <w:basedOn w:val="a"/>
    <w:qFormat/>
    <w:pPr>
      <w:keepNext/>
    </w:pPr>
    <w:rPr>
      <w:b/>
    </w:rPr>
  </w:style>
  <w:style w:type="paragraph" w:customStyle="1" w:styleId="H3">
    <w:name w:val="H3"/>
    <w:basedOn w:val="a"/>
    <w:qFormat/>
    <w:pPr>
      <w:keepNext/>
    </w:pPr>
    <w:rPr>
      <w:b/>
      <w:sz w:val="28"/>
    </w:rPr>
  </w:style>
  <w:style w:type="paragraph" w:customStyle="1" w:styleId="H2">
    <w:name w:val="H2"/>
    <w:basedOn w:val="a"/>
    <w:qFormat/>
    <w:pPr>
      <w:keepNext/>
    </w:pPr>
    <w:rPr>
      <w:b/>
      <w:sz w:val="36"/>
    </w:rPr>
  </w:style>
  <w:style w:type="paragraph" w:customStyle="1" w:styleId="H1">
    <w:name w:val="H1"/>
    <w:basedOn w:val="a"/>
    <w:qFormat/>
    <w:pPr>
      <w:keepNext/>
    </w:pPr>
    <w:rPr>
      <w:b/>
      <w:kern w:val="2"/>
      <w:sz w:val="48"/>
    </w:rPr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DefinitionTerm">
    <w:name w:val="Definition Term"/>
    <w:basedOn w:val="a"/>
    <w:qFormat/>
  </w:style>
  <w:style w:type="character" w:customStyle="1" w:styleId="22">
    <w:name w:val="Основной текст (2)_"/>
    <w:basedOn w:val="a0"/>
    <w:link w:val="23"/>
    <w:qFormat/>
    <w:locked/>
    <w:rPr>
      <w:rFonts w:ascii="Arial" w:hAnsi="Arial" w:cs="Arial"/>
      <w:b/>
      <w:bCs/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pPr>
      <w:shd w:val="clear" w:color="auto" w:fill="FFFFFF"/>
      <w:suppressAutoHyphens w:val="0"/>
      <w:spacing w:line="288" w:lineRule="auto"/>
      <w:textAlignment w:val="auto"/>
    </w:pPr>
    <w:rPr>
      <w:rFonts w:ascii="Arial" w:hAnsi="Arial" w:cs="Arial"/>
      <w:b/>
      <w:bCs/>
      <w:sz w:val="16"/>
      <w:szCs w:val="16"/>
    </w:rPr>
  </w:style>
  <w:style w:type="character" w:customStyle="1" w:styleId="FontStyle74">
    <w:name w:val="Font Style74"/>
    <w:uiPriority w:val="99"/>
    <w:qFormat/>
    <w:rPr>
      <w:rFonts w:ascii="Times New Roman" w:hAnsi="Times New Roman"/>
      <w:sz w:val="16"/>
      <w:szCs w:val="16"/>
    </w:rPr>
  </w:style>
  <w:style w:type="character" w:customStyle="1" w:styleId="cardmaininfocontent2">
    <w:name w:val="cardmaininfo__content2"/>
    <w:basedOn w:val="a0"/>
    <w:qFormat/>
  </w:style>
  <w:style w:type="table" w:customStyle="1" w:styleId="60">
    <w:name w:val="6"/>
    <w:basedOn w:val="a1"/>
    <w:qFormat/>
    <w:pPr>
      <w:ind w:hanging="1"/>
    </w:pPr>
    <w:rPr>
      <w:rFonts w:eastAsia="Times New Roman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6B02BE-D603-4715-A191-565FBEA7A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4452</Words>
  <Characters>25379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Могилевская Екатерина Александровна</cp:lastModifiedBy>
  <cp:revision>6</cp:revision>
  <cp:lastPrinted>2026-10-14T11:45:00Z</cp:lastPrinted>
  <dcterms:created xsi:type="dcterms:W3CDTF">2026-10-13T11:01:00Z</dcterms:created>
  <dcterms:modified xsi:type="dcterms:W3CDTF">2026-10-14T11:45:00Z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71AAB33D7F6B4D4786D46D32193E05CE</vt:lpwstr>
  </property>
  <property fmtid="{D5CDD505-2E9C-101B-9397-08002B2CF9AE}" pid="3" name="KSOProductBuildVer">
    <vt:lpwstr>1049-11.2.0.11513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