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37"/>
        <w:contextualSpacing/>
        <w:jc w:val="center"/>
        <w:pageBreakBefore/>
        <w:spacing w:after="0" w:line="240" w:lineRule="auto"/>
        <w:rPr>
          <w:rFonts w:ascii="Times New Roman" w:hAnsi="Times New Roman" w:eastAsia="Times New Roman"/>
          <w:b/>
          <w:sz w:val="26"/>
          <w:szCs w:val="26"/>
          <w:lang w:eastAsia="ru-RU"/>
        </w:rPr>
      </w:pPr>
      <w:r>
        <w:rPr>
          <w:rFonts w:ascii="Times New Roman" w:hAnsi="Times New Roman" w:eastAsia="Times New Roman"/>
          <w:b/>
          <w:sz w:val="26"/>
          <w:szCs w:val="26"/>
          <w:lang w:eastAsia="ru-RU"/>
        </w:rPr>
        <w:t xml:space="preserve">РАЗДЕЛ </w:t>
      </w:r>
      <w:r>
        <w:rPr>
          <w:rFonts w:ascii="Times New Roman" w:hAnsi="Times New Roman" w:eastAsia="Times New Roman"/>
          <w:b/>
          <w:sz w:val="26"/>
          <w:szCs w:val="26"/>
          <w:lang w:val="en-US" w:eastAsia="ru-RU"/>
        </w:rPr>
        <w:t xml:space="preserve">I</w:t>
      </w:r>
      <w:r>
        <w:rPr>
          <w:rFonts w:ascii="Times New Roman" w:hAnsi="Times New Roman" w:eastAsia="Times New Roman"/>
          <w:b/>
          <w:sz w:val="26"/>
          <w:szCs w:val="26"/>
          <w:lang w:eastAsia="ru-RU"/>
        </w:rPr>
        <w:t xml:space="preserve">. ИНФОРМАЦИОННАЯ КАРТА </w:t>
      </w:r>
      <w:r>
        <w:rPr>
          <w:rFonts w:ascii="Times New Roman" w:hAnsi="Times New Roman" w:eastAsia="Times New Roman"/>
          <w:b/>
          <w:sz w:val="26"/>
          <w:szCs w:val="26"/>
          <w:lang w:eastAsia="ru-RU"/>
        </w:rPr>
      </w:r>
      <w:r>
        <w:rPr>
          <w:rFonts w:ascii="Times New Roman" w:hAnsi="Times New Roman" w:eastAsia="Times New Roman"/>
          <w:b/>
          <w:sz w:val="26"/>
          <w:szCs w:val="26"/>
          <w:lang w:eastAsia="ru-RU"/>
        </w:rPr>
      </w:r>
    </w:p>
    <w:tbl>
      <w:tblPr>
        <w:tblW w:w="10421" w:type="dxa"/>
        <w:jc w:val="center"/>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top w:w="0" w:type="dxa"/>
          <w:right w:w="108" w:type="dxa"/>
          <w:bottom w:w="0" w:type="dxa"/>
        </w:tblCellMar>
        <w:tblLook w:val="04A0" w:firstRow="1" w:lastRow="0" w:firstColumn="1" w:lastColumn="0" w:noHBand="0" w:noVBand="1"/>
      </w:tblPr>
      <w:tblGrid>
        <w:gridCol w:w="1242"/>
        <w:gridCol w:w="9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2"/>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1</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Государственный заказчик</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60"/>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Наименование:</w:t>
            </w:r>
            <w:r>
              <w:rPr>
                <w:rFonts w:ascii="Times New Roman" w:hAnsi="Times New Roman" w:eastAsia="Times New Roman"/>
                <w:sz w:val="24"/>
                <w:szCs w:val="24"/>
              </w:rPr>
              <w:t xml:space="preserve"> Управление Федеральной службы государственной регистрации, кадастра и картографии по Республике Башкортостан (Управление Росреестра по Республике Башкортостан).</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Почтовый адрес:</w:t>
            </w:r>
            <w:r>
              <w:rPr>
                <w:rFonts w:ascii="Times New Roman" w:hAnsi="Times New Roman" w:eastAsia="Times New Roman"/>
                <w:sz w:val="24"/>
                <w:szCs w:val="24"/>
              </w:rPr>
              <w:t xml:space="preserve"> Российская Федерация,</w:t>
            </w:r>
            <w:r>
              <w:rPr>
                <w:rFonts w:ascii="Times New Roman" w:hAnsi="Times New Roman" w:eastAsia="Times New Roman"/>
                <w:b/>
                <w:sz w:val="24"/>
                <w:szCs w:val="24"/>
              </w:rPr>
              <w:t xml:space="preserve"> </w:t>
            </w:r>
            <w:r>
              <w:rPr>
                <w:rFonts w:ascii="Times New Roman" w:hAnsi="Times New Roman" w:eastAsia="Times New Roman"/>
                <w:sz w:val="24"/>
                <w:szCs w:val="24"/>
              </w:rPr>
              <w:t xml:space="preserve">Республика Башкортостан, 450077, г. Уфа, </w:t>
              <w:br w:type="textWrapping" w:clear="all"/>
              <w:t xml:space="preserve">ул. Ленина,70.</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Юридический адрес:</w:t>
            </w:r>
            <w:r>
              <w:rPr>
                <w:rFonts w:ascii="Times New Roman" w:hAnsi="Times New Roman" w:eastAsia="Times New Roman"/>
                <w:sz w:val="24"/>
                <w:szCs w:val="24"/>
              </w:rPr>
              <w:t xml:space="preserve"> </w:t>
            </w:r>
            <w:r>
              <w:rPr>
                <w:rFonts w:ascii="Times New Roman" w:hAnsi="Times New Roman" w:eastAsia="Times New Roman"/>
                <w:sz w:val="24"/>
                <w:szCs w:val="24"/>
              </w:rPr>
              <w:t xml:space="preserve">Российская Федерация,</w:t>
            </w:r>
            <w:r>
              <w:rPr>
                <w:rFonts w:ascii="Times New Roman" w:hAnsi="Times New Roman" w:eastAsia="Times New Roman"/>
                <w:b/>
                <w:sz w:val="24"/>
                <w:szCs w:val="24"/>
              </w:rPr>
              <w:t xml:space="preserve"> </w:t>
            </w:r>
            <w:r>
              <w:rPr>
                <w:rFonts w:ascii="Times New Roman" w:hAnsi="Times New Roman" w:eastAsia="Times New Roman"/>
                <w:sz w:val="24"/>
                <w:szCs w:val="24"/>
              </w:rPr>
              <w:t xml:space="preserve">Республика Башкортостан, 450077, г. Уфа, </w:t>
              <w:br/>
              <w:t xml:space="preserve">ул. Ленина,70.</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Информация о Контрактной службе:</w:t>
            </w:r>
            <w:r>
              <w:rPr>
                <w:rFonts w:ascii="Times New Roman" w:hAnsi="Times New Roman" w:eastAsia="Times New Roman"/>
                <w:sz w:val="24"/>
                <w:szCs w:val="24"/>
              </w:rPr>
              <w:t xml:space="preserve"> Постоянно действующая контрактная служба Управления Росреестра по Республике Башкортостан расположена по адресу: Российская Федерация, Республика Башкортостан, 450077, г. Уфа, ул. Ленина, 70, каб.</w:t>
            </w:r>
            <w:r>
              <w:rPr>
                <w:rFonts w:ascii="Times New Roman" w:hAnsi="Times New Roman" w:eastAsia="Times New Roman"/>
                <w:sz w:val="24"/>
                <w:szCs w:val="24"/>
              </w:rPr>
              <w:t xml:space="preserve"> </w:t>
            </w:r>
            <w:r>
              <w:rPr>
                <w:rFonts w:ascii="Times New Roman" w:hAnsi="Times New Roman" w:eastAsia="Times New Roman"/>
                <w:sz w:val="24"/>
                <w:szCs w:val="24"/>
              </w:rPr>
              <w:t xml:space="preserve">101.</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  контактный телефон 8 (347) 224-36-28</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Ответственное должностное лицо </w:t>
            </w:r>
            <w:r>
              <w:rPr>
                <w:rFonts w:ascii="Times New Roman" w:hAnsi="Times New Roman" w:eastAsia="Times New Roman"/>
                <w:b/>
                <w:sz w:val="24"/>
                <w:szCs w:val="24"/>
              </w:rPr>
              <w:t xml:space="preserve">З</w:t>
            </w:r>
            <w:r>
              <w:rPr>
                <w:rFonts w:ascii="Times New Roman" w:hAnsi="Times New Roman" w:eastAsia="Times New Roman"/>
                <w:b/>
                <w:sz w:val="24"/>
                <w:szCs w:val="24"/>
              </w:rPr>
              <w:t xml:space="preserve">аказчика:</w:t>
            </w:r>
            <w:r>
              <w:rPr>
                <w:rFonts w:ascii="Times New Roman" w:hAnsi="Times New Roman" w:eastAsia="Times New Roman"/>
                <w:sz w:val="24"/>
                <w:szCs w:val="24"/>
              </w:rPr>
              <w:t xml:space="preserve"> </w:t>
            </w:r>
            <w:r>
              <w:rPr>
                <w:rFonts w:ascii="Times New Roman" w:hAnsi="Times New Roman" w:eastAsia="Times New Roman"/>
                <w:sz w:val="24"/>
                <w:szCs w:val="24"/>
              </w:rPr>
              <w:t xml:space="preserve">Воронина Виктория Владимировна</w:t>
            </w:r>
            <w:r>
              <w:rPr>
                <w:rFonts w:ascii="Times New Roman" w:hAnsi="Times New Roman" w:eastAsia="Times New Roman"/>
                <w:sz w:val="24"/>
                <w:szCs w:val="24"/>
              </w:rPr>
              <w:t xml:space="preserve">, </w:t>
              <w:br/>
              <w:t xml:space="preserve">рабочее место сотрудника расположено по адресу: Российская Федерация</w:t>
            </w:r>
            <w:r>
              <w:rPr>
                <w:rFonts w:ascii="Times New Roman" w:hAnsi="Times New Roman" w:eastAsia="Times New Roman"/>
                <w:sz w:val="24"/>
                <w:szCs w:val="24"/>
              </w:rPr>
              <w:t xml:space="preserve">, Республика Башкортостан, 450077</w:t>
            </w:r>
            <w:r>
              <w:rPr>
                <w:rFonts w:ascii="Times New Roman" w:hAnsi="Times New Roman" w:eastAsia="Times New Roman"/>
                <w:sz w:val="24"/>
                <w:szCs w:val="24"/>
              </w:rPr>
              <w:t xml:space="preserve">, г. Уфа, </w:t>
            </w:r>
            <w:r>
              <w:rPr>
                <w:rFonts w:ascii="Times New Roman" w:hAnsi="Times New Roman" w:eastAsia="Times New Roman"/>
                <w:sz w:val="24"/>
                <w:szCs w:val="24"/>
              </w:rPr>
              <w:t xml:space="preserve">ул. Ленина, 70, 1 </w:t>
            </w:r>
            <w:r>
              <w:rPr>
                <w:rFonts w:ascii="Times New Roman" w:hAnsi="Times New Roman" w:eastAsia="Times New Roman"/>
                <w:sz w:val="24"/>
                <w:szCs w:val="24"/>
              </w:rPr>
              <w:t xml:space="preserve">этаж, каб. 10</w:t>
            </w:r>
            <w:r>
              <w:rPr>
                <w:rFonts w:ascii="Times New Roman" w:hAnsi="Times New Roman" w:eastAsia="Times New Roman"/>
                <w:sz w:val="24"/>
                <w:szCs w:val="24"/>
              </w:rPr>
              <w:t xml:space="preserve">3</w:t>
            </w:r>
            <w:r>
              <w:rPr>
                <w:rFonts w:ascii="Times New Roman" w:hAnsi="Times New Roman" w:eastAsia="Times New Roman"/>
                <w:sz w:val="24"/>
                <w:szCs w:val="24"/>
              </w:rPr>
              <w:t xml:space="preserve">.</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Номер контактного телефона:</w:t>
            </w:r>
            <w:r>
              <w:rPr>
                <w:rFonts w:ascii="Times New Roman" w:hAnsi="Times New Roman" w:eastAsia="Times New Roman"/>
                <w:sz w:val="24"/>
                <w:szCs w:val="24"/>
              </w:rPr>
              <w:t xml:space="preserve"> (347) 224-36-</w:t>
            </w:r>
            <w:r>
              <w:rPr>
                <w:rFonts w:ascii="Times New Roman" w:hAnsi="Times New Roman" w:eastAsia="Times New Roman"/>
                <w:sz w:val="24"/>
                <w:szCs w:val="24"/>
              </w:rPr>
              <w:t xml:space="preserve">33</w:t>
            </w:r>
            <w:r>
              <w:rPr>
                <w:rFonts w:ascii="Times New Roman" w:hAnsi="Times New Roman" w:eastAsia="Times New Roman"/>
                <w:sz w:val="24"/>
                <w:szCs w:val="24"/>
              </w:rPr>
              <w:t xml:space="preserve"> (1322</w:t>
            </w:r>
            <w:r>
              <w:rPr>
                <w:rFonts w:ascii="Times New Roman" w:hAnsi="Times New Roman" w:eastAsia="Times New Roman"/>
                <w:sz w:val="24"/>
                <w:szCs w:val="24"/>
              </w:rPr>
              <w:t xml:space="preserve">)</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Адрес электронной почты:</w:t>
            </w:r>
            <w:r>
              <w:rPr>
                <w:rFonts w:ascii="Times New Roman" w:hAnsi="Times New Roman" w:eastAsia="Times New Roman"/>
                <w:sz w:val="24"/>
                <w:szCs w:val="24"/>
                <w:u w:val="single"/>
              </w:rPr>
              <w:t xml:space="preserve"> </w:t>
            </w:r>
            <w:r>
              <w:rPr>
                <w:rStyle w:val="960"/>
                <w:rFonts w:eastAsia="Times New Roman"/>
                <w:sz w:val="24"/>
                <w:szCs w:val="24"/>
                <w:lang w:val="en-US"/>
              </w:rPr>
              <w:fldChar w:fldCharType="begin"/>
            </w:r>
            <w:r>
              <w:rPr>
                <w:rStyle w:val="960"/>
                <w:rFonts w:eastAsia="Times New Roman"/>
                <w:sz w:val="24"/>
                <w:szCs w:val="24"/>
              </w:rPr>
              <w:instrText xml:space="preserve"> </w:instrText>
            </w:r>
            <w:r>
              <w:rPr>
                <w:rStyle w:val="960"/>
                <w:rFonts w:eastAsia="Times New Roman"/>
                <w:sz w:val="24"/>
                <w:szCs w:val="24"/>
                <w:lang w:val="en-US"/>
              </w:rPr>
              <w:instrText xml:space="preserve">HYPERLINK</w:instrText>
            </w:r>
            <w:r>
              <w:rPr>
                <w:rStyle w:val="960"/>
                <w:rFonts w:eastAsia="Times New Roman"/>
                <w:sz w:val="24"/>
                <w:szCs w:val="24"/>
              </w:rPr>
              <w:instrText xml:space="preserve"> "</w:instrText>
            </w:r>
            <w:r>
              <w:rPr>
                <w:rStyle w:val="960"/>
                <w:rFonts w:eastAsia="Times New Roman"/>
                <w:sz w:val="24"/>
                <w:szCs w:val="24"/>
                <w:lang w:val="en-US"/>
              </w:rPr>
              <w:instrText xml:space="preserve">mailto</w:instrText>
            </w:r>
            <w:r>
              <w:rPr>
                <w:rStyle w:val="960"/>
                <w:rFonts w:eastAsia="Times New Roman"/>
                <w:sz w:val="24"/>
                <w:szCs w:val="24"/>
              </w:rPr>
              <w:instrText xml:space="preserve">:</w:instrText>
            </w:r>
            <w:r>
              <w:rPr>
                <w:rStyle w:val="960"/>
                <w:rFonts w:eastAsia="Times New Roman"/>
                <w:sz w:val="24"/>
                <w:szCs w:val="24"/>
                <w:lang w:val="en-US"/>
              </w:rPr>
              <w:instrText xml:space="preserve">mto</w:instrText>
            </w:r>
            <w:r>
              <w:rPr>
                <w:rStyle w:val="960"/>
                <w:rFonts w:eastAsia="Times New Roman"/>
                <w:sz w:val="24"/>
                <w:szCs w:val="24"/>
              </w:rPr>
              <w:instrText xml:space="preserve">3@</w:instrText>
            </w:r>
            <w:r>
              <w:rPr>
                <w:rStyle w:val="960"/>
                <w:rFonts w:eastAsia="Times New Roman"/>
                <w:sz w:val="24"/>
                <w:szCs w:val="24"/>
                <w:lang w:val="en-US"/>
              </w:rPr>
              <w:instrText xml:space="preserve">r</w:instrText>
            </w:r>
            <w:r>
              <w:rPr>
                <w:rStyle w:val="960"/>
                <w:rFonts w:eastAsia="Times New Roman"/>
                <w:sz w:val="24"/>
                <w:szCs w:val="24"/>
              </w:rPr>
              <w:instrText xml:space="preserve">02.</w:instrText>
            </w:r>
            <w:r>
              <w:rPr>
                <w:rStyle w:val="960"/>
                <w:rFonts w:eastAsia="Times New Roman"/>
                <w:sz w:val="24"/>
                <w:szCs w:val="24"/>
                <w:lang w:val="en-US"/>
              </w:rPr>
              <w:instrText xml:space="preserve">rosreestr</w:instrText>
            </w:r>
            <w:r>
              <w:rPr>
                <w:rStyle w:val="960"/>
                <w:rFonts w:eastAsia="Times New Roman"/>
                <w:sz w:val="24"/>
                <w:szCs w:val="24"/>
              </w:rPr>
              <w:instrText xml:space="preserve">.</w:instrText>
            </w:r>
            <w:r>
              <w:rPr>
                <w:rStyle w:val="960"/>
                <w:rFonts w:eastAsia="Times New Roman"/>
                <w:sz w:val="24"/>
                <w:szCs w:val="24"/>
                <w:lang w:val="en-US"/>
              </w:rPr>
              <w:instrText xml:space="preserve">ru</w:instrText>
            </w:r>
            <w:r>
              <w:rPr>
                <w:rStyle w:val="960"/>
                <w:rFonts w:eastAsia="Times New Roman"/>
                <w:sz w:val="24"/>
                <w:szCs w:val="24"/>
              </w:rPr>
              <w:instrText xml:space="preserve">" </w:instrText>
            </w:r>
            <w:r>
              <w:rPr>
                <w:rStyle w:val="960"/>
                <w:rFonts w:eastAsia="Times New Roman"/>
                <w:sz w:val="24"/>
                <w:szCs w:val="24"/>
                <w:lang w:val="en-US"/>
              </w:rPr>
              <w:fldChar w:fldCharType="separate"/>
            </w:r>
            <w:r>
              <w:rPr>
                <w:rStyle w:val="960"/>
                <w:rFonts w:eastAsia="Times New Roman"/>
                <w:sz w:val="24"/>
                <w:szCs w:val="24"/>
                <w:lang w:val="en-US"/>
              </w:rPr>
              <w:t xml:space="preserve">mto</w:t>
            </w:r>
            <w:r>
              <w:rPr>
                <w:rStyle w:val="960"/>
                <w:rFonts w:eastAsia="Times New Roman"/>
                <w:sz w:val="24"/>
                <w:szCs w:val="24"/>
              </w:rPr>
              <w:t xml:space="preserve">6@</w:t>
            </w:r>
            <w:r>
              <w:rPr>
                <w:rStyle w:val="960"/>
                <w:rFonts w:eastAsia="Times New Roman"/>
                <w:sz w:val="24"/>
                <w:szCs w:val="24"/>
                <w:lang w:val="en-US"/>
              </w:rPr>
              <w:t xml:space="preserve">r</w:t>
            </w:r>
            <w:r>
              <w:rPr>
                <w:rStyle w:val="960"/>
                <w:rFonts w:eastAsia="Times New Roman"/>
                <w:sz w:val="24"/>
                <w:szCs w:val="24"/>
              </w:rPr>
              <w:t xml:space="preserve">02.</w:t>
            </w:r>
            <w:r>
              <w:rPr>
                <w:rStyle w:val="960"/>
                <w:rFonts w:eastAsia="Times New Roman"/>
                <w:sz w:val="24"/>
                <w:szCs w:val="24"/>
                <w:lang w:val="en-US"/>
              </w:rPr>
              <w:t xml:space="preserve">rosreestr</w:t>
            </w:r>
            <w:r>
              <w:rPr>
                <w:rStyle w:val="960"/>
                <w:rFonts w:eastAsia="Times New Roman"/>
                <w:sz w:val="24"/>
                <w:szCs w:val="24"/>
              </w:rPr>
              <w:t xml:space="preserve">.</w:t>
            </w:r>
            <w:r>
              <w:rPr>
                <w:rStyle w:val="960"/>
                <w:rFonts w:eastAsia="Times New Roman"/>
                <w:sz w:val="24"/>
                <w:szCs w:val="24"/>
                <w:lang w:val="en-US"/>
              </w:rPr>
              <w:t xml:space="preserve">ru</w:t>
            </w:r>
            <w:r>
              <w:rPr>
                <w:rStyle w:val="960"/>
                <w:rFonts w:eastAsia="Times New Roman"/>
                <w:sz w:val="24"/>
                <w:szCs w:val="24"/>
                <w:lang w:val="en-US"/>
              </w:rPr>
              <w:fldChar w:fldCharType="end"/>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Время работы:</w:t>
            </w:r>
            <w:r>
              <w:rPr>
                <w:rFonts w:ascii="Times New Roman" w:hAnsi="Times New Roman" w:eastAsia="Times New Roman"/>
                <w:sz w:val="24"/>
                <w:szCs w:val="24"/>
              </w:rPr>
              <w:t xml:space="preserve"> </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понедельник: с 09:00 до 18:00, обед с 13:00 до 13:45 (по уфимскому времени)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вторник:         с 09:00 до 18:00, обед с 13:00 до 13:45 (по уфимскому времени)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среда:              с 09:00 до 18:00, обед с 13:00 до 13:45 (по уфимскому времени)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четверг:          с 09:00 до 18:00, обед с 13:00 до 13:45 (по уфимскому времени)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пятница:         с 09:00 до 16:45, обед с 13:00 до 13:45 (по уфимскому времени)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суббота, воскресенье: выходные дни.</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2</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С</w:t>
            </w:r>
            <w:r>
              <w:rPr>
                <w:rFonts w:ascii="Times New Roman" w:hAnsi="Times New Roman" w:eastAsia="Times New Roman"/>
                <w:b/>
                <w:sz w:val="24"/>
                <w:szCs w:val="24"/>
              </w:rPr>
              <w:t xml:space="preserve">пособ определения поставщика (подрядчика, исполнителя):</w:t>
            </w:r>
            <w:r>
              <w:rPr>
                <w:rFonts w:ascii="Times New Roman" w:hAnsi="Times New Roman" w:eastAsia="Times New Roman"/>
                <w:sz w:val="24"/>
                <w:szCs w:val="24"/>
              </w:rPr>
              <w:t xml:space="preserve"> </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596"/>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О</w:t>
            </w:r>
            <w:r>
              <w:rPr>
                <w:rFonts w:ascii="Times New Roman" w:hAnsi="Times New Roman" w:eastAsia="Times New Roman"/>
                <w:sz w:val="24"/>
                <w:szCs w:val="24"/>
              </w:rPr>
              <w:t xml:space="preserve">существление закупки товара, работы или услуги на сумму, не превышающую шестисот тысяч рублей</w:t>
            </w:r>
            <w:r>
              <w:rPr>
                <w:rFonts w:ascii="Times New Roman" w:hAnsi="Times New Roman" w:eastAsia="Times New Roman"/>
                <w:sz w:val="24"/>
                <w:szCs w:val="24"/>
              </w:rPr>
              <w:t xml:space="preserve">, в соответствии с п. 4 ч. 1 ст. 93 </w:t>
            </w:r>
            <w:r>
              <w:rPr>
                <w:rFonts w:ascii="Times New Roman" w:hAnsi="Times New Roman" w:eastAsia="Times New Roman"/>
                <w:sz w:val="24"/>
                <w:szCs w:val="24"/>
              </w:rPr>
              <w:t xml:space="preserve">Закона № 44-ФЗ от 05.04.2013г.</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3</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Наименование объекта закупки</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644"/>
              <w:jc w:val="both"/>
              <w:keepLines/>
              <w:keepNext/>
              <w:spacing w:after="0" w:line="240" w:lineRule="auto"/>
              <w:widowControl w:val="off"/>
              <w:rPr>
                <w:rFonts w:ascii="Times New Roman" w:hAnsi="Times New Roman" w:eastAsia="Times New Roman"/>
                <w:sz w:val="24"/>
                <w:szCs w:val="24"/>
                <w:lang w:eastAsia="ru-RU"/>
              </w:rPr>
              <w:suppressLineNumbers/>
            </w:pPr>
            <w:r>
              <w:rPr>
                <w:rFonts w:ascii="Times New Roman" w:hAnsi="Times New Roman"/>
                <w:sz w:val="24"/>
                <w:szCs w:val="24"/>
                <w:lang w:eastAsia="ar-SA"/>
              </w:rPr>
              <w:t xml:space="preserve">О</w:t>
            </w:r>
            <w:r>
              <w:rPr>
                <w:rFonts w:ascii="Times New Roman" w:hAnsi="Times New Roman"/>
                <w:sz w:val="24"/>
                <w:szCs w:val="24"/>
                <w:lang w:eastAsia="ar-SA"/>
              </w:rPr>
              <w:t xml:space="preserve">казание услуг по </w:t>
            </w:r>
            <w:r>
              <w:rPr>
                <w:rFonts w:ascii="Times New Roman" w:hAnsi="Times New Roman"/>
                <w:sz w:val="24"/>
                <w:szCs w:val="24"/>
                <w:lang w:eastAsia="ar-SA"/>
              </w:rPr>
              <w:t xml:space="preserve">проведению</w:t>
            </w:r>
            <w:r>
              <w:rPr>
                <w:rFonts w:ascii="Times New Roman" w:hAnsi="Times New Roman" w:eastAsia="Times New Roman"/>
                <w:sz w:val="24"/>
                <w:szCs w:val="24"/>
                <w:lang w:eastAsia="ru-RU"/>
              </w:rPr>
              <w:t xml:space="preserve"> ка</w:t>
            </w:r>
            <w:r>
              <w:rPr>
                <w:rFonts w:ascii="Times New Roman" w:hAnsi="Times New Roman" w:eastAsia="Times New Roman"/>
                <w:sz w:val="24"/>
                <w:szCs w:val="24"/>
                <w:lang w:eastAsia="ru-RU"/>
              </w:rPr>
              <w:t xml:space="preserve">дастровых работ</w:t>
            </w:r>
            <w:r>
              <w:rPr>
                <w:rFonts w:ascii="Times New Roman" w:hAnsi="Times New Roman"/>
                <w:sz w:val="24"/>
                <w:szCs w:val="24"/>
                <w:lang w:eastAsia="ar-SA"/>
              </w:rPr>
              <w:t xml:space="preserve">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4</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О</w:t>
            </w:r>
            <w:r>
              <w:rPr>
                <w:rFonts w:ascii="Times New Roman" w:hAnsi="Times New Roman" w:eastAsia="Times New Roman"/>
                <w:b/>
                <w:sz w:val="24"/>
                <w:szCs w:val="24"/>
              </w:rPr>
              <w:t xml:space="preserve">писание объекта закупки в соответствии со ст</w:t>
            </w:r>
            <w:r>
              <w:rPr>
                <w:rFonts w:ascii="Times New Roman" w:hAnsi="Times New Roman" w:eastAsia="Times New Roman"/>
                <w:b/>
                <w:sz w:val="24"/>
                <w:szCs w:val="24"/>
              </w:rPr>
              <w:t xml:space="preserve">. </w:t>
            </w:r>
            <w:r>
              <w:rPr>
                <w:rFonts w:ascii="Times New Roman" w:hAnsi="Times New Roman" w:eastAsia="Times New Roman"/>
                <w:b/>
                <w:sz w:val="24"/>
                <w:szCs w:val="24"/>
              </w:rPr>
              <w:t xml:space="preserve">33</w:t>
            </w:r>
            <w:r>
              <w:rPr>
                <w:rFonts w:ascii="Times New Roman" w:hAnsi="Times New Roman" w:eastAsia="Times New Roman"/>
                <w:sz w:val="24"/>
                <w:szCs w:val="24"/>
              </w:rPr>
              <w:t xml:space="preserve"> </w:t>
            </w:r>
            <w:r>
              <w:rPr>
                <w:rFonts w:ascii="Times New Roman" w:hAnsi="Times New Roman" w:eastAsia="Times New Roman"/>
                <w:b/>
                <w:sz w:val="24"/>
                <w:szCs w:val="24"/>
              </w:rPr>
              <w:t xml:space="preserve">Закона № 44-ФЗ от 05.04.2013г.</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72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Описание объекта закупки </w:t>
            </w:r>
            <w:r>
              <w:rPr>
                <w:rFonts w:ascii="Times New Roman" w:hAnsi="Times New Roman" w:eastAsia="Times New Roman"/>
                <w:sz w:val="24"/>
                <w:szCs w:val="24"/>
              </w:rPr>
              <w:t xml:space="preserve">содержится </w:t>
            </w:r>
            <w:r>
              <w:rPr>
                <w:rFonts w:ascii="Times New Roman" w:hAnsi="Times New Roman" w:eastAsia="Times New Roman"/>
                <w:sz w:val="24"/>
                <w:szCs w:val="24"/>
              </w:rPr>
              <w:t xml:space="preserve">в разделе </w:t>
            </w:r>
            <w:r>
              <w:rPr>
                <w:rFonts w:ascii="Times New Roman" w:hAnsi="Times New Roman" w:eastAsia="Times New Roman"/>
                <w:sz w:val="24"/>
                <w:szCs w:val="24"/>
                <w:lang w:val="en-US"/>
              </w:rPr>
              <w:t xml:space="preserve">III</w:t>
            </w:r>
            <w:r>
              <w:rPr>
                <w:rFonts w:ascii="Times New Roman" w:hAnsi="Times New Roman" w:eastAsia="Times New Roman"/>
                <w:sz w:val="24"/>
                <w:szCs w:val="24"/>
              </w:rPr>
              <w:t xml:space="preserve"> «Техническое задание» настоящей</w:t>
            </w:r>
            <w:r>
              <w:rPr>
                <w:rFonts w:ascii="Times New Roman" w:hAnsi="Times New Roman" w:eastAsia="Times New Roman"/>
                <w:sz w:val="24"/>
                <w:szCs w:val="24"/>
              </w:rPr>
              <w:t xml:space="preserve"> закупочной</w:t>
            </w:r>
            <w:r>
              <w:rPr>
                <w:rFonts w:ascii="Times New Roman" w:hAnsi="Times New Roman" w:eastAsia="Times New Roman"/>
                <w:sz w:val="24"/>
                <w:szCs w:val="24"/>
              </w:rPr>
              <w:t xml:space="preserve"> документации. Требования энергетической эффективности товаров </w:t>
            </w:r>
            <w:r>
              <w:rPr>
                <w:rFonts w:ascii="Times New Roman" w:hAnsi="Times New Roman" w:eastAsia="Times New Roman"/>
                <w:sz w:val="24"/>
                <w:szCs w:val="24"/>
              </w:rPr>
              <w:t xml:space="preserve">(</w:t>
            </w:r>
            <w:r>
              <w:rPr>
                <w:rFonts w:ascii="Times New Roman" w:hAnsi="Times New Roman" w:eastAsia="Times New Roman"/>
                <w:sz w:val="24"/>
                <w:szCs w:val="24"/>
              </w:rPr>
              <w:t xml:space="preserve">работ, услуг</w:t>
            </w:r>
            <w:r>
              <w:rPr>
                <w:rFonts w:ascii="Times New Roman" w:hAnsi="Times New Roman" w:eastAsia="Times New Roman"/>
                <w:sz w:val="24"/>
                <w:szCs w:val="24"/>
              </w:rPr>
              <w:t xml:space="preserve">)</w:t>
            </w:r>
            <w:r>
              <w:rPr>
                <w:rFonts w:ascii="Times New Roman" w:hAnsi="Times New Roman" w:eastAsia="Times New Roman"/>
                <w:sz w:val="24"/>
                <w:szCs w:val="24"/>
              </w:rPr>
              <w:t xml:space="preserve">, предусмотренные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w:t>
            </w:r>
            <w:r>
              <w:rPr>
                <w:rFonts w:ascii="Times New Roman" w:hAnsi="Times New Roman" w:eastAsia="Times New Roman"/>
                <w:sz w:val="24"/>
                <w:szCs w:val="24"/>
              </w:rPr>
              <w:t xml:space="preserve">кой Федерации», не установлены.</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5</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Начальная (максимальная) цена государственного контракта</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581"/>
              <w:jc w:val="both"/>
              <w:spacing w:after="0" w:line="240" w:lineRule="auto"/>
              <w:rPr>
                <w:rFonts w:ascii="Times New Roman" w:hAnsi="Times New Roman" w:eastAsia="Times New Roman"/>
                <w:b/>
                <w:sz w:val="24"/>
                <w:szCs w:val="24"/>
              </w:rPr>
            </w:pPr>
            <w:r>
              <w:rPr>
                <w:rFonts w:ascii="Times New Roman" w:hAnsi="Times New Roman" w:eastAsia="Times New Roman"/>
                <w:sz w:val="24"/>
                <w:szCs w:val="24"/>
              </w:rPr>
              <w:t xml:space="preserve">Начальная (максимальная) цена государственного контракта</w:t>
            </w:r>
            <w:r>
              <w:rPr>
                <w:rFonts w:ascii="Times New Roman" w:hAnsi="Times New Roman" w:eastAsia="Times New Roman"/>
                <w:b/>
                <w:sz w:val="24"/>
                <w:szCs w:val="24"/>
              </w:rPr>
              <w:t xml:space="preserve"> </w:t>
            </w:r>
            <w:r>
              <w:rPr>
                <w:rFonts w:ascii="Times New Roman" w:hAnsi="Times New Roman" w:eastAsia="Times New Roman"/>
                <w:sz w:val="24"/>
                <w:szCs w:val="24"/>
              </w:rPr>
              <w:t xml:space="preserve">составляет</w:t>
            </w:r>
            <w:r>
              <w:rPr>
                <w:rFonts w:ascii="Times New Roman" w:hAnsi="Times New Roman" w:eastAsia="Times New Roman"/>
                <w:sz w:val="24"/>
                <w:szCs w:val="24"/>
              </w:rPr>
              <w:t xml:space="preserve"> 12 000 </w:t>
            </w:r>
            <w:r>
              <w:rPr>
                <w:rFonts w:ascii="Times New Roman" w:hAnsi="Times New Roman" w:eastAsia="Times New Roman"/>
                <w:b/>
                <w:sz w:val="24"/>
                <w:szCs w:val="24"/>
              </w:rPr>
              <w:t xml:space="preserve">(Двенадцать тысяч) рублей 00 копеек</w:t>
            </w:r>
            <w:r>
              <w:rPr>
                <w:rFonts w:ascii="Times New Roman" w:hAnsi="Times New Roman" w:eastAsia="Times New Roman"/>
                <w:b/>
                <w:sz w:val="24"/>
                <w:szCs w:val="24"/>
              </w:rPr>
              <w:t xml:space="preserve">.</w:t>
            </w:r>
            <w:r>
              <w:rPr>
                <w:rFonts w:ascii="Times New Roman" w:hAnsi="Times New Roman" w:eastAsia="Times New Roman"/>
                <w:b/>
                <w:sz w:val="24"/>
                <w:szCs w:val="24"/>
              </w:rPr>
              <w:t xml:space="preserve"> </w:t>
            </w:r>
            <w:r>
              <w:rPr>
                <w:rFonts w:ascii="Times New Roman" w:hAnsi="Times New Roman" w:eastAsia="Times New Roman"/>
                <w:b/>
                <w:sz w:val="24"/>
                <w:szCs w:val="24"/>
              </w:rPr>
              <w:t xml:space="preserve"> </w:t>
            </w:r>
            <w:r>
              <w:rPr>
                <w:rFonts w:ascii="Times New Roman" w:hAnsi="Times New Roman" w:eastAsia="Times New Roman"/>
                <w:b/>
                <w:sz w:val="24"/>
                <w:szCs w:val="24"/>
              </w:rPr>
              <w:t xml:space="preserve"> </w:t>
            </w:r>
            <w:r>
              <w:rPr>
                <w:rFonts w:ascii="Times New Roman" w:hAnsi="Times New Roman" w:eastAsia="Times New Roman"/>
                <w:b/>
                <w:sz w:val="24"/>
                <w:szCs w:val="24"/>
              </w:rPr>
            </w:r>
            <w:r>
              <w:rPr>
                <w:rFonts w:ascii="Times New Roman" w:hAnsi="Times New Roman" w:eastAsia="Times New Roman"/>
                <w:b/>
                <w:sz w:val="24"/>
                <w:szCs w:val="24"/>
              </w:rPr>
            </w:r>
          </w:p>
          <w:p>
            <w:pPr>
              <w:pStyle w:val="937"/>
              <w:contextualSpacing/>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         Начальная (максимальная) цена контракта включает в себя: все услуги, оказываемые Исполнителем, а также расходы на поставку, перевозку, страхование, уплату таможенных пошлин, налогов, сборов и других обязательных платежей.</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596"/>
              <w:jc w:val="both"/>
              <w:spacing w:after="0" w:line="240" w:lineRule="auto"/>
              <w:rPr>
                <w:rFonts w:ascii="Times New Roman" w:hAnsi="Times New Roman" w:eastAsia="Times New Roman"/>
                <w:sz w:val="24"/>
                <w:szCs w:val="24"/>
              </w:rPr>
            </w:pPr>
            <w:r>
              <w:rPr>
                <w:rFonts w:ascii="Times New Roman" w:hAnsi="Times New Roman"/>
                <w:sz w:val="24"/>
                <w:szCs w:val="24"/>
              </w:rPr>
              <w:t xml:space="preserve">При заключении контракта заказчик по согласованию с участником закупки, с которым в соответствии с </w:t>
            </w:r>
            <w:r>
              <w:rPr>
                <w:rFonts w:ascii="Times New Roman" w:hAnsi="Times New Roman" w:eastAsia="Times New Roman"/>
                <w:sz w:val="24"/>
                <w:szCs w:val="24"/>
              </w:rPr>
              <w:t xml:space="preserve">Законом № 44-ФЗ от 05.04.2013г. </w:t>
            </w:r>
            <w:r>
              <w:rPr>
                <w:rFonts w:ascii="Times New Roman" w:hAnsi="Times New Roman"/>
                <w:sz w:val="24"/>
                <w:szCs w:val="24"/>
              </w:rPr>
              <w:t xml:space="preserve">заключается контракт, вправе увеличить количество поставляемого товара на сумму, не пр</w:t>
            </w:r>
            <w:r>
              <w:rPr>
                <w:rFonts w:ascii="Times New Roman" w:hAnsi="Times New Roman"/>
                <w:sz w:val="24"/>
                <w:szCs w:val="24"/>
              </w:rPr>
              <w:t xml:space="preserve">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документацией о закупке. При этом цена единицы товара не должна превышать цену единицы т</w:t>
            </w:r>
            <w:r>
              <w:rPr>
                <w:rFonts w:ascii="Times New Roman" w:hAnsi="Times New Roman"/>
                <w:sz w:val="24"/>
                <w:szCs w:val="24"/>
              </w:rPr>
              <w:t xml:space="preserve">овара, определяемую как частное 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 о проведении закупки </w:t>
            </w:r>
            <w:r>
              <w:rPr>
                <w:rFonts w:ascii="Times New Roman" w:hAnsi="Times New Roman" w:eastAsia="Times New Roman"/>
                <w:sz w:val="24"/>
                <w:szCs w:val="24"/>
              </w:rPr>
              <w:t xml:space="preserve">(в соответствии с ч. 18 ст. 34 Закона № 44-ФЗ от 05.04.2013г.).</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6</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Источник финансирования</w:t>
            </w:r>
            <w:r>
              <w:rPr>
                <w:rFonts w:ascii="Times New Roman" w:hAnsi="Times New Roman" w:eastAsia="Times New Roman"/>
                <w:b/>
                <w:sz w:val="24"/>
                <w:szCs w:val="24"/>
              </w:rPr>
              <w:t xml:space="preserve">, и</w:t>
            </w:r>
            <w:r>
              <w:rPr>
                <w:rFonts w:ascii="Times New Roman" w:hAnsi="Times New Roman" w:eastAsia="Times New Roman"/>
                <w:b/>
                <w:sz w:val="24"/>
                <w:szCs w:val="24"/>
              </w:rPr>
              <w:t xml:space="preserve">нформация о валюте, используемой для формирования цены контракта и расчетов с поставщиками (подрядчиками, исполнителями)</w:t>
            </w:r>
            <w:r>
              <w:rPr>
                <w:rFonts w:ascii="Times New Roman" w:hAnsi="Times New Roman" w:eastAsia="Times New Roman"/>
                <w:b/>
                <w:sz w:val="24"/>
                <w:szCs w:val="24"/>
              </w:rPr>
              <w:t xml:space="preserve">, п</w:t>
            </w:r>
            <w:r>
              <w:rPr>
                <w:rFonts w:ascii="Times New Roman" w:hAnsi="Times New Roman" w:eastAsia="Times New Roman"/>
                <w:b/>
                <w:sz w:val="24"/>
                <w:szCs w:val="24"/>
              </w:rPr>
              <w:t xml:space="preserve">орядок применения официального курса иностранной валюты к рублю РФ, установленного ЦБ Российской Федерации и используемого при оплате контракта.</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581"/>
              <w:jc w:val="both"/>
              <w:spacing w:after="0" w:line="240" w:lineRule="auto"/>
              <w:widowControl w:val="off"/>
              <w:rPr>
                <w:rFonts w:ascii="Times New Roman" w:hAnsi="Times New Roman" w:eastAsia="Times New Roman"/>
                <w:sz w:val="24"/>
                <w:szCs w:val="24"/>
              </w:rPr>
              <w:suppressLineNumbers/>
            </w:pPr>
            <w:r>
              <w:rPr>
                <w:rFonts w:ascii="Times New Roman" w:hAnsi="Times New Roman" w:eastAsia="Times New Roman"/>
                <w:sz w:val="24"/>
                <w:szCs w:val="24"/>
              </w:rPr>
              <w:t xml:space="preserve">Оплата поставленного товара </w:t>
            </w:r>
            <w:r>
              <w:rPr>
                <w:rFonts w:ascii="Times New Roman" w:hAnsi="Times New Roman" w:eastAsia="Times New Roman"/>
                <w:sz w:val="24"/>
                <w:szCs w:val="24"/>
              </w:rPr>
              <w:t xml:space="preserve">(выполненной работы, оказанной услуги) </w:t>
            </w:r>
            <w:r>
              <w:rPr>
                <w:rFonts w:ascii="Times New Roman" w:hAnsi="Times New Roman" w:eastAsia="Times New Roman"/>
                <w:sz w:val="24"/>
                <w:szCs w:val="24"/>
              </w:rPr>
              <w:t xml:space="preserve">осуществляется </w:t>
            </w:r>
            <w:r>
              <w:rPr>
                <w:rFonts w:ascii="Times New Roman" w:hAnsi="Times New Roman" w:eastAsia="Times New Roman"/>
                <w:sz w:val="24"/>
                <w:szCs w:val="24"/>
              </w:rPr>
              <w:t xml:space="preserve">Заказчиком из средств федерального бюджета Российской Федерации согласно выделенным на </w:t>
            </w:r>
            <w:r>
              <w:rPr>
                <w:rFonts w:ascii="Times New Roman" w:hAnsi="Times New Roman" w:eastAsia="Times New Roman"/>
                <w:sz w:val="24"/>
                <w:szCs w:val="24"/>
              </w:rPr>
              <w:t xml:space="preserve">2026</w:t>
            </w:r>
            <w:r>
              <w:rPr>
                <w:rFonts w:ascii="Times New Roman" w:hAnsi="Times New Roman" w:eastAsia="Times New Roman"/>
                <w:sz w:val="24"/>
                <w:szCs w:val="24"/>
              </w:rPr>
              <w:t xml:space="preserve"> финансовый год лимитам бюджетных обязательств в форме безналичного расчета путем перечисления денежных средств в российских рублях на расчетный счет </w:t>
            </w:r>
            <w:r>
              <w:rPr>
                <w:rFonts w:ascii="Times New Roman" w:hAnsi="Times New Roman" w:eastAsia="Times New Roman"/>
                <w:sz w:val="24"/>
                <w:szCs w:val="24"/>
              </w:rPr>
              <w:t xml:space="preserve">Исполнителя</w:t>
            </w:r>
            <w:r>
              <w:rPr>
                <w:rFonts w:ascii="Times New Roman" w:hAnsi="Times New Roman" w:eastAsia="Times New Roman"/>
                <w:sz w:val="24"/>
                <w:szCs w:val="24"/>
              </w:rPr>
              <w:t xml:space="preserve"> </w:t>
            </w:r>
            <w:r>
              <w:rPr>
                <w:rFonts w:ascii="Times New Roman" w:hAnsi="Times New Roman" w:eastAsia="Times New Roman"/>
                <w:spacing w:val="-4"/>
                <w:sz w:val="24"/>
                <w:szCs w:val="24"/>
              </w:rPr>
              <w:t xml:space="preserve">(подрядчика, исполнителя)</w:t>
            </w:r>
            <w:r>
              <w:rPr>
                <w:rFonts w:ascii="Times New Roman" w:hAnsi="Times New Roman" w:eastAsia="Times New Roman"/>
                <w:sz w:val="24"/>
                <w:szCs w:val="24"/>
              </w:rPr>
              <w:t xml:space="preserve">, указываемый в Контракте</w:t>
            </w:r>
            <w:r>
              <w:rPr>
                <w:rFonts w:ascii="Times New Roman" w:hAnsi="Times New Roman" w:eastAsia="Times New Roman"/>
                <w:sz w:val="24"/>
                <w:szCs w:val="24"/>
              </w:rPr>
              <w:t xml:space="preserve"> (раздел </w:t>
            </w:r>
            <w:r>
              <w:rPr>
                <w:rFonts w:ascii="Times New Roman" w:hAnsi="Times New Roman" w:eastAsia="Times New Roman"/>
                <w:sz w:val="24"/>
                <w:szCs w:val="24"/>
                <w:lang w:val="en-US"/>
              </w:rPr>
              <w:t xml:space="preserve">V</w:t>
            </w:r>
            <w:r>
              <w:rPr>
                <w:rFonts w:ascii="Times New Roman" w:hAnsi="Times New Roman" w:eastAsia="Times New Roman"/>
                <w:sz w:val="24"/>
                <w:szCs w:val="24"/>
              </w:rPr>
              <w:t xml:space="preserve">).</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581"/>
              <w:jc w:val="both"/>
              <w:spacing w:after="0" w:line="240" w:lineRule="auto"/>
              <w:widowControl w:val="off"/>
              <w:rPr>
                <w:rFonts w:ascii="Times New Roman" w:hAnsi="Times New Roman" w:eastAsia="Times New Roman"/>
                <w:bCs/>
                <w:sz w:val="24"/>
                <w:szCs w:val="24"/>
              </w:rPr>
              <w:suppressLineNumbers/>
            </w:pPr>
            <w:r>
              <w:rPr>
                <w:rFonts w:ascii="Times New Roman" w:hAnsi="Times New Roman" w:eastAsia="Times New Roman"/>
                <w:bCs/>
                <w:sz w:val="24"/>
                <w:szCs w:val="24"/>
              </w:rPr>
              <w:t xml:space="preserve">Цена указывается в рублях Российской Федерации.</w:t>
            </w:r>
            <w:r>
              <w:rPr>
                <w:rFonts w:ascii="Times New Roman" w:hAnsi="Times New Roman" w:eastAsia="Times New Roman"/>
                <w:bCs/>
                <w:sz w:val="24"/>
                <w:szCs w:val="24"/>
              </w:rPr>
            </w:r>
            <w:r>
              <w:rPr>
                <w:rFonts w:ascii="Times New Roman" w:hAnsi="Times New Roman" w:eastAsia="Times New Roman"/>
                <w:bCs/>
                <w:sz w:val="24"/>
                <w:szCs w:val="24"/>
              </w:rPr>
            </w:r>
          </w:p>
          <w:p>
            <w:pPr>
              <w:pStyle w:val="937"/>
              <w:contextualSpacing/>
              <w:ind w:firstLine="581"/>
              <w:jc w:val="both"/>
              <w:spacing w:after="0" w:line="240" w:lineRule="auto"/>
              <w:widowControl w:val="off"/>
              <w:rPr>
                <w:rFonts w:ascii="Times New Roman" w:hAnsi="Times New Roman" w:eastAsia="Times New Roman"/>
                <w:sz w:val="24"/>
                <w:szCs w:val="24"/>
              </w:rPr>
              <w:suppressLineNumbers/>
            </w:pPr>
            <w:r>
              <w:rPr>
                <w:rFonts w:ascii="Times New Roman" w:hAnsi="Times New Roman" w:eastAsia="Times New Roman"/>
                <w:sz w:val="24"/>
                <w:szCs w:val="24"/>
              </w:rPr>
              <w:t xml:space="preserve">Порядок применения официального курса иностранной валюты к рублю РФ, установленного ЦБ Российской Федерации и используемого при оплате контракта,</w:t>
            </w:r>
            <w:r>
              <w:rPr>
                <w:rFonts w:ascii="Times New Roman" w:hAnsi="Times New Roman" w:eastAsia="Times New Roman"/>
                <w:sz w:val="24"/>
                <w:szCs w:val="24"/>
              </w:rPr>
              <w:t xml:space="preserve"> не применяется.</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2"/>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7</w:t>
            </w:r>
            <w:r>
              <w:rPr>
                <w:rFonts w:ascii="Times New Roman" w:hAnsi="Times New Roman" w:eastAsia="Times New Roman"/>
                <w:sz w:val="24"/>
                <w:szCs w:val="24"/>
              </w:rPr>
            </w:r>
            <w:r>
              <w:rPr>
                <w:rFonts w:ascii="Times New Roman" w:hAnsi="Times New Roman" w:eastAsia="Times New Roman"/>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Требования к участникам закупки</w:t>
            </w:r>
            <w:r>
              <w:rPr>
                <w:rFonts w:ascii="Times New Roman" w:hAnsi="Times New Roman" w:eastAsia="Times New Roman"/>
                <w:b/>
                <w:sz w:val="24"/>
                <w:szCs w:val="24"/>
              </w:rPr>
              <w:t xml:space="preserve"> </w:t>
            </w:r>
            <w:r>
              <w:rPr>
                <w:rFonts w:ascii="Times New Roman" w:hAnsi="Times New Roman" w:eastAsia="Times New Roman"/>
                <w:b/>
                <w:sz w:val="24"/>
                <w:szCs w:val="24"/>
              </w:rPr>
              <w:t xml:space="preserve">в соответствии с</w:t>
            </w:r>
            <w:r>
              <w:rPr>
                <w:rFonts w:ascii="Times New Roman" w:hAnsi="Times New Roman" w:eastAsia="Times New Roman"/>
                <w:b/>
                <w:sz w:val="24"/>
                <w:szCs w:val="24"/>
              </w:rPr>
              <w:t xml:space="preserve">о</w:t>
            </w:r>
            <w:r>
              <w:rPr>
                <w:rFonts w:ascii="Times New Roman" w:hAnsi="Times New Roman" w:eastAsia="Times New Roman"/>
                <w:b/>
                <w:sz w:val="24"/>
                <w:szCs w:val="24"/>
              </w:rPr>
              <w:t xml:space="preserve"> ст</w:t>
            </w:r>
            <w:r>
              <w:rPr>
                <w:rFonts w:ascii="Times New Roman" w:hAnsi="Times New Roman" w:eastAsia="Times New Roman"/>
                <w:b/>
                <w:sz w:val="24"/>
                <w:szCs w:val="24"/>
              </w:rPr>
              <w:t xml:space="preserve">.</w:t>
            </w:r>
            <w:r>
              <w:rPr>
                <w:rFonts w:ascii="Times New Roman" w:hAnsi="Times New Roman" w:eastAsia="Times New Roman"/>
                <w:b/>
                <w:sz w:val="24"/>
                <w:szCs w:val="24"/>
              </w:rPr>
              <w:t xml:space="preserve"> </w:t>
            </w:r>
            <w:r>
              <w:rPr>
                <w:rFonts w:ascii="Times New Roman" w:hAnsi="Times New Roman" w:eastAsia="Times New Roman"/>
                <w:b/>
                <w:sz w:val="24"/>
                <w:szCs w:val="24"/>
              </w:rPr>
              <w:t xml:space="preserve">31</w:t>
            </w:r>
            <w:r>
              <w:rPr>
                <w:rFonts w:ascii="Times New Roman" w:hAnsi="Times New Roman" w:eastAsia="Times New Roman"/>
                <w:b/>
                <w:sz w:val="24"/>
                <w:szCs w:val="24"/>
              </w:rPr>
              <w:t xml:space="preserve"> </w:t>
            </w:r>
            <w:r>
              <w:rPr>
                <w:rFonts w:ascii="Times New Roman" w:hAnsi="Times New Roman" w:eastAsia="Times New Roman"/>
                <w:b/>
                <w:sz w:val="24"/>
                <w:szCs w:val="24"/>
              </w:rPr>
              <w:t xml:space="preserve">Закона № 44-ФЗ от 05.04.2013г.</w:t>
            </w:r>
            <w:r>
              <w:rPr>
                <w:rFonts w:ascii="Times New Roman" w:hAnsi="Times New Roman" w:eastAsia="Times New Roman"/>
                <w:b/>
                <w:sz w:val="24"/>
                <w:szCs w:val="24"/>
              </w:rPr>
              <w:t xml:space="preserve"> </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При осуществлении закупки устанавливаются следующие единые требования к участникам закупки:</w:t>
            </w:r>
            <w:r>
              <w:rPr>
                <w:rFonts w:ascii="Times New Roman" w:hAnsi="Times New Roman" w:eastAsia="Times New Roman"/>
                <w:sz w:val="24"/>
                <w:szCs w:val="24"/>
              </w:rPr>
            </w:r>
            <w:r>
              <w:rPr>
                <w:rFonts w:ascii="Times New Roman" w:hAnsi="Times New Roman" w:eastAsia="Times New Roman"/>
                <w:sz w:val="24"/>
                <w:szCs w:val="24"/>
              </w:rPr>
            </w:r>
          </w:p>
          <w:p>
            <w:pPr>
              <w:pStyle w:val="1025"/>
              <w:ind w:firstLine="709"/>
              <w:jc w:val="both"/>
              <w:rPr>
                <w:rFonts w:eastAsia="Times New Roman"/>
              </w:rPr>
            </w:pPr>
            <w:r>
              <w:t xml:space="preserve">1)</w:t>
            </w:r>
            <w:r>
              <w:rPr>
                <w:i/>
              </w:rPr>
              <w:t xml:space="preserve"> </w:t>
            </w:r>
            <w:r>
              <w:rPr>
                <w:rFonts w:eastAsia="Times New Roman"/>
              </w:rPr>
              <w:t xml:space="preserve">В соответствии с требованиями Федерального закона от 24.07.2007 № 221-ФЗ «О кадастровой деятельности» участником закупки может быть:</w:t>
            </w:r>
            <w:r>
              <w:rPr>
                <w:rFonts w:eastAsia="Times New Roman"/>
              </w:rPr>
            </w:r>
            <w:r>
              <w:rPr>
                <w:rFonts w:eastAsia="Times New Roman"/>
              </w:rPr>
            </w:r>
          </w:p>
          <w:p>
            <w:pPr>
              <w:pStyle w:val="1025"/>
              <w:ind w:firstLine="709"/>
              <w:jc w:val="both"/>
              <w:rPr>
                <w:rFonts w:eastAsia="Times New Roman"/>
              </w:rPr>
            </w:pPr>
            <w:r>
              <w:rPr>
                <w:rFonts w:eastAsia="Times New Roman"/>
              </w:rPr>
              <w:t xml:space="preserve">– </w:t>
            </w:r>
            <w:r>
              <w:rPr>
                <w:rFonts w:eastAsia="Times New Roman"/>
                <w:b/>
              </w:rPr>
              <w:t xml:space="preserve">индивидуальный предприниматель, который должен являться членом саморегулируемой организации кадастровых инженеров</w:t>
            </w:r>
            <w:r>
              <w:rPr>
                <w:rFonts w:eastAsia="Times New Roman"/>
              </w:rPr>
              <w:t xml:space="preserve">, и в составе заявки должен приложить выписку из реестра СРО кадастровых инженеров или сведения в иной форме, позволяющие установить наличие кадастрового инженера в реестре членов СРО кадастровых инженеров, </w:t>
            </w:r>
            <w:r>
              <w:rPr>
                <w:rFonts w:eastAsia="Times New Roman"/>
                <w:b/>
              </w:rPr>
              <w:t xml:space="preserve">или</w:t>
            </w:r>
            <w:r>
              <w:rPr>
                <w:rFonts w:eastAsia="Times New Roman"/>
              </w:rPr>
            </w:r>
            <w:r>
              <w:rPr>
                <w:rFonts w:eastAsia="Times New Roman"/>
              </w:rPr>
            </w:r>
          </w:p>
          <w:p>
            <w:pPr>
              <w:pStyle w:val="1025"/>
              <w:ind w:firstLine="709"/>
              <w:jc w:val="both"/>
              <w:rPr>
                <w:rFonts w:eastAsia="Times New Roman"/>
              </w:rPr>
            </w:pPr>
            <w:r>
              <w:rPr>
                <w:rFonts w:eastAsia="Times New Roman"/>
              </w:rPr>
              <w:t xml:space="preserve">– </w:t>
            </w:r>
            <w:r>
              <w:rPr>
                <w:rFonts w:eastAsia="Times New Roman"/>
                <w:b/>
              </w:rPr>
              <w:t xml:space="preserve">юридическое лицо, которое должно иметь в штате не менее двух кадастровых инженеров, которые вправе осуществлять кадастровую деятельность</w:t>
            </w:r>
            <w:r>
              <w:rPr>
                <w:rFonts w:eastAsia="Times New Roman"/>
              </w:rPr>
              <w:t xml:space="preserve">, и в составе заявки должно приложить следующие документы:</w:t>
            </w:r>
            <w:r>
              <w:rPr>
                <w:rFonts w:eastAsia="Times New Roman"/>
              </w:rPr>
            </w:r>
            <w:r>
              <w:rPr>
                <w:rFonts w:eastAsia="Times New Roman"/>
              </w:rPr>
            </w:r>
          </w:p>
          <w:p>
            <w:pPr>
              <w:pStyle w:val="1025"/>
              <w:ind w:firstLine="709"/>
              <w:jc w:val="both"/>
              <w:rPr>
                <w:rFonts w:eastAsia="Times New Roman"/>
              </w:rPr>
            </w:pPr>
            <w:r>
              <w:rPr>
                <w:rFonts w:eastAsia="Times New Roman"/>
              </w:rPr>
              <w:t xml:space="preserve">1) копии трудового договора кадастрового инженера с участником закупки в качестве работника участника закупки, </w:t>
            </w:r>
            <w:r>
              <w:rPr>
                <w:rFonts w:eastAsia="Times New Roman"/>
              </w:rPr>
              <w:t xml:space="preserve">и/или трудовой книжки в части записи о трудовой деятельности кадастрового инженера у участника закупки, и/или приказа о приеме на работу, и/или иного документа, который подтверждает действующие трудовые отношения кадастрового инженера с участником закупки;</w:t>
            </w:r>
            <w:r>
              <w:rPr>
                <w:rFonts w:eastAsia="Times New Roman"/>
              </w:rPr>
            </w:r>
            <w:r>
              <w:rPr>
                <w:rFonts w:eastAsia="Times New Roman"/>
              </w:rPr>
            </w:r>
          </w:p>
          <w:p>
            <w:pPr>
              <w:pStyle w:val="1025"/>
              <w:ind w:firstLine="709"/>
              <w:jc w:val="both"/>
              <w:rPr>
                <w:rFonts w:eastAsia="Times New Roman"/>
                <w:highlight w:val="none"/>
              </w:rPr>
            </w:pPr>
            <w:r>
              <w:rPr>
                <w:rFonts w:eastAsia="Times New Roman"/>
                <w:highlight w:val="none"/>
              </w:rPr>
              <w:t xml:space="preserve">2) документов, подтверждающих членство в СРО кадастровых инженеров (выписки из реестра СРО кадастровых инженеров или сведений в иной форме, позволяющих установить наличие кадастрового инженера в реестре чл</w:t>
            </w:r>
            <w:r>
              <w:rPr>
                <w:rFonts w:eastAsia="Times New Roman"/>
                <w:highlight w:val="none"/>
              </w:rPr>
              <w:t xml:space="preserve">енов СРО кадастровых инженеров); </w:t>
            </w:r>
            <w:r>
              <w:rPr>
                <w:i/>
                <w:highlight w:val="none"/>
              </w:rPr>
              <w:t xml:space="preserve">документы необходимо приложить к заявке</w:t>
            </w:r>
            <w:r>
              <w:rPr>
                <w:i/>
                <w:highlight w:val="none"/>
              </w:rPr>
              <w:t xml:space="preserve">;</w:t>
            </w:r>
            <w:r>
              <w:rPr>
                <w:rFonts w:eastAsia="Times New Roman"/>
                <w:highlight w:val="none"/>
              </w:rPr>
            </w:r>
            <w:r>
              <w:rPr>
                <w:rFonts w:eastAsia="Times New Roman"/>
                <w:highlight w:val="none"/>
              </w:rPr>
            </w:r>
          </w:p>
          <w:p>
            <w:pPr>
              <w:pStyle w:val="937"/>
              <w:contextualSpacing/>
              <w:ind w:firstLine="567"/>
              <w:jc w:val="both"/>
              <w:spacing w:after="0" w:line="240" w:lineRule="auto"/>
              <w:rPr>
                <w:rFonts w:ascii="Times New Roman" w:hAnsi="Times New Roman" w:eastAsia="Times New Roman"/>
                <w:sz w:val="24"/>
                <w:szCs w:val="24"/>
                <w:highlight w:val="none"/>
              </w:rPr>
            </w:pPr>
            <w:r>
              <w:rPr>
                <w:rFonts w:ascii="Times New Roman" w:hAnsi="Times New Roman" w:eastAsia="Times New Roman"/>
                <w:sz w:val="24"/>
                <w:szCs w:val="24"/>
                <w:highlight w:val="none"/>
              </w:rPr>
              <w:t xml:space="preserve">2) утратил силу. - Федеральный </w:t>
            </w:r>
            <w:r>
              <w:rPr>
                <w:rFonts w:ascii="Times New Roman" w:hAnsi="Times New Roman" w:eastAsia="Times New Roman"/>
                <w:sz w:val="24"/>
                <w:szCs w:val="24"/>
                <w:highlight w:val="none"/>
              </w:rPr>
              <w:fldChar w:fldCharType="begin"/>
            </w:r>
            <w:r>
              <w:rPr>
                <w:rFonts w:ascii="Times New Roman" w:hAnsi="Times New Roman" w:eastAsia="Times New Roman"/>
                <w:sz w:val="24"/>
                <w:szCs w:val="24"/>
                <w:highlight w:val="none"/>
              </w:rPr>
              <w:instrText xml:space="preserve">HYPERLINK consultantplus://offline/ref=9ED3E9EDE5F4D7DB0E800C4BF994EE58D2600DD4249E859D01337D2C49F6B66A973968C807D87D41CD2CDBC4C556AFF96163D6B84C56433Da0x5E </w:instrText>
            </w:r>
            <w:r>
              <w:rPr>
                <w:rFonts w:ascii="Times New Roman" w:hAnsi="Times New Roman" w:eastAsia="Times New Roman"/>
                <w:sz w:val="24"/>
                <w:szCs w:val="24"/>
                <w:highlight w:val="none"/>
              </w:rPr>
              <w:fldChar w:fldCharType="separate"/>
            </w:r>
            <w:r>
              <w:rPr>
                <w:rFonts w:ascii="Times New Roman" w:hAnsi="Times New Roman" w:eastAsia="Times New Roman"/>
                <w:sz w:val="24"/>
                <w:szCs w:val="24"/>
                <w:highlight w:val="none"/>
              </w:rPr>
              <w:t xml:space="preserve">закон</w:t>
            </w:r>
            <w:r>
              <w:rPr>
                <w:rFonts w:ascii="Times New Roman" w:hAnsi="Times New Roman" w:eastAsia="Times New Roman"/>
                <w:sz w:val="24"/>
                <w:szCs w:val="24"/>
                <w:highlight w:val="none"/>
              </w:rPr>
              <w:fldChar w:fldCharType="end"/>
            </w:r>
            <w:r>
              <w:rPr>
                <w:rFonts w:ascii="Times New Roman" w:hAnsi="Times New Roman" w:eastAsia="Times New Roman"/>
                <w:sz w:val="24"/>
                <w:szCs w:val="24"/>
                <w:highlight w:val="none"/>
              </w:rPr>
              <w:t xml:space="preserve"> от 04.06.2014 N 140-ФЗ;</w:t>
            </w:r>
            <w:r>
              <w:rPr>
                <w:rFonts w:ascii="Times New Roman" w:hAnsi="Times New Roman" w:eastAsia="Times New Roman"/>
                <w:sz w:val="24"/>
                <w:szCs w:val="24"/>
                <w:highlight w:val="none"/>
              </w:rPr>
            </w:r>
            <w:r>
              <w:rPr>
                <w:rFonts w:ascii="Times New Roman" w:hAnsi="Times New Roman" w:eastAsia="Times New Roman"/>
                <w:sz w:val="24"/>
                <w:szCs w:val="24"/>
                <w:highlight w:val="none"/>
              </w:rPr>
            </w:r>
          </w:p>
          <w:p>
            <w:pPr>
              <w:pStyle w:val="937"/>
              <w:contextualSpacing/>
              <w:ind w:firstLine="567"/>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highlight w:val="none"/>
              </w:rPr>
              <w:t xml:space="preserve">3</w:t>
            </w:r>
            <w:r>
              <w:rPr>
                <w:rFonts w:ascii="Times New Roman" w:hAnsi="Times New Roman" w:eastAsia="Times New Roman"/>
                <w:sz w:val="24"/>
                <w:szCs w:val="24"/>
                <w:highlight w:val="none"/>
              </w:rPr>
              <w:t xml:space="preserve">) непроведение ликвидации участника закупки - юридического лица и отсутс</w:t>
            </w:r>
            <w:r>
              <w:rPr>
                <w:rFonts w:ascii="Times New Roman" w:hAnsi="Times New Roman" w:eastAsia="Times New Roman"/>
                <w:sz w:val="24"/>
                <w:szCs w:val="24"/>
              </w:rPr>
              <w:t xml:space="preserve">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4) неприостановление деятельности участника закупки в порядке, установленном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consultantplus://offline/ref=B05CA11657ED3625E62249C7FF7002B54B0ABE9B7F398860A2EEB32FDE950F3250C76A645DE3D71F6680FEED57F21DCC3D2B7304B5E7z6K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Кодексом</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Российской Федерации об административных правонарушениях</w:t>
            </w:r>
            <w:r>
              <w:rPr>
                <w:rFonts w:ascii="Times New Roman" w:hAnsi="Times New Roman" w:eastAsia="Times New Roman"/>
                <w:sz w:val="24"/>
                <w:szCs w:val="24"/>
              </w:rPr>
              <w:t xml:space="preserve">;</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5) отсутствие у у</w:t>
            </w:r>
            <w:r>
              <w:rPr>
                <w:rFonts w:ascii="Times New Roman" w:hAnsi="Times New Roman" w:eastAsia="Times New Roman"/>
                <w:sz w:val="24"/>
                <w:szCs w:val="24"/>
              </w:rPr>
              <w:t xml:space="preserve">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consultantplus://offline/ref=B05CA11657ED3625E62249C7FF7002B54B05B89D7B308860A2EEB32FDE950F3250C76A605DE3DF406395EFB558F80BD239316F06B775E1z3K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законодательством</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Российской Федерации о налогах и сборах, которые реструк</w:t>
            </w:r>
            <w:r>
              <w:rPr>
                <w:rFonts w:ascii="Times New Roman" w:hAnsi="Times New Roman" w:eastAsia="Times New Roman"/>
                <w:sz w:val="24"/>
                <w:szCs w:val="24"/>
              </w:rPr>
              <w:t xml:space="preserve">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consultantplus://offline/ref=B05CA11657ED3625E62249C7FF7002B54B05B89D7B308860A2EEB32FDE950F3250C76A605DE1D8406395EFB558F80BD239316F06B775E1z3K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законодательством</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Российской Федерации о налога</w:t>
            </w:r>
            <w:r>
              <w:rPr>
                <w:rFonts w:ascii="Times New Roman" w:hAnsi="Times New Roman" w:eastAsia="Times New Roman"/>
                <w:sz w:val="24"/>
                <w:szCs w:val="24"/>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Times New Roman" w:hAnsi="Times New Roman" w:eastAsia="Times New Roman"/>
                <w:sz w:val="24"/>
                <w:szCs w:val="24"/>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6) утратил силу с 1 января 2014 года. - Федеральный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consultantplus://offline/ref=B05CA11657ED3625E62249C7FF7002B54A0AB89E7E3F8860A2EEB32FDE950F3250C76A605CE1D94A30CFFFB111AF0ECE312B7100A9751289E7z6K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закон</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от 28.12.2013 N 396-ФЗ;</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7) отсутствие у участника закупки - физического лица либо у руководителя</w:t>
            </w:r>
            <w:r>
              <w:rPr>
                <w:rFonts w:ascii="Times New Roman" w:hAnsi="Times New Roman" w:eastAsia="Times New Roman"/>
                <w:sz w:val="24"/>
                <w:szCs w:val="24"/>
              </w:rPr>
              <w:t xml:space="preserve">,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consultantplus://offline/ref=B05CA11657ED3625E62249C7FF7002B54B0ABE9B7D388860A2EEB32FDE950F3250C76A605CE0D44230CFFFB111AF0ECE312B7100A9751289E7z6K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статьями 289</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consultantplus://offline/ref=B05CA11657ED3625E62249C7FF7002B54B0ABE9B7D388860A2EEB32FDE950F3250C76A635CE4D8406395EFB558F80BD239316F06B775E1z3K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290</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consultantplus://offline/ref=B05CA11657ED3625E62249C7FF7002B54B0ABE9B7D388860A2EEB32FDE950F3250C76A635CE6DE406395EFB558F80BD239316F06B775E1z3K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291</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consultantplus://offline/ref=B05CA11657ED3625E62249C7FF7002B54B0ABE9B7D388860A2EEB32FDE950F3250C76A635CE9DA406395EFB558F80BD239316F06B775E1z3K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291.1</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sz w:val="24"/>
                <w:szCs w:val="24"/>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Pr>
                <w:rFonts w:ascii="Times New Roman" w:hAnsi="Times New Roman" w:eastAsia="Times New Roman"/>
                <w:sz w:val="24"/>
                <w:szCs w:val="24"/>
              </w:rPr>
              <w:fldChar w:fldCharType="begin"/>
            </w:r>
            <w:r>
              <w:rPr>
                <w:rFonts w:ascii="Times New Roman" w:hAnsi="Times New Roman" w:eastAsia="Times New Roman"/>
                <w:sz w:val="24"/>
                <w:szCs w:val="24"/>
              </w:rPr>
              <w:instrText xml:space="preserve">HYPERLINK consultantplus://offline/ref=B05CA11657ED3625E62249C7FF7002B54B0ABE9B7F398860A2EEB32FDE950F3250C76A635AE3DC406395EFB558F80BD239316F06B775E1z3K </w:instrText>
            </w:r>
            <w:r>
              <w:rPr>
                <w:rFonts w:ascii="Times New Roman" w:hAnsi="Times New Roman" w:eastAsia="Times New Roman"/>
                <w:sz w:val="24"/>
                <w:szCs w:val="24"/>
              </w:rPr>
              <w:fldChar w:fldCharType="separate"/>
            </w:r>
            <w:r>
              <w:rPr>
                <w:rStyle w:val="960"/>
                <w:rFonts w:eastAsia="Times New Roman"/>
                <w:color w:val="000000"/>
                <w:sz w:val="24"/>
                <w:szCs w:val="24"/>
                <w:u w:val="none"/>
              </w:rPr>
              <w:t xml:space="preserve">статьей 19.28</w:t>
            </w:r>
            <w:r>
              <w:rPr>
                <w:rFonts w:ascii="Times New Roman" w:hAnsi="Times New Roman" w:eastAsia="Times New Roman"/>
                <w:sz w:val="24"/>
                <w:szCs w:val="24"/>
              </w:rPr>
              <w:fldChar w:fldCharType="end"/>
            </w:r>
            <w:r>
              <w:rPr>
                <w:rFonts w:ascii="Times New Roman" w:hAnsi="Times New Roman" w:eastAsia="Times New Roman"/>
                <w:sz w:val="24"/>
                <w:szCs w:val="24"/>
              </w:rPr>
              <w:t xml:space="preserve"> Кодекса Российской Федерации об административных правонарушениях;</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w:t>
            </w:r>
            <w:r>
              <w:rPr>
                <w:rFonts w:ascii="Times New Roman" w:hAnsi="Times New Roman" w:eastAsia="Times New Roman"/>
                <w:sz w:val="24"/>
                <w:szCs w:val="24"/>
              </w:rPr>
              <w:t xml:space="preserve">ний литературы или искусства, исполнения, на финансирование проката или показа национального фильма;</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9) </w:t>
            </w:r>
            <w:r>
              <w:rPr>
                <w:rFonts w:ascii="Times New Roman" w:hAnsi="Times New Roman" w:eastAsia="Times New Roman"/>
                <w:sz w:val="24"/>
                <w:szCs w:val="24"/>
              </w:rPr>
              <w:t xml:space="preserve">отсутствие обстоятельств, при которых дол</w:t>
            </w:r>
            <w:r>
              <w:rPr>
                <w:rFonts w:ascii="Times New Roman" w:hAnsi="Times New Roman" w:eastAsia="Times New Roman"/>
                <w:sz w:val="24"/>
                <w:szCs w:val="24"/>
              </w:rP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rPr>
                <w:rFonts w:ascii="Times New Roman" w:hAnsi="Times New Roman" w:eastAsia="Times New Roman"/>
                <w:sz w:val="24"/>
                <w:szCs w:val="24"/>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rFonts w:ascii="Times New Roman" w:hAnsi="Times New Roman" w:eastAsia="Times New Roman"/>
                <w:sz w:val="24"/>
                <w:szCs w:val="24"/>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rFonts w:ascii="Times New Roman" w:hAnsi="Times New Roman" w:eastAsia="Times New Roman"/>
                <w:sz w:val="24"/>
                <w:szCs w:val="24"/>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10) участник закупки не является офшорной компанией;</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10.1) участник закупки не является иностранным агентом;</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11)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eastAsia="Times New Roman"/>
                <w:sz w:val="24"/>
                <w:szCs w:val="24"/>
              </w:rPr>
            </w:r>
            <w:r>
              <w:rPr>
                <w:rFonts w:ascii="Times New Roman" w:hAnsi="Times New Roman" w:eastAsia="Times New Roman"/>
                <w:sz w:val="24"/>
                <w:szCs w:val="24"/>
              </w:rPr>
            </w:r>
          </w:p>
          <w:p>
            <w:pPr>
              <w:pStyle w:val="937"/>
              <w:contextualSpacing/>
              <w:ind w:firstLine="602"/>
              <w:jc w:val="both"/>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В соответствии с ч. 1.1 ст. 31 Закона № 44-ФЗ от 05.04.2013г. установлено требование об отсутствии в реестре недобросовестных поставщиков (подрядчиков, исполнителей) информации об </w:t>
            </w:r>
            <w:r>
              <w:rPr>
                <w:rFonts w:ascii="Times New Roman" w:hAnsi="Times New Roman" w:eastAsia="Times New Roman"/>
                <w:sz w:val="24"/>
                <w:szCs w:val="24"/>
              </w:rPr>
              <w:t xml:space="preserve">участнике закупки, в том числе о лицах, информация о которых содержится в заявке на участие в закупке в соответствии с пп. "в" п. 1 ч. 1 ст. 43 Закона № 44-ФЗ от 05.04.2013г., если Правительством Российской Федерации не установлено иное.</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8</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Преимущества, предоставляемые заказчиком в соответствии со </w:t>
            </w:r>
            <w:r>
              <w:rPr>
                <w:rFonts w:ascii="Times New Roman" w:hAnsi="Times New Roman" w:eastAsia="Times New Roman"/>
                <w:b/>
                <w:sz w:val="24"/>
                <w:szCs w:val="24"/>
              </w:rPr>
              <w:fldChar w:fldCharType="begin"/>
            </w:r>
            <w:r>
              <w:rPr>
                <w:rFonts w:ascii="Times New Roman" w:hAnsi="Times New Roman" w:eastAsia="Times New Roman"/>
                <w:b/>
                <w:sz w:val="24"/>
                <w:szCs w:val="24"/>
              </w:rPr>
              <w:instrText xml:space="preserve"> HYPERLINK "consultantplus://offline/ref=96D4E38D4D34FA2FE7542258AB3547CB474B0D77D41C8FC48B1827BA78652B5F0538910A5E7FD851b37FH" </w:instrText>
            </w:r>
            <w:r>
              <w:rPr>
                <w:rFonts w:ascii="Times New Roman" w:hAnsi="Times New Roman" w:eastAsia="Times New Roman"/>
                <w:b/>
                <w:sz w:val="24"/>
                <w:szCs w:val="24"/>
              </w:rPr>
              <w:fldChar w:fldCharType="separate"/>
            </w:r>
            <w:r>
              <w:rPr>
                <w:rFonts w:ascii="Times New Roman" w:hAnsi="Times New Roman" w:eastAsia="Times New Roman"/>
                <w:b/>
                <w:sz w:val="24"/>
                <w:szCs w:val="24"/>
              </w:rPr>
              <w:t xml:space="preserve">ст. 28</w:t>
            </w:r>
            <w:r>
              <w:rPr>
                <w:rFonts w:ascii="Times New Roman" w:hAnsi="Times New Roman" w:eastAsia="Times New Roman"/>
                <w:b/>
                <w:sz w:val="24"/>
                <w:szCs w:val="24"/>
              </w:rPr>
              <w:fldChar w:fldCharType="end"/>
            </w:r>
            <w:r>
              <w:rPr>
                <w:rFonts w:ascii="Times New Roman" w:hAnsi="Times New Roman" w:eastAsia="Times New Roman"/>
                <w:b/>
                <w:sz w:val="24"/>
                <w:szCs w:val="24"/>
              </w:rPr>
              <w:t xml:space="preserve">, 29 Закона № 44-ФЗ от 05.04.2013г.</w:t>
            </w:r>
            <w:r>
              <w:rPr>
                <w:rFonts w:ascii="Times New Roman" w:hAnsi="Times New Roman" w:eastAsia="Times New Roman"/>
                <w:b/>
                <w:sz w:val="24"/>
                <w:szCs w:val="24"/>
              </w:rPr>
              <w:t xml:space="preserve"> </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602"/>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Не установлены</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9</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Ограничения участия в определении поставщика (подрядчика, исполнителя), преимущества, установленные в соответствии со ст. 30 Закона </w:t>
            </w:r>
            <w:r>
              <w:rPr>
                <w:rFonts w:ascii="Times New Roman" w:hAnsi="Times New Roman" w:eastAsia="Times New Roman"/>
                <w:b/>
                <w:bCs/>
                <w:sz w:val="24"/>
                <w:szCs w:val="24"/>
              </w:rPr>
              <w:t xml:space="preserve">№ 44-ФЗ от 05.04.2013г.</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602"/>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Не установлены</w:t>
            </w:r>
            <w:r>
              <w:rPr>
                <w:rFonts w:ascii="Times New Roman" w:hAnsi="Times New Roman" w:eastAsia="Times New Roman"/>
                <w:sz w:val="24"/>
                <w:szCs w:val="24"/>
              </w:rPr>
            </w:r>
            <w:r>
              <w:rPr>
                <w:rFonts w:ascii="Times New Roman" w:hAnsi="Times New Roman" w:eastAsia="Times New Roman"/>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1</w:t>
            </w:r>
            <w:r>
              <w:rPr>
                <w:rFonts w:ascii="Times New Roman" w:hAnsi="Times New Roman" w:eastAsia="Times New Roman"/>
                <w:b/>
                <w:sz w:val="24"/>
                <w:szCs w:val="24"/>
              </w:rPr>
              <w:t xml:space="preserve">0</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И</w:t>
            </w:r>
            <w:r>
              <w:rPr>
                <w:rFonts w:ascii="Times New Roman" w:hAnsi="Times New Roman" w:eastAsia="Times New Roman"/>
                <w:b/>
                <w:sz w:val="24"/>
                <w:szCs w:val="24"/>
              </w:rPr>
              <w:t xml:space="preserve">нформация об условиях, о запретах и об</w:t>
            </w:r>
            <w:r>
              <w:rPr>
                <w:rFonts w:ascii="Times New Roman" w:hAnsi="Times New Roman" w:eastAsia="Times New Roman"/>
                <w:b/>
                <w:sz w:val="24"/>
                <w:szCs w:val="24"/>
              </w:rPr>
              <w:t xml:space="preserve">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w:t>
            </w:r>
            <w:r>
              <w:rPr>
                <w:rFonts w:ascii="Times New Roman" w:hAnsi="Times New Roman" w:eastAsia="Times New Roman"/>
                <w:b/>
                <w:sz w:val="24"/>
                <w:szCs w:val="24"/>
              </w:rPr>
              <w:t xml:space="preserve">м в соответствии со ст. 14</w:t>
            </w:r>
            <w:r>
              <w:rPr>
                <w:rFonts w:ascii="Times New Roman" w:hAnsi="Times New Roman" w:eastAsia="Times New Roman"/>
                <w:b/>
                <w:sz w:val="24"/>
                <w:szCs w:val="24"/>
              </w:rPr>
              <w:t xml:space="preserve"> Закона № 44-ФЗ от 05.04.2013г</w:t>
            </w:r>
            <w:r>
              <w:rPr>
                <w:rFonts w:ascii="Times New Roman" w:hAnsi="Times New Roman" w:eastAsia="Times New Roman"/>
                <w:b/>
                <w:sz w:val="24"/>
                <w:szCs w:val="24"/>
              </w:rPr>
              <w:t xml:space="preserve">.</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ind w:firstLine="54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11</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Продолжительность закупочной сессии</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ind w:firstLine="596"/>
              <w:jc w:val="both"/>
              <w:spacing w:after="0" w:line="240" w:lineRule="auto"/>
              <w:rPr>
                <w:rFonts w:ascii="Times New Roman" w:hAnsi="Times New Roman"/>
                <w:sz w:val="24"/>
                <w:szCs w:val="24"/>
                <w:lang w:eastAsia="ru-RU"/>
              </w:rPr>
            </w:pPr>
            <w:r>
              <w:rPr>
                <w:rFonts w:ascii="Times New Roman" w:hAnsi="Times New Roman" w:eastAsia="Times New Roman"/>
                <w:bCs/>
                <w:sz w:val="24"/>
                <w:szCs w:val="24"/>
              </w:rPr>
              <w:t xml:space="preserve">2 (два)</w:t>
            </w:r>
            <w:r>
              <w:rPr>
                <w:rFonts w:ascii="Times New Roman" w:hAnsi="Times New Roman" w:eastAsia="Times New Roman"/>
                <w:bCs/>
                <w:sz w:val="24"/>
                <w:szCs w:val="24"/>
              </w:rPr>
              <w:t xml:space="preserve"> часа</w:t>
            </w:r>
            <w:r>
              <w:rPr>
                <w:rFonts w:ascii="Times New Roman" w:hAnsi="Times New Roman"/>
                <w:sz w:val="24"/>
                <w:szCs w:val="24"/>
                <w:lang w:eastAsia="ru-RU"/>
              </w:rPr>
            </w:r>
            <w:r>
              <w:rPr>
                <w:rFonts w:ascii="Times New Roman" w:hAnsi="Times New Roman"/>
                <w:sz w:val="24"/>
                <w:szCs w:val="24"/>
                <w:lang w:eastAsia="ru-RU"/>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tcBorders>
              <w:top w:val="single" w:color="auto" w:sz="4" w:space="0"/>
              <w:left w:val="single" w:color="auto" w:sz="4" w:space="0"/>
              <w:bottom w:val="single" w:color="auto" w:sz="4" w:space="0"/>
              <w:right w:val="single" w:color="auto" w:sz="4" w:space="0"/>
            </w:tcBorders>
            <w:tcW w:w="1242" w:type="dxa"/>
            <w:vAlign w:val="top"/>
            <w:textDirection w:val="lrTb"/>
            <w:noWrap w:val="false"/>
          </w:tcPr>
          <w:p>
            <w:pPr>
              <w:pStyle w:val="937"/>
              <w:contextualSpacing/>
              <w:ind w:firstLine="0"/>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Пункт </w:t>
            </w:r>
            <w:r>
              <w:rPr>
                <w:rFonts w:ascii="Times New Roman" w:hAnsi="Times New Roman" w:eastAsia="Times New Roman"/>
                <w:b/>
                <w:sz w:val="24"/>
                <w:szCs w:val="24"/>
              </w:rPr>
              <w:t xml:space="preserve">12</w:t>
            </w:r>
            <w:r>
              <w:rPr>
                <w:rFonts w:ascii="Times New Roman" w:hAnsi="Times New Roman" w:eastAsia="Times New Roman"/>
                <w:b/>
                <w:sz w:val="24"/>
                <w:szCs w:val="24"/>
              </w:rPr>
            </w:r>
            <w:r>
              <w:rPr>
                <w:rFonts w:ascii="Times New Roman" w:hAnsi="Times New Roman" w:eastAsia="Times New Roman"/>
                <w:b/>
                <w:sz w:val="24"/>
                <w:szCs w:val="24"/>
              </w:rPr>
            </w:r>
          </w:p>
        </w:tc>
        <w:tc>
          <w:tcPr>
            <w:tcBorders>
              <w:top w:val="single" w:color="auto" w:sz="4" w:space="0"/>
              <w:left w:val="single" w:color="auto" w:sz="4" w:space="0"/>
              <w:bottom w:val="single" w:color="auto" w:sz="4" w:space="0"/>
              <w:right w:val="single" w:color="auto" w:sz="4" w:space="0"/>
            </w:tcBorders>
            <w:tcW w:w="9179" w:type="dxa"/>
            <w:vAlign w:val="top"/>
            <w:textDirection w:val="lrTb"/>
            <w:noWrap w:val="false"/>
          </w:tcPr>
          <w:p>
            <w:pPr>
              <w:pStyle w:val="937"/>
              <w:contextualSpacing/>
              <w:jc w:val="both"/>
              <w:spacing w:after="0" w:line="240" w:lineRule="auto"/>
              <w:rPr>
                <w:rFonts w:ascii="Times New Roman" w:hAnsi="Times New Roman" w:eastAsia="Times New Roman"/>
                <w:b/>
                <w:sz w:val="24"/>
                <w:szCs w:val="24"/>
              </w:rPr>
            </w:pPr>
            <w:r>
              <w:rPr>
                <w:rFonts w:ascii="Times New Roman" w:hAnsi="Times New Roman" w:eastAsia="Times New Roman"/>
                <w:b/>
                <w:sz w:val="24"/>
                <w:szCs w:val="24"/>
              </w:rPr>
              <w:t xml:space="preserve">Размер и порядок предоставления обеспечения гарантийных обязательств</w:t>
            </w:r>
            <w:r>
              <w:rPr>
                <w:rFonts w:ascii="Times New Roman" w:hAnsi="Times New Roman" w:eastAsia="Times New Roman"/>
                <w:b/>
                <w:sz w:val="24"/>
                <w:szCs w:val="24"/>
              </w:rPr>
            </w:r>
            <w:r>
              <w:rPr>
                <w:rFonts w:ascii="Times New Roman" w:hAnsi="Times New Roman" w:eastAsia="Times New Roman"/>
                <w:b/>
                <w:sz w:val="24"/>
                <w:szCs w:val="24"/>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trPr>
        <w:tc>
          <w:tcPr>
            <w:gridSpan w:val="2"/>
            <w:tcBorders>
              <w:top w:val="single" w:color="auto" w:sz="4" w:space="0"/>
              <w:left w:val="single" w:color="auto" w:sz="4" w:space="0"/>
              <w:bottom w:val="single" w:color="auto" w:sz="4" w:space="0"/>
              <w:right w:val="single" w:color="auto" w:sz="4" w:space="0"/>
            </w:tcBorders>
            <w:tcW w:w="10421" w:type="dxa"/>
            <w:vAlign w:val="top"/>
            <w:textDirection w:val="lrTb"/>
            <w:noWrap w:val="false"/>
          </w:tcPr>
          <w:p>
            <w:pPr>
              <w:pStyle w:val="937"/>
              <w:contextualSpacing/>
              <w:ind w:firstLine="581"/>
              <w:jc w:val="both"/>
              <w:spacing w:after="0" w:line="240" w:lineRule="auto"/>
              <w:rPr>
                <w:rFonts w:ascii="Times New Roman" w:hAnsi="Times New Roman" w:eastAsia="Times New Roman"/>
                <w:sz w:val="24"/>
                <w:szCs w:val="24"/>
              </w:rPr>
            </w:pPr>
            <w:r>
              <w:rPr>
                <w:rFonts w:ascii="Times New Roman" w:hAnsi="Times New Roman" w:eastAsia="Times New Roman"/>
                <w:bCs/>
                <w:sz w:val="24"/>
                <w:szCs w:val="24"/>
              </w:rPr>
              <w:t xml:space="preserve">Требования к предоставлению обеспечения гарантийных обязательств не </w:t>
            </w:r>
            <w:r>
              <w:rPr>
                <w:rFonts w:ascii="Times New Roman" w:hAnsi="Times New Roman" w:eastAsia="Times New Roman"/>
                <w:sz w:val="24"/>
                <w:szCs w:val="24"/>
              </w:rPr>
              <w:t xml:space="preserve">установлено</w:t>
            </w:r>
            <w:r>
              <w:rPr>
                <w:rFonts w:ascii="Times New Roman" w:hAnsi="Times New Roman" w:eastAsia="Times New Roman"/>
                <w:sz w:val="24"/>
                <w:szCs w:val="24"/>
              </w:rPr>
              <w:t xml:space="preserve">.</w:t>
            </w:r>
            <w:r>
              <w:rPr>
                <w:rFonts w:ascii="Times New Roman" w:hAnsi="Times New Roman" w:eastAsia="Times New Roman"/>
                <w:sz w:val="24"/>
                <w:szCs w:val="24"/>
              </w:rPr>
            </w:r>
            <w:r>
              <w:rPr>
                <w:rFonts w:ascii="Times New Roman" w:hAnsi="Times New Roman" w:eastAsia="Times New Roman"/>
                <w:sz w:val="24"/>
                <w:szCs w:val="24"/>
              </w:rPr>
            </w:r>
          </w:p>
        </w:tc>
      </w:tr>
    </w:tbl>
    <w:p>
      <w:pPr>
        <w:pStyle w:val="937"/>
        <w:contextualSpacing/>
        <w:jc w:val="center"/>
        <w:spacing w:after="0" w:line="240" w:lineRule="auto"/>
        <w:tabs>
          <w:tab w:val="left" w:pos="2595" w:leader="none"/>
        </w:tabs>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contextualSpacing/>
        <w:jc w:val="center"/>
        <w:spacing w:after="0" w:line="240" w:lineRule="auto"/>
        <w:tabs>
          <w:tab w:val="left" w:pos="2595" w:leader="none"/>
        </w:tabs>
        <w:rPr>
          <w:rFonts w:ascii="Times New Roman" w:hAnsi="Times New Roman" w:eastAsia="Times New Roman"/>
          <w:b/>
          <w:sz w:val="24"/>
          <w:szCs w:val="24"/>
          <w:lang w:eastAsia="ru-RU"/>
        </w:rPr>
      </w:pPr>
      <w:r>
        <w:rPr>
          <w:rFonts w:ascii="Times New Roman" w:hAnsi="Times New Roman" w:eastAsia="Times New Roman"/>
          <w:b/>
          <w:sz w:val="24"/>
          <w:szCs w:val="24"/>
          <w:lang w:eastAsia="ru-RU"/>
        </w:rPr>
        <w:br w:type="page" w:clear="all"/>
      </w:r>
      <w:r>
        <w:rPr>
          <w:rFonts w:ascii="Times New Roman" w:hAnsi="Times New Roman" w:eastAsia="Times New Roman"/>
          <w:b/>
          <w:sz w:val="24"/>
          <w:szCs w:val="24"/>
          <w:lang w:eastAsia="ru-RU"/>
        </w:rPr>
        <w:t xml:space="preserve">РАЗДЕЛ</w:t>
      </w:r>
      <w:r>
        <w:rPr>
          <w:rFonts w:ascii="Times New Roman" w:hAnsi="Times New Roman" w:eastAsia="Times New Roman"/>
          <w:b/>
          <w:sz w:val="24"/>
          <w:szCs w:val="24"/>
          <w:lang w:eastAsia="ru-RU"/>
        </w:rPr>
        <w:t xml:space="preserve"> </w:t>
      </w:r>
      <w:r>
        <w:rPr>
          <w:rFonts w:ascii="Times New Roman" w:hAnsi="Times New Roman" w:eastAsia="Times New Roman"/>
          <w:b/>
          <w:sz w:val="24"/>
          <w:szCs w:val="24"/>
          <w:lang w:val="en-US" w:eastAsia="ru-RU"/>
        </w:rPr>
        <w:t xml:space="preserve">II</w:t>
      </w:r>
      <w:r>
        <w:rPr>
          <w:rFonts w:ascii="Times New Roman" w:hAnsi="Times New Roman" w:eastAsia="Times New Roman"/>
          <w:b/>
          <w:sz w:val="24"/>
          <w:szCs w:val="24"/>
          <w:lang w:eastAsia="ru-RU"/>
        </w:rPr>
        <w:t xml:space="preserve">. ОПИСАНИЕ ОБЪЕКТА ЗАКУПКИ</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ind w:firstLine="709"/>
        <w:jc w:val="both"/>
        <w:spacing w:after="0" w:line="240" w:lineRule="auto"/>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ind w:firstLine="709"/>
        <w:jc w:val="both"/>
        <w:spacing w:after="0" w:line="240" w:lineRule="auto"/>
        <w:rPr>
          <w:rFonts w:ascii="Tinos" w:hAnsi="Tinos" w:cs="Tinos"/>
          <w:b/>
          <w:sz w:val="24"/>
          <w:szCs w:val="24"/>
        </w:rPr>
      </w:pPr>
      <w:r>
        <w:rPr>
          <w:rFonts w:ascii="Tinos" w:hAnsi="Tinos" w:eastAsia="Tinos" w:cs="Tinos"/>
          <w:b/>
          <w:sz w:val="24"/>
          <w:szCs w:val="24"/>
        </w:rPr>
        <w:t xml:space="preserve">1.  Основные положения</w:t>
      </w:r>
      <w:r>
        <w:rPr>
          <w:rFonts w:ascii="Tinos" w:hAnsi="Tinos" w:cs="Tinos"/>
          <w:b/>
          <w:sz w:val="24"/>
          <w:szCs w:val="24"/>
        </w:rPr>
      </w:r>
      <w:r>
        <w:rPr>
          <w:rFonts w:ascii="Tinos" w:hAnsi="Tinos" w:cs="Tinos"/>
          <w:b/>
          <w:sz w:val="24"/>
          <w:szCs w:val="24"/>
        </w:rPr>
      </w:r>
    </w:p>
    <w:p>
      <w:pPr>
        <w:ind w:firstLine="709"/>
        <w:jc w:val="both"/>
        <w:spacing w:after="0" w:line="240" w:lineRule="auto"/>
        <w:rPr>
          <w:rFonts w:ascii="Times New Roman" w:hAnsi="Times New Roman"/>
          <w:sz w:val="24"/>
          <w:szCs w:val="24"/>
        </w:rPr>
      </w:pPr>
      <w:r>
        <w:rPr>
          <w:rFonts w:ascii="Tinos" w:hAnsi="Tinos" w:eastAsia="Tinos" w:cs="Tinos"/>
          <w:b/>
          <w:sz w:val="24"/>
          <w:szCs w:val="24"/>
        </w:rPr>
        <w:t xml:space="preserve">1.1.</w:t>
      </w:r>
      <w:r>
        <w:rPr>
          <w:rFonts w:ascii="Tinos" w:hAnsi="Tinos" w:eastAsia="Tinos" w:cs="Tinos"/>
          <w:b/>
          <w:sz w:val="24"/>
          <w:szCs w:val="24"/>
        </w:rPr>
        <w:t xml:space="preserve"> </w:t>
      </w:r>
      <w:r>
        <w:rPr>
          <w:rFonts w:ascii="Tinos" w:hAnsi="Tinos" w:eastAsia="Tinos" w:cs="Tinos"/>
          <w:b/>
          <w:sz w:val="24"/>
          <w:szCs w:val="24"/>
          <w:lang w:eastAsia="ar-SA"/>
        </w:rPr>
        <w:t xml:space="preserve">Предметом осуществления закупки является</w:t>
      </w:r>
      <w:r>
        <w:rPr>
          <w:rFonts w:ascii="Tinos" w:hAnsi="Tinos" w:eastAsia="Tinos" w:cs="Tinos"/>
          <w:sz w:val="24"/>
          <w:szCs w:val="24"/>
          <w:lang w:eastAsia="ar-SA"/>
        </w:rPr>
        <w:t xml:space="preserve">:</w:t>
      </w:r>
      <w:r>
        <w:rPr>
          <w:rFonts w:ascii="Tinos" w:hAnsi="Tinos" w:eastAsia="Tinos" w:cs="Tinos"/>
          <w:sz w:val="24"/>
          <w:szCs w:val="24"/>
          <w:lang w:eastAsia="ar-SA"/>
        </w:rPr>
        <w:t xml:space="preserve"> о</w:t>
      </w:r>
      <w:r>
        <w:rPr>
          <w:rFonts w:ascii="Tinos" w:hAnsi="Tinos" w:eastAsia="Tinos" w:cs="Tinos"/>
          <w:b w:val="0"/>
          <w:bCs w:val="0"/>
          <w:sz w:val="24"/>
          <w:szCs w:val="24"/>
        </w:rPr>
        <w:t xml:space="preserve">казание услуг по проведению  кадастровых работ</w:t>
      </w:r>
      <w:r>
        <w:rPr>
          <w:rFonts w:ascii="Tinos" w:hAnsi="Tinos" w:eastAsia="Tinos" w:cs="Tinos"/>
          <w:b w:val="0"/>
          <w:bCs w:val="0"/>
          <w:sz w:val="24"/>
          <w:szCs w:val="24"/>
          <w:lang w:eastAsia="ar-SA"/>
        </w:rPr>
        <w:t xml:space="preserve"> </w:t>
      </w:r>
      <w:r>
        <w:rPr>
          <w:rFonts w:ascii="Tinos" w:hAnsi="Tinos" w:eastAsia="Tinos" w:cs="Tinos"/>
          <w:b w:val="0"/>
          <w:bCs w:val="0"/>
          <w:sz w:val="24"/>
          <w:szCs w:val="24"/>
          <w:lang w:eastAsia="ar-SA"/>
        </w:rPr>
        <w:t xml:space="preserve">по изготовлению технического</w:t>
      </w:r>
      <w:r>
        <w:rPr>
          <w:rFonts w:ascii="Tinos" w:hAnsi="Tinos" w:eastAsia="Tinos" w:cs="Tinos"/>
          <w:b w:val="0"/>
          <w:bCs w:val="0"/>
          <w:sz w:val="24"/>
          <w:szCs w:val="24"/>
          <w:lang w:eastAsia="ar-SA"/>
        </w:rPr>
        <w:t xml:space="preserve"> </w:t>
      </w:r>
      <w:r>
        <w:rPr>
          <w:rFonts w:ascii="Tinos" w:hAnsi="Tinos" w:eastAsia="Tinos" w:cs="Tinos"/>
          <w:b w:val="0"/>
          <w:bCs w:val="0"/>
          <w:sz w:val="24"/>
          <w:szCs w:val="24"/>
          <w:lang w:eastAsia="ar-SA"/>
        </w:rPr>
        <w:t xml:space="preserve">план</w:t>
      </w:r>
      <w:r>
        <w:rPr>
          <w:rFonts w:ascii="Tinos" w:hAnsi="Tinos" w:eastAsia="Tinos" w:cs="Tinos"/>
          <w:b w:val="0"/>
          <w:bCs w:val="0"/>
          <w:sz w:val="24"/>
          <w:szCs w:val="24"/>
          <w:lang w:eastAsia="ar-SA"/>
        </w:rPr>
        <w:t xml:space="preserve">а </w:t>
      </w:r>
      <w:r>
        <w:rPr>
          <w:rFonts w:ascii="Tinos" w:hAnsi="Tinos" w:eastAsia="Tinos" w:cs="Tinos"/>
          <w:b w:val="0"/>
          <w:bCs w:val="0"/>
          <w:sz w:val="24"/>
          <w:szCs w:val="24"/>
          <w:lang w:eastAsia="ar-SA"/>
        </w:rPr>
        <w:t xml:space="preserve">с</w:t>
      </w:r>
      <w:r>
        <w:rPr>
          <w:rFonts w:ascii="Tinos" w:hAnsi="Tinos" w:eastAsia="Tinos" w:cs="Tinos"/>
          <w:b w:val="0"/>
          <w:bCs w:val="0"/>
          <w:sz w:val="24"/>
          <w:szCs w:val="24"/>
          <w:lang w:eastAsia="ru-RU"/>
        </w:rPr>
        <w:t xml:space="preserve"> цель</w:t>
      </w:r>
      <w:r>
        <w:rPr>
          <w:rFonts w:ascii="Tinos" w:hAnsi="Tinos" w:eastAsia="Tinos" w:cs="Tinos"/>
          <w:b w:val="0"/>
          <w:bCs w:val="0"/>
          <w:sz w:val="24"/>
          <w:szCs w:val="24"/>
          <w:lang w:eastAsia="ru-RU"/>
        </w:rPr>
        <w:t xml:space="preserve">ю постановки на государственный кадастровый учет помещений, расположенных по адресу: Республика Башкортостан, г.Октябрьский, ул. Комсомольская, </w:t>
      </w:r>
      <w:r>
        <w:rPr>
          <w:rFonts w:ascii="Tinos" w:hAnsi="Tinos" w:eastAsia="Tinos" w:cs="Tinos"/>
          <w:b w:val="0"/>
          <w:bCs w:val="0"/>
          <w:sz w:val="24"/>
          <w:szCs w:val="24"/>
          <w:lang w:eastAsia="ru-RU"/>
        </w:rPr>
        <w:t xml:space="preserve">23б.</w:t>
      </w:r>
      <w:r>
        <w:rPr>
          <w:rFonts w:ascii="Times New Roman" w:hAnsi="Times New Roman"/>
          <w:sz w:val="24"/>
          <w:szCs w:val="24"/>
        </w:rPr>
      </w:r>
      <w:r>
        <w:rPr>
          <w:rFonts w:ascii="Times New Roman" w:hAnsi="Times New Roman"/>
          <w:sz w:val="24"/>
          <w:szCs w:val="24"/>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b/>
          <w:sz w:val="24"/>
          <w:szCs w:val="24"/>
          <w:lang w:eastAsia="ar-SA"/>
        </w:rPr>
        <w:t xml:space="preserve">1.2. Классификация продукции по видам экономической деятельности </w:t>
      </w:r>
      <w:r>
        <w:rPr>
          <w:rFonts w:ascii="Times New Roman" w:hAnsi="Times New Roman"/>
          <w:b/>
          <w:sz w:val="24"/>
          <w:szCs w:val="24"/>
          <w:lang w:eastAsia="ar-SA"/>
        </w:rPr>
        <w:t xml:space="preserve">ОК</w:t>
      </w:r>
      <w:r>
        <w:rPr>
          <w:rFonts w:ascii="Times New Roman" w:hAnsi="Times New Roman"/>
          <w:b/>
          <w:sz w:val="24"/>
          <w:szCs w:val="24"/>
          <w:lang w:eastAsia="ar-SA"/>
        </w:rPr>
        <w:t xml:space="preserve"> 034-2014 (КПЕС 2008):</w:t>
      </w:r>
      <w:r>
        <w:rPr>
          <w:rFonts w:ascii="Times New Roman" w:hAnsi="Times New Roman"/>
          <w:sz w:val="24"/>
          <w:szCs w:val="24"/>
          <w:lang w:eastAsia="ar-SA"/>
        </w:rPr>
        <w:t xml:space="preserve"> ОКПД</w:t>
      </w:r>
      <w:r>
        <w:rPr>
          <w:rFonts w:ascii="Times New Roman" w:hAnsi="Times New Roman"/>
          <w:sz w:val="24"/>
          <w:szCs w:val="24"/>
          <w:lang w:eastAsia="ar-SA"/>
        </w:rPr>
        <w:t xml:space="preserve">2</w:t>
      </w:r>
      <w:r>
        <w:rPr>
          <w:rFonts w:ascii="Times New Roman" w:hAnsi="Times New Roman"/>
          <w:sz w:val="24"/>
          <w:szCs w:val="24"/>
          <w:lang w:eastAsia="ar-SA"/>
        </w:rPr>
        <w:t xml:space="preserve"> –</w:t>
      </w:r>
      <w:r>
        <w:rPr>
          <w:rFonts w:ascii="Times New Roman" w:hAnsi="Times New Roman"/>
          <w:sz w:val="24"/>
          <w:szCs w:val="24"/>
          <w:lang w:eastAsia="ar-SA"/>
        </w:rPr>
        <w:t xml:space="preserve"> </w:t>
      </w:r>
      <w:r>
        <w:rPr>
          <w:rFonts w:ascii="Times New Roman" w:hAnsi="Times New Roman"/>
          <w:sz w:val="24"/>
          <w:szCs w:val="24"/>
          <w:lang w:eastAsia="ar-SA"/>
        </w:rPr>
        <w:t xml:space="preserve">71.12.35.110</w:t>
      </w:r>
      <w:r>
        <w:rPr>
          <w:rFonts w:ascii="Times New Roman" w:hAnsi="Times New Roman"/>
          <w:sz w:val="24"/>
          <w:szCs w:val="24"/>
          <w:lang w:eastAsia="ar-SA"/>
        </w:rPr>
        <w:t xml:space="preserve">.</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b/>
          <w:bCs/>
          <w:sz w:val="24"/>
          <w:szCs w:val="24"/>
          <w:highlight w:val="none"/>
          <w:lang w:eastAsia="ar-SA"/>
        </w:rPr>
        <w:t xml:space="preserve">1.3. КТРУ</w:t>
      </w:r>
      <w:r>
        <w:rPr>
          <w:rFonts w:ascii="Times New Roman" w:hAnsi="Times New Roman"/>
          <w:sz w:val="24"/>
          <w:szCs w:val="24"/>
          <w:highlight w:val="none"/>
          <w:lang w:eastAsia="ar-SA"/>
        </w:rPr>
        <w:t xml:space="preserve">- </w:t>
      </w:r>
      <w:r>
        <w:rPr>
          <w:rFonts w:ascii="Tinos" w:hAnsi="Tinos" w:eastAsia="Tinos" w:cs="Tinos"/>
          <w:bCs/>
          <w:sz w:val="22"/>
          <w:szCs w:val="22"/>
          <w:lang w:val="en-US"/>
        </w:rPr>
        <w:t xml:space="preserve">71.12.35.110-00000008</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sz w:val="24"/>
          <w:szCs w:val="24"/>
          <w:highlight w:val="none"/>
          <w:lang w:eastAsia="ar-SA"/>
        </w:rPr>
      </w:r>
      <w:r>
        <w:rPr>
          <w:rFonts w:ascii="Times New Roman" w:hAnsi="Times New Roman"/>
          <w:sz w:val="24"/>
          <w:szCs w:val="24"/>
          <w:highlight w:val="none"/>
          <w:lang w:eastAsia="ar-SA"/>
        </w:rPr>
      </w:r>
      <w:r>
        <w:rPr>
          <w:rFonts w:ascii="Times New Roman" w:hAnsi="Times New Roman"/>
          <w:sz w:val="24"/>
          <w:szCs w:val="24"/>
          <w:highlight w:val="none"/>
          <w:lang w:eastAsia="ar-SA"/>
        </w:rPr>
      </w:r>
    </w:p>
    <w:tbl>
      <w:tblPr>
        <w:tblW w:w="996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611"/>
        <w:gridCol w:w="1515"/>
        <w:gridCol w:w="3685"/>
        <w:gridCol w:w="1887"/>
        <w:gridCol w:w="2268"/>
      </w:tblGrid>
      <w:tr>
        <w:tblPrEx/>
        <w:trPr>
          <w:trHeight w:val="550"/>
        </w:trPr>
        <w:tc>
          <w:tcPr>
            <w:tcW w:w="611" w:type="dxa"/>
            <w:vAlign w:val="center"/>
            <w:vMerge w:val="restart"/>
            <w:textDirection w:val="lrTb"/>
            <w:noWrap w:val="false"/>
          </w:tcPr>
          <w:p>
            <w:pPr>
              <w:contextualSpacing/>
              <w:ind w:left="-108" w:right="-108" w:firstLine="0"/>
              <w:jc w:val="left"/>
              <w:rPr>
                <w:rFonts w:ascii="Tinos" w:hAnsi="Tinos" w:cs="Tinos"/>
                <w:b/>
                <w:bCs/>
                <w:sz w:val="22"/>
                <w:szCs w:val="22"/>
              </w:rPr>
            </w:pPr>
            <w:r>
              <w:rPr>
                <w:rFonts w:ascii="Tinos" w:hAnsi="Tinos" w:eastAsia="Tinos" w:cs="Tinos"/>
                <w:b/>
                <w:sz w:val="22"/>
                <w:szCs w:val="22"/>
              </w:rPr>
              <w:t xml:space="preserve">    №</w:t>
            </w:r>
            <w:r>
              <w:rPr>
                <w:rFonts w:ascii="Tinos" w:hAnsi="Tinos" w:cs="Tinos"/>
                <w:b/>
                <w:bCs/>
                <w:sz w:val="22"/>
                <w:szCs w:val="22"/>
              </w:rPr>
            </w:r>
            <w:r>
              <w:rPr>
                <w:rFonts w:ascii="Tinos" w:hAnsi="Tinos" w:cs="Tinos"/>
                <w:b/>
                <w:bCs/>
                <w:sz w:val="22"/>
                <w:szCs w:val="22"/>
              </w:rPr>
            </w:r>
          </w:p>
          <w:p>
            <w:pPr>
              <w:contextualSpacing/>
              <w:ind w:left="-108" w:right="-108" w:firstLine="0"/>
              <w:jc w:val="left"/>
              <w:rPr>
                <w:rFonts w:ascii="Tinos" w:hAnsi="Tinos" w:cs="Tinos"/>
                <w:b/>
                <w:bCs/>
                <w:sz w:val="22"/>
                <w:szCs w:val="22"/>
              </w:rPr>
            </w:pPr>
            <w:r>
              <w:rPr>
                <w:rFonts w:ascii="Tinos" w:hAnsi="Tinos" w:eastAsia="Tinos" w:cs="Tinos"/>
                <w:b/>
                <w:sz w:val="22"/>
                <w:szCs w:val="22"/>
              </w:rPr>
              <w:t xml:space="preserve">     п/п</w:t>
            </w:r>
            <w:r>
              <w:rPr>
                <w:rFonts w:ascii="Tinos" w:hAnsi="Tinos" w:cs="Tinos"/>
                <w:b/>
                <w:bCs/>
                <w:sz w:val="22"/>
                <w:szCs w:val="22"/>
              </w:rPr>
            </w:r>
            <w:r>
              <w:rPr>
                <w:rFonts w:ascii="Tinos" w:hAnsi="Tinos" w:cs="Tinos"/>
                <w:b/>
                <w:bCs/>
                <w:sz w:val="22"/>
                <w:szCs w:val="22"/>
              </w:rPr>
            </w:r>
          </w:p>
        </w:tc>
        <w:tc>
          <w:tcPr>
            <w:tcW w:w="1515" w:type="dxa"/>
            <w:vAlign w:val="center"/>
            <w:vMerge w:val="restart"/>
            <w:textDirection w:val="lrTb"/>
            <w:noWrap w:val="false"/>
          </w:tcPr>
          <w:p>
            <w:pPr>
              <w:ind w:left="-108" w:right="-108" w:firstLine="0"/>
              <w:jc w:val="left"/>
              <w:rPr>
                <w:rFonts w:ascii="Tinos" w:hAnsi="Tinos" w:cs="Tinos"/>
                <w:b/>
                <w:bCs/>
                <w:sz w:val="22"/>
                <w:szCs w:val="22"/>
              </w:rPr>
            </w:pPr>
            <w:r>
              <w:rPr>
                <w:rFonts w:ascii="Tinos" w:hAnsi="Tinos" w:eastAsia="Tinos" w:cs="Tinos"/>
                <w:b/>
                <w:sz w:val="22"/>
                <w:szCs w:val="22"/>
              </w:rPr>
              <w:t xml:space="preserve">     Код позиции    </w:t>
            </w:r>
            <w:r>
              <w:rPr>
                <w:rFonts w:ascii="Tinos" w:hAnsi="Tinos" w:cs="Tinos"/>
                <w:b/>
                <w:bCs/>
                <w:sz w:val="22"/>
                <w:szCs w:val="22"/>
              </w:rPr>
            </w:r>
            <w:r>
              <w:rPr>
                <w:rFonts w:ascii="Tinos" w:hAnsi="Tinos" w:cs="Tinos"/>
                <w:b/>
                <w:bCs/>
                <w:sz w:val="22"/>
                <w:szCs w:val="22"/>
              </w:rPr>
            </w:r>
          </w:p>
          <w:p>
            <w:pPr>
              <w:ind w:left="-108" w:right="-108" w:firstLine="0"/>
              <w:jc w:val="left"/>
              <w:rPr>
                <w:rFonts w:ascii="Tinos" w:hAnsi="Tinos" w:cs="Tinos"/>
                <w:b/>
                <w:bCs/>
                <w:sz w:val="22"/>
                <w:szCs w:val="22"/>
              </w:rPr>
            </w:pPr>
            <w:r>
              <w:rPr>
                <w:rFonts w:ascii="Tinos" w:hAnsi="Tinos" w:eastAsia="Tinos" w:cs="Tinos"/>
                <w:b/>
                <w:sz w:val="22"/>
                <w:szCs w:val="22"/>
              </w:rPr>
              <w:t xml:space="preserve">      КТРУ ЕИС / </w:t>
            </w:r>
            <w:r>
              <w:rPr>
                <w:rFonts w:ascii="Tinos" w:hAnsi="Tinos" w:cs="Tinos"/>
                <w:b/>
                <w:bCs/>
                <w:sz w:val="22"/>
                <w:szCs w:val="22"/>
              </w:rPr>
            </w:r>
            <w:r>
              <w:rPr>
                <w:rFonts w:ascii="Tinos" w:hAnsi="Tinos" w:cs="Tinos"/>
                <w:b/>
                <w:bCs/>
                <w:sz w:val="22"/>
                <w:szCs w:val="22"/>
              </w:rPr>
            </w:r>
          </w:p>
          <w:p>
            <w:pPr>
              <w:ind w:left="-108" w:right="-108" w:firstLine="0"/>
              <w:jc w:val="left"/>
              <w:rPr>
                <w:rFonts w:ascii="Tinos" w:hAnsi="Tinos" w:cs="Tinos"/>
                <w:b/>
                <w:bCs/>
                <w:sz w:val="22"/>
                <w:szCs w:val="22"/>
              </w:rPr>
            </w:pPr>
            <w:r>
              <w:rPr>
                <w:rFonts w:ascii="Tinos" w:hAnsi="Tinos" w:eastAsia="Tinos" w:cs="Tinos"/>
                <w:b/>
                <w:sz w:val="22"/>
                <w:szCs w:val="22"/>
              </w:rPr>
              <w:t xml:space="preserve">      код ОКПД2</w:t>
            </w:r>
            <w:r>
              <w:rPr>
                <w:rFonts w:ascii="Tinos" w:hAnsi="Tinos" w:cs="Tinos"/>
                <w:b/>
                <w:bCs/>
                <w:sz w:val="22"/>
                <w:szCs w:val="22"/>
              </w:rPr>
            </w:r>
            <w:r>
              <w:rPr>
                <w:rFonts w:ascii="Tinos" w:hAnsi="Tinos" w:cs="Tinos"/>
                <w:b/>
                <w:bCs/>
                <w:sz w:val="22"/>
                <w:szCs w:val="22"/>
              </w:rPr>
            </w:r>
          </w:p>
        </w:tc>
        <w:tc>
          <w:tcPr>
            <w:tcW w:w="3685" w:type="dxa"/>
            <w:vAlign w:val="center"/>
            <w:vMerge w:val="restart"/>
            <w:textDirection w:val="lrTb"/>
            <w:noWrap w:val="false"/>
          </w:tcPr>
          <w:p>
            <w:pPr>
              <w:ind w:left="-108" w:right="-108"/>
              <w:jc w:val="center"/>
              <w:rPr>
                <w:rFonts w:ascii="Tinos" w:hAnsi="Tinos" w:cs="Tinos"/>
                <w:b/>
                <w:sz w:val="22"/>
                <w:szCs w:val="22"/>
              </w:rPr>
            </w:pPr>
            <w:r>
              <w:rPr>
                <w:rFonts w:ascii="Tinos" w:hAnsi="Tinos" w:eastAsia="Tinos" w:cs="Tinos"/>
                <w:b/>
                <w:bCs/>
                <w:sz w:val="22"/>
                <w:szCs w:val="22"/>
              </w:rPr>
              <w:t xml:space="preserve">Наименование работы (услуги)</w:t>
            </w:r>
            <w:r>
              <w:rPr>
                <w:rFonts w:ascii="Tinos" w:hAnsi="Tinos" w:cs="Tinos"/>
                <w:b/>
                <w:sz w:val="22"/>
                <w:szCs w:val="22"/>
              </w:rPr>
            </w:r>
            <w:r>
              <w:rPr>
                <w:rFonts w:ascii="Tinos" w:hAnsi="Tinos" w:cs="Tinos"/>
                <w:b/>
                <w:sz w:val="22"/>
                <w:szCs w:val="22"/>
              </w:rPr>
            </w:r>
          </w:p>
        </w:tc>
        <w:tc>
          <w:tcPr>
            <w:gridSpan w:val="2"/>
            <w:tcW w:w="4154" w:type="dxa"/>
            <w:vAlign w:val="center"/>
            <w:textDirection w:val="lrTb"/>
            <w:noWrap w:val="false"/>
          </w:tcPr>
          <w:p>
            <w:pPr>
              <w:contextualSpacing/>
              <w:jc w:val="center"/>
              <w:rPr>
                <w:rFonts w:ascii="Tinos" w:hAnsi="Tinos" w:cs="Tinos"/>
                <w:b/>
                <w:sz w:val="22"/>
                <w:szCs w:val="22"/>
              </w:rPr>
            </w:pPr>
            <w:r>
              <w:rPr>
                <w:rFonts w:ascii="Tinos" w:hAnsi="Tinos" w:eastAsia="Tinos" w:cs="Tinos"/>
                <w:b/>
                <w:bCs/>
                <w:color w:val="000000"/>
                <w:sz w:val="22"/>
                <w:szCs w:val="22"/>
              </w:rPr>
              <w:t xml:space="preserve">Показатели </w:t>
            </w:r>
            <w:r>
              <w:rPr>
                <w:rFonts w:ascii="Tinos" w:hAnsi="Tinos" w:eastAsia="Tinos" w:cs="Tinos"/>
                <w:b/>
                <w:bCs/>
                <w:sz w:val="22"/>
                <w:szCs w:val="22"/>
              </w:rPr>
              <w:t xml:space="preserve">работы (услуги)</w:t>
            </w:r>
            <w:r>
              <w:rPr>
                <w:rFonts w:ascii="Tinos" w:hAnsi="Tinos" w:cs="Tinos"/>
                <w:b/>
                <w:sz w:val="22"/>
                <w:szCs w:val="22"/>
              </w:rPr>
            </w:r>
            <w:r>
              <w:rPr>
                <w:rFonts w:ascii="Tinos" w:hAnsi="Tinos" w:cs="Tinos"/>
                <w:b/>
                <w:sz w:val="22"/>
                <w:szCs w:val="22"/>
              </w:rPr>
            </w:r>
          </w:p>
        </w:tc>
      </w:tr>
      <w:tr>
        <w:tblPrEx/>
        <w:trPr>
          <w:trHeight w:val="633"/>
        </w:trPr>
        <w:tc>
          <w:tcPr>
            <w:tcW w:w="611"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151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368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1887" w:type="dxa"/>
            <w:vAlign w:val="center"/>
            <w:textDirection w:val="lrTb"/>
            <w:noWrap w:val="false"/>
          </w:tcPr>
          <w:p>
            <w:pPr>
              <w:ind w:firstLine="0"/>
              <w:jc w:val="center"/>
              <w:widowControl w:val="off"/>
              <w:rPr>
                <w:rFonts w:ascii="Tinos" w:hAnsi="Tinos" w:cs="Tinos"/>
                <w:b/>
                <w:sz w:val="22"/>
                <w:szCs w:val="22"/>
              </w:rPr>
            </w:pPr>
            <w:r>
              <w:rPr>
                <w:rFonts w:ascii="Tinos" w:hAnsi="Tinos" w:eastAsia="Tinos" w:cs="Tinos"/>
                <w:b/>
                <w:sz w:val="22"/>
                <w:szCs w:val="22"/>
              </w:rPr>
              <w:t xml:space="preserve">Наименование показателя</w:t>
            </w:r>
            <w:r>
              <w:rPr>
                <w:rFonts w:ascii="Tinos" w:hAnsi="Tinos" w:cs="Tinos"/>
                <w:b/>
                <w:sz w:val="22"/>
                <w:szCs w:val="22"/>
              </w:rPr>
            </w:r>
            <w:r>
              <w:rPr>
                <w:rFonts w:ascii="Tinos" w:hAnsi="Tinos" w:cs="Tinos"/>
                <w:b/>
                <w:sz w:val="22"/>
                <w:szCs w:val="22"/>
              </w:rPr>
            </w:r>
          </w:p>
        </w:tc>
        <w:tc>
          <w:tcPr>
            <w:tcW w:w="2268" w:type="dxa"/>
            <w:vAlign w:val="center"/>
            <w:textDirection w:val="lrTb"/>
            <w:noWrap w:val="false"/>
          </w:tcPr>
          <w:p>
            <w:pPr>
              <w:contextualSpacing/>
              <w:ind w:firstLine="0"/>
              <w:jc w:val="left"/>
              <w:widowControl w:val="off"/>
              <w:rPr>
                <w:rFonts w:ascii="Tinos" w:hAnsi="Tinos" w:cs="Tinos"/>
                <w:b/>
                <w:sz w:val="22"/>
                <w:szCs w:val="22"/>
              </w:rPr>
            </w:pPr>
            <w:r>
              <w:rPr>
                <w:rFonts w:ascii="Tinos" w:hAnsi="Tinos" w:eastAsia="Tinos" w:cs="Tinos"/>
                <w:b/>
                <w:sz w:val="22"/>
                <w:szCs w:val="22"/>
              </w:rPr>
              <w:t xml:space="preserve">Значение показателя</w:t>
            </w:r>
            <w:r>
              <w:rPr>
                <w:rFonts w:ascii="Tinos" w:hAnsi="Tinos" w:cs="Tinos"/>
                <w:b/>
                <w:sz w:val="22"/>
                <w:szCs w:val="22"/>
              </w:rPr>
            </w:r>
            <w:r>
              <w:rPr>
                <w:rFonts w:ascii="Tinos" w:hAnsi="Tinos" w:cs="Tinos"/>
                <w:b/>
                <w:sz w:val="22"/>
                <w:szCs w:val="22"/>
              </w:rPr>
            </w:r>
          </w:p>
        </w:tc>
      </w:tr>
      <w:tr>
        <w:tblPrEx/>
        <w:trPr>
          <w:trHeight w:val="273"/>
        </w:trPr>
        <w:tc>
          <w:tcPr>
            <w:tcW w:w="611" w:type="dxa"/>
            <w:vAlign w:val="center"/>
            <w:textDirection w:val="lrTb"/>
            <w:noWrap w:val="false"/>
          </w:tcPr>
          <w:p>
            <w:pPr>
              <w:ind w:left="-108" w:right="-108" w:firstLine="0"/>
              <w:jc w:val="left"/>
              <w:rPr>
                <w:rFonts w:ascii="Tinos" w:hAnsi="Tinos" w:cs="Tinos"/>
                <w:b/>
                <w:sz w:val="22"/>
                <w:szCs w:val="22"/>
              </w:rPr>
            </w:pPr>
            <w:r>
              <w:rPr>
                <w:rFonts w:ascii="Tinos" w:hAnsi="Tinos" w:eastAsia="Tinos" w:cs="Tinos"/>
                <w:b/>
                <w:sz w:val="22"/>
                <w:szCs w:val="22"/>
                <w:lang w:val="en-US"/>
              </w:rPr>
              <w:t xml:space="preserve">    1</w:t>
            </w:r>
            <w:r>
              <w:rPr>
                <w:rFonts w:ascii="Tinos" w:hAnsi="Tinos" w:cs="Tinos"/>
                <w:b/>
                <w:sz w:val="22"/>
                <w:szCs w:val="22"/>
              </w:rPr>
            </w:r>
            <w:r>
              <w:rPr>
                <w:rFonts w:ascii="Tinos" w:hAnsi="Tinos" w:cs="Tinos"/>
                <w:b/>
                <w:sz w:val="22"/>
                <w:szCs w:val="22"/>
              </w:rPr>
            </w:r>
          </w:p>
        </w:tc>
        <w:tc>
          <w:tcPr>
            <w:tcW w:w="1515" w:type="dxa"/>
            <w:vAlign w:val="center"/>
            <w:textDirection w:val="lrTb"/>
            <w:noWrap w:val="false"/>
          </w:tcPr>
          <w:p>
            <w:pPr>
              <w:ind w:left="-108" w:right="-108"/>
              <w:jc w:val="center"/>
              <w:rPr>
                <w:rFonts w:ascii="Tinos" w:hAnsi="Tinos" w:cs="Tinos"/>
                <w:b/>
                <w:sz w:val="22"/>
                <w:szCs w:val="22"/>
              </w:rPr>
            </w:pPr>
            <w:r>
              <w:rPr>
                <w:rFonts w:ascii="Tinos" w:hAnsi="Tinos" w:eastAsia="Tinos" w:cs="Tinos"/>
                <w:b/>
                <w:sz w:val="22"/>
                <w:szCs w:val="22"/>
              </w:rPr>
              <w:t xml:space="preserve">2</w:t>
            </w:r>
            <w:r>
              <w:rPr>
                <w:rFonts w:ascii="Tinos" w:hAnsi="Tinos" w:cs="Tinos"/>
                <w:b/>
                <w:sz w:val="22"/>
                <w:szCs w:val="22"/>
              </w:rPr>
            </w:r>
            <w:r>
              <w:rPr>
                <w:rFonts w:ascii="Tinos" w:hAnsi="Tinos" w:cs="Tinos"/>
                <w:b/>
                <w:sz w:val="22"/>
                <w:szCs w:val="22"/>
              </w:rPr>
            </w:r>
          </w:p>
        </w:tc>
        <w:tc>
          <w:tcPr>
            <w:tcW w:w="3685" w:type="dxa"/>
            <w:vAlign w:val="center"/>
            <w:textDirection w:val="lrTb"/>
            <w:noWrap w:val="false"/>
          </w:tcPr>
          <w:p>
            <w:pPr>
              <w:ind w:left="-108" w:right="-108"/>
              <w:jc w:val="center"/>
              <w:rPr>
                <w:rFonts w:ascii="Tinos" w:hAnsi="Tinos" w:cs="Tinos"/>
                <w:b/>
                <w:sz w:val="22"/>
                <w:szCs w:val="22"/>
              </w:rPr>
            </w:pPr>
            <w:r>
              <w:rPr>
                <w:rFonts w:ascii="Tinos" w:hAnsi="Tinos" w:eastAsia="Tinos" w:cs="Tinos"/>
                <w:b/>
                <w:sz w:val="22"/>
                <w:szCs w:val="22"/>
              </w:rPr>
              <w:t xml:space="preserve">3</w:t>
            </w:r>
            <w:r>
              <w:rPr>
                <w:rFonts w:ascii="Tinos" w:hAnsi="Tinos" w:cs="Tinos"/>
                <w:b/>
                <w:sz w:val="22"/>
                <w:szCs w:val="22"/>
              </w:rPr>
            </w:r>
            <w:r>
              <w:rPr>
                <w:rFonts w:ascii="Tinos" w:hAnsi="Tinos" w:cs="Tinos"/>
                <w:b/>
                <w:sz w:val="22"/>
                <w:szCs w:val="22"/>
              </w:rPr>
            </w:r>
          </w:p>
        </w:tc>
        <w:tc>
          <w:tcPr>
            <w:tcW w:w="1887" w:type="dxa"/>
            <w:vAlign w:val="center"/>
            <w:textDirection w:val="lrTb"/>
            <w:noWrap w:val="false"/>
          </w:tcPr>
          <w:p>
            <w:pPr>
              <w:jc w:val="center"/>
              <w:widowControl w:val="off"/>
              <w:rPr>
                <w:rFonts w:ascii="Tinos" w:hAnsi="Tinos" w:cs="Tinos"/>
                <w:b/>
                <w:sz w:val="22"/>
                <w:szCs w:val="22"/>
              </w:rPr>
            </w:pPr>
            <w:r>
              <w:rPr>
                <w:rFonts w:ascii="Tinos" w:hAnsi="Tinos" w:eastAsia="Tinos" w:cs="Tinos"/>
                <w:b/>
                <w:sz w:val="22"/>
                <w:szCs w:val="22"/>
              </w:rPr>
              <w:t xml:space="preserve">4</w:t>
            </w:r>
            <w:r>
              <w:rPr>
                <w:rFonts w:ascii="Tinos" w:hAnsi="Tinos" w:cs="Tinos"/>
                <w:b/>
                <w:sz w:val="22"/>
                <w:szCs w:val="22"/>
              </w:rPr>
            </w:r>
            <w:r>
              <w:rPr>
                <w:rFonts w:ascii="Tinos" w:hAnsi="Tinos" w:cs="Tinos"/>
                <w:b/>
                <w:sz w:val="22"/>
                <w:szCs w:val="22"/>
              </w:rPr>
            </w:r>
          </w:p>
        </w:tc>
        <w:tc>
          <w:tcPr>
            <w:tcW w:w="2268" w:type="dxa"/>
            <w:vAlign w:val="center"/>
            <w:textDirection w:val="lrTb"/>
            <w:noWrap w:val="false"/>
          </w:tcPr>
          <w:p>
            <w:pPr>
              <w:jc w:val="center"/>
              <w:widowControl w:val="off"/>
              <w:rPr>
                <w:rFonts w:ascii="Tinos" w:hAnsi="Tinos" w:cs="Tinos"/>
                <w:b/>
                <w:sz w:val="22"/>
                <w:szCs w:val="22"/>
              </w:rPr>
            </w:pPr>
            <w:r>
              <w:rPr>
                <w:rFonts w:ascii="Tinos" w:hAnsi="Tinos" w:eastAsia="Tinos" w:cs="Tinos"/>
                <w:b/>
                <w:sz w:val="22"/>
                <w:szCs w:val="22"/>
              </w:rPr>
              <w:t xml:space="preserve">5</w:t>
            </w:r>
            <w:r>
              <w:rPr>
                <w:rFonts w:ascii="Tinos" w:hAnsi="Tinos" w:cs="Tinos"/>
                <w:b/>
                <w:sz w:val="22"/>
                <w:szCs w:val="22"/>
              </w:rPr>
            </w:r>
            <w:r>
              <w:rPr>
                <w:rFonts w:ascii="Tinos" w:hAnsi="Tinos" w:cs="Tinos"/>
                <w:b/>
                <w:sz w:val="22"/>
                <w:szCs w:val="22"/>
              </w:rPr>
            </w:r>
          </w:p>
        </w:tc>
      </w:tr>
      <w:tr>
        <w:tblPrEx/>
        <w:trPr>
          <w:trHeight w:val="569"/>
        </w:trPr>
        <w:tc>
          <w:tcPr>
            <w:tcW w:w="611" w:type="dxa"/>
            <w:vAlign w:val="top"/>
            <w:vMerge w:val="restart"/>
            <w:textDirection w:val="lrTb"/>
            <w:noWrap w:val="false"/>
          </w:tcPr>
          <w:p>
            <w:pPr>
              <w:pStyle w:val="778"/>
              <w:rPr>
                <w:rFonts w:ascii="Tinos" w:hAnsi="Tinos" w:cs="Tinos"/>
                <w:b/>
                <w:sz w:val="22"/>
                <w:szCs w:val="22"/>
              </w:rPr>
            </w:pPr>
            <w:r>
              <w:rPr>
                <w:rFonts w:ascii="Tinos" w:hAnsi="Tinos" w:eastAsia="Tinos" w:cs="Tinos"/>
                <w:b/>
                <w:sz w:val="22"/>
                <w:szCs w:val="22"/>
                <w:lang w:val="en-US"/>
              </w:rPr>
              <w:t xml:space="preserve">1</w:t>
            </w:r>
            <w:r>
              <w:rPr>
                <w:rFonts w:ascii="Tinos" w:hAnsi="Tinos" w:cs="Tinos"/>
                <w:b/>
                <w:sz w:val="22"/>
                <w:szCs w:val="22"/>
              </w:rPr>
            </w:r>
            <w:r>
              <w:rPr>
                <w:rFonts w:ascii="Tinos" w:hAnsi="Tinos" w:cs="Tinos"/>
                <w:b/>
                <w:sz w:val="22"/>
                <w:szCs w:val="22"/>
              </w:rPr>
            </w:r>
          </w:p>
        </w:tc>
        <w:tc>
          <w:tcPr>
            <w:tcW w:w="1515" w:type="dxa"/>
            <w:vAlign w:val="top"/>
            <w:vMerge w:val="restart"/>
            <w:textDirection w:val="lrTb"/>
            <w:noWrap w:val="false"/>
          </w:tcPr>
          <w:p>
            <w:pPr>
              <w:pStyle w:val="778"/>
              <w:ind w:firstLine="0"/>
              <w:rPr>
                <w:rFonts w:ascii="Tinos" w:hAnsi="Tinos" w:cs="Tinos"/>
                <w:sz w:val="22"/>
                <w:szCs w:val="22"/>
              </w:rPr>
            </w:pPr>
            <w:r>
              <w:rPr>
                <w:rFonts w:ascii="Tinos" w:hAnsi="Tinos" w:eastAsia="Tinos" w:cs="Tinos"/>
                <w:bCs/>
                <w:sz w:val="22"/>
                <w:szCs w:val="22"/>
                <w:lang w:val="en-US"/>
              </w:rPr>
              <w:t xml:space="preserve">71.12.35.110-00000008/</w:t>
            </w:r>
            <w:r>
              <w:rPr>
                <w:rFonts w:ascii="Tinos" w:hAnsi="Tinos" w:eastAsia="Tinos" w:cs="Tinos"/>
                <w:sz w:val="22"/>
                <w:szCs w:val="22"/>
                <w:lang w:eastAsia="ar-SA"/>
              </w:rPr>
              <w:t xml:space="preserve">71.12.35.110</w:t>
            </w:r>
            <w:r>
              <w:rPr>
                <w:rFonts w:ascii="Tinos" w:hAnsi="Tinos" w:cs="Tinos"/>
                <w:sz w:val="22"/>
                <w:szCs w:val="22"/>
              </w:rPr>
            </w:r>
            <w:r>
              <w:rPr>
                <w:rFonts w:ascii="Tinos" w:hAnsi="Tinos" w:cs="Tinos"/>
                <w:sz w:val="22"/>
                <w:szCs w:val="22"/>
              </w:rPr>
            </w:r>
          </w:p>
          <w:p>
            <w:pPr>
              <w:pStyle w:val="778"/>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c>
          <w:tcPr>
            <w:tcW w:w="3685" w:type="dxa"/>
            <w:vAlign w:val="top"/>
            <w:vMerge w:val="restart"/>
            <w:textDirection w:val="lrTb"/>
            <w:noWrap w:val="false"/>
          </w:tcPr>
          <w:p>
            <w:pPr>
              <w:pStyle w:val="778"/>
              <w:ind w:firstLine="0"/>
              <w:rPr>
                <w:rFonts w:ascii="Tinos" w:hAnsi="Tinos" w:cs="Tinos"/>
                <w:b/>
                <w:sz w:val="22"/>
                <w:szCs w:val="22"/>
              </w:rPr>
            </w:pPr>
            <w:r>
              <w:rPr>
                <w:rFonts w:ascii="Tinos" w:hAnsi="Tinos" w:eastAsia="Tinos" w:cs="Tinos"/>
                <w:b w:val="0"/>
                <w:bCs w:val="0"/>
                <w:sz w:val="22"/>
                <w:szCs w:val="22"/>
              </w:rPr>
            </w:r>
            <w:r>
              <w:rPr>
                <w:rFonts w:ascii="Tinos" w:hAnsi="Tinos" w:eastAsia="Tinos" w:cs="Tinos"/>
                <w:b w:val="0"/>
                <w:bCs w:val="0"/>
                <w:sz w:val="22"/>
                <w:szCs w:val="22"/>
              </w:rPr>
              <w:t xml:space="preserve">О</w:t>
            </w:r>
            <w:r>
              <w:rPr>
                <w:rFonts w:ascii="Tinos" w:hAnsi="Tinos" w:eastAsia="Tinos" w:cs="Tinos"/>
                <w:b w:val="0"/>
                <w:bCs w:val="0"/>
                <w:sz w:val="22"/>
                <w:szCs w:val="22"/>
              </w:rPr>
              <w:t xml:space="preserve">казание услуг по проведению  кадастровых работ</w:t>
            </w:r>
            <w:r>
              <w:rPr>
                <w:rFonts w:ascii="Tinos" w:hAnsi="Tinos" w:eastAsia="Tinos" w:cs="Tinos"/>
                <w:b w:val="0"/>
                <w:bCs w:val="0"/>
                <w:sz w:val="22"/>
                <w:szCs w:val="22"/>
                <w:lang w:eastAsia="ar-SA"/>
              </w:rPr>
              <w:t xml:space="preserve"> </w:t>
            </w:r>
            <w:r>
              <w:rPr>
                <w:rFonts w:ascii="Tinos" w:hAnsi="Tinos" w:cs="Tinos"/>
                <w:b/>
                <w:sz w:val="22"/>
                <w:szCs w:val="22"/>
              </w:rPr>
            </w:r>
            <w:r>
              <w:rPr>
                <w:rFonts w:ascii="Tinos" w:hAnsi="Tinos" w:cs="Tinos"/>
                <w:b/>
                <w:sz w:val="22"/>
                <w:szCs w:val="22"/>
              </w:rPr>
            </w:r>
          </w:p>
        </w:tc>
        <w:tc>
          <w:tcPr>
            <w:tcW w:w="1887" w:type="dxa"/>
            <w:vAlign w:val="center"/>
            <w:vMerge w:val="restart"/>
            <w:textDirection w:val="lrTb"/>
            <w:noWrap w:val="false"/>
          </w:tcPr>
          <w:p>
            <w:pPr>
              <w:pStyle w:val="778"/>
              <w:ind w:firstLine="0"/>
              <w:jc w:val="center"/>
              <w:rPr>
                <w:rFonts w:ascii="Tinos" w:hAnsi="Tinos" w:cs="Tinos"/>
                <w:b/>
                <w:sz w:val="22"/>
                <w:szCs w:val="22"/>
              </w:rPr>
            </w:pPr>
            <w:r>
              <w:rPr>
                <w:rFonts w:ascii="Tinos" w:hAnsi="Tinos" w:eastAsia="Tinos" w:cs="Tinos"/>
                <w:b/>
                <w:sz w:val="22"/>
                <w:szCs w:val="22"/>
              </w:rPr>
            </w:r>
            <w:r>
              <w:rPr>
                <w:rFonts w:ascii="Tinos" w:hAnsi="Tinos" w:eastAsia="Tinos" w:cs="Tinos"/>
                <w:sz w:val="22"/>
                <w:szCs w:val="22"/>
              </w:rPr>
              <w:t xml:space="preserve">Результат кадастровых</w:t>
            </w:r>
            <w:r>
              <w:rPr>
                <w:rFonts w:ascii="Tinos" w:hAnsi="Tinos" w:eastAsia="Tinos" w:cs="Tinos"/>
                <w:sz w:val="22"/>
                <w:szCs w:val="22"/>
              </w:rPr>
              <w:t xml:space="preserve"> работ</w:t>
            </w:r>
            <w:r>
              <w:rPr>
                <w:rFonts w:ascii="Tinos" w:hAnsi="Tinos" w:cs="Tinos"/>
                <w:b/>
                <w:sz w:val="22"/>
                <w:szCs w:val="22"/>
              </w:rPr>
            </w:r>
            <w:r>
              <w:rPr>
                <w:rFonts w:ascii="Tinos" w:hAnsi="Tinos" w:cs="Tinos"/>
                <w:b/>
                <w:sz w:val="22"/>
                <w:szCs w:val="22"/>
              </w:rPr>
            </w:r>
          </w:p>
        </w:tc>
        <w:tc>
          <w:tcPr>
            <w:tcW w:w="2268" w:type="dxa"/>
            <w:vAlign w:val="center"/>
            <w:vMerge w:val="restart"/>
            <w:textDirection w:val="lrTb"/>
            <w:noWrap w:val="false"/>
          </w:tcPr>
          <w:p>
            <w:pPr>
              <w:pStyle w:val="778"/>
              <w:jc w:val="left"/>
              <w:rPr>
                <w:rFonts w:ascii="Tinos" w:hAnsi="Tinos" w:cs="Tinos"/>
                <w:bCs/>
                <w:sz w:val="22"/>
                <w:szCs w:val="22"/>
                <w:highlight w:val="yellow"/>
              </w:rPr>
            </w:pPr>
            <w:r>
              <w:rPr>
                <w:rFonts w:ascii="Tinos" w:hAnsi="Tinos" w:eastAsia="Tinos" w:cs="Tinos"/>
                <w:sz w:val="22"/>
                <w:szCs w:val="22"/>
              </w:rPr>
              <w:t xml:space="preserve">Техплан</w:t>
            </w:r>
            <w:r>
              <w:rPr>
                <w:rFonts w:ascii="Tinos" w:hAnsi="Tinos" w:cs="Tinos"/>
                <w:bCs/>
                <w:sz w:val="22"/>
                <w:szCs w:val="22"/>
                <w:highlight w:val="yellow"/>
              </w:rPr>
            </w:r>
            <w:r>
              <w:rPr>
                <w:rFonts w:ascii="Tinos" w:hAnsi="Tinos" w:cs="Tinos"/>
                <w:bCs/>
                <w:sz w:val="22"/>
                <w:szCs w:val="22"/>
                <w:highlight w:val="yellow"/>
              </w:rPr>
            </w:r>
          </w:p>
        </w:tc>
      </w:tr>
      <w:tr>
        <w:tblPrEx/>
        <w:trPr>
          <w:trHeight w:val="0"/>
        </w:trPr>
        <w:tc>
          <w:tcPr>
            <w:tcW w:w="611" w:type="dxa"/>
            <w:vAlign w:val="center"/>
            <w:vMerge w:val="continue"/>
            <w:textDirection w:val="lrTb"/>
            <w:noWrap w:val="false"/>
          </w:tcPr>
          <w:p>
            <w:pPr>
              <w:ind w:left="-108" w:right="-108"/>
              <w:jc w:val="center"/>
              <w:rPr>
                <w:b/>
                <w:sz w:val="24"/>
                <w:szCs w:val="24"/>
                <w:lang w:val="en-US"/>
              </w:rPr>
            </w:pPr>
            <w:r>
              <w:rPr>
                <w:b/>
                <w:sz w:val="24"/>
                <w:szCs w:val="24"/>
                <w:lang w:val="en-US"/>
              </w:rPr>
            </w:r>
            <w:r>
              <w:rPr>
                <w:b/>
                <w:sz w:val="24"/>
                <w:szCs w:val="24"/>
                <w:lang w:val="en-US"/>
              </w:rPr>
            </w:r>
            <w:r>
              <w:rPr>
                <w:b/>
                <w:sz w:val="24"/>
                <w:szCs w:val="24"/>
                <w:lang w:val="en-US"/>
              </w:rPr>
            </w:r>
          </w:p>
        </w:tc>
        <w:tc>
          <w:tcPr>
            <w:tcW w:w="1515" w:type="dxa"/>
            <w:vAlign w:val="center"/>
            <w:vMerge w:val="continue"/>
            <w:textDirection w:val="lrTb"/>
            <w:noWrap w:val="false"/>
          </w:tcPr>
          <w:p>
            <w:pPr>
              <w:jc w:val="center"/>
              <w:rPr>
                <w:bCs/>
                <w:sz w:val="24"/>
                <w:szCs w:val="24"/>
                <w:lang w:val="en-US"/>
              </w:rPr>
            </w:pPr>
            <w:r>
              <w:rPr>
                <w:bCs/>
                <w:sz w:val="24"/>
                <w:szCs w:val="24"/>
                <w:lang w:val="en-US"/>
              </w:rPr>
            </w:r>
            <w:r>
              <w:rPr>
                <w:bCs/>
                <w:sz w:val="24"/>
                <w:szCs w:val="24"/>
                <w:lang w:val="en-US"/>
              </w:rPr>
            </w:r>
            <w:r>
              <w:rPr>
                <w:bCs/>
                <w:sz w:val="24"/>
                <w:szCs w:val="24"/>
                <w:lang w:val="en-US"/>
              </w:rPr>
            </w:r>
          </w:p>
        </w:tc>
        <w:tc>
          <w:tcPr>
            <w:tcW w:w="368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1887" w:type="dxa"/>
            <w:vAlign w:val="center"/>
            <w:vMerge w:val="restart"/>
            <w:textDirection w:val="lrTb"/>
            <w:noWrap w:val="false"/>
          </w:tcPr>
          <w:p>
            <w:pPr>
              <w:pStyle w:val="778"/>
              <w:ind w:firstLine="0"/>
              <w:jc w:val="center"/>
              <w:rPr>
                <w:rFonts w:ascii="Tinos" w:hAnsi="Tinos" w:cs="Tinos"/>
                <w:b/>
                <w:sz w:val="22"/>
                <w:szCs w:val="22"/>
              </w:rPr>
            </w:pPr>
            <w:r>
              <w:rPr>
                <w:rFonts w:ascii="Tinos" w:hAnsi="Tinos" w:eastAsia="Tinos" w:cs="Tinos"/>
                <w:b/>
                <w:sz w:val="22"/>
                <w:szCs w:val="22"/>
              </w:rPr>
            </w:r>
            <w:r>
              <w:rPr>
                <w:rFonts w:ascii="Tinos" w:hAnsi="Tinos" w:eastAsia="Tinos" w:cs="Tinos"/>
                <w:sz w:val="22"/>
                <w:szCs w:val="22"/>
              </w:rPr>
              <w:t xml:space="preserve">Цель выполнения</w:t>
            </w:r>
            <w:r>
              <w:rPr>
                <w:rFonts w:ascii="Tinos" w:hAnsi="Tinos" w:eastAsia="Tinos" w:cs="Tinos"/>
                <w:sz w:val="22"/>
                <w:szCs w:val="22"/>
              </w:rPr>
              <w:t xml:space="preserve"> работ</w:t>
            </w:r>
            <w:r>
              <w:rPr>
                <w:rFonts w:ascii="Tinos" w:hAnsi="Tinos" w:cs="Tinos"/>
                <w:b/>
                <w:sz w:val="22"/>
                <w:szCs w:val="22"/>
              </w:rPr>
            </w:r>
            <w:r>
              <w:rPr>
                <w:rFonts w:ascii="Tinos" w:hAnsi="Tinos" w:cs="Tinos"/>
                <w:b/>
                <w:sz w:val="22"/>
                <w:szCs w:val="22"/>
              </w:rPr>
            </w:r>
          </w:p>
        </w:tc>
        <w:tc>
          <w:tcPr>
            <w:tcW w:w="2268" w:type="dxa"/>
            <w:vAlign w:val="center"/>
            <w:vMerge w:val="restart"/>
            <w:textDirection w:val="lrTb"/>
            <w:noWrap w:val="false"/>
          </w:tcPr>
          <w:p>
            <w:pPr>
              <w:pStyle w:val="778"/>
              <w:ind w:firstLine="0"/>
              <w:jc w:val="center"/>
              <w:rPr>
                <w:rFonts w:ascii="Tinos" w:hAnsi="Tinos" w:cs="Tinos"/>
                <w:b/>
                <w:sz w:val="22"/>
                <w:szCs w:val="22"/>
              </w:rPr>
            </w:pPr>
            <w:r>
              <w:rPr>
                <w:rFonts w:ascii="Tinos" w:hAnsi="Tinos" w:eastAsia="Tinos" w:cs="Tinos"/>
                <w:b/>
                <w:sz w:val="22"/>
                <w:szCs w:val="22"/>
              </w:rPr>
            </w:r>
            <w:r>
              <w:rPr>
                <w:rFonts w:ascii="Tinos" w:hAnsi="Tinos" w:eastAsia="Tinos" w:cs="Tinos"/>
                <w:sz w:val="22"/>
                <w:szCs w:val="22"/>
              </w:rPr>
              <w:t xml:space="preserve">Постановка на </w:t>
            </w:r>
            <w:r>
              <w:rPr>
                <w:rFonts w:ascii="Tinos" w:hAnsi="Tinos" w:eastAsia="Tinos" w:cs="Tinos"/>
                <w:sz w:val="22"/>
                <w:szCs w:val="22"/>
              </w:rPr>
              <w:t xml:space="preserve">кадастровый учет</w:t>
            </w:r>
            <w:r>
              <w:rPr>
                <w:rFonts w:ascii="Tinos" w:hAnsi="Tinos" w:cs="Tinos"/>
                <w:b/>
                <w:sz w:val="22"/>
                <w:szCs w:val="22"/>
              </w:rPr>
            </w:r>
            <w:r>
              <w:rPr>
                <w:rFonts w:ascii="Tinos" w:hAnsi="Tinos" w:cs="Tinos"/>
                <w:b/>
                <w:sz w:val="22"/>
                <w:szCs w:val="22"/>
              </w:rPr>
            </w:r>
          </w:p>
        </w:tc>
      </w:tr>
      <w:tr>
        <w:tblPrEx/>
        <w:trPr>
          <w:trHeight w:val="956"/>
        </w:trPr>
        <w:tc>
          <w:tcPr>
            <w:tcW w:w="611" w:type="dxa"/>
            <w:vAlign w:val="center"/>
            <w:vMerge w:val="continue"/>
            <w:textDirection w:val="lrTb"/>
            <w:noWrap w:val="false"/>
          </w:tcPr>
          <w:p>
            <w:pPr>
              <w:ind w:left="-108" w:right="-108"/>
              <w:jc w:val="center"/>
              <w:rPr>
                <w:b/>
                <w:sz w:val="24"/>
                <w:szCs w:val="24"/>
                <w:lang w:val="en-US"/>
              </w:rPr>
            </w:pPr>
            <w:r>
              <w:rPr>
                <w:b/>
                <w:sz w:val="24"/>
                <w:szCs w:val="24"/>
                <w:lang w:val="en-US"/>
              </w:rPr>
            </w:r>
            <w:r>
              <w:rPr>
                <w:b/>
                <w:sz w:val="24"/>
                <w:szCs w:val="24"/>
                <w:lang w:val="en-US"/>
              </w:rPr>
            </w:r>
            <w:r>
              <w:rPr>
                <w:b/>
                <w:sz w:val="24"/>
                <w:szCs w:val="24"/>
                <w:lang w:val="en-US"/>
              </w:rPr>
            </w:r>
          </w:p>
        </w:tc>
        <w:tc>
          <w:tcPr>
            <w:tcW w:w="1515" w:type="dxa"/>
            <w:vAlign w:val="center"/>
            <w:vMerge w:val="continue"/>
            <w:textDirection w:val="lrTb"/>
            <w:noWrap w:val="false"/>
          </w:tcPr>
          <w:p>
            <w:pPr>
              <w:jc w:val="center"/>
              <w:rPr>
                <w:bCs/>
                <w:sz w:val="24"/>
                <w:szCs w:val="24"/>
                <w:lang w:val="en-US"/>
              </w:rPr>
            </w:pPr>
            <w:r>
              <w:rPr>
                <w:bCs/>
                <w:sz w:val="24"/>
                <w:szCs w:val="24"/>
                <w:lang w:val="en-US"/>
              </w:rPr>
            </w:r>
            <w:r>
              <w:rPr>
                <w:bCs/>
                <w:sz w:val="24"/>
                <w:szCs w:val="24"/>
                <w:lang w:val="en-US"/>
              </w:rPr>
            </w:r>
            <w:r>
              <w:rPr>
                <w:bCs/>
                <w:sz w:val="24"/>
                <w:szCs w:val="24"/>
                <w:lang w:val="en-US"/>
              </w:rPr>
            </w:r>
          </w:p>
        </w:tc>
        <w:tc>
          <w:tcPr>
            <w:tcW w:w="368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1887" w:type="dxa"/>
            <w:vAlign w:val="center"/>
            <w:vMerge w:val="restart"/>
            <w:textDirection w:val="lrTb"/>
            <w:noWrap w:val="false"/>
          </w:tcPr>
          <w:p>
            <w:pPr>
              <w:pStyle w:val="778"/>
              <w:ind w:firstLine="0"/>
              <w:jc w:val="center"/>
              <w:rPr>
                <w:rFonts w:ascii="Tinos" w:hAnsi="Tinos" w:cs="Tinos"/>
                <w:bCs/>
                <w:sz w:val="22"/>
                <w:szCs w:val="22"/>
              </w:rPr>
            </w:pPr>
            <w:r>
              <w:rPr>
                <w:rFonts w:ascii="Tinos" w:hAnsi="Tinos" w:eastAsia="Tinos" w:cs="Tinos"/>
                <w:sz w:val="22"/>
                <w:szCs w:val="22"/>
              </w:rPr>
            </w:r>
            <w:r>
              <w:rPr>
                <w:rFonts w:ascii="Tinos" w:hAnsi="Tinos" w:eastAsia="Tinos" w:cs="Tinos"/>
                <w:sz w:val="22"/>
                <w:szCs w:val="22"/>
              </w:rPr>
              <w:t xml:space="preserve">Вид объекта</w:t>
            </w:r>
            <w:r>
              <w:rPr>
                <w:rFonts w:ascii="Tinos" w:hAnsi="Tinos" w:eastAsia="Tinos" w:cs="Tinos"/>
                <w:sz w:val="22"/>
                <w:szCs w:val="22"/>
              </w:rPr>
              <w:t xml:space="preserve"> недвижимости</w:t>
            </w:r>
            <w:r>
              <w:rPr>
                <w:rFonts w:ascii="Tinos" w:hAnsi="Tinos" w:cs="Tinos"/>
                <w:bCs/>
                <w:sz w:val="22"/>
                <w:szCs w:val="22"/>
              </w:rPr>
            </w:r>
            <w:r>
              <w:rPr>
                <w:rFonts w:ascii="Tinos" w:hAnsi="Tinos" w:cs="Tinos"/>
                <w:bCs/>
                <w:sz w:val="22"/>
                <w:szCs w:val="22"/>
              </w:rPr>
            </w:r>
          </w:p>
        </w:tc>
        <w:tc>
          <w:tcPr>
            <w:tcW w:w="2268" w:type="dxa"/>
            <w:vAlign w:val="center"/>
            <w:vMerge w:val="restart"/>
            <w:textDirection w:val="lrTb"/>
            <w:noWrap w:val="false"/>
          </w:tcPr>
          <w:p>
            <w:pPr>
              <w:pStyle w:val="778"/>
              <w:ind w:left="0" w:right="0" w:firstLine="0"/>
              <w:jc w:val="center"/>
              <w:rPr>
                <w:rFonts w:ascii="Tinos" w:hAnsi="Tinos" w:cs="Tinos"/>
                <w:bCs/>
                <w:sz w:val="22"/>
                <w:szCs w:val="22"/>
                <w:highlight w:val="yellow"/>
              </w:rPr>
            </w:pPr>
            <w:r>
              <w:rPr>
                <w:rFonts w:ascii="Tinos" w:hAnsi="Tinos" w:eastAsia="Tinos" w:cs="Tinos"/>
                <w:sz w:val="22"/>
                <w:szCs w:val="22"/>
              </w:rPr>
              <w:t xml:space="preserve">Помещение</w:t>
            </w:r>
            <w:r>
              <w:rPr>
                <w:rFonts w:ascii="Tinos" w:hAnsi="Tinos" w:cs="Tinos"/>
                <w:bCs/>
                <w:sz w:val="22"/>
                <w:szCs w:val="22"/>
                <w:highlight w:val="yellow"/>
              </w:rPr>
            </w:r>
            <w:r>
              <w:rPr>
                <w:rFonts w:ascii="Tinos" w:hAnsi="Tinos" w:cs="Tinos"/>
                <w:bCs/>
                <w:sz w:val="22"/>
                <w:szCs w:val="22"/>
                <w:highlight w:val="yellow"/>
              </w:rPr>
            </w:r>
          </w:p>
        </w:tc>
      </w:tr>
    </w:tbl>
    <w:p>
      <w:pPr>
        <w:ind w:firstLine="0"/>
        <w:jc w:val="both"/>
        <w:spacing w:after="0" w:line="240" w:lineRule="auto"/>
        <w:rPr>
          <w:rFonts w:ascii="Times New Roman" w:hAnsi="Times New Roman"/>
          <w:sz w:val="24"/>
          <w:szCs w:val="24"/>
          <w:lang w:eastAsia="ar-SA"/>
        </w:rPr>
      </w:pPr>
      <w:r>
        <w:rPr>
          <w:rFonts w:ascii="Times New Roman" w:hAnsi="Times New Roman"/>
          <w:sz w:val="24"/>
          <w:szCs w:val="24"/>
          <w:lang w:eastAsia="ar-SA"/>
        </w:rPr>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widowControl w:val="off"/>
        <w:rPr>
          <w:rFonts w:ascii="Times New Roman" w:hAnsi="Times New Roman" w:eastAsia="Times New Roman"/>
          <w:b/>
          <w:bCs/>
          <w:sz w:val="24"/>
          <w:szCs w:val="24"/>
          <w:lang w:eastAsia="ru-RU" w:bidi="ru-RU"/>
        </w:rPr>
      </w:pPr>
      <w:r>
        <w:rPr>
          <w:rFonts w:ascii="Times New Roman" w:hAnsi="Times New Roman" w:eastAsia="Times New Roman"/>
          <w:b/>
          <w:bCs/>
          <w:sz w:val="24"/>
          <w:szCs w:val="24"/>
          <w:lang w:eastAsia="ru-RU" w:bidi="ru-RU"/>
        </w:rPr>
        <w:t xml:space="preserve">2. Общие требования </w:t>
      </w:r>
      <w:r>
        <w:rPr>
          <w:rFonts w:ascii="Times New Roman" w:hAnsi="Times New Roman" w:eastAsia="Times New Roman"/>
          <w:b/>
          <w:bCs/>
          <w:sz w:val="24"/>
          <w:szCs w:val="24"/>
          <w:lang w:eastAsia="ru-RU" w:bidi="ru-RU"/>
        </w:rPr>
      </w:r>
      <w:r>
        <w:rPr>
          <w:rFonts w:ascii="Times New Roman" w:hAnsi="Times New Roman" w:eastAsia="Times New Roman"/>
          <w:b/>
          <w:bCs/>
          <w:sz w:val="24"/>
          <w:szCs w:val="24"/>
          <w:lang w:eastAsia="ru-RU" w:bidi="ru-RU"/>
        </w:rPr>
      </w:r>
    </w:p>
    <w:p>
      <w:pPr>
        <w:ind w:firstLine="709"/>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b/>
          <w:sz w:val="24"/>
          <w:szCs w:val="24"/>
          <w:lang w:eastAsia="ru-RU" w:bidi="ru-RU"/>
        </w:rPr>
        <w:t xml:space="preserve">2.1. Срок оказания услуг: </w:t>
      </w:r>
      <w:r>
        <w:rPr>
          <w:rFonts w:ascii="Times New Roman" w:hAnsi="Times New Roman"/>
          <w:sz w:val="24"/>
          <w:szCs w:val="24"/>
          <w:lang w:eastAsia="ar-SA"/>
        </w:rPr>
        <w:t xml:space="preserve">в течени</w:t>
      </w:r>
      <w:r>
        <w:rPr>
          <w:rFonts w:ascii="Times New Roman" w:hAnsi="Times New Roman"/>
          <w:sz w:val="24"/>
          <w:szCs w:val="24"/>
          <w:lang w:eastAsia="ar-SA"/>
        </w:rPr>
        <w:t xml:space="preserve">е</w:t>
      </w:r>
      <w:r>
        <w:rPr>
          <w:rFonts w:ascii="Times New Roman" w:hAnsi="Times New Roman"/>
          <w:sz w:val="24"/>
          <w:szCs w:val="24"/>
          <w:lang w:eastAsia="ar-SA"/>
        </w:rPr>
        <w:t xml:space="preserve"> </w:t>
      </w:r>
      <w:r>
        <w:rPr>
          <w:rFonts w:ascii="Times New Roman" w:hAnsi="Times New Roman"/>
          <w:sz w:val="24"/>
          <w:szCs w:val="24"/>
          <w:lang w:eastAsia="ar-SA"/>
        </w:rPr>
        <w:t xml:space="preserve">10</w:t>
      </w:r>
      <w:r>
        <w:rPr>
          <w:rFonts w:ascii="Times New Roman" w:hAnsi="Times New Roman"/>
          <w:sz w:val="24"/>
          <w:szCs w:val="24"/>
          <w:lang w:eastAsia="ar-SA"/>
        </w:rPr>
        <w:t xml:space="preserve"> рабочих дней </w:t>
      </w:r>
      <w:r>
        <w:rPr>
          <w:rFonts w:ascii="Times New Roman" w:hAnsi="Times New Roman"/>
          <w:sz w:val="24"/>
          <w:szCs w:val="24"/>
          <w:lang w:eastAsia="ar-SA"/>
        </w:rPr>
        <w:t xml:space="preserve">с даты подписания</w:t>
      </w:r>
      <w:r>
        <w:rPr>
          <w:rFonts w:ascii="Times New Roman" w:hAnsi="Times New Roman"/>
          <w:sz w:val="24"/>
          <w:szCs w:val="24"/>
          <w:lang w:eastAsia="ar-SA"/>
        </w:rPr>
        <w:t xml:space="preserve"> Контракта</w:t>
      </w:r>
      <w:r>
        <w:rPr>
          <w:rFonts w:ascii="Times New Roman" w:hAnsi="Times New Roman"/>
          <w:sz w:val="24"/>
          <w:szCs w:val="24"/>
          <w:lang w:eastAsia="ar-SA"/>
        </w:rPr>
        <w:t xml:space="preserve"> по заявке Заказчика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ind w:firstLine="709"/>
        <w:jc w:val="both"/>
        <w:spacing w:after="0" w:line="240" w:lineRule="auto"/>
        <w:widowControl w:val="off"/>
        <w:rPr>
          <w:rFonts w:ascii="Times New Roman" w:hAnsi="Times New Roman" w:eastAsia="Times New Roman"/>
          <w:bCs/>
          <w:sz w:val="24"/>
          <w:szCs w:val="24"/>
          <w:lang w:eastAsia="ru-RU" w:bidi="ru-RU"/>
        </w:rPr>
      </w:pPr>
      <w:r>
        <w:rPr>
          <w:rFonts w:ascii="Times New Roman" w:hAnsi="Times New Roman" w:eastAsia="Times New Roman"/>
          <w:b/>
          <w:bCs/>
          <w:sz w:val="24"/>
          <w:szCs w:val="24"/>
          <w:lang w:eastAsia="ru-RU" w:bidi="ru-RU"/>
        </w:rPr>
        <w:t xml:space="preserve">2.2. Место приемки результата выполненных услуг: </w:t>
      </w:r>
      <w:r>
        <w:rPr>
          <w:rFonts w:ascii="Times New Roman" w:hAnsi="Times New Roman" w:eastAsia="Times New Roman"/>
          <w:bCs/>
          <w:sz w:val="24"/>
          <w:szCs w:val="24"/>
          <w:lang w:eastAsia="ru-RU" w:bidi="ru-RU"/>
        </w:rPr>
        <w:t xml:space="preserve">м</w:t>
      </w:r>
      <w:r>
        <w:rPr>
          <w:rFonts w:ascii="Times New Roman" w:hAnsi="Times New Roman" w:eastAsia="Times New Roman"/>
          <w:bCs/>
          <w:sz w:val="24"/>
          <w:szCs w:val="24"/>
          <w:lang w:eastAsia="ru-RU" w:bidi="ru-RU"/>
        </w:rPr>
        <w:t xml:space="preserve">есто передачи технического плана – по месту нахождения Заказчика: Республика Башкортостан, г. Уфа, ул. Ленина, 70.</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widowControl w:val="off"/>
        <w:rPr>
          <w:rFonts w:ascii="Times New Roman" w:hAnsi="Times New Roman" w:eastAsia="Times New Roman"/>
          <w:bCs/>
          <w:sz w:val="24"/>
          <w:szCs w:val="24"/>
          <w:lang w:eastAsia="ru-RU" w:bidi="ru-RU"/>
        </w:rPr>
      </w:pPr>
      <w:r>
        <w:rPr>
          <w:rFonts w:ascii="Times New Roman" w:hAnsi="Times New Roman" w:eastAsia="Times New Roman"/>
          <w:b/>
          <w:bCs/>
          <w:sz w:val="24"/>
          <w:szCs w:val="24"/>
          <w:lang w:eastAsia="ru-RU" w:bidi="ru-RU"/>
        </w:rPr>
        <w:t xml:space="preserve">2.3. Нормативно-правовая база оказания услуг:</w:t>
      </w:r>
      <w:r>
        <w:rPr>
          <w:rFonts w:ascii="Times New Roman" w:hAnsi="Times New Roman" w:eastAsiaTheme="minorHAnsi"/>
          <w:sz w:val="24"/>
          <w:szCs w:val="24"/>
        </w:rPr>
        <w:t xml:space="preserve"> </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Градостроительный кодекс Российской Федерации №190-ФЗ от 29.12.2004г.</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Федеральный закон от 24.07.2007 года № 221-ФЗ «О кадастровой деятельности»</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Федеральный закон от 13.07.2015 года № 218-ФЗ «О государственной регистрации недвижимости»;</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Приказ Росреестра от 04.03.2022 N </w:t>
      </w:r>
      <w:r>
        <w:rPr>
          <w:rFonts w:ascii="Times New Roman" w:hAnsi="Times New Roman" w:eastAsia="Times New Roman"/>
          <w:bCs/>
          <w:sz w:val="24"/>
          <w:szCs w:val="24"/>
          <w:lang w:eastAsia="ru-RU" w:bidi="ru-RU"/>
        </w:rPr>
        <w:t xml:space="preserve">П</w:t>
      </w:r>
      <w:r>
        <w:rPr>
          <w:rFonts w:ascii="Times New Roman" w:hAnsi="Times New Roman" w:eastAsia="Times New Roman"/>
          <w:bCs/>
          <w:sz w:val="24"/>
          <w:szCs w:val="24"/>
          <w:lang w:eastAsia="ru-RU" w:bidi="ru-RU"/>
        </w:rPr>
        <w:t xml:space="preserve">/0072 </w:t>
      </w:r>
      <w:r>
        <w:rPr>
          <w:rFonts w:ascii="Times New Roman" w:hAnsi="Times New Roman" w:eastAsia="Times New Roman"/>
          <w:bCs/>
          <w:sz w:val="24"/>
          <w:szCs w:val="24"/>
          <w:lang w:eastAsia="ru-RU" w:bidi="ru-RU"/>
        </w:rPr>
        <w:t xml:space="preserve">«</w:t>
      </w:r>
      <w:r>
        <w:rPr>
          <w:rFonts w:ascii="Times New Roman" w:hAnsi="Times New Roman" w:eastAsia="Times New Roman"/>
          <w:bCs/>
          <w:sz w:val="24"/>
          <w:szCs w:val="24"/>
          <w:lang w:eastAsia="ru-RU" w:bidi="ru-RU"/>
        </w:rPr>
        <w:t xml:space="preserve">Об утверждении формы декларации об объекте недвижимости, требований к ее подготовке, состава содержащихся в </w:t>
      </w:r>
      <w:r>
        <w:rPr>
          <w:rFonts w:ascii="Times New Roman" w:hAnsi="Times New Roman" w:eastAsia="Times New Roman"/>
          <w:bCs/>
          <w:sz w:val="24"/>
          <w:szCs w:val="24"/>
          <w:lang w:eastAsia="ru-RU" w:bidi="ru-RU"/>
        </w:rPr>
        <w:t xml:space="preserve">ней сведений</w:t>
      </w:r>
      <w:r>
        <w:rPr>
          <w:rFonts w:ascii="Times New Roman" w:hAnsi="Times New Roman" w:eastAsia="Times New Roman"/>
          <w:bCs/>
          <w:sz w:val="24"/>
          <w:szCs w:val="24"/>
          <w:lang w:eastAsia="ru-RU" w:bidi="ru-RU"/>
        </w:rPr>
        <w:t xml:space="preserve">»</w:t>
      </w:r>
      <w:r>
        <w:rPr>
          <w:rFonts w:ascii="Times New Roman" w:hAnsi="Times New Roman" w:eastAsia="Times New Roman"/>
          <w:bCs/>
          <w:sz w:val="24"/>
          <w:szCs w:val="24"/>
          <w:lang w:eastAsia="ru-RU" w:bidi="ru-RU"/>
        </w:rPr>
        <w:t xml:space="preserve">;</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Приказ Росреестра от 15.03.2022 N </w:t>
      </w:r>
      <w:r>
        <w:rPr>
          <w:rFonts w:ascii="Times New Roman" w:hAnsi="Times New Roman" w:eastAsia="Times New Roman"/>
          <w:bCs/>
          <w:sz w:val="24"/>
          <w:szCs w:val="24"/>
          <w:lang w:eastAsia="ru-RU" w:bidi="ru-RU"/>
        </w:rPr>
        <w:t xml:space="preserve">П</w:t>
      </w:r>
      <w:r>
        <w:rPr>
          <w:rFonts w:ascii="Times New Roman" w:hAnsi="Times New Roman" w:eastAsia="Times New Roman"/>
          <w:bCs/>
          <w:sz w:val="24"/>
          <w:szCs w:val="24"/>
          <w:lang w:eastAsia="ru-RU" w:bidi="ru-RU"/>
        </w:rPr>
        <w:t xml:space="preserve">/0082 "Об установлении формы технического плана, требований к его подготовке и состава содержащихся в нем сведений"</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другие действующие нормативно-правовые документы, регулирующие отношения в области землеустроительной, градостроительной, геодезической, картографической и иной деятельности.</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b/>
          <w:sz w:val="24"/>
          <w:szCs w:val="24"/>
          <w:lang w:eastAsia="ar-SA"/>
        </w:rPr>
      </w:pPr>
      <w:r>
        <w:rPr>
          <w:rFonts w:ascii="Times New Roman" w:hAnsi="Times New Roman"/>
          <w:b/>
          <w:sz w:val="24"/>
          <w:szCs w:val="24"/>
          <w:lang w:eastAsia="ar-SA"/>
        </w:rPr>
        <w:t xml:space="preserve">3. Требования к объекту закупки (функциональные, технические, качественные):</w:t>
      </w:r>
      <w:r>
        <w:rPr>
          <w:rFonts w:ascii="Times New Roman" w:hAnsi="Times New Roman"/>
          <w:b/>
          <w:sz w:val="24"/>
          <w:szCs w:val="24"/>
          <w:lang w:eastAsia="ar-SA"/>
        </w:rPr>
      </w:r>
      <w:r>
        <w:rPr>
          <w:rFonts w:ascii="Times New Roman" w:hAnsi="Times New Roman"/>
          <w:b/>
          <w:sz w:val="24"/>
          <w:szCs w:val="24"/>
          <w:lang w:eastAsia="ar-SA"/>
        </w:rPr>
      </w:r>
    </w:p>
    <w:p>
      <w:pPr>
        <w:ind w:firstLine="709"/>
        <w:jc w:val="both"/>
        <w:spacing w:after="0" w:line="240" w:lineRule="auto"/>
        <w:rPr>
          <w:rFonts w:ascii="Times New Roman" w:hAnsi="Times New Roman"/>
          <w:sz w:val="24"/>
          <w:szCs w:val="24"/>
        </w:rPr>
      </w:pPr>
      <w:r>
        <w:rPr>
          <w:rFonts w:ascii="Times New Roman" w:hAnsi="Times New Roman"/>
          <w:b/>
          <w:sz w:val="24"/>
          <w:szCs w:val="24"/>
          <w:lang w:eastAsia="ar-SA"/>
        </w:rPr>
        <w:t xml:space="preserve">3.1. </w:t>
      </w:r>
      <w:r>
        <w:rPr>
          <w:rFonts w:ascii="Times New Roman" w:hAnsi="Times New Roman"/>
          <w:sz w:val="24"/>
          <w:szCs w:val="24"/>
          <w:lang w:eastAsia="ar-SA"/>
        </w:rPr>
        <w:t xml:space="preserve">Объект недвижимого имущества</w:t>
      </w:r>
      <w:r>
        <w:rPr>
          <w:rFonts w:ascii="Times New Roman" w:hAnsi="Times New Roman"/>
          <w:sz w:val="24"/>
          <w:szCs w:val="24"/>
          <w:lang w:eastAsia="ar-SA"/>
        </w:rPr>
        <w:t xml:space="preserve"> </w:t>
      </w:r>
      <w:r>
        <w:rPr>
          <w:rFonts w:ascii="Times New Roman" w:hAnsi="Times New Roman"/>
          <w:sz w:val="24"/>
          <w:szCs w:val="24"/>
          <w:lang w:eastAsia="ar-SA"/>
        </w:rPr>
        <w:t xml:space="preserve">расположен по адресу:</w:t>
      </w:r>
      <w:r>
        <w:rPr>
          <w:rFonts w:ascii="Times New Roman" w:hAnsi="Times New Roman"/>
          <w:sz w:val="24"/>
          <w:szCs w:val="24"/>
          <w:lang w:eastAsia="ar-SA"/>
        </w:rPr>
        <w:t xml:space="preserve"> </w:t>
      </w:r>
      <w:r>
        <w:rPr>
          <w:rFonts w:ascii="Times New Roman" w:hAnsi="Times New Roman"/>
          <w:sz w:val="24"/>
          <w:szCs w:val="24"/>
          <w:lang w:eastAsia="ar-SA"/>
        </w:rPr>
        <w:t xml:space="preserve">Республика Башкортостан, г. Октябрьский, ул. Комсомольская, д. 23Б б</w:t>
      </w:r>
      <w:r>
        <w:rPr>
          <w:rFonts w:ascii="Times New Roman" w:hAnsi="Times New Roman"/>
          <w:sz w:val="24"/>
          <w:szCs w:val="24"/>
          <w:lang w:eastAsia="ar-SA"/>
        </w:rPr>
        <w:t xml:space="preserve"> </w:t>
      </w:r>
      <w:r>
        <w:rPr>
          <w:rFonts w:ascii="Times New Roman" w:hAnsi="Times New Roman"/>
          <w:sz w:val="24"/>
          <w:szCs w:val="24"/>
          <w:lang w:eastAsia="ar-SA"/>
        </w:rPr>
        <w:t xml:space="preserve">(кадастровый номер помещения </w:t>
      </w:r>
      <w:r>
        <w:rPr>
          <w:sz w:val="24"/>
          <w:szCs w:val="24"/>
        </w:rPr>
        <w:t xml:space="preserve">02:57:020114:1704</w:t>
      </w:r>
      <w:r>
        <w:rPr>
          <w:rFonts w:ascii="Times New Roman" w:hAnsi="Times New Roman"/>
          <w:sz w:val="24"/>
          <w:szCs w:val="24"/>
          <w:highlight w:val="none"/>
          <w:lang w:eastAsia="ar-SA"/>
        </w:rPr>
        <w:t xml:space="preserve">)</w:t>
      </w:r>
      <w:r>
        <w:rPr>
          <w:rFonts w:ascii="Times New Roman" w:hAnsi="Times New Roman"/>
          <w:sz w:val="24"/>
          <w:szCs w:val="24"/>
          <w:lang w:eastAsia="ar-SA"/>
        </w:rPr>
        <w:t xml:space="preserve">.</w:t>
      </w:r>
      <w:r>
        <w:rPr>
          <w:rFonts w:ascii="Times New Roman" w:hAnsi="Times New Roman"/>
          <w:sz w:val="24"/>
          <w:szCs w:val="24"/>
        </w:rPr>
      </w:r>
      <w:r>
        <w:rPr>
          <w:rFonts w:ascii="Times New Roman" w:hAnsi="Times New Roman"/>
          <w:sz w:val="24"/>
          <w:szCs w:val="24"/>
        </w:rPr>
      </w:r>
    </w:p>
    <w:p>
      <w:pPr>
        <w:ind w:firstLine="709"/>
        <w:jc w:val="both"/>
        <w:spacing w:after="0" w:line="240" w:lineRule="auto"/>
        <w:rPr>
          <w:rFonts w:ascii="Times New Roman" w:hAnsi="Times New Roman"/>
          <w:b/>
          <w:sz w:val="24"/>
          <w:szCs w:val="24"/>
        </w:rPr>
      </w:pPr>
      <w:r>
        <w:rPr>
          <w:rFonts w:ascii="Times New Roman" w:hAnsi="Times New Roman"/>
          <w:b/>
          <w:sz w:val="24"/>
          <w:szCs w:val="24"/>
          <w:lang w:eastAsia="ar-SA"/>
        </w:rPr>
        <w:t xml:space="preserve">3.</w:t>
      </w:r>
      <w:r>
        <w:rPr>
          <w:rFonts w:ascii="Times New Roman" w:hAnsi="Times New Roman"/>
          <w:b/>
          <w:sz w:val="24"/>
          <w:szCs w:val="24"/>
          <w:lang w:eastAsia="ar-SA"/>
        </w:rPr>
        <w:t xml:space="preserve">2</w:t>
      </w:r>
      <w:r>
        <w:rPr>
          <w:rFonts w:ascii="Times New Roman" w:hAnsi="Times New Roman"/>
          <w:b/>
          <w:sz w:val="24"/>
          <w:szCs w:val="24"/>
          <w:lang w:eastAsia="ar-SA"/>
        </w:rPr>
        <w:t xml:space="preserve">. </w:t>
      </w:r>
      <w:r>
        <w:rPr>
          <w:rFonts w:ascii="Times New Roman" w:hAnsi="Times New Roman"/>
          <w:b/>
          <w:sz w:val="24"/>
          <w:szCs w:val="24"/>
          <w:lang w:eastAsia="ar-SA"/>
        </w:rPr>
        <w:t xml:space="preserve">Состав и содержание работ:</w:t>
      </w:r>
      <w:r>
        <w:rPr>
          <w:rFonts w:ascii="Times New Roman" w:hAnsi="Times New Roman"/>
          <w:b/>
          <w:sz w:val="24"/>
          <w:szCs w:val="24"/>
        </w:rPr>
      </w:r>
      <w:r>
        <w:rPr>
          <w:rFonts w:ascii="Times New Roman" w:hAnsi="Times New Roman"/>
          <w:b/>
          <w:sz w:val="24"/>
          <w:szCs w:val="24"/>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2</w:t>
      </w:r>
      <w:r>
        <w:rPr>
          <w:rFonts w:ascii="Times New Roman" w:hAnsi="Times New Roman"/>
          <w:sz w:val="24"/>
          <w:szCs w:val="24"/>
          <w:lang w:eastAsia="ar-SA"/>
        </w:rPr>
        <w:t xml:space="preserve">.1. Сбор (получение), изучение и анализ, имеющихся материалов технической документации </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.2.</w:t>
      </w:r>
      <w:r>
        <w:rPr>
          <w:rFonts w:ascii="Times New Roman" w:hAnsi="Times New Roman"/>
          <w:sz w:val="24"/>
          <w:szCs w:val="24"/>
          <w:lang w:eastAsia="ar-SA"/>
        </w:rPr>
        <w:t xml:space="preserve">2</w:t>
      </w:r>
      <w:r>
        <w:rPr>
          <w:rFonts w:ascii="Times New Roman" w:hAnsi="Times New Roman"/>
          <w:sz w:val="24"/>
          <w:szCs w:val="24"/>
          <w:lang w:eastAsia="ar-SA"/>
        </w:rPr>
        <w:t xml:space="preserve"> Анализ </w:t>
      </w:r>
      <w:r>
        <w:rPr>
          <w:rFonts w:ascii="Times New Roman" w:hAnsi="Times New Roman"/>
          <w:sz w:val="24"/>
          <w:szCs w:val="24"/>
          <w:lang w:eastAsia="ar-SA"/>
        </w:rPr>
        <w:t xml:space="preserve">документ</w:t>
      </w:r>
      <w:r>
        <w:rPr>
          <w:rFonts w:ascii="Times New Roman" w:hAnsi="Times New Roman"/>
          <w:sz w:val="24"/>
          <w:szCs w:val="24"/>
          <w:lang w:eastAsia="ar-SA"/>
        </w:rPr>
        <w:t xml:space="preserve">ов</w:t>
      </w:r>
      <w:r>
        <w:rPr>
          <w:rFonts w:ascii="Times New Roman" w:hAnsi="Times New Roman"/>
          <w:sz w:val="24"/>
          <w:szCs w:val="24"/>
          <w:lang w:eastAsia="ar-SA"/>
        </w:rPr>
        <w:t xml:space="preserve">, предоставл</w:t>
      </w:r>
      <w:r>
        <w:rPr>
          <w:rFonts w:ascii="Times New Roman" w:hAnsi="Times New Roman"/>
          <w:sz w:val="24"/>
          <w:szCs w:val="24"/>
          <w:lang w:eastAsia="ar-SA"/>
        </w:rPr>
        <w:t xml:space="preserve">енных</w:t>
      </w:r>
      <w:r>
        <w:rPr>
          <w:rFonts w:ascii="Times New Roman" w:hAnsi="Times New Roman"/>
          <w:sz w:val="24"/>
          <w:szCs w:val="24"/>
          <w:lang w:eastAsia="ar-SA"/>
        </w:rPr>
        <w:t xml:space="preserve"> Заказчиком работ</w:t>
      </w:r>
      <w:r>
        <w:rPr>
          <w:rFonts w:ascii="Times New Roman" w:hAnsi="Times New Roman"/>
          <w:sz w:val="24"/>
          <w:szCs w:val="24"/>
          <w:lang w:eastAsia="ar-SA"/>
        </w:rPr>
        <w:t xml:space="preserve">.</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w:t>
      </w:r>
      <w:r>
        <w:rPr>
          <w:rFonts w:ascii="Times New Roman" w:hAnsi="Times New Roman"/>
          <w:sz w:val="24"/>
          <w:szCs w:val="24"/>
          <w:lang w:eastAsia="ar-SA"/>
        </w:rPr>
        <w:t xml:space="preserve">2.</w:t>
      </w:r>
      <w:r>
        <w:rPr>
          <w:rFonts w:ascii="Times New Roman" w:hAnsi="Times New Roman"/>
          <w:sz w:val="24"/>
          <w:szCs w:val="24"/>
          <w:lang w:eastAsia="ar-SA"/>
        </w:rPr>
        <w:t xml:space="preserve">3. Обследование </w:t>
      </w:r>
      <w:r>
        <w:rPr>
          <w:rFonts w:ascii="Times New Roman" w:hAnsi="Times New Roman"/>
          <w:sz w:val="24"/>
          <w:szCs w:val="24"/>
          <w:lang w:eastAsia="ar-SA"/>
        </w:rPr>
        <w:t xml:space="preserve">недвижимого </w:t>
      </w:r>
      <w:r>
        <w:rPr>
          <w:rFonts w:ascii="Times New Roman" w:hAnsi="Times New Roman"/>
          <w:sz w:val="24"/>
          <w:szCs w:val="24"/>
          <w:lang w:eastAsia="ar-SA"/>
        </w:rPr>
        <w:t xml:space="preserve">объект</w:t>
      </w:r>
      <w:r>
        <w:rPr>
          <w:rFonts w:ascii="Times New Roman" w:hAnsi="Times New Roman"/>
          <w:sz w:val="24"/>
          <w:szCs w:val="24"/>
          <w:lang w:eastAsia="ar-SA"/>
        </w:rPr>
        <w:t xml:space="preserve">а</w:t>
      </w:r>
      <w:r>
        <w:rPr>
          <w:rFonts w:ascii="Times New Roman" w:hAnsi="Times New Roman"/>
          <w:sz w:val="24"/>
          <w:szCs w:val="24"/>
          <w:lang w:eastAsia="ar-SA"/>
        </w:rPr>
        <w:t xml:space="preserve"> </w:t>
      </w:r>
      <w:r>
        <w:rPr>
          <w:rFonts w:ascii="Times New Roman" w:hAnsi="Times New Roman"/>
          <w:sz w:val="24"/>
          <w:szCs w:val="24"/>
          <w:lang w:eastAsia="ar-SA"/>
        </w:rPr>
        <w:t xml:space="preserve">Заказчика</w:t>
      </w:r>
      <w:r>
        <w:rPr>
          <w:rFonts w:ascii="Times New Roman" w:hAnsi="Times New Roman"/>
          <w:sz w:val="24"/>
          <w:szCs w:val="24"/>
          <w:lang w:eastAsia="ar-SA"/>
        </w:rPr>
        <w:t xml:space="preserve"> и сбор технической и иной информации для формирования технического плана.</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w:t>
      </w:r>
      <w:r>
        <w:rPr>
          <w:rFonts w:ascii="Times New Roman" w:hAnsi="Times New Roman"/>
          <w:sz w:val="24"/>
          <w:szCs w:val="24"/>
          <w:lang w:eastAsia="ar-SA"/>
        </w:rPr>
        <w:t xml:space="preserve">2.4</w:t>
      </w:r>
      <w:r>
        <w:rPr>
          <w:rFonts w:ascii="Times New Roman" w:hAnsi="Times New Roman"/>
          <w:sz w:val="24"/>
          <w:szCs w:val="24"/>
          <w:lang w:eastAsia="ar-SA"/>
        </w:rPr>
        <w:t xml:space="preserve">. </w:t>
      </w:r>
      <w:r>
        <w:rPr>
          <w:rFonts w:ascii="Times New Roman" w:hAnsi="Times New Roman"/>
          <w:sz w:val="24"/>
          <w:szCs w:val="24"/>
          <w:lang w:eastAsia="ar-SA"/>
        </w:rPr>
        <w:t xml:space="preserve">Изготовление технического плана с целью постановки на </w:t>
      </w:r>
      <w:r>
        <w:rPr>
          <w:rFonts w:ascii="Times New Roman" w:hAnsi="Times New Roman"/>
          <w:sz w:val="24"/>
          <w:szCs w:val="24"/>
          <w:lang w:eastAsia="ar-SA"/>
        </w:rPr>
        <w:t xml:space="preserve">государственный </w:t>
      </w:r>
      <w:r>
        <w:rPr>
          <w:rFonts w:ascii="Times New Roman" w:hAnsi="Times New Roman"/>
          <w:sz w:val="24"/>
          <w:szCs w:val="24"/>
          <w:lang w:eastAsia="ar-SA"/>
        </w:rPr>
        <w:t xml:space="preserve">кадастровый учет.</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pStyle w:val="1310"/>
        <w:ind w:left="0" w:right="0" w:firstLine="709"/>
        <w:rPr>
          <w:rFonts w:ascii="Tinos" w:hAnsi="Tinos" w:cs="Tinos"/>
          <w:b/>
          <w:sz w:val="24"/>
          <w:szCs w:val="24"/>
        </w:rPr>
      </w:pPr>
      <w:r>
        <w:rPr>
          <w:rFonts w:ascii="Tinos" w:hAnsi="Tinos" w:eastAsia="Tinos" w:cs="Tinos"/>
          <w:b/>
          <w:sz w:val="24"/>
          <w:szCs w:val="24"/>
        </w:rPr>
        <w:t xml:space="preserve">3.3. Условия выполнения работ:</w:t>
      </w:r>
      <w:r>
        <w:rPr>
          <w:rFonts w:ascii="Tinos" w:hAnsi="Tinos" w:cs="Tinos"/>
          <w:b/>
          <w:sz w:val="24"/>
          <w:szCs w:val="24"/>
        </w:rPr>
      </w:r>
      <w:r>
        <w:rPr>
          <w:rFonts w:ascii="Tinos" w:hAnsi="Tinos" w:cs="Tinos"/>
          <w:b/>
          <w:sz w:val="24"/>
          <w:szCs w:val="24"/>
        </w:rPr>
      </w:r>
    </w:p>
    <w:p>
      <w:pPr>
        <w:pStyle w:val="778"/>
        <w:ind w:left="0" w:right="0" w:firstLine="709"/>
        <w:rPr>
          <w:rFonts w:ascii="Tinos" w:hAnsi="Tinos" w:cs="Tinos"/>
          <w:sz w:val="24"/>
          <w:szCs w:val="24"/>
        </w:rPr>
      </w:pPr>
      <w:r>
        <w:rPr>
          <w:rFonts w:ascii="Tinos" w:hAnsi="Tinos" w:eastAsia="Tinos" w:cs="Tinos"/>
          <w:sz w:val="24"/>
          <w:szCs w:val="24"/>
        </w:rPr>
        <w:t xml:space="preserve">3.3.1. Исходные материалы для выполнения работ:  технический паспорт </w:t>
      </w:r>
      <w:r>
        <w:rPr>
          <w:rFonts w:ascii="Tinos" w:hAnsi="Tinos" w:cs="Tinos"/>
          <w:sz w:val="24"/>
          <w:szCs w:val="24"/>
        </w:rPr>
      </w:r>
      <w:r>
        <w:rPr>
          <w:rFonts w:ascii="Tinos" w:hAnsi="Tinos" w:cs="Tinos"/>
          <w:sz w:val="24"/>
          <w:szCs w:val="24"/>
        </w:rPr>
      </w:r>
    </w:p>
    <w:p>
      <w:pPr>
        <w:pStyle w:val="778"/>
        <w:ind w:left="0" w:right="0" w:firstLine="709"/>
        <w:rPr>
          <w:rFonts w:ascii="Tinos" w:hAnsi="Tinos" w:cs="Tinos"/>
          <w:sz w:val="24"/>
          <w:szCs w:val="24"/>
        </w:rPr>
      </w:pPr>
      <w:r>
        <w:rPr>
          <w:rFonts w:ascii="Tinos" w:hAnsi="Tinos" w:eastAsia="Tinos" w:cs="Tinos"/>
          <w:sz w:val="24"/>
          <w:szCs w:val="24"/>
        </w:rPr>
      </w:r>
      <w:r>
        <w:rPr>
          <w:rFonts w:ascii="Tinos" w:hAnsi="Tinos" w:eastAsia="Tinos" w:cs="Tinos"/>
          <w:sz w:val="24"/>
          <w:szCs w:val="24"/>
        </w:rPr>
        <w:t xml:space="preserve">3.3.2.Заказчик имеет право в любое время проверять ход и качество работ, выполняемых Исполнителем, не вмешиваясь в его деятельность.</w:t>
      </w:r>
      <w:r>
        <w:rPr>
          <w:rFonts w:ascii="Tinos" w:hAnsi="Tinos" w:cs="Tinos"/>
          <w:sz w:val="24"/>
          <w:szCs w:val="24"/>
        </w:rPr>
      </w:r>
      <w:r>
        <w:rPr>
          <w:rFonts w:ascii="Tinos" w:hAnsi="Tinos" w:cs="Tinos"/>
          <w:sz w:val="24"/>
          <w:szCs w:val="24"/>
        </w:rPr>
      </w:r>
    </w:p>
    <w:p>
      <w:pPr>
        <w:ind w:firstLine="709"/>
        <w:jc w:val="both"/>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3.4</w:t>
      </w:r>
      <w:r>
        <w:rPr>
          <w:rFonts w:ascii="Times New Roman" w:hAnsi="Times New Roman"/>
          <w:b/>
          <w:sz w:val="24"/>
          <w:szCs w:val="24"/>
          <w:lang w:eastAsia="ar-SA"/>
        </w:rPr>
        <w:t xml:space="preserve">. </w:t>
      </w:r>
      <w:r>
        <w:rPr>
          <w:rFonts w:ascii="Times New Roman" w:hAnsi="Times New Roman"/>
          <w:b/>
          <w:sz w:val="24"/>
          <w:szCs w:val="24"/>
          <w:lang w:eastAsia="ar-SA"/>
        </w:rPr>
        <w:t xml:space="preserve">Требования Заказчика к результатам в</w:t>
      </w:r>
      <w:r>
        <w:rPr>
          <w:rFonts w:ascii="Times New Roman" w:hAnsi="Times New Roman"/>
          <w:b/>
          <w:sz w:val="24"/>
          <w:szCs w:val="24"/>
          <w:lang w:eastAsia="ar-SA"/>
        </w:rPr>
        <w:t xml:space="preserve">ыполненных работ:</w:t>
      </w:r>
      <w:r>
        <w:rPr>
          <w:rFonts w:ascii="Times New Roman" w:hAnsi="Times New Roman"/>
          <w:sz w:val="24"/>
          <w:szCs w:val="24"/>
          <w:lang w:eastAsia="ar-SA"/>
        </w:rPr>
        <w:t xml:space="preserve"> изготовить  технический план на образуемые в результате раздела помещения и представить техническую документацию (технический план на объект недвижимости предо</w:t>
      </w:r>
      <w:r>
        <w:rPr>
          <w:rFonts w:ascii="Times New Roman" w:hAnsi="Times New Roman"/>
          <w:sz w:val="24"/>
          <w:szCs w:val="24"/>
          <w:lang w:eastAsia="ar-SA"/>
        </w:rPr>
        <w:t xml:space="preserve">ставляется в электронной форме на электронном носителе в виде файлов в формате PDF и формате XML, созданных с использованием ХМL – схем и обеспечивающих считывание и контроль представленных данных, оформленных в соответствии с действующим законодательством</w:t>
      </w:r>
      <w:r>
        <w:rPr>
          <w:rFonts w:ascii="Times New Roman" w:hAnsi="Times New Roman"/>
          <w:sz w:val="24"/>
          <w:szCs w:val="24"/>
          <w:lang w:eastAsia="ar-SA"/>
        </w:rPr>
        <w:t xml:space="preserve">)</w:t>
      </w:r>
      <w:r>
        <w:rPr>
          <w:rFonts w:ascii="Times New Roman" w:hAnsi="Times New Roman"/>
          <w:sz w:val="24"/>
          <w:szCs w:val="24"/>
          <w:lang w:eastAsia="ar-SA"/>
        </w:rPr>
        <w:t xml:space="preserve">.</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В случае принятия органом кадастрового учета решения о приостановлении либо отказе осущ</w:t>
      </w:r>
      <w:r>
        <w:rPr>
          <w:rFonts w:ascii="Times New Roman" w:hAnsi="Times New Roman"/>
          <w:sz w:val="24"/>
          <w:szCs w:val="24"/>
          <w:lang w:eastAsia="ar-SA"/>
        </w:rPr>
        <w:t xml:space="preserve">ествления кадастрового учета Объекта в связи с ошибкой, допущенной Подрядчиком при выполнении кадастровых работ, последний обязан безвозмездно устранить выявленные недостатки в течение 5 (пяти) рабочих дней со дня предъявления Заказчиком такого требования.</w:t>
      </w:r>
      <w:r>
        <w:rPr>
          <w:rFonts w:ascii="Times New Roman" w:hAnsi="Times New Roman"/>
          <w:sz w:val="24"/>
          <w:szCs w:val="24"/>
          <w:lang w:eastAsia="ar-SA"/>
        </w:rPr>
      </w:r>
      <w:r>
        <w:rPr>
          <w:rFonts w:ascii="Times New Roman" w:hAnsi="Times New Roman"/>
          <w:sz w:val="24"/>
          <w:szCs w:val="24"/>
          <w:lang w:eastAsia="ar-SA"/>
        </w:rPr>
      </w:r>
    </w:p>
    <w:p>
      <w:pPr>
        <w:ind w:firstLine="709"/>
        <w:spacing w:after="0" w:line="240" w:lineRule="auto"/>
        <w:rPr>
          <w:rFonts w:ascii="Times New Roman" w:hAnsi="Times New Roman" w:eastAsia="Times New Roman"/>
          <w:b/>
          <w:sz w:val="24"/>
          <w:szCs w:val="24"/>
          <w:lang w:eastAsia="zh-CN"/>
        </w:rPr>
      </w:pPr>
      <w:r>
        <w:rPr>
          <w:rFonts w:ascii="Times New Roman" w:hAnsi="Times New Roman" w:eastAsia="Times New Roman"/>
          <w:b/>
          <w:sz w:val="24"/>
          <w:szCs w:val="24"/>
          <w:lang w:eastAsia="zh-CN"/>
        </w:rPr>
        <w:t xml:space="preserve">4. Требования к Исполнителю:</w:t>
      </w:r>
      <w:r>
        <w:rPr>
          <w:rFonts w:ascii="Times New Roman" w:hAnsi="Times New Roman" w:eastAsia="Times New Roman"/>
          <w:b/>
          <w:sz w:val="24"/>
          <w:szCs w:val="24"/>
          <w:lang w:eastAsia="zh-CN"/>
        </w:rPr>
      </w:r>
      <w:r>
        <w:rPr>
          <w:rFonts w:ascii="Times New Roman" w:hAnsi="Times New Roman" w:eastAsia="Times New Roman"/>
          <w:b/>
          <w:sz w:val="24"/>
          <w:szCs w:val="24"/>
          <w:lang w:eastAsia="zh-CN"/>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В соответствии с</w:t>
      </w:r>
      <w:r>
        <w:rPr>
          <w:rFonts w:ascii="Times New Roman" w:hAnsi="Times New Roman"/>
          <w:sz w:val="24"/>
          <w:szCs w:val="24"/>
          <w:lang w:eastAsia="ar-SA"/>
        </w:rPr>
        <w:t xml:space="preserve"> </w:t>
      </w:r>
      <w:r>
        <w:rPr>
          <w:rFonts w:ascii="Times New Roman" w:hAnsi="Times New Roman"/>
          <w:sz w:val="24"/>
          <w:szCs w:val="24"/>
          <w:lang w:eastAsia="ar-SA"/>
        </w:rPr>
        <w:t xml:space="preserve">требованиями </w:t>
      </w:r>
      <w:r>
        <w:rPr>
          <w:rFonts w:ascii="Times New Roman" w:hAnsi="Times New Roman"/>
          <w:sz w:val="24"/>
          <w:szCs w:val="24"/>
          <w:lang w:eastAsia="ar-SA"/>
        </w:rPr>
        <w:t xml:space="preserve">Федеральн</w:t>
      </w:r>
      <w:r>
        <w:rPr>
          <w:rFonts w:ascii="Times New Roman" w:hAnsi="Times New Roman"/>
          <w:sz w:val="24"/>
          <w:szCs w:val="24"/>
          <w:lang w:eastAsia="ar-SA"/>
        </w:rPr>
        <w:t xml:space="preserve">ого</w:t>
      </w:r>
      <w:r>
        <w:rPr>
          <w:rFonts w:ascii="Times New Roman" w:hAnsi="Times New Roman"/>
          <w:sz w:val="24"/>
          <w:szCs w:val="24"/>
          <w:lang w:eastAsia="ar-SA"/>
        </w:rPr>
        <w:t xml:space="preserve"> закон</w:t>
      </w:r>
      <w:r>
        <w:rPr>
          <w:rFonts w:ascii="Times New Roman" w:hAnsi="Times New Roman"/>
          <w:sz w:val="24"/>
          <w:szCs w:val="24"/>
          <w:lang w:eastAsia="ar-SA"/>
        </w:rPr>
        <w:t xml:space="preserve">а</w:t>
      </w:r>
      <w:r>
        <w:rPr>
          <w:rFonts w:ascii="Times New Roman" w:hAnsi="Times New Roman"/>
          <w:sz w:val="24"/>
          <w:szCs w:val="24"/>
          <w:lang w:eastAsia="ar-SA"/>
        </w:rPr>
        <w:t xml:space="preserve"> от 24.07.2007 № 221-ФЗ «О кадастровой деятельности»</w:t>
      </w:r>
      <w:r>
        <w:rPr>
          <w:rFonts w:ascii="Times New Roman" w:hAnsi="Times New Roman"/>
          <w:sz w:val="24"/>
          <w:szCs w:val="24"/>
          <w:lang w:eastAsia="ar-SA"/>
        </w:rPr>
        <w:t xml:space="preserve"> </w:t>
      </w:r>
      <w:r>
        <w:rPr>
          <w:rFonts w:ascii="Times New Roman" w:hAnsi="Times New Roman"/>
          <w:sz w:val="24"/>
          <w:szCs w:val="24"/>
          <w:lang w:eastAsia="ar-SA"/>
        </w:rPr>
        <w:t xml:space="preserve">участник</w:t>
      </w:r>
      <w:r>
        <w:rPr>
          <w:rFonts w:ascii="Times New Roman" w:hAnsi="Times New Roman"/>
          <w:sz w:val="24"/>
          <w:szCs w:val="24"/>
          <w:lang w:eastAsia="ar-SA"/>
        </w:rPr>
        <w:t xml:space="preserve">ом</w:t>
      </w:r>
      <w:r>
        <w:rPr>
          <w:rFonts w:ascii="Times New Roman" w:hAnsi="Times New Roman"/>
          <w:sz w:val="24"/>
          <w:szCs w:val="24"/>
          <w:lang w:eastAsia="ar-SA"/>
        </w:rPr>
        <w:t xml:space="preserve"> </w:t>
      </w:r>
      <w:r>
        <w:rPr>
          <w:rFonts w:ascii="Times New Roman" w:hAnsi="Times New Roman"/>
          <w:sz w:val="24"/>
          <w:szCs w:val="24"/>
          <w:lang w:eastAsia="ar-SA"/>
        </w:rPr>
        <w:t xml:space="preserve">закупки</w:t>
      </w:r>
      <w:r>
        <w:rPr>
          <w:rFonts w:ascii="Times New Roman" w:hAnsi="Times New Roman"/>
          <w:sz w:val="24"/>
          <w:szCs w:val="24"/>
          <w:lang w:eastAsia="ar-SA"/>
        </w:rPr>
        <w:t xml:space="preserve"> может быть</w:t>
      </w:r>
      <w:r>
        <w:rPr>
          <w:rFonts w:ascii="Times New Roman" w:hAnsi="Times New Roman"/>
          <w:sz w:val="24"/>
          <w:szCs w:val="24"/>
          <w:lang w:eastAsia="ar-SA"/>
        </w:rPr>
        <w:t xml:space="preserve">:</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w:t>
      </w:r>
      <w:r>
        <w:rPr>
          <w:rFonts w:ascii="Times New Roman" w:hAnsi="Times New Roman"/>
          <w:sz w:val="24"/>
          <w:szCs w:val="24"/>
          <w:lang w:eastAsia="ar-SA"/>
        </w:rPr>
        <w:t xml:space="preserve"> индивидуальный предприниматель</w:t>
      </w:r>
      <w:r>
        <w:rPr>
          <w:rFonts w:ascii="Times New Roman" w:hAnsi="Times New Roman"/>
          <w:sz w:val="24"/>
          <w:szCs w:val="24"/>
          <w:lang w:eastAsia="ar-SA"/>
        </w:rPr>
        <w:t xml:space="preserve">, который</w:t>
      </w:r>
      <w:r>
        <w:rPr>
          <w:rFonts w:ascii="Times New Roman" w:hAnsi="Times New Roman"/>
          <w:sz w:val="24"/>
          <w:szCs w:val="24"/>
          <w:lang w:eastAsia="ar-SA"/>
        </w:rPr>
        <w:t xml:space="preserve"> должен являться членом </w:t>
      </w:r>
      <w:r>
        <w:rPr>
          <w:rFonts w:ascii="Times New Roman" w:hAnsi="Times New Roman"/>
          <w:sz w:val="24"/>
          <w:szCs w:val="24"/>
          <w:lang w:eastAsia="ar-SA"/>
        </w:rPr>
        <w:t xml:space="preserve">саморегулируемой о</w:t>
      </w:r>
      <w:r>
        <w:rPr>
          <w:rFonts w:ascii="Times New Roman" w:hAnsi="Times New Roman"/>
          <w:sz w:val="24"/>
          <w:szCs w:val="24"/>
          <w:lang w:eastAsia="ar-SA"/>
        </w:rPr>
        <w:t xml:space="preserve">рганизации кадастровых инженеров, и в составе заявки должен приложить </w:t>
      </w:r>
      <w:r>
        <w:rPr>
          <w:rFonts w:ascii="Times New Roman" w:hAnsi="Times New Roman"/>
          <w:sz w:val="24"/>
          <w:szCs w:val="24"/>
          <w:lang w:eastAsia="ar-SA"/>
        </w:rPr>
        <w:t xml:space="preserve">выписк</w:t>
      </w:r>
      <w:r>
        <w:rPr>
          <w:rFonts w:ascii="Times New Roman" w:hAnsi="Times New Roman"/>
          <w:sz w:val="24"/>
          <w:szCs w:val="24"/>
          <w:lang w:eastAsia="ar-SA"/>
        </w:rPr>
        <w:t xml:space="preserve">у</w:t>
      </w:r>
      <w:r>
        <w:rPr>
          <w:rFonts w:ascii="Times New Roman" w:hAnsi="Times New Roman"/>
          <w:sz w:val="24"/>
          <w:szCs w:val="24"/>
          <w:lang w:eastAsia="ar-SA"/>
        </w:rPr>
        <w:t xml:space="preserve"> из реестра СРО кадастровых инженеров или сведени</w:t>
      </w:r>
      <w:r>
        <w:rPr>
          <w:rFonts w:ascii="Times New Roman" w:hAnsi="Times New Roman"/>
          <w:sz w:val="24"/>
          <w:szCs w:val="24"/>
          <w:lang w:eastAsia="ar-SA"/>
        </w:rPr>
        <w:t xml:space="preserve">я</w:t>
      </w:r>
      <w:r>
        <w:rPr>
          <w:rFonts w:ascii="Times New Roman" w:hAnsi="Times New Roman"/>
          <w:sz w:val="24"/>
          <w:szCs w:val="24"/>
          <w:lang w:eastAsia="ar-SA"/>
        </w:rPr>
        <w:t xml:space="preserve"> в иной форме, позволяющи</w:t>
      </w:r>
      <w:r>
        <w:rPr>
          <w:rFonts w:ascii="Times New Roman" w:hAnsi="Times New Roman"/>
          <w:sz w:val="24"/>
          <w:szCs w:val="24"/>
          <w:lang w:eastAsia="ar-SA"/>
        </w:rPr>
        <w:t xml:space="preserve">е</w:t>
      </w:r>
      <w:r>
        <w:rPr>
          <w:rFonts w:ascii="Times New Roman" w:hAnsi="Times New Roman"/>
          <w:sz w:val="24"/>
          <w:szCs w:val="24"/>
          <w:lang w:eastAsia="ar-SA"/>
        </w:rPr>
        <w:t xml:space="preserve"> установить наличие кадастрового инженера в реестре членов СРО кадастровых инженеров</w:t>
      </w:r>
      <w:r>
        <w:rPr>
          <w:rFonts w:ascii="Times New Roman" w:hAnsi="Times New Roman"/>
          <w:sz w:val="24"/>
          <w:szCs w:val="24"/>
          <w:lang w:eastAsia="ar-SA"/>
        </w:rPr>
        <w:t xml:space="preserve">, </w:t>
      </w:r>
      <w:r>
        <w:rPr>
          <w:rFonts w:ascii="Times New Roman" w:hAnsi="Times New Roman"/>
          <w:b/>
          <w:sz w:val="24"/>
          <w:szCs w:val="24"/>
          <w:lang w:eastAsia="ar-SA"/>
        </w:rPr>
        <w:t xml:space="preserve">или</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w:t>
      </w:r>
      <w:r>
        <w:rPr>
          <w:rFonts w:ascii="Times New Roman" w:hAnsi="Times New Roman"/>
          <w:sz w:val="24"/>
          <w:szCs w:val="24"/>
          <w:lang w:eastAsia="ar-SA"/>
        </w:rPr>
        <w:t xml:space="preserve"> </w:t>
      </w:r>
      <w:r>
        <w:rPr>
          <w:rFonts w:ascii="Times New Roman" w:hAnsi="Times New Roman"/>
          <w:sz w:val="24"/>
          <w:szCs w:val="24"/>
          <w:lang w:eastAsia="ar-SA"/>
        </w:rPr>
        <w:t xml:space="preserve">юридическое лицо</w:t>
      </w:r>
      <w:r>
        <w:rPr>
          <w:rFonts w:ascii="Times New Roman" w:hAnsi="Times New Roman"/>
          <w:sz w:val="24"/>
          <w:szCs w:val="24"/>
          <w:lang w:eastAsia="ar-SA"/>
        </w:rPr>
        <w:t xml:space="preserve">, которое должно </w:t>
      </w:r>
      <w:r>
        <w:rPr>
          <w:rFonts w:ascii="Times New Roman" w:hAnsi="Times New Roman"/>
          <w:sz w:val="24"/>
          <w:szCs w:val="24"/>
          <w:lang w:eastAsia="ar-SA"/>
        </w:rPr>
        <w:t xml:space="preserve">иметь в </w:t>
      </w:r>
      <w:r>
        <w:rPr>
          <w:rFonts w:ascii="Times New Roman" w:hAnsi="Times New Roman"/>
          <w:sz w:val="24"/>
          <w:szCs w:val="24"/>
          <w:lang w:eastAsia="ar-SA"/>
        </w:rPr>
        <w:t xml:space="preserve">штате</w:t>
      </w:r>
      <w:r>
        <w:rPr>
          <w:rFonts w:ascii="Times New Roman" w:hAnsi="Times New Roman"/>
          <w:sz w:val="24"/>
          <w:szCs w:val="24"/>
          <w:lang w:eastAsia="ar-SA"/>
        </w:rPr>
        <w:t xml:space="preserve"> не менее двух кадастровых инженеров, которые вправе осуществлять кадастровую деятельност</w:t>
      </w:r>
      <w:r>
        <w:rPr>
          <w:rFonts w:ascii="Times New Roman" w:hAnsi="Times New Roman"/>
          <w:sz w:val="24"/>
          <w:szCs w:val="24"/>
          <w:lang w:eastAsia="ar-SA"/>
        </w:rPr>
        <w:t xml:space="preserve">ь, и в составе заявки должно приложить следующие документы:</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1) копии </w:t>
      </w:r>
      <w:r>
        <w:rPr>
          <w:rFonts w:ascii="Times New Roman" w:hAnsi="Times New Roman"/>
          <w:sz w:val="24"/>
          <w:szCs w:val="24"/>
          <w:lang w:eastAsia="ar-SA"/>
        </w:rPr>
        <w:t xml:space="preserve">трудово</w:t>
      </w:r>
      <w:r>
        <w:rPr>
          <w:rFonts w:ascii="Times New Roman" w:hAnsi="Times New Roman"/>
          <w:sz w:val="24"/>
          <w:szCs w:val="24"/>
          <w:lang w:eastAsia="ar-SA"/>
        </w:rPr>
        <w:t xml:space="preserve">го</w:t>
      </w:r>
      <w:r>
        <w:rPr>
          <w:rFonts w:ascii="Times New Roman" w:hAnsi="Times New Roman"/>
          <w:sz w:val="24"/>
          <w:szCs w:val="24"/>
          <w:lang w:eastAsia="ar-SA"/>
        </w:rPr>
        <w:t xml:space="preserve"> договор</w:t>
      </w:r>
      <w:r>
        <w:rPr>
          <w:rFonts w:ascii="Times New Roman" w:hAnsi="Times New Roman"/>
          <w:sz w:val="24"/>
          <w:szCs w:val="24"/>
          <w:lang w:eastAsia="ar-SA"/>
        </w:rPr>
        <w:t xml:space="preserve">а</w:t>
      </w:r>
      <w:r>
        <w:rPr>
          <w:rFonts w:ascii="Times New Roman" w:hAnsi="Times New Roman"/>
          <w:sz w:val="24"/>
          <w:szCs w:val="24"/>
          <w:lang w:eastAsia="ar-SA"/>
        </w:rPr>
        <w:t xml:space="preserve"> кадастрового инженера с участником закупки в качестве работника участника закупки, </w:t>
      </w:r>
      <w:r>
        <w:rPr>
          <w:rFonts w:ascii="Times New Roman" w:hAnsi="Times New Roman"/>
          <w:sz w:val="24"/>
          <w:szCs w:val="24"/>
          <w:lang w:eastAsia="ar-SA"/>
        </w:rPr>
        <w:t xml:space="preserve">и/или трудовой книжки в части записи о трудовой деятельности кадастрового инженера у участника закупки, и/или приказа о приеме на работу, и/или иного документа, который подтверждает действующие трудовые отношения кадастрового инженера с участником закупки;</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sz w:val="24"/>
          <w:szCs w:val="24"/>
          <w:lang w:eastAsia="ar-SA"/>
        </w:rPr>
        <w:t xml:space="preserve">2)</w:t>
      </w:r>
      <w:r>
        <w:rPr>
          <w:rFonts w:ascii="Times New Roman" w:hAnsi="Times New Roman"/>
          <w:sz w:val="24"/>
          <w:szCs w:val="24"/>
          <w:lang w:eastAsia="ar-SA"/>
        </w:rPr>
        <w:t xml:space="preserve"> документов, подтверждающих членство в СРО кадастровых инженеров (выписки из реестра СРО кадастровых инженеров или сведений в иной форме, позволяющих установить наличие кадастрового инженера в реестре членов СРО кадастровых инженеров)</w:t>
      </w:r>
      <w:r>
        <w:rPr>
          <w:rFonts w:ascii="Times New Roman" w:hAnsi="Times New Roman"/>
          <w:sz w:val="24"/>
          <w:szCs w:val="24"/>
          <w:lang w:eastAsia="ar-SA"/>
        </w:rPr>
        <w:t xml:space="preserve">.</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highlight w:val="none"/>
          <w:lang w:eastAsia="ar-SA"/>
        </w:rPr>
      </w:r>
      <w:r>
        <w:rPr>
          <w:rFonts w:ascii="Times New Roman" w:hAnsi="Times New Roman"/>
          <w:sz w:val="24"/>
          <w:szCs w:val="24"/>
          <w:lang w:eastAsia="ar-SA"/>
        </w:rPr>
      </w:r>
      <w:r>
        <w:rPr>
          <w:rFonts w:ascii="Times New Roman" w:hAnsi="Times New Roman"/>
          <w:sz w:val="24"/>
          <w:szCs w:val="24"/>
          <w:lang w:eastAsia="ar-SA"/>
        </w:rPr>
      </w:r>
    </w:p>
    <w:p>
      <w:pPr>
        <w:pStyle w:val="937"/>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r>
      <w:r>
        <w:rPr>
          <w:rFonts w:ascii="Times New Roman" w:hAnsi="Times New Roman"/>
          <w:sz w:val="24"/>
          <w:szCs w:val="24"/>
          <w:lang w:eastAsia="ar-SA"/>
        </w:rPr>
      </w:r>
      <w:r>
        <w:rPr>
          <w:rFonts w:ascii="Times New Roman" w:hAnsi="Times New Roman"/>
          <w:sz w:val="24"/>
          <w:szCs w:val="24"/>
          <w:lang w:eastAsia="ar-SA"/>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Задание подготовил: старший специалист </w:t>
      </w:r>
      <w:r>
        <w:rPr>
          <w:rFonts w:ascii="Times New Roman" w:hAnsi="Times New Roman"/>
          <w:sz w:val="24"/>
          <w:szCs w:val="24"/>
          <w:lang w:eastAsia="ar-SA"/>
        </w:rPr>
      </w:r>
      <w:r>
        <w:rPr>
          <w:rFonts w:ascii="Times New Roman" w:hAnsi="Times New Roman"/>
          <w:sz w:val="24"/>
          <w:szCs w:val="24"/>
          <w:lang w:eastAsia="ar-SA"/>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1 разряда </w:t>
      </w:r>
      <w:r>
        <w:rPr>
          <w:rFonts w:ascii="Times New Roman" w:hAnsi="Times New Roman"/>
          <w:sz w:val="24"/>
          <w:szCs w:val="24"/>
          <w:lang w:eastAsia="ar-SA"/>
        </w:rPr>
        <w:t xml:space="preserve">отдела МТО     </w:t>
        <w:tab/>
        <w:tab/>
        <w:tab/>
        <w:tab/>
      </w:r>
      <w:r>
        <w:rPr>
          <w:rFonts w:ascii="Times New Roman" w:hAnsi="Times New Roman"/>
          <w:sz w:val="24"/>
          <w:szCs w:val="24"/>
          <w:lang w:eastAsia="ar-SA"/>
        </w:rPr>
        <w:t xml:space="preserve">            </w:t>
      </w:r>
      <w:r>
        <w:rPr>
          <w:rFonts w:ascii="Times New Roman" w:hAnsi="Times New Roman"/>
          <w:sz w:val="24"/>
          <w:szCs w:val="24"/>
          <w:lang w:eastAsia="ar-SA"/>
        </w:rPr>
        <w:tab/>
        <w:tab/>
        <w:tab/>
      </w:r>
      <w:r>
        <w:rPr>
          <w:rFonts w:ascii="Times New Roman" w:hAnsi="Times New Roman"/>
          <w:sz w:val="24"/>
          <w:szCs w:val="24"/>
          <w:lang w:eastAsia="ar-SA"/>
        </w:rPr>
        <w:t xml:space="preserve">          </w:t>
      </w:r>
      <w:r>
        <w:rPr>
          <w:rFonts w:ascii="Times New Roman" w:hAnsi="Times New Roman"/>
          <w:sz w:val="24"/>
          <w:szCs w:val="24"/>
          <w:lang w:eastAsia="ar-SA"/>
        </w:rPr>
        <w:t xml:space="preserve">В.В. Воронина</w:t>
      </w:r>
      <w:r>
        <w:rPr>
          <w:rFonts w:ascii="Times New Roman" w:hAnsi="Times New Roman"/>
          <w:sz w:val="24"/>
          <w:szCs w:val="24"/>
          <w:lang w:eastAsia="ar-SA"/>
        </w:rPr>
      </w:r>
      <w:r>
        <w:rPr>
          <w:rFonts w:ascii="Times New Roman" w:hAnsi="Times New Roman"/>
          <w:sz w:val="24"/>
          <w:szCs w:val="24"/>
          <w:lang w:eastAsia="ar-SA"/>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r>
        <w:rPr>
          <w:rFonts w:ascii="Times New Roman" w:hAnsi="Times New Roman"/>
          <w:sz w:val="24"/>
          <w:szCs w:val="24"/>
          <w:lang w:eastAsia="ar-SA"/>
        </w:rPr>
      </w:r>
      <w:r>
        <w:rPr>
          <w:rFonts w:ascii="Times New Roman" w:hAnsi="Times New Roman"/>
          <w:sz w:val="24"/>
          <w:szCs w:val="24"/>
          <w:lang w:eastAsia="ar-SA"/>
        </w:rPr>
      </w:r>
    </w:p>
    <w:p>
      <w:pPr>
        <w:pStyle w:val="937"/>
        <w:jc w:val="both"/>
        <w:spacing w:line="240" w:lineRule="auto"/>
        <w:rPr>
          <w:rFonts w:ascii="Times New Roman" w:hAnsi="Times New Roman"/>
          <w:sz w:val="24"/>
          <w:szCs w:val="24"/>
        </w:rPr>
      </w:pPr>
      <w:r>
        <w:rPr>
          <w:rFonts w:ascii="Times New Roman" w:hAnsi="Times New Roman"/>
          <w:sz w:val="24"/>
          <w:szCs w:val="24"/>
        </w:rPr>
        <w:t xml:space="preserve">СОГЛАСОВАНО:</w:t>
      </w:r>
      <w:r>
        <w:rPr>
          <w:rFonts w:ascii="Times New Roman" w:hAnsi="Times New Roman"/>
          <w:sz w:val="24"/>
          <w:szCs w:val="24"/>
        </w:rPr>
      </w:r>
      <w:r>
        <w:rPr>
          <w:rFonts w:ascii="Times New Roman" w:hAnsi="Times New Roman"/>
          <w:sz w:val="24"/>
          <w:szCs w:val="24"/>
        </w:rPr>
      </w:r>
    </w:p>
    <w:p>
      <w:pPr>
        <w:pStyle w:val="937"/>
        <w:contextualSpacing/>
        <w:jc w:val="both"/>
        <w:spacing w:line="240" w:lineRule="auto"/>
        <w:rPr>
          <w:rFonts w:ascii="Times New Roman" w:hAnsi="Times New Roman"/>
          <w:bCs/>
          <w:sz w:val="24"/>
          <w:szCs w:val="24"/>
        </w:rPr>
      </w:pPr>
      <w:r>
        <w:rPr>
          <w:rFonts w:ascii="Times New Roman" w:hAnsi="Times New Roman"/>
          <w:sz w:val="24"/>
          <w:szCs w:val="24"/>
        </w:rPr>
        <w:t xml:space="preserve">Заместитель руководителя </w:t>
      </w:r>
      <w:r>
        <w:rPr>
          <w:rFonts w:ascii="Times New Roman" w:hAnsi="Times New Roman"/>
          <w:bCs/>
          <w:sz w:val="24"/>
          <w:szCs w:val="24"/>
        </w:rPr>
        <w:t xml:space="preserve">Управления </w:t>
      </w:r>
      <w:r>
        <w:rPr>
          <w:rFonts w:ascii="Times New Roman" w:hAnsi="Times New Roman"/>
          <w:bCs/>
          <w:sz w:val="24"/>
          <w:szCs w:val="24"/>
        </w:rPr>
      </w:r>
      <w:r>
        <w:rPr>
          <w:rFonts w:ascii="Times New Roman" w:hAnsi="Times New Roman"/>
          <w:bCs/>
          <w:sz w:val="24"/>
          <w:szCs w:val="24"/>
        </w:rPr>
      </w:r>
    </w:p>
    <w:p>
      <w:pPr>
        <w:pStyle w:val="937"/>
        <w:contextualSpacing/>
        <w:jc w:val="both"/>
        <w:spacing w:line="240" w:lineRule="auto"/>
        <w:rPr>
          <w:rFonts w:ascii="Times New Roman" w:hAnsi="Times New Roman"/>
          <w:sz w:val="24"/>
          <w:szCs w:val="24"/>
        </w:rPr>
      </w:pPr>
      <w:r>
        <w:rPr>
          <w:rFonts w:ascii="Times New Roman" w:hAnsi="Times New Roman"/>
          <w:bCs/>
          <w:sz w:val="24"/>
          <w:szCs w:val="24"/>
        </w:rPr>
        <w:t xml:space="preserve">Федеральной </w:t>
      </w:r>
      <w:r>
        <w:rPr>
          <w:rFonts w:ascii="Times New Roman" w:hAnsi="Times New Roman"/>
          <w:sz w:val="24"/>
          <w:szCs w:val="24"/>
        </w:rPr>
        <w:t xml:space="preserve">службы государственной </w:t>
      </w:r>
      <w:r>
        <w:rPr>
          <w:rFonts w:ascii="Times New Roman" w:hAnsi="Times New Roman"/>
          <w:sz w:val="24"/>
          <w:szCs w:val="24"/>
        </w:rPr>
      </w:r>
      <w:r>
        <w:rPr>
          <w:rFonts w:ascii="Times New Roman" w:hAnsi="Times New Roman"/>
          <w:sz w:val="24"/>
          <w:szCs w:val="24"/>
        </w:rPr>
      </w:r>
    </w:p>
    <w:p>
      <w:pPr>
        <w:pStyle w:val="937"/>
        <w:contextualSpacing/>
        <w:jc w:val="both"/>
        <w:spacing w:line="240" w:lineRule="auto"/>
      </w:pPr>
      <w:r>
        <w:rPr>
          <w:rFonts w:ascii="Times New Roman" w:hAnsi="Times New Roman"/>
          <w:sz w:val="24"/>
          <w:szCs w:val="24"/>
        </w:rPr>
        <w:t xml:space="preserve">регистрации, кадастра и картографии по </w:t>
      </w:r>
      <w:r/>
    </w:p>
    <w:p>
      <w:pPr>
        <w:pStyle w:val="937"/>
        <w:contextualSpacing/>
        <w:spacing w:line="240" w:lineRule="auto"/>
        <w:rPr>
          <w:rFonts w:ascii="Times New Roman" w:hAnsi="Times New Roman"/>
          <w:sz w:val="24"/>
          <w:szCs w:val="24"/>
        </w:rPr>
      </w:pPr>
      <w:r>
        <w:rPr>
          <w:rFonts w:ascii="Times New Roman" w:hAnsi="Times New Roman"/>
          <w:sz w:val="24"/>
          <w:szCs w:val="24"/>
        </w:rPr>
        <w:t xml:space="preserve">Республике Башкортостан </w:t>
        <w:tab/>
        <w:tab/>
        <w:tab/>
        <w:tab/>
        <w:tab/>
        <w:tab/>
        <w:tab/>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Н.А. Низамутдинова</w:t>
      </w:r>
      <w:r>
        <w:rPr>
          <w:rFonts w:ascii="Times New Roman" w:hAnsi="Times New Roman"/>
          <w:sz w:val="24"/>
          <w:szCs w:val="24"/>
        </w:rPr>
      </w:r>
      <w:r>
        <w:rPr>
          <w:rFonts w:ascii="Times New Roman" w:hAnsi="Times New Roman"/>
          <w:sz w:val="24"/>
          <w:szCs w:val="24"/>
        </w:rPr>
      </w:r>
    </w:p>
    <w:p>
      <w:pPr>
        <w:pStyle w:val="937"/>
        <w:contextualSpacing/>
        <w:jc w:val="center"/>
        <w:spacing w:after="0" w:line="240" w:lineRule="auto"/>
        <w:rPr>
          <w:rFonts w:ascii="Times New Roman" w:hAnsi="Times New Roman" w:eastAsia="Times New Roman"/>
          <w:b/>
          <w:sz w:val="24"/>
          <w:szCs w:val="24"/>
          <w:lang w:eastAsia="ru-RU"/>
        </w:rPr>
      </w:pPr>
      <w:r>
        <w:rPr>
          <w:rFonts w:ascii="Times New Roman" w:hAnsi="Times New Roman" w:eastAsia="Times New Roman"/>
          <w:b/>
          <w:sz w:val="24"/>
          <w:szCs w:val="24"/>
          <w:lang w:eastAsia="ru-RU"/>
        </w:rPr>
        <w:br w:type="page" w:clear="all"/>
      </w:r>
      <w:r>
        <w:rPr>
          <w:rFonts w:ascii="Times New Roman" w:hAnsi="Times New Roman" w:eastAsia="Times New Roman"/>
          <w:b/>
          <w:sz w:val="24"/>
          <w:szCs w:val="24"/>
          <w:lang w:eastAsia="ru-RU"/>
        </w:rPr>
        <w:t xml:space="preserve">РАЗДЕЛ </w:t>
      </w:r>
      <w:r>
        <w:rPr>
          <w:rFonts w:ascii="Times New Roman" w:hAnsi="Times New Roman" w:eastAsia="Times New Roman"/>
          <w:b/>
          <w:sz w:val="24"/>
          <w:szCs w:val="24"/>
          <w:lang w:val="en-US" w:eastAsia="ru-RU"/>
        </w:rPr>
        <w:t xml:space="preserve">I</w:t>
      </w:r>
      <w:r>
        <w:rPr>
          <w:rFonts w:ascii="Times New Roman" w:hAnsi="Times New Roman" w:eastAsia="Times New Roman"/>
          <w:b/>
          <w:sz w:val="24"/>
          <w:szCs w:val="24"/>
          <w:lang w:val="en-US" w:eastAsia="ru-RU"/>
        </w:rPr>
        <w:t xml:space="preserve">II</w:t>
      </w:r>
      <w:r>
        <w:rPr>
          <w:rFonts w:ascii="Times New Roman" w:hAnsi="Times New Roman" w:eastAsia="Times New Roman"/>
          <w:b/>
          <w:sz w:val="24"/>
          <w:szCs w:val="24"/>
          <w:lang w:eastAsia="ru-RU"/>
        </w:rPr>
        <w:t xml:space="preserve">. ОБОСНОВАНИЕ НАЧАЛЬНОЙ (МАКСИМАЛЬНОЙ) ЦЕНЫ ГОСУДАРСТВЕННОГО КОНТРАКТА</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ind w:firstLine="709"/>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778"/>
        <w:ind w:left="0" w:right="0" w:firstLine="709"/>
        <w:jc w:val="both"/>
        <w:rPr>
          <w:rFonts w:ascii="Tinos" w:hAnsi="Tinos" w:cs="Tinos"/>
          <w:b/>
          <w:sz w:val="22"/>
          <w:szCs w:val="22"/>
        </w:rPr>
      </w:pPr>
      <w:r>
        <w:rPr>
          <w:rFonts w:ascii="Times New Roman" w:hAnsi="Times New Roman" w:eastAsia="Times New Roman"/>
          <w:sz w:val="24"/>
          <w:szCs w:val="24"/>
          <w:lang w:eastAsia="ru-RU"/>
        </w:rPr>
        <w:t xml:space="preserve">В целях обеспечения функционирования Управления Федеральной службы государственной </w:t>
      </w:r>
      <w:r>
        <w:rPr>
          <w:rFonts w:ascii="Times New Roman" w:hAnsi="Times New Roman" w:eastAsia="Times New Roman"/>
          <w:sz w:val="24"/>
          <w:szCs w:val="24"/>
          <w:lang w:eastAsia="ru-RU"/>
        </w:rPr>
        <w:t xml:space="preserve">регистрации, кадастра и картографии по Республике Башкортостан необходимо осуществить закупку</w:t>
      </w:r>
      <w:r>
        <w:rPr>
          <w:rFonts w:ascii="Times New Roman" w:hAnsi="Times New Roman" w:eastAsia="Times New Roman"/>
          <w:color w:val="000000"/>
          <w:sz w:val="24"/>
          <w:szCs w:val="24"/>
          <w:lang w:eastAsia="ru-RU"/>
        </w:rPr>
        <w:t xml:space="preserve"> </w:t>
      </w:r>
      <w:r>
        <w:rPr>
          <w:rFonts w:ascii="Times New Roman" w:hAnsi="Times New Roman" w:eastAsia="Times New Roman"/>
          <w:color w:val="000000"/>
          <w:sz w:val="24"/>
          <w:szCs w:val="24"/>
          <w:lang w:eastAsia="ru-RU"/>
        </w:rPr>
        <w:t xml:space="preserve">на</w:t>
      </w:r>
      <w:r>
        <w:rPr>
          <w:rFonts w:ascii="Times New Roman" w:hAnsi="Times New Roman" w:eastAsia="Times New Roman"/>
          <w:color w:val="000000"/>
          <w:sz w:val="24"/>
          <w:szCs w:val="24"/>
          <w:lang w:eastAsia="ru-RU"/>
        </w:rPr>
        <w:t xml:space="preserve"> о</w:t>
      </w:r>
      <w:r>
        <w:rPr>
          <w:rFonts w:ascii="Tinos" w:hAnsi="Tinos" w:eastAsia="Tinos" w:cs="Tinos"/>
          <w:b w:val="0"/>
          <w:bCs w:val="0"/>
          <w:sz w:val="24"/>
          <w:szCs w:val="24"/>
        </w:rPr>
        <w:t xml:space="preserve">казание услуг по проведению  кадастровых работ.</w:t>
      </w:r>
      <w:r>
        <w:rPr>
          <w:rFonts w:ascii="Tinos" w:hAnsi="Tinos" w:eastAsia="Tinos" w:cs="Tinos"/>
          <w:b w:val="0"/>
          <w:bCs w:val="0"/>
          <w:sz w:val="24"/>
          <w:szCs w:val="24"/>
        </w:rPr>
        <w:t xml:space="preserve"> </w:t>
      </w:r>
      <w:r>
        <w:rPr>
          <w:rFonts w:ascii="Tinos" w:hAnsi="Tinos" w:cs="Tinos"/>
          <w:b/>
          <w:sz w:val="22"/>
          <w:szCs w:val="22"/>
        </w:rPr>
      </w:r>
      <w:r>
        <w:rPr>
          <w:rFonts w:ascii="Tinos" w:hAnsi="Tinos" w:cs="Tinos"/>
          <w:b/>
          <w:sz w:val="22"/>
          <w:szCs w:val="22"/>
        </w:rPr>
      </w:r>
    </w:p>
    <w:p>
      <w:pPr>
        <w:pStyle w:val="937"/>
        <w:ind w:firstLine="709"/>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рамках подготовки указанной закупки была проведена работа по определению начальной (максимальной) цены контракта в соответствии с требованиями ст. 19 и 22 Федерального закона </w:t>
      </w:r>
      <w:r>
        <w:rPr>
          <w:rFonts w:ascii="Times New Roman" w:hAnsi="Times New Roman" w:eastAsia="Times New Roman"/>
          <w:sz w:val="24"/>
          <w:szCs w:val="24"/>
          <w:lang w:eastAsia="ru-RU"/>
        </w:rPr>
        <w:t xml:space="preserve">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 учетом "Методических рекомендаций по применению методов определения начальной (</w:t>
      </w:r>
      <w:r>
        <w:rPr>
          <w:rFonts w:ascii="Times New Roman" w:hAnsi="Times New Roman" w:eastAsia="Times New Roman"/>
          <w:sz w:val="24"/>
          <w:szCs w:val="24"/>
          <w:lang w:eastAsia="ru-RU"/>
        </w:rPr>
        <w:t xml:space="preserve">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года № 567 "Об утверждении Методических рекомендаций по применению методов опре</w:t>
      </w:r>
      <w:r>
        <w:rPr>
          <w:rFonts w:ascii="Times New Roman" w:hAnsi="Times New Roman" w:eastAsia="Times New Roman"/>
          <w:sz w:val="24"/>
          <w:szCs w:val="24"/>
          <w:lang w:eastAsia="ru-RU"/>
        </w:rPr>
        <w:t xml:space="preserve">деления начальной (максимальной) цены контракта, цены контракта, заключаемого с единственным поставщиком (подрядчиком, исполнителем)" (далее – Методические рекомендации), с применением нормативного метода и метода сопоставимых рыночных цен (анализа рынка).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709"/>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Приказом Росреестра от 29.12.2014 № П</w:t>
      </w:r>
      <w:r>
        <w:rPr>
          <w:rFonts w:ascii="Times New Roman" w:hAnsi="Times New Roman" w:eastAsia="Times New Roman"/>
          <w:sz w:val="24"/>
          <w:szCs w:val="24"/>
          <w:lang w:eastAsia="ru-RU"/>
        </w:rPr>
        <w:t xml:space="preserve">/651 «Об утверждении расчетно-нормативных затрат на обеспечение деятельности территориальных органов Федеральной службы государственной регистрации, кадастра и картографии» </w:t>
      </w:r>
      <w:r>
        <w:rPr>
          <w:rFonts w:ascii="Times New Roman" w:hAnsi="Times New Roman" w:eastAsia="Times New Roman" w:cs="Times New Roman"/>
          <w:color w:val="000000"/>
          <w:sz w:val="24"/>
          <w:szCs w:val="24"/>
        </w:rPr>
        <w:t xml:space="preserve">в редакции от 29</w:t>
      </w:r>
      <w:r>
        <w:rPr>
          <w:rFonts w:ascii="Times New Roman" w:hAnsi="Times New Roman" w:eastAsia="Times New Roman" w:cs="Times New Roman"/>
          <w:color w:val="000000"/>
          <w:sz w:val="24"/>
          <w:szCs w:val="24"/>
        </w:rPr>
        <w:t xml:space="preserve">.05.202</w:t>
      </w:r>
      <w:r>
        <w:rPr>
          <w:rFonts w:ascii="Times New Roman" w:hAnsi="Times New Roman" w:eastAsia="Times New Roman" w:cs="Times New Roman"/>
          <w:color w:val="000000"/>
          <w:sz w:val="24"/>
          <w:szCs w:val="24"/>
        </w:rPr>
        <w:t xml:space="preserve">5 г. </w:t>
      </w:r>
      <w:r>
        <w:rPr>
          <w:rFonts w:ascii="Times New Roman" w:hAnsi="Times New Roman" w:eastAsia="Times New Roman" w:cs="Times New Roman"/>
          <w:color w:val="000000"/>
          <w:sz w:val="24"/>
          <w:szCs w:val="24"/>
        </w:rPr>
        <w:t xml:space="preserve">П/</w:t>
      </w:r>
      <w:r>
        <w:rPr>
          <w:rFonts w:ascii="Times New Roman" w:hAnsi="Times New Roman" w:eastAsia="Times New Roman" w:cs="Times New Roman"/>
          <w:color w:val="000000"/>
          <w:sz w:val="24"/>
          <w:szCs w:val="24"/>
        </w:rPr>
        <w:t xml:space="preserve">02/25</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(далее - Приказ)</w:t>
      </w:r>
      <w:r>
        <w:rPr>
          <w:rFonts w:ascii="Times New Roman" w:hAnsi="Times New Roman" w:eastAsia="Times New Roman"/>
          <w:sz w:val="24"/>
          <w:szCs w:val="24"/>
          <w:lang w:eastAsia="ru-RU"/>
        </w:rPr>
        <w:t xml:space="preserve"> устанавливаются требования к закупаемым товарам, работам, услугам</w:t>
      </w:r>
      <w:r>
        <w:rPr>
          <w:rFonts w:ascii="Times New Roman" w:hAnsi="Times New Roman" w:eastAsia="Times New Roman" w:cs="Times New Roman"/>
          <w:color w:val="000000"/>
          <w:sz w:val="24"/>
          <w:szCs w:val="24"/>
        </w:rPr>
        <w:t xml:space="preserve">, а также нормативные затраты на обеспечение деятельности территориальных органов</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приложение №236.</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709"/>
        <w:jc w:val="both"/>
        <w:spacing w:after="0" w:line="240" w:lineRule="auto"/>
        <w:rPr>
          <w:rFonts w:ascii="Times New Roman" w:hAnsi="Times New Roman"/>
          <w:sz w:val="24"/>
          <w:szCs w:val="24"/>
        </w:rPr>
      </w:pPr>
      <w:r>
        <w:rPr>
          <w:rFonts w:ascii="Times New Roman" w:hAnsi="Times New Roman" w:eastAsia="Times New Roman"/>
          <w:sz w:val="24"/>
          <w:szCs w:val="24"/>
          <w:lang w:eastAsia="ru-RU"/>
        </w:rPr>
        <w:t xml:space="preserve">В соответствии с Приложением № </w:t>
      </w:r>
      <w:r>
        <w:rPr>
          <w:rFonts w:ascii="Times New Roman" w:hAnsi="Times New Roman" w:eastAsia="Times New Roman"/>
          <w:sz w:val="24"/>
          <w:szCs w:val="24"/>
          <w:lang w:eastAsia="ru-RU"/>
        </w:rPr>
        <w:t xml:space="preserve">236</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з</w:t>
      </w:r>
      <w:r>
        <w:rPr>
          <w:rFonts w:ascii="Times New Roman" w:hAnsi="Times New Roman"/>
          <w:sz w:val="24"/>
          <w:szCs w:val="24"/>
        </w:rPr>
        <w:t xml:space="preserve">атраты </w:t>
      </w:r>
      <w:r>
        <w:rPr>
          <w:rFonts w:ascii="Times New Roman" w:hAnsi="Times New Roman"/>
          <w:sz w:val="24"/>
          <w:szCs w:val="24"/>
        </w:rPr>
        <w:t xml:space="preserve">на услуги по проведению кадастровых работ (З</w:t>
      </w:r>
      <w:r>
        <w:rPr>
          <w:rFonts w:ascii="Times New Roman" w:hAnsi="Times New Roman"/>
          <w:sz w:val="24"/>
          <w:szCs w:val="24"/>
          <w:vertAlign w:val="subscript"/>
        </w:rPr>
        <w:t xml:space="preserve">кад</w:t>
      </w:r>
      <w:r>
        <w:rPr>
          <w:rFonts w:ascii="Times New Roman" w:hAnsi="Times New Roman"/>
          <w:sz w:val="24"/>
          <w:szCs w:val="24"/>
        </w:rPr>
        <w:t xml:space="preserve">) определяются по формуле:</w:t>
      </w:r>
      <w:r>
        <w:rPr>
          <w:rFonts w:ascii="Times New Roman" w:hAnsi="Times New Roman"/>
          <w:sz w:val="24"/>
          <w:szCs w:val="24"/>
        </w:rPr>
      </w:r>
      <w:r>
        <w:rPr>
          <w:rFonts w:ascii="Times New Roman" w:hAnsi="Times New Roman"/>
          <w:sz w:val="24"/>
          <w:szCs w:val="24"/>
        </w:rPr>
      </w:r>
    </w:p>
    <w:p>
      <w:pPr>
        <w:pStyle w:val="937"/>
        <w:jc w:val="center"/>
        <w:spacing w:after="0" w:line="240" w:lineRule="auto"/>
        <w:widowControl w:val="off"/>
        <w:rPr>
          <w:rFonts w:ascii="Times New Roman" w:hAnsi="Times New Roman"/>
          <w:b/>
          <w:sz w:val="24"/>
          <w:szCs w:val="24"/>
        </w:rPr>
      </w:pPr>
      <w:r>
        <w:rPr>
          <w:sz w:val="24"/>
          <w:szCs w:val="24"/>
        </w:rPr>
      </w:r>
      <m:oMathPara>
        <m:oMathParaPr>
          <m:jc m:val="left"/>
        </m:oMathParaPr>
        <m:oMath>
          <m:sSub>
            <m:sSubPr>
              <m:ctrlPr>
                <w:rPr>
                  <w:rFonts w:ascii="Cambria Math" w:hAnsi="Cambria Math" w:eastAsia="Cambria Math" w:cs="Cambria Math"/>
                  <w:b/>
                  <w:sz w:val="24"/>
                  <w:szCs w:val="28"/>
                </w:rPr>
              </m:ctrlPr>
            </m:sSubPr>
            <m:e>
              <m:r>
                <w:rPr>
                  <w:rFonts w:ascii="Cambria Math" w:hAnsi="Cambria Math"/>
                  <w:b/>
                  <w:sz w:val="24"/>
                  <w:szCs w:val="24"/>
                </w:rPr>
                <m:rPr>
                  <m:sty m:val="b"/>
                </m:rPr>
                <m:t>З</m:t>
              </m:r>
            </m:e>
            <m:sub>
              <m:r>
                <w:rPr>
                  <w:rFonts w:ascii="Cambria Math" w:hAnsi="Cambria Math"/>
                  <w:b/>
                  <w:sz w:val="24"/>
                  <w:szCs w:val="24"/>
                </w:rPr>
                <m:rPr>
                  <m:sty m:val="b"/>
                </m:rPr>
                <m:t>кад</m:t>
              </m:r>
            </m:sub>
          </m:sSub>
          <m:r>
            <w:rPr>
              <w:rFonts w:ascii="Cambria Math" w:hAnsi="Cambria Math"/>
              <w:b/>
              <w:sz w:val="24"/>
              <w:szCs w:val="24"/>
            </w:rPr>
            <m:rPr>
              <m:sty m:val="b"/>
            </m:rPr>
            <m:t>=</m:t>
          </m:r>
          <m:nary>
            <m:naryPr>
              <m:chr m:val="∑"/>
              <m:grow m:val="off"/>
              <m:limLoc m:val="undOvr"/>
              <m:ctrlPr>
                <w:rPr>
                  <w:rFonts w:ascii="Cambria Math" w:hAnsi="Cambria Math" w:eastAsia="Cambria Math" w:cs="Cambria Math"/>
                  <w:b/>
                  <w:sz w:val="24"/>
                  <w:szCs w:val="28"/>
                </w:rPr>
              </m:ctrlPr>
            </m:naryPr>
            <m:sub>
              <m:r>
                <w:rPr>
                  <w:rFonts w:ascii="Cambria Math" w:hAnsi="Cambria Math"/>
                  <w:b/>
                  <w:sz w:val="24"/>
                  <w:szCs w:val="24"/>
                </w:rPr>
                <m:rPr>
                  <m:sty m:val="b"/>
                </m:rPr>
                <m:t>i=1</m:t>
              </m:r>
            </m:sub>
            <m:sup>
              <m:r>
                <w:rPr>
                  <w:rFonts w:ascii="Cambria Math" w:hAnsi="Cambria Math"/>
                  <w:sz w:val="24"/>
                  <w:szCs w:val="24"/>
                </w:rPr>
                <m:rPr>
                  <m:sty m:val="p"/>
                </m:rPr>
                <m:t>n</m:t>
              </m:r>
            </m:sup>
            <m:e>
              <m:sSub>
                <m:sSubPr>
                  <m:ctrlPr>
                    <w:rPr>
                      <w:rFonts w:ascii="Cambria Math" w:hAnsi="Cambria Math" w:eastAsia="Cambria Math" w:cs="Cambria Math"/>
                      <w:b/>
                      <w:sz w:val="24"/>
                      <w:szCs w:val="28"/>
                    </w:rPr>
                  </m:ctrlPr>
                </m:sSubPr>
                <m:e>
                  <m:r>
                    <w:rPr>
                      <w:rFonts w:ascii="Cambria Math" w:hAnsi="Cambria Math"/>
                      <w:sz w:val="24"/>
                      <w:szCs w:val="24"/>
                    </w:rPr>
                    <m:rPr>
                      <m:sty m:val="p"/>
                    </m:rPr>
                    <m:t>Q</m:t>
                  </m:r>
                </m:e>
                <m:sub>
                  <m:r>
                    <w:rPr>
                      <w:rFonts w:ascii="Cambria Math" w:hAnsi="Cambria Math"/>
                      <w:b/>
                      <w:sz w:val="24"/>
                      <w:szCs w:val="24"/>
                    </w:rPr>
                    <m:rPr>
                      <m:sty m:val="b"/>
                    </m:rPr>
                    <m:t>iкад</m:t>
                  </m:r>
                </m:sub>
              </m:sSub>
              <m:r>
                <w:rPr>
                  <w:rFonts w:ascii="Cambria Math" w:hAnsi="Cambria Math"/>
                  <w:b/>
                  <w:sz w:val="24"/>
                  <w:szCs w:val="24"/>
                </w:rPr>
                <m:rPr>
                  <m:sty m:val="b"/>
                </m:rPr>
                <m:t>×</m:t>
              </m:r>
              <m:sSub>
                <m:sSubPr>
                  <m:ctrlPr>
                    <w:rPr>
                      <w:rFonts w:ascii="Cambria Math" w:hAnsi="Cambria Math" w:eastAsia="Cambria Math" w:cs="Cambria Math"/>
                      <w:b/>
                      <w:sz w:val="24"/>
                      <w:szCs w:val="28"/>
                    </w:rPr>
                  </m:ctrlPr>
                </m:sSubPr>
                <m:e>
                  <m:r>
                    <w:rPr>
                      <w:rFonts w:ascii="Cambria Math" w:hAnsi="Cambria Math"/>
                      <w:sz w:val="24"/>
                      <w:szCs w:val="24"/>
                    </w:rPr>
                    <m:rPr>
                      <m:sty m:val="p"/>
                    </m:rPr>
                    <m:t>P</m:t>
                  </m:r>
                </m:e>
                <m:sub>
                  <m:r>
                    <w:rPr>
                      <w:rFonts w:ascii="Cambria Math" w:hAnsi="Cambria Math"/>
                      <w:b/>
                      <w:sz w:val="24"/>
                      <w:szCs w:val="24"/>
                    </w:rPr>
                    <m:rPr>
                      <m:sty m:val="b"/>
                    </m:rPr>
                    <m:t>iкад</m:t>
                  </m:r>
                </m:sub>
              </m:sSub>
            </m:e>
          </m:nary>
          <m:r>
            <w:rPr>
              <w:rFonts w:ascii="Cambria Math" w:hAnsi="Cambria Math"/>
              <w:b/>
              <w:i/>
              <w:sz w:val="24"/>
              <w:szCs w:val="24"/>
            </w:rPr>
            <m:rPr>
              <m:sty m:val="bi"/>
            </m:rPr>
            <m:t> ,</m:t>
          </m:r>
        </m:oMath>
      </m:oMathPara>
      <w:r>
        <w:rPr>
          <w:rFonts w:ascii="Times New Roman" w:hAnsi="Times New Roman"/>
          <w:b/>
          <w:sz w:val="24"/>
          <w:szCs w:val="24"/>
        </w:rPr>
      </w:r>
      <w:r>
        <w:rPr>
          <w:rFonts w:ascii="Times New Roman" w:hAnsi="Times New Roman"/>
          <w:b/>
          <w:sz w:val="24"/>
          <w:szCs w:val="24"/>
        </w:rPr>
      </w:r>
    </w:p>
    <w:p>
      <w:pPr>
        <w:pStyle w:val="937"/>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где:</w:t>
      </w:r>
      <w:r>
        <w:rPr>
          <w:rFonts w:ascii="Times New Roman" w:hAnsi="Times New Roman"/>
          <w:sz w:val="24"/>
          <w:szCs w:val="24"/>
        </w:rPr>
      </w:r>
      <w:r>
        <w:rPr>
          <w:rFonts w:ascii="Times New Roman" w:hAnsi="Times New Roman"/>
          <w:sz w:val="24"/>
          <w:szCs w:val="24"/>
        </w:rPr>
      </w:r>
    </w:p>
    <w:p>
      <w:pPr>
        <w:pStyle w:val="937"/>
        <w:ind w:firstLine="709"/>
        <w:jc w:val="both"/>
        <w:spacing w:after="0" w:line="240" w:lineRule="auto"/>
        <w:widowControl w:val="off"/>
        <w:rPr>
          <w:rFonts w:ascii="Times New Roman" w:hAnsi="Times New Roman" w:eastAsia="Times New Roman"/>
          <w:sz w:val="24"/>
          <w:szCs w:val="24"/>
        </w:rPr>
      </w:pPr>
      <w:r>
        <w:rPr>
          <w:rFonts w:ascii="Times New Roman" w:hAnsi="Times New Roman" w:eastAsia="Times New Roman"/>
          <w:sz w:val="24"/>
          <w:szCs w:val="24"/>
          <w:lang w:val="en-US"/>
        </w:rPr>
        <w:t xml:space="preserve">Q</w:t>
      </w:r>
      <w:r>
        <w:rPr>
          <w:rFonts w:ascii="Times New Roman" w:hAnsi="Times New Roman" w:eastAsia="Times New Roman"/>
          <w:sz w:val="24"/>
          <w:szCs w:val="24"/>
          <w:vertAlign w:val="subscript"/>
          <w:lang w:val="en-US"/>
        </w:rPr>
        <w:t xml:space="preserve">i</w:t>
      </w:r>
      <w:r>
        <w:rPr>
          <w:rFonts w:ascii="Times New Roman" w:hAnsi="Times New Roman" w:eastAsia="Times New Roman"/>
          <w:sz w:val="24"/>
          <w:szCs w:val="24"/>
          <w:vertAlign w:val="subscript"/>
        </w:rPr>
        <w:t xml:space="preserve">кад</w:t>
      </w:r>
      <w:r>
        <w:rPr>
          <w:rFonts w:ascii="Times New Roman" w:hAnsi="Times New Roman" w:eastAsia="Times New Roman"/>
          <w:sz w:val="24"/>
          <w:szCs w:val="24"/>
        </w:rPr>
        <w:t xml:space="preserve"> – количество единиц зданий</w:t>
      </w:r>
      <w:r>
        <w:rPr>
          <w:rFonts w:ascii="Times New Roman" w:hAnsi="Times New Roman" w:eastAsia="Times New Roman"/>
          <w:sz w:val="24"/>
          <w:szCs w:val="24"/>
        </w:rPr>
        <w:t xml:space="preserve">, помещений, земельных участков </w:t>
      </w:r>
      <w:r>
        <w:rPr>
          <w:rFonts w:ascii="Times New Roman" w:hAnsi="Times New Roman" w:eastAsia="Times New Roman"/>
          <w:sz w:val="24"/>
          <w:szCs w:val="24"/>
          <w:lang w:val="en-US"/>
        </w:rPr>
        <w:t xml:space="preserve">i</w:t>
      </w:r>
      <w:r>
        <w:rPr>
          <w:rFonts w:ascii="Times New Roman" w:hAnsi="Times New Roman" w:eastAsia="Times New Roman"/>
          <w:sz w:val="24"/>
          <w:szCs w:val="24"/>
        </w:rPr>
        <w:t xml:space="preserve">-го типа, планируемых к проведению кадастровых работ, но не более 10 единиц в год;</w:t>
      </w:r>
      <w:r>
        <w:rPr>
          <w:rFonts w:ascii="Times New Roman" w:hAnsi="Times New Roman" w:eastAsia="Times New Roman"/>
          <w:sz w:val="24"/>
          <w:szCs w:val="24"/>
        </w:rPr>
      </w:r>
      <w:r>
        <w:rPr>
          <w:rFonts w:ascii="Times New Roman" w:hAnsi="Times New Roman" w:eastAsia="Times New Roman"/>
          <w:sz w:val="24"/>
          <w:szCs w:val="24"/>
        </w:rPr>
      </w:r>
    </w:p>
    <w:p>
      <w:pPr>
        <w:pStyle w:val="937"/>
        <w:ind w:firstLine="709"/>
        <w:jc w:val="both"/>
        <w:spacing w:after="0" w:line="240" w:lineRule="auto"/>
        <w:rPr>
          <w:rFonts w:ascii="Times New Roman" w:hAnsi="Times New Roman"/>
          <w:color w:val="000000"/>
          <w:sz w:val="24"/>
          <w:szCs w:val="24"/>
        </w:rPr>
      </w:pPr>
      <w:r>
        <w:rPr>
          <w:rFonts w:ascii="Times New Roman" w:hAnsi="Times New Roman" w:eastAsia="Times New Roman"/>
          <w:sz w:val="24"/>
          <w:szCs w:val="24"/>
        </w:rPr>
        <w:t xml:space="preserve">Р</w:t>
      </w:r>
      <w:r>
        <w:rPr>
          <w:rFonts w:ascii="Times New Roman" w:hAnsi="Times New Roman" w:eastAsia="Times New Roman"/>
          <w:sz w:val="24"/>
          <w:szCs w:val="24"/>
          <w:vertAlign w:val="subscript"/>
          <w:lang w:val="en-US"/>
        </w:rPr>
        <w:t xml:space="preserve">i</w:t>
      </w:r>
      <w:r>
        <w:rPr>
          <w:rFonts w:ascii="Times New Roman" w:hAnsi="Times New Roman" w:eastAsia="Times New Roman"/>
          <w:sz w:val="24"/>
          <w:szCs w:val="24"/>
          <w:vertAlign w:val="subscript"/>
        </w:rPr>
        <w:t xml:space="preserve">кад</w:t>
      </w:r>
      <w:r>
        <w:rPr>
          <w:rFonts w:ascii="Times New Roman" w:hAnsi="Times New Roman" w:eastAsia="Times New Roman"/>
          <w:sz w:val="24"/>
          <w:szCs w:val="24"/>
        </w:rPr>
        <w:t xml:space="preserve"> – стоимость услуг по проведению кадастровых работ зданий, помещений, земельных участков i-го типа. Общая стоимость затрат на услуги по проведению кадастровых работ в год не должна превышать 100,0 тыс. рублей.</w:t>
      </w:r>
      <w:r>
        <w:rPr>
          <w:rFonts w:ascii="Times New Roman" w:hAnsi="Times New Roman"/>
          <w:color w:val="000000"/>
          <w:sz w:val="24"/>
          <w:szCs w:val="24"/>
        </w:rPr>
      </w:r>
      <w:r>
        <w:rPr>
          <w:rFonts w:ascii="Times New Roman" w:hAnsi="Times New Roman"/>
          <w:color w:val="000000"/>
          <w:sz w:val="24"/>
          <w:szCs w:val="24"/>
        </w:rPr>
      </w:r>
    </w:p>
    <w:p>
      <w:pPr>
        <w:pStyle w:val="937"/>
        <w:ind w:firstLine="720"/>
        <w:jc w:val="both"/>
        <w:spacing w:after="0" w:line="240" w:lineRule="auto"/>
        <w:tabs>
          <w:tab w:val="left" w:pos="2835" w:leader="none"/>
          <w:tab w:val="left" w:pos="2880" w:leader="none"/>
        </w:tabs>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целях определения начальной (максимальной) цены контрак</w:t>
      </w:r>
      <w:r>
        <w:rPr>
          <w:rFonts w:ascii="Times New Roman" w:hAnsi="Times New Roman" w:eastAsia="Times New Roman"/>
          <w:sz w:val="24"/>
          <w:szCs w:val="24"/>
          <w:lang w:eastAsia="ru-RU"/>
        </w:rPr>
        <w:t xml:space="preserve">та методом сопоставимых рыночных </w:t>
      </w:r>
      <w:r>
        <w:rPr>
          <w:rFonts w:ascii="Times New Roman" w:hAnsi="Times New Roman" w:eastAsia="Times New Roman"/>
          <w:sz w:val="24"/>
          <w:szCs w:val="24"/>
          <w:lang w:eastAsia="ru-RU"/>
        </w:rPr>
        <w:t xml:space="preserve">цен (анализа рынка), являющимся приоритетным для определения и обоснования начальной (максимальной) цены контракта на идентичные товары, работы, в соответствии с пунктом 3.7.1 приказа Минэкономразвития России от 02.10.2013 № 567, были направлены запросы о </w:t>
      </w:r>
      <w:r>
        <w:rPr>
          <w:rFonts w:ascii="Times New Roman" w:hAnsi="Times New Roman" w:eastAsia="Times New Roman"/>
          <w:sz w:val="24"/>
          <w:szCs w:val="24"/>
          <w:lang w:eastAsia="ru-RU"/>
        </w:rPr>
        <w:t xml:space="preserve">предоставлении ценовой информации 5 (пяти) Исполнителям, обладающими соответствующим опытом (письм</w:t>
      </w:r>
      <w:r>
        <w:rPr>
          <w:rFonts w:ascii="Times New Roman" w:hAnsi="Times New Roman" w:eastAsia="Times New Roman"/>
          <w:sz w:val="24"/>
          <w:szCs w:val="24"/>
          <w:highlight w:val="none"/>
          <w:lang w:eastAsia="ru-RU"/>
        </w:rPr>
        <w:t xml:space="preserve">о</w:t>
      </w:r>
      <w:r>
        <w:rPr>
          <w:rFonts w:ascii="Times New Roman" w:hAnsi="Times New Roman" w:eastAsia="Times New Roman"/>
          <w:sz w:val="24"/>
          <w:szCs w:val="24"/>
          <w:highlight w:val="none"/>
          <w:lang w:eastAsia="ru-RU"/>
        </w:rPr>
        <w:t xml:space="preserve"> №</w:t>
      </w:r>
      <w:r>
        <w:rPr>
          <w:rFonts w:ascii="Tinos" w:hAnsi="Tinos" w:eastAsia="Tinos" w:cs="Tinos"/>
          <w:b w:val="0"/>
          <w:bCs w:val="0"/>
          <w:sz w:val="24"/>
          <w:szCs w:val="24"/>
          <w:highlight w:val="none"/>
          <w:lang w:eastAsia="ru-RU"/>
        </w:rPr>
        <w:t xml:space="preserve"> </w:t>
      </w:r>
      <w:r>
        <w:rPr>
          <w:rFonts w:ascii="Tinos" w:hAnsi="Tinos" w:eastAsia="Tinos" w:cs="Tinos"/>
          <w:b w:val="0"/>
          <w:bCs w:val="0"/>
          <w:color w:val="000000"/>
          <w:sz w:val="24"/>
          <w:highlight w:val="none"/>
        </w:rPr>
        <w:t xml:space="preserve">26-08963/202</w:t>
      </w:r>
      <w:r>
        <w:rPr>
          <w:rFonts w:ascii="Times New Roman" w:hAnsi="Times New Roman" w:eastAsia="Times New Roman"/>
          <w:sz w:val="24"/>
          <w:szCs w:val="24"/>
          <w:lang w:eastAsia="ru-RU"/>
        </w:rPr>
        <w:t xml:space="preserve"> от </w:t>
      </w:r>
      <w:r>
        <w:rPr>
          <w:rFonts w:ascii="Times New Roman" w:hAnsi="Times New Roman" w:eastAsia="Times New Roman"/>
          <w:sz w:val="24"/>
          <w:szCs w:val="24"/>
          <w:lang w:eastAsia="ru-RU"/>
        </w:rPr>
        <w:t xml:space="preserve">20.07.2026</w:t>
      </w:r>
      <w:r>
        <w:rPr>
          <w:rFonts w:ascii="Times New Roman" w:hAnsi="Times New Roman" w:eastAsia="Times New Roman"/>
          <w:sz w:val="24"/>
          <w:szCs w:val="24"/>
          <w:lang w:eastAsia="ru-RU"/>
        </w:rPr>
        <w:t xml:space="preserve">), запрос цен в единую информационную систему в сфере закупок. Ответы на запрос в ЕИС не поступали</w:t>
      </w:r>
      <w:r>
        <w:rPr>
          <w:rFonts w:ascii="Times New Roman" w:hAnsi="Times New Roman" w:eastAsia="Times New Roman"/>
          <w:sz w:val="24"/>
          <w:szCs w:val="24"/>
          <w:lang w:eastAsia="ru-RU"/>
        </w:rPr>
        <w:t xml:space="preserve">.</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709"/>
        <w:jc w:val="both"/>
        <w:spacing w:after="0" w:line="240" w:lineRule="auto"/>
        <w:tabs>
          <w:tab w:val="left" w:pos="284" w:leader="none"/>
          <w:tab w:val="left" w:pos="2835" w:leader="none"/>
        </w:tabs>
        <w:rPr>
          <w:rFonts w:ascii="Times New Roman" w:hAnsi="Times New Roman" w:eastAsia="Times New Roman"/>
          <w:sz w:val="24"/>
          <w:szCs w:val="24"/>
          <w:highlight w:val="yellow"/>
          <w:lang w:eastAsia="ru-RU"/>
        </w:rPr>
      </w:pPr>
      <w:r>
        <w:rPr>
          <w:rFonts w:ascii="Times New Roman" w:hAnsi="Times New Roman" w:eastAsia="Times New Roman"/>
          <w:sz w:val="24"/>
          <w:szCs w:val="24"/>
          <w:lang w:eastAsia="ru-RU"/>
        </w:rPr>
        <w:t xml:space="preserve">В ответ были получены коммерческие предложения </w:t>
      </w:r>
      <w:r>
        <w:rPr>
          <w:rFonts w:ascii="Times New Roman" w:hAnsi="Times New Roman" w:eastAsia="Times New Roman"/>
          <w:sz w:val="24"/>
          <w:szCs w:val="24"/>
          <w:highlight w:val="none"/>
          <w:lang w:eastAsia="ru-RU"/>
        </w:rPr>
        <w:t xml:space="preserve">от 3 (трех) организаций</w:t>
      </w:r>
      <w:r>
        <w:rPr>
          <w:rFonts w:ascii="Times New Roman" w:hAnsi="Times New Roman" w:eastAsia="Times New Roman"/>
          <w:sz w:val="24"/>
          <w:szCs w:val="24"/>
          <w:highlight w:val="none"/>
          <w:lang w:eastAsia="ru-RU"/>
        </w:rPr>
        <w:t xml:space="preserve">,</w:t>
      </w:r>
      <w:r>
        <w:rPr>
          <w:rFonts w:ascii="Times New Roman" w:hAnsi="Times New Roman" w:eastAsia="Times New Roman"/>
          <w:sz w:val="24"/>
          <w:szCs w:val="24"/>
          <w:highlight w:val="none"/>
          <w:lang w:eastAsia="ru-RU"/>
        </w:rPr>
        <w:t xml:space="preserve"> от 20.07.2026 №1925, </w:t>
      </w:r>
      <w:r>
        <w:rPr>
          <w:rFonts w:ascii="Times New Roman" w:hAnsi="Times New Roman" w:eastAsia="Times New Roman"/>
          <w:sz w:val="24"/>
          <w:szCs w:val="24"/>
          <w:highlight w:val="none"/>
          <w:lang w:eastAsia="ru-RU"/>
        </w:rPr>
        <w:t xml:space="preserve">от 23.07.2026</w:t>
      </w:r>
      <w:r>
        <w:rPr>
          <w:rFonts w:ascii="Times New Roman" w:hAnsi="Times New Roman" w:eastAsia="Times New Roman"/>
          <w:sz w:val="24"/>
          <w:szCs w:val="24"/>
          <w:highlight w:val="none"/>
          <w:lang w:eastAsia="ru-RU"/>
        </w:rPr>
        <w:t xml:space="preserve"> </w:t>
      </w:r>
      <w:r>
        <w:rPr>
          <w:rFonts w:ascii="Times New Roman" w:hAnsi="Times New Roman" w:eastAsia="Times New Roman"/>
          <w:sz w:val="24"/>
          <w:szCs w:val="24"/>
          <w:highlight w:val="none"/>
          <w:lang w:eastAsia="ru-RU"/>
        </w:rPr>
        <w:t xml:space="preserve">№193</w:t>
      </w:r>
      <w:r>
        <w:rPr>
          <w:rFonts w:ascii="Times New Roman" w:hAnsi="Times New Roman" w:eastAsia="Times New Roman"/>
          <w:sz w:val="24"/>
          <w:szCs w:val="24"/>
          <w:highlight w:val="none"/>
          <w:lang w:eastAsia="ru-RU"/>
        </w:rPr>
        <w:t xml:space="preserve">5</w:t>
      </w:r>
      <w:r>
        <w:rPr>
          <w:rFonts w:ascii="Times New Roman" w:hAnsi="Times New Roman" w:eastAsia="Times New Roman"/>
          <w:sz w:val="24"/>
          <w:szCs w:val="24"/>
          <w:highlight w:val="none"/>
          <w:lang w:eastAsia="ru-RU"/>
        </w:rPr>
        <w:t xml:space="preserve">, </w:t>
      </w:r>
      <w:r>
        <w:rPr>
          <w:rFonts w:ascii="Times New Roman" w:hAnsi="Times New Roman" w:eastAsia="Times New Roman"/>
          <w:sz w:val="24"/>
          <w:szCs w:val="24"/>
          <w:highlight w:val="none"/>
          <w:lang w:eastAsia="ru-RU"/>
        </w:rPr>
        <w:t xml:space="preserve">от 29.07.2026</w:t>
      </w:r>
      <w:r>
        <w:rPr>
          <w:rFonts w:ascii="Times New Roman" w:hAnsi="Times New Roman" w:eastAsia="Times New Roman"/>
          <w:sz w:val="24"/>
          <w:szCs w:val="24"/>
          <w:highlight w:val="none"/>
          <w:lang w:eastAsia="ru-RU"/>
        </w:rPr>
        <w:t xml:space="preserve"> </w:t>
      </w:r>
      <w:r>
        <w:rPr>
          <w:rFonts w:ascii="Times New Roman" w:hAnsi="Times New Roman" w:eastAsia="Times New Roman"/>
          <w:sz w:val="24"/>
          <w:szCs w:val="24"/>
          <w:highlight w:val="none"/>
          <w:lang w:eastAsia="ru-RU"/>
        </w:rPr>
        <w:t xml:space="preserve">№1936</w:t>
      </w:r>
      <w:r>
        <w:rPr>
          <w:rFonts w:ascii="Times New Roman" w:hAnsi="Times New Roman" w:eastAsia="Times New Roman"/>
          <w:sz w:val="24"/>
          <w:szCs w:val="24"/>
          <w:highlight w:val="none"/>
          <w:lang w:eastAsia="ru-RU"/>
        </w:rPr>
        <w:t xml:space="preserve">, на основан</w:t>
      </w:r>
      <w:r>
        <w:rPr>
          <w:rFonts w:ascii="Times New Roman" w:hAnsi="Times New Roman" w:eastAsia="Times New Roman"/>
          <w:sz w:val="24"/>
          <w:szCs w:val="24"/>
          <w:highlight w:val="white"/>
          <w:lang w:eastAsia="ru-RU"/>
        </w:rPr>
        <w:t xml:space="preserve">ии которых произвед</w:t>
      </w:r>
      <w:r>
        <w:rPr>
          <w:rFonts w:ascii="Times New Roman" w:hAnsi="Times New Roman" w:eastAsia="Times New Roman"/>
          <w:sz w:val="24"/>
          <w:szCs w:val="24"/>
          <w:lang w:eastAsia="ru-RU"/>
        </w:rPr>
        <w:t xml:space="preserve">ен расчет, приведенный в Таблице № 1 к Обоснованию НМЦК.</w:t>
      </w:r>
      <w:r>
        <w:rPr>
          <w:rFonts w:ascii="Times New Roman" w:hAnsi="Times New Roman" w:eastAsia="Times New Roman"/>
          <w:sz w:val="24"/>
          <w:szCs w:val="24"/>
          <w:highlight w:val="yellow"/>
          <w:lang w:eastAsia="ru-RU"/>
        </w:rPr>
      </w:r>
      <w:r>
        <w:rPr>
          <w:rFonts w:ascii="Times New Roman" w:hAnsi="Times New Roman" w:eastAsia="Times New Roman"/>
          <w:sz w:val="24"/>
          <w:szCs w:val="24"/>
          <w:highlight w:val="yellow"/>
          <w:lang w:eastAsia="ru-RU"/>
        </w:rPr>
      </w:r>
    </w:p>
    <w:p>
      <w:pPr>
        <w:pStyle w:val="937"/>
        <w:ind w:right="-29" w:firstLine="851"/>
        <w:jc w:val="right"/>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Таблица № 1 к Обоснованию НМЦК</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tbl>
      <w:tblPr>
        <w:tblW w:w="5000" w:type="pct"/>
        <w:jc w:val="center"/>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432"/>
        <w:gridCol w:w="3086"/>
        <w:gridCol w:w="652"/>
        <w:gridCol w:w="602"/>
        <w:gridCol w:w="1005"/>
        <w:gridCol w:w="975"/>
        <w:gridCol w:w="1051"/>
        <w:gridCol w:w="917"/>
        <w:gridCol w:w="721"/>
        <w:gridCol w:w="9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8"/>
        </w:trPr>
        <w:tc>
          <w:tcPr>
            <w:tcBorders>
              <w:top w:val="single" w:color="000000" w:sz="4" w:space="0"/>
              <w:left w:val="single" w:color="000000" w:sz="4" w:space="0"/>
              <w:bottom w:val="single" w:color="000000" w:sz="4" w:space="0"/>
              <w:right w:val="single" w:color="000000" w:sz="4" w:space="0"/>
            </w:tcBorders>
            <w:tcW w:w="432" w:type="dxa"/>
            <w:vAlign w:val="center"/>
            <w:vMerge w:val="restart"/>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 п/п</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3086" w:type="dxa"/>
            <w:vAlign w:val="center"/>
            <w:vMerge w:val="restart"/>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Наименование объекта закупки</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652" w:type="dxa"/>
            <w:vAlign w:val="center"/>
            <w:vMerge w:val="restart"/>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Единица измерения</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602" w:type="dxa"/>
            <w:vAlign w:val="center"/>
            <w:vMerge w:val="restart"/>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Кол-во номеров</w:t>
            </w:r>
            <w:r>
              <w:rPr>
                <w:rFonts w:ascii="Times New Roman" w:hAnsi="Times New Roman"/>
                <w:color w:val="000000"/>
                <w:sz w:val="18"/>
                <w:szCs w:val="18"/>
              </w:rPr>
            </w:r>
            <w:r>
              <w:rPr>
                <w:rFonts w:ascii="Times New Roman" w:hAnsi="Times New Roman"/>
                <w:color w:val="000000"/>
                <w:sz w:val="18"/>
                <w:szCs w:val="18"/>
              </w:rPr>
            </w:r>
          </w:p>
        </w:tc>
        <w:tc>
          <w:tcPr>
            <w:gridSpan w:val="3"/>
            <w:tcBorders>
              <w:top w:val="single" w:color="000000" w:sz="4" w:space="0"/>
              <w:left w:val="single" w:color="000000" w:sz="4" w:space="0"/>
              <w:bottom w:val="single" w:color="000000" w:sz="4" w:space="0"/>
              <w:right w:val="single" w:color="000000" w:sz="4" w:space="0"/>
            </w:tcBorders>
            <w:tcW w:w="3030"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Источники информации и цена за единицу, руб.</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17" w:type="dxa"/>
            <w:vAlign w:val="center"/>
            <w:vMerge w:val="restart"/>
            <w:textDirection w:val="lrTb"/>
            <w:noWrap w:val="false"/>
          </w:tcPr>
          <w:p>
            <w:pPr>
              <w:pStyle w:val="937"/>
              <w:contextualSpacing/>
              <w:ind w:left="0" w:right="-144"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Минимальная цена, руб.</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721" w:type="dxa"/>
            <w:vAlign w:val="center"/>
            <w:vMerge w:val="restart"/>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Коэф. вариации, %</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81" w:type="dxa"/>
            <w:vAlign w:val="center"/>
            <w:vMerge w:val="restart"/>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Общая</w:t>
            </w:r>
            <w:r>
              <w:rPr>
                <w:rFonts w:ascii="Times New Roman" w:hAnsi="Times New Roman"/>
                <w:color w:val="000000"/>
                <w:sz w:val="18"/>
                <w:szCs w:val="18"/>
              </w:rPr>
            </w:r>
            <w:r>
              <w:rPr>
                <w:rFonts w:ascii="Times New Roman" w:hAnsi="Times New Roman"/>
                <w:color w:val="000000"/>
                <w:sz w:val="18"/>
                <w:szCs w:val="18"/>
              </w:rPr>
            </w:r>
          </w:p>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сумма, руб.</w:t>
            </w:r>
            <w:r>
              <w:rPr>
                <w:rFonts w:ascii="Times New Roman" w:hAnsi="Times New Roman"/>
                <w:color w:val="000000"/>
                <w:sz w:val="18"/>
                <w:szCs w:val="18"/>
              </w:rPr>
            </w:r>
            <w:r>
              <w:rPr>
                <w:rFonts w:ascii="Times New Roman" w:hAnsi="Times New Roman"/>
                <w:color w:val="000000"/>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17"/>
        </w:trPr>
        <w:tc>
          <w:tcPr>
            <w:tcBorders>
              <w:top w:val="single" w:color="000000" w:sz="4" w:space="0"/>
              <w:left w:val="single" w:color="000000" w:sz="4" w:space="0"/>
              <w:bottom w:val="single" w:color="000000" w:sz="4" w:space="0"/>
              <w:right w:val="single" w:color="000000" w:sz="4" w:space="0"/>
            </w:tcBorders>
            <w:tcW w:w="432"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3086"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652"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602"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1005" w:type="dxa"/>
            <w:vAlign w:val="center"/>
            <w:textDirection w:val="lrTb"/>
            <w:noWrap w:val="false"/>
          </w:tcPr>
          <w:p>
            <w:pPr>
              <w:pStyle w:val="937"/>
              <w:ind w:firstLine="0"/>
              <w:jc w:val="left"/>
              <w:spacing w:after="0" w:line="240" w:lineRule="auto"/>
              <w:rPr>
                <w:rFonts w:ascii="Times New Roman" w:hAnsi="Times New Roman"/>
                <w:color w:val="000000"/>
                <w:sz w:val="18"/>
                <w:szCs w:val="18"/>
              </w:rPr>
            </w:pPr>
            <w:r>
              <w:rPr>
                <w:rFonts w:ascii="Times New Roman" w:hAnsi="Times New Roman"/>
                <w:color w:val="000000"/>
                <w:sz w:val="18"/>
                <w:szCs w:val="18"/>
              </w:rPr>
              <w:t xml:space="preserve">Источник №1</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75" w:type="dxa"/>
            <w:vAlign w:val="center"/>
            <w:textDirection w:val="lrTb"/>
            <w:noWrap w:val="false"/>
          </w:tcPr>
          <w:p>
            <w:pPr>
              <w:pStyle w:val="937"/>
              <w:ind w:firstLine="0"/>
              <w:jc w:val="left"/>
              <w:spacing w:after="0" w:line="240" w:lineRule="auto"/>
              <w:rPr>
                <w:rFonts w:ascii="Times New Roman" w:hAnsi="Times New Roman"/>
                <w:color w:val="000000"/>
                <w:sz w:val="18"/>
                <w:szCs w:val="18"/>
              </w:rPr>
            </w:pPr>
            <w:r>
              <w:rPr>
                <w:rFonts w:ascii="Times New Roman" w:hAnsi="Times New Roman"/>
                <w:color w:val="000000"/>
                <w:sz w:val="18"/>
                <w:szCs w:val="18"/>
              </w:rPr>
              <w:t xml:space="preserve">Источник №2</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1051" w:type="dxa"/>
            <w:vAlign w:val="center"/>
            <w:textDirection w:val="lrTb"/>
            <w:noWrap w:val="false"/>
          </w:tcPr>
          <w:p>
            <w:pPr>
              <w:pStyle w:val="937"/>
              <w:ind w:firstLine="0"/>
              <w:jc w:val="left"/>
              <w:spacing w:after="0" w:line="240" w:lineRule="auto"/>
              <w:rPr>
                <w:rFonts w:ascii="Times New Roman" w:hAnsi="Times New Roman"/>
                <w:color w:val="000000"/>
                <w:sz w:val="18"/>
                <w:szCs w:val="18"/>
              </w:rPr>
            </w:pPr>
            <w:r>
              <w:rPr>
                <w:rFonts w:ascii="Times New Roman" w:hAnsi="Times New Roman"/>
                <w:color w:val="000000"/>
                <w:sz w:val="18"/>
                <w:szCs w:val="18"/>
              </w:rPr>
              <w:t xml:space="preserve">Источник №3</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17"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721"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81" w:type="dxa"/>
            <w:vAlign w:val="center"/>
            <w:vMerge w:val="continue"/>
            <w:textDirection w:val="lrTb"/>
            <w:noWrap w:val="false"/>
          </w:tcPr>
          <w:p>
            <w:pPr>
              <w:pStyle w:val="937"/>
              <w:contextualSpacing/>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3"/>
        </w:trPr>
        <w:tc>
          <w:tcPr>
            <w:tcBorders>
              <w:top w:val="single" w:color="000000" w:sz="4" w:space="0"/>
              <w:left w:val="single" w:color="000000" w:sz="4" w:space="0"/>
              <w:bottom w:val="single" w:color="000000" w:sz="4" w:space="0"/>
              <w:right w:val="single" w:color="000000" w:sz="4" w:space="0"/>
            </w:tcBorders>
            <w:tcW w:w="432"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1.</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3086" w:type="dxa"/>
            <w:vAlign w:val="center"/>
            <w:textDirection w:val="lrTb"/>
            <w:noWrap w:val="false"/>
          </w:tcPr>
          <w:p>
            <w:pPr>
              <w:pStyle w:val="778"/>
              <w:ind w:firstLine="0"/>
              <w:rPr>
                <w:rFonts w:ascii="Tinos" w:hAnsi="Tinos" w:cs="Tinos"/>
                <w:b/>
                <w:sz w:val="22"/>
                <w:szCs w:val="22"/>
              </w:rPr>
            </w:pPr>
            <w:r>
              <w:rPr>
                <w:rFonts w:ascii="Tinos" w:hAnsi="Tinos" w:eastAsia="Tinos" w:cs="Tinos"/>
                <w:b w:val="0"/>
                <w:bCs w:val="0"/>
                <w:sz w:val="18"/>
                <w:szCs w:val="18"/>
              </w:rPr>
              <w:t xml:space="preserve">О</w:t>
            </w:r>
            <w:r>
              <w:rPr>
                <w:rFonts w:ascii="Tinos" w:hAnsi="Tinos" w:eastAsia="Tinos" w:cs="Tinos"/>
                <w:b w:val="0"/>
                <w:bCs w:val="0"/>
                <w:sz w:val="18"/>
                <w:szCs w:val="18"/>
              </w:rPr>
              <w:t xml:space="preserve">казание услуг по проведению  кадастровых работ</w:t>
            </w:r>
            <w:r>
              <w:rPr>
                <w:rFonts w:ascii="Tinos" w:hAnsi="Tinos" w:cs="Tinos"/>
                <w:b/>
                <w:sz w:val="22"/>
                <w:szCs w:val="22"/>
              </w:rPr>
            </w:r>
            <w:r>
              <w:rPr>
                <w:rFonts w:ascii="Tinos" w:hAnsi="Tinos" w:cs="Tinos"/>
                <w:b/>
                <w:sz w:val="22"/>
                <w:szCs w:val="22"/>
              </w:rPr>
            </w:r>
          </w:p>
        </w:tc>
        <w:tc>
          <w:tcPr>
            <w:tcBorders>
              <w:top w:val="single" w:color="000000" w:sz="4" w:space="0"/>
              <w:left w:val="single" w:color="000000" w:sz="4" w:space="0"/>
              <w:bottom w:val="single" w:color="000000" w:sz="4" w:space="0"/>
              <w:right w:val="single" w:color="000000" w:sz="4" w:space="0"/>
            </w:tcBorders>
            <w:tcW w:w="652"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шт.</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602" w:type="dxa"/>
            <w:vAlign w:val="center"/>
            <w:textDirection w:val="lrTb"/>
            <w:noWrap w:val="false"/>
          </w:tcPr>
          <w:p>
            <w:pPr>
              <w:pStyle w:val="937"/>
              <w:contextualSpacing/>
              <w:ind w:firstLine="0"/>
              <w:jc w:val="center"/>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1</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1005"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24 000,00</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75"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21 000,00</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1051"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12 000,00</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17"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12000,00</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721" w:type="dxa"/>
            <w:vAlign w:val="center"/>
            <w:textDirection w:val="lrTb"/>
            <w:noWrap w:val="false"/>
          </w:tcPr>
          <w:p>
            <w:pPr>
              <w:pStyle w:val="937"/>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32,87</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4" w:space="0"/>
              <w:left w:val="single" w:color="000000" w:sz="4" w:space="0"/>
              <w:bottom w:val="single" w:color="000000" w:sz="4" w:space="0"/>
              <w:right w:val="single" w:color="000000" w:sz="4" w:space="0"/>
            </w:tcBorders>
            <w:tcW w:w="981" w:type="dxa"/>
            <w:vAlign w:val="center"/>
            <w:textDirection w:val="lrTb"/>
            <w:noWrap w:val="false"/>
          </w:tcPr>
          <w:p>
            <w:pPr>
              <w:pStyle w:val="937"/>
              <w:contextualSpacing/>
              <w:ind w:firstLine="0"/>
              <w:jc w:val="left"/>
              <w:spacing w:after="0" w:line="240" w:lineRule="auto"/>
              <w:tabs>
                <w:tab w:val="left" w:pos="2835" w:leader="none"/>
              </w:tabs>
              <w:rPr>
                <w:rFonts w:ascii="Times New Roman" w:hAnsi="Times New Roman"/>
                <w:color w:val="000000"/>
                <w:sz w:val="18"/>
                <w:szCs w:val="18"/>
              </w:rPr>
            </w:pPr>
            <w:r>
              <w:rPr>
                <w:rFonts w:ascii="Times New Roman" w:hAnsi="Times New Roman"/>
                <w:color w:val="000000"/>
                <w:sz w:val="18"/>
                <w:szCs w:val="18"/>
              </w:rPr>
              <w:t xml:space="preserve">12000,00</w:t>
            </w:r>
            <w:r>
              <w:rPr>
                <w:rFonts w:ascii="Times New Roman" w:hAnsi="Times New Roman"/>
                <w:color w:val="000000"/>
                <w:sz w:val="18"/>
                <w:szCs w:val="18"/>
              </w:rPr>
            </w:r>
            <w:r>
              <w:rPr>
                <w:rFonts w:ascii="Times New Roman" w:hAnsi="Times New Roman"/>
                <w:color w:val="000000"/>
                <w:sz w:val="18"/>
                <w:szCs w:val="18"/>
              </w:rPr>
            </w:r>
          </w:p>
        </w:tc>
      </w:tr>
    </w:tbl>
    <w:p>
      <w:pPr>
        <w:pStyle w:val="937"/>
        <w:ind w:left="0" w:right="0" w:firstLine="425"/>
        <w:jc w:val="left"/>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highlight w:val="none"/>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left="0" w:right="0" w:firstLine="425"/>
        <w:jc w:val="left"/>
        <w:spacing w:after="0" w:line="240" w:lineRule="auto"/>
        <w:rPr>
          <w:rFonts w:ascii="Times New Roman" w:hAnsi="Times New Roman" w:eastAsia="Times New Roman"/>
          <w:sz w:val="24"/>
          <w:szCs w:val="24"/>
          <w:highlight w:val="none"/>
          <w:lang w:eastAsia="ru-RU"/>
        </w:rPr>
      </w:pPr>
      <w:r>
        <w:rPr>
          <w:rFonts w:ascii="Times New Roman" w:hAnsi="Times New Roman" w:eastAsia="Times New Roman"/>
          <w:sz w:val="24"/>
          <w:szCs w:val="24"/>
          <w:lang w:eastAsia="ru-RU"/>
        </w:rPr>
        <w:t xml:space="preserve">Согласно расчету начальная (максимальная) цена контракта составляет </w:t>
      </w:r>
      <w:r>
        <w:rPr>
          <w:rFonts w:ascii="Times New Roman" w:hAnsi="Times New Roman" w:eastAsia="Times New Roman"/>
          <w:b/>
          <w:bCs/>
          <w:sz w:val="24"/>
          <w:szCs w:val="24"/>
          <w:lang w:eastAsia="ru-RU"/>
        </w:rPr>
        <w:t xml:space="preserve">12 000</w:t>
      </w:r>
      <w:r>
        <w:rPr>
          <w:rFonts w:ascii="Times New Roman" w:hAnsi="Times New Roman" w:eastAsia="Times New Roman"/>
          <w:b/>
          <w:sz w:val="24"/>
          <w:szCs w:val="24"/>
        </w:rPr>
        <w:t xml:space="preserve"> (Двенадцать тысяч) рублей 00 копеек</w:t>
      </w:r>
      <w:r>
        <w:rPr>
          <w:rFonts w:ascii="Times New Roman" w:hAnsi="Times New Roman" w:eastAsia="Times New Roman"/>
          <w:sz w:val="24"/>
          <w:szCs w:val="24"/>
          <w:lang w:eastAsia="ru-RU"/>
        </w:rPr>
        <w:t xml:space="preserve">.</w:t>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ind w:firstLine="567"/>
        <w:jc w:val="both"/>
        <w:spacing w:after="0" w:line="240" w:lineRule="auto"/>
        <w:rPr>
          <w:rFonts w:ascii="Times New Roman" w:hAnsi="Times New Roman" w:eastAsia="Times New Roman"/>
          <w:sz w:val="24"/>
          <w:szCs w:val="24"/>
          <w:highlight w:val="none"/>
          <w:lang w:eastAsia="ru-RU"/>
        </w:rPr>
      </w:pPr>
      <w:r>
        <w:rPr>
          <w:rFonts w:ascii="Times New Roman" w:hAnsi="Times New Roman" w:eastAsia="Times New Roman"/>
          <w:sz w:val="24"/>
          <w:szCs w:val="24"/>
          <w:lang w:eastAsia="ru-RU"/>
        </w:rPr>
        <w:t xml:space="preserve">Коэффициент вариации цены не превышает 33%, таким образом, совокупность значений, используемых в расчете, при определении НМЦК является однородной.</w:t>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lang w:eastAsia="ar-SA"/>
        </w:rPr>
      </w:r>
      <w:r>
        <w:rPr>
          <w:rFonts w:ascii="Times New Roman" w:hAnsi="Times New Roman"/>
          <w:sz w:val="24"/>
          <w:szCs w:val="24"/>
          <w:lang w:eastAsia="ar-SA"/>
        </w:rPr>
      </w:r>
      <w:r>
        <w:rPr>
          <w:rFonts w:ascii="Times New Roman" w:hAnsi="Times New Roman"/>
          <w:sz w:val="24"/>
          <w:szCs w:val="24"/>
          <w:lang w:eastAsia="ar-SA"/>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highlight w:val="none"/>
          <w:lang w:eastAsia="ar-SA"/>
        </w:rPr>
      </w:r>
      <w:r>
        <w:rPr>
          <w:rFonts w:ascii="Times New Roman" w:hAnsi="Times New Roman"/>
          <w:sz w:val="24"/>
          <w:szCs w:val="24"/>
          <w:lang w:eastAsia="ar-SA"/>
        </w:rPr>
      </w:r>
      <w:r>
        <w:rPr>
          <w:rFonts w:ascii="Times New Roman" w:hAnsi="Times New Roman"/>
          <w:sz w:val="24"/>
          <w:szCs w:val="24"/>
          <w:lang w:eastAsia="ar-SA"/>
        </w:rPr>
      </w:r>
    </w:p>
    <w:p>
      <w:pPr>
        <w:pStyle w:val="937"/>
        <w:jc w:val="both"/>
        <w:spacing w:after="0" w:line="240" w:lineRule="auto"/>
        <w:rPr>
          <w:rFonts w:ascii="Times New Roman" w:hAnsi="Times New Roman"/>
          <w:sz w:val="24"/>
          <w:szCs w:val="24"/>
          <w:highlight w:val="none"/>
          <w:lang w:eastAsia="ar-SA"/>
        </w:rPr>
      </w:pPr>
      <w:r>
        <w:rPr>
          <w:rFonts w:ascii="Times New Roman" w:hAnsi="Times New Roman"/>
          <w:sz w:val="24"/>
          <w:szCs w:val="24"/>
          <w:highlight w:val="none"/>
          <w:lang w:eastAsia="ar-SA"/>
        </w:rPr>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pStyle w:val="937"/>
        <w:jc w:val="both"/>
        <w:spacing w:after="0" w:line="240" w:lineRule="auto"/>
        <w:rPr>
          <w:rFonts w:ascii="Times New Roman" w:hAnsi="Times New Roman"/>
          <w:sz w:val="24"/>
          <w:szCs w:val="24"/>
          <w:highlight w:val="none"/>
          <w:lang w:eastAsia="ar-SA"/>
        </w:rPr>
      </w:pPr>
      <w:r>
        <w:rPr>
          <w:rFonts w:ascii="Times New Roman" w:hAnsi="Times New Roman"/>
          <w:sz w:val="24"/>
          <w:szCs w:val="24"/>
          <w:lang w:eastAsia="ar-SA"/>
        </w:rPr>
        <w:t xml:space="preserve">Задание подготовил: старший специалист </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1 разряда </w:t>
      </w:r>
      <w:r>
        <w:rPr>
          <w:rFonts w:ascii="Times New Roman" w:hAnsi="Times New Roman"/>
          <w:sz w:val="24"/>
          <w:szCs w:val="24"/>
          <w:lang w:eastAsia="ar-SA"/>
        </w:rPr>
        <w:t xml:space="preserve">отдела МТО     </w:t>
        <w:tab/>
        <w:tab/>
        <w:tab/>
        <w:tab/>
      </w:r>
      <w:r>
        <w:rPr>
          <w:rFonts w:ascii="Times New Roman" w:hAnsi="Times New Roman"/>
          <w:sz w:val="24"/>
          <w:szCs w:val="24"/>
          <w:lang w:eastAsia="ar-SA"/>
        </w:rPr>
        <w:t xml:space="preserve">            </w:t>
      </w:r>
      <w:r>
        <w:rPr>
          <w:rFonts w:ascii="Times New Roman" w:hAnsi="Times New Roman"/>
          <w:sz w:val="24"/>
          <w:szCs w:val="24"/>
          <w:lang w:eastAsia="ar-SA"/>
        </w:rPr>
        <w:tab/>
        <w:tab/>
        <w:tab/>
      </w:r>
      <w:r>
        <w:rPr>
          <w:rFonts w:ascii="Times New Roman" w:hAnsi="Times New Roman"/>
          <w:sz w:val="24"/>
          <w:szCs w:val="24"/>
          <w:lang w:eastAsia="ar-SA"/>
        </w:rPr>
        <w:t xml:space="preserve">          </w:t>
      </w:r>
      <w:r>
        <w:rPr>
          <w:rFonts w:ascii="Times New Roman" w:hAnsi="Times New Roman"/>
          <w:sz w:val="24"/>
          <w:szCs w:val="24"/>
          <w:lang w:eastAsia="ar-SA"/>
        </w:rPr>
        <w:t xml:space="preserve">В.В. Воронина</w:t>
      </w:r>
      <w:r>
        <w:rPr>
          <w:rFonts w:ascii="Times New Roman" w:hAnsi="Times New Roman"/>
          <w:sz w:val="24"/>
          <w:szCs w:val="24"/>
          <w:lang w:eastAsia="ar-SA"/>
        </w:rPr>
      </w:r>
      <w:r>
        <w:rPr>
          <w:rFonts w:ascii="Times New Roman" w:hAnsi="Times New Roman"/>
          <w:sz w:val="24"/>
          <w:szCs w:val="24"/>
          <w:lang w:eastAsia="ar-SA"/>
        </w:rPr>
      </w:r>
    </w:p>
    <w:p>
      <w:pPr>
        <w:pStyle w:val="937"/>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r>
        <w:rPr>
          <w:rFonts w:ascii="Times New Roman" w:hAnsi="Times New Roman"/>
          <w:sz w:val="24"/>
          <w:szCs w:val="24"/>
          <w:lang w:eastAsia="ar-SA"/>
        </w:rPr>
      </w:r>
      <w:r>
        <w:rPr>
          <w:rFonts w:ascii="Times New Roman" w:hAnsi="Times New Roman"/>
          <w:sz w:val="24"/>
          <w:szCs w:val="24"/>
          <w:lang w:eastAsia="ar-SA"/>
        </w:rPr>
      </w:r>
    </w:p>
    <w:p>
      <w:pPr>
        <w:pStyle w:val="937"/>
        <w:jc w:val="both"/>
        <w:spacing w:line="240" w:lineRule="auto"/>
        <w:rPr>
          <w:rFonts w:ascii="Times New Roman" w:hAnsi="Times New Roman"/>
          <w:sz w:val="24"/>
          <w:szCs w:val="24"/>
        </w:rPr>
      </w:pPr>
      <w:r>
        <w:rPr>
          <w:rFonts w:ascii="Times New Roman" w:hAnsi="Times New Roman"/>
          <w:sz w:val="24"/>
          <w:szCs w:val="24"/>
        </w:rPr>
        <w:t xml:space="preserve">СОГЛАСОВАНО:</w:t>
      </w:r>
      <w:r>
        <w:rPr>
          <w:rFonts w:ascii="Times New Roman" w:hAnsi="Times New Roman"/>
          <w:sz w:val="24"/>
          <w:szCs w:val="24"/>
        </w:rPr>
      </w:r>
      <w:r>
        <w:rPr>
          <w:rFonts w:ascii="Times New Roman" w:hAnsi="Times New Roman"/>
          <w:sz w:val="24"/>
          <w:szCs w:val="24"/>
        </w:rPr>
      </w:r>
    </w:p>
    <w:p>
      <w:pPr>
        <w:pStyle w:val="937"/>
        <w:contextualSpacing/>
        <w:jc w:val="both"/>
        <w:spacing w:line="240" w:lineRule="auto"/>
        <w:rPr>
          <w:rFonts w:ascii="Times New Roman" w:hAnsi="Times New Roman"/>
          <w:bCs/>
          <w:sz w:val="24"/>
          <w:szCs w:val="24"/>
        </w:rPr>
      </w:pPr>
      <w:r>
        <w:rPr>
          <w:rFonts w:ascii="Times New Roman" w:hAnsi="Times New Roman"/>
          <w:sz w:val="24"/>
          <w:szCs w:val="24"/>
        </w:rPr>
        <w:t xml:space="preserve">Заместитель руководителя </w:t>
      </w:r>
      <w:r>
        <w:rPr>
          <w:rFonts w:ascii="Times New Roman" w:hAnsi="Times New Roman"/>
          <w:bCs/>
          <w:sz w:val="24"/>
          <w:szCs w:val="24"/>
        </w:rPr>
        <w:t xml:space="preserve">Управления </w:t>
      </w:r>
      <w:r>
        <w:rPr>
          <w:rFonts w:ascii="Times New Roman" w:hAnsi="Times New Roman"/>
          <w:bCs/>
          <w:sz w:val="24"/>
          <w:szCs w:val="24"/>
        </w:rPr>
      </w:r>
      <w:r>
        <w:rPr>
          <w:rFonts w:ascii="Times New Roman" w:hAnsi="Times New Roman"/>
          <w:bCs/>
          <w:sz w:val="24"/>
          <w:szCs w:val="24"/>
        </w:rPr>
      </w:r>
    </w:p>
    <w:p>
      <w:pPr>
        <w:pStyle w:val="937"/>
        <w:contextualSpacing/>
        <w:jc w:val="both"/>
        <w:spacing w:line="240" w:lineRule="auto"/>
        <w:rPr>
          <w:rFonts w:ascii="Times New Roman" w:hAnsi="Times New Roman"/>
          <w:sz w:val="24"/>
          <w:szCs w:val="24"/>
        </w:rPr>
      </w:pPr>
      <w:r>
        <w:rPr>
          <w:rFonts w:ascii="Times New Roman" w:hAnsi="Times New Roman"/>
          <w:bCs/>
          <w:sz w:val="24"/>
          <w:szCs w:val="24"/>
        </w:rPr>
        <w:t xml:space="preserve">Федеральной </w:t>
      </w:r>
      <w:r>
        <w:rPr>
          <w:rFonts w:ascii="Times New Roman" w:hAnsi="Times New Roman"/>
          <w:sz w:val="24"/>
          <w:szCs w:val="24"/>
        </w:rPr>
        <w:t xml:space="preserve">службы государственной </w:t>
      </w:r>
      <w:r>
        <w:rPr>
          <w:rFonts w:ascii="Times New Roman" w:hAnsi="Times New Roman"/>
          <w:sz w:val="24"/>
          <w:szCs w:val="24"/>
        </w:rPr>
      </w:r>
      <w:r>
        <w:rPr>
          <w:rFonts w:ascii="Times New Roman" w:hAnsi="Times New Roman"/>
          <w:sz w:val="24"/>
          <w:szCs w:val="24"/>
        </w:rPr>
      </w:r>
    </w:p>
    <w:p>
      <w:pPr>
        <w:pStyle w:val="937"/>
        <w:contextualSpacing/>
        <w:jc w:val="both"/>
        <w:spacing w:line="240" w:lineRule="auto"/>
      </w:pPr>
      <w:r>
        <w:rPr>
          <w:rFonts w:ascii="Times New Roman" w:hAnsi="Times New Roman"/>
          <w:sz w:val="24"/>
          <w:szCs w:val="24"/>
        </w:rPr>
        <w:t xml:space="preserve">регистрации, кадастра и картографии по </w:t>
      </w:r>
      <w:r/>
    </w:p>
    <w:p>
      <w:pPr>
        <w:pStyle w:val="937"/>
        <w:contextualSpacing/>
        <w:spacing w:line="240" w:lineRule="auto"/>
        <w:rPr>
          <w:rFonts w:ascii="Times New Roman" w:hAnsi="Times New Roman"/>
          <w:sz w:val="24"/>
          <w:szCs w:val="24"/>
        </w:rPr>
      </w:pPr>
      <w:r>
        <w:rPr>
          <w:rFonts w:ascii="Times New Roman" w:hAnsi="Times New Roman"/>
          <w:sz w:val="24"/>
          <w:szCs w:val="24"/>
        </w:rPr>
        <w:t xml:space="preserve">Республике Башкортостан </w:t>
        <w:tab/>
        <w:tab/>
        <w:tab/>
        <w:tab/>
        <w:tab/>
        <w:tab/>
        <w:tab/>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Н.А. Низамутдинова</w:t>
      </w:r>
      <w:r>
        <w:rPr>
          <w:rFonts w:ascii="Times New Roman" w:hAnsi="Times New Roman"/>
          <w:sz w:val="24"/>
          <w:szCs w:val="24"/>
        </w:rPr>
      </w:r>
      <w:r>
        <w:rPr>
          <w:rFonts w:ascii="Times New Roman" w:hAnsi="Times New Roman"/>
          <w:sz w:val="24"/>
          <w:szCs w:val="24"/>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567"/>
        <w:jc w:val="both"/>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highlight w:val="none"/>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ind w:firstLine="720"/>
        <w:jc w:val="both"/>
        <w:spacing w:after="0" w:line="240" w:lineRule="auto"/>
        <w:tabs>
          <w:tab w:val="left" w:pos="2880" w:leader="none"/>
        </w:tabs>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937"/>
        <w:contextualSpacing/>
        <w:jc w:val="center"/>
        <w:spacing w:after="0" w:line="240" w:lineRule="auto"/>
        <w:rPr>
          <w:rFonts w:ascii="Times New Roman" w:hAnsi="Times New Roman" w:eastAsia="Times New Roman"/>
          <w:b/>
          <w:bCs/>
          <w:sz w:val="24"/>
          <w:szCs w:val="24"/>
          <w:lang w:eastAsia="ru-RU"/>
        </w:rPr>
      </w:pPr>
      <w:r>
        <w:rPr>
          <w:rFonts w:ascii="Times New Roman" w:hAnsi="Times New Roman" w:eastAsia="Times New Roman"/>
          <w:b/>
          <w:bCs/>
          <w:sz w:val="24"/>
          <w:szCs w:val="24"/>
          <w:lang w:eastAsia="ru-RU"/>
        </w:rPr>
        <w:t xml:space="preserve">Раздел </w:t>
      </w:r>
      <w:r>
        <w:rPr>
          <w:rFonts w:ascii="Times New Roman" w:hAnsi="Times New Roman" w:eastAsia="Times New Roman"/>
          <w:b/>
          <w:bCs/>
          <w:sz w:val="24"/>
          <w:szCs w:val="24"/>
          <w:lang w:val="en-US" w:eastAsia="ru-RU"/>
        </w:rPr>
        <w:t xml:space="preserve">IV</w:t>
      </w:r>
      <w:r>
        <w:rPr>
          <w:rFonts w:ascii="Times New Roman" w:hAnsi="Times New Roman" w:eastAsia="Times New Roman"/>
          <w:b/>
          <w:bCs/>
          <w:sz w:val="24"/>
          <w:szCs w:val="24"/>
          <w:lang w:eastAsia="ru-RU"/>
        </w:rPr>
        <w:t xml:space="preserve">. ПРОЕКТ ГОСУДАРСТВЕННОГО КОНТРАКТА № _________</w:t>
      </w:r>
      <w:r>
        <w:rPr>
          <w:rFonts w:ascii="Times New Roman" w:hAnsi="Times New Roman" w:eastAsia="Times New Roman"/>
          <w:b/>
          <w:bCs/>
          <w:sz w:val="24"/>
          <w:szCs w:val="24"/>
          <w:lang w:eastAsia="ru-RU"/>
        </w:rPr>
      </w:r>
      <w:r>
        <w:rPr>
          <w:rFonts w:ascii="Times New Roman" w:hAnsi="Times New Roman" w:eastAsia="Times New Roman"/>
          <w:b/>
          <w:bCs/>
          <w:sz w:val="24"/>
          <w:szCs w:val="24"/>
          <w:lang w:eastAsia="ru-RU"/>
        </w:rPr>
      </w:r>
    </w:p>
    <w:p>
      <w:pPr>
        <w:pStyle w:val="937"/>
        <w:contextualSpacing/>
        <w:jc w:val="center"/>
        <w:spacing w:after="0" w:line="240" w:lineRule="auto"/>
        <w:rPr>
          <w:rFonts w:ascii="Times New Roman" w:hAnsi="Times New Roman" w:eastAsia="Times New Roman"/>
          <w:b/>
          <w:bCs/>
          <w:sz w:val="16"/>
          <w:szCs w:val="16"/>
          <w:lang w:eastAsia="ru-RU"/>
        </w:rPr>
      </w:pPr>
      <w:r>
        <w:rPr>
          <w:rFonts w:ascii="Times New Roman" w:hAnsi="Times New Roman" w:eastAsia="Times New Roman"/>
          <w:b/>
          <w:bCs/>
          <w:sz w:val="16"/>
          <w:szCs w:val="16"/>
          <w:lang w:eastAsia="ru-RU"/>
        </w:rPr>
      </w:r>
      <w:r>
        <w:rPr>
          <w:rFonts w:ascii="Times New Roman" w:hAnsi="Times New Roman" w:eastAsia="Times New Roman"/>
          <w:b/>
          <w:bCs/>
          <w:sz w:val="16"/>
          <w:szCs w:val="16"/>
          <w:lang w:eastAsia="ru-RU"/>
        </w:rPr>
      </w:r>
      <w:r>
        <w:rPr>
          <w:rFonts w:ascii="Times New Roman" w:hAnsi="Times New Roman" w:eastAsia="Times New Roman"/>
          <w:b/>
          <w:bCs/>
          <w:sz w:val="16"/>
          <w:szCs w:val="16"/>
          <w:lang w:eastAsia="ru-RU"/>
        </w:rPr>
      </w:r>
    </w:p>
    <w:p>
      <w:pPr>
        <w:pStyle w:val="937"/>
        <w:contextualSpacing/>
        <w:jc w:val="center"/>
        <w:spacing w:after="0" w:line="240" w:lineRule="auto"/>
        <w:rPr>
          <w:rFonts w:ascii="Times New Roman" w:hAnsi="Times New Roman" w:eastAsia="Times New Roman"/>
          <w:b/>
          <w:bCs/>
          <w:sz w:val="16"/>
          <w:szCs w:val="16"/>
          <w:lang w:eastAsia="ru-RU"/>
        </w:rPr>
      </w:pPr>
      <w:r>
        <w:rPr>
          <w:rFonts w:ascii="Times New Roman" w:hAnsi="Times New Roman" w:eastAsia="Times New Roman"/>
          <w:b/>
          <w:bCs/>
          <w:sz w:val="16"/>
          <w:szCs w:val="16"/>
          <w:lang w:eastAsia="ru-RU"/>
        </w:rPr>
      </w:r>
      <w:r>
        <w:rPr>
          <w:rFonts w:ascii="Times New Roman" w:hAnsi="Times New Roman" w:eastAsia="Times New Roman"/>
          <w:b/>
          <w:bCs/>
          <w:sz w:val="16"/>
          <w:szCs w:val="16"/>
          <w:lang w:eastAsia="ru-RU"/>
        </w:rPr>
      </w:r>
      <w:r>
        <w:rPr>
          <w:rFonts w:ascii="Times New Roman" w:hAnsi="Times New Roman" w:eastAsia="Times New Roman"/>
          <w:b/>
          <w:bCs/>
          <w:sz w:val="16"/>
          <w:szCs w:val="16"/>
          <w:lang w:eastAsia="ru-RU"/>
        </w:rPr>
      </w:r>
    </w:p>
    <w:p>
      <w:pPr>
        <w:pStyle w:val="937"/>
        <w:contextualSpacing/>
        <w:spacing w:after="0" w:line="240" w:lineRule="auto"/>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г. Уфа                        </w:t>
        <w:tab/>
        <w:tab/>
        <w:tab/>
        <w:tab/>
        <w:tab/>
        <w:tab/>
        <w:tab/>
        <w:tab/>
        <w:t xml:space="preserve">  «____» ____________ </w:t>
      </w:r>
      <w:r>
        <w:rPr>
          <w:rFonts w:ascii="Times New Roman" w:hAnsi="Times New Roman" w:eastAsia="Times New Roman"/>
          <w:sz w:val="24"/>
          <w:szCs w:val="24"/>
          <w:lang w:eastAsia="ru-RU"/>
        </w:rPr>
        <w:t xml:space="preserve">2026</w:t>
      </w:r>
      <w:r>
        <w:rPr>
          <w:rFonts w:ascii="Times New Roman" w:hAnsi="Times New Roman" w:eastAsia="Times New Roman"/>
          <w:sz w:val="24"/>
          <w:szCs w:val="24"/>
          <w:lang w:eastAsia="ru-RU"/>
        </w:rPr>
        <w:t xml:space="preserve">г.</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spacing w:after="0" w:line="240" w:lineRule="auto"/>
        <w:rPr>
          <w:rFonts w:ascii="Times New Roman" w:hAnsi="Times New Roman" w:eastAsia="Times New Roman"/>
          <w:sz w:val="16"/>
          <w:szCs w:val="16"/>
          <w:lang w:eastAsia="ru-RU"/>
        </w:rPr>
      </w:pPr>
      <w:r>
        <w:rPr>
          <w:rFonts w:ascii="Times New Roman" w:hAnsi="Times New Roman" w:eastAsia="Times New Roman"/>
          <w:sz w:val="16"/>
          <w:szCs w:val="16"/>
          <w:lang w:eastAsia="ru-RU"/>
        </w:rPr>
      </w:r>
      <w:r>
        <w:rPr>
          <w:rFonts w:ascii="Times New Roman" w:hAnsi="Times New Roman" w:eastAsia="Times New Roman"/>
          <w:sz w:val="16"/>
          <w:szCs w:val="16"/>
          <w:lang w:eastAsia="ru-RU"/>
        </w:rPr>
      </w:r>
      <w:r>
        <w:rPr>
          <w:rFonts w:ascii="Times New Roman" w:hAnsi="Times New Roman" w:eastAsia="Times New Roman"/>
          <w:sz w:val="16"/>
          <w:szCs w:val="16"/>
          <w:lang w:eastAsia="ru-RU"/>
        </w:rPr>
      </w:r>
    </w:p>
    <w:p>
      <w:pPr>
        <w:pStyle w:val="937"/>
        <w:contextualSpacing/>
        <w:ind w:firstLine="709"/>
        <w:jc w:val="both"/>
        <w:spacing w:after="0" w:line="240" w:lineRule="auto"/>
        <w:rPr>
          <w:rFonts w:ascii="Times New Roman" w:hAnsi="Times New Roman"/>
          <w:b/>
          <w:bCs/>
          <w:sz w:val="24"/>
          <w:szCs w:val="24"/>
        </w:rPr>
        <w:outlineLvl w:val="0"/>
      </w:pPr>
      <w:r>
        <w:rPr>
          <w:rFonts w:ascii="Times New Roman" w:hAnsi="Times New Roman"/>
          <w:sz w:val="24"/>
          <w:szCs w:val="24"/>
        </w:rPr>
        <w:t xml:space="preserve">Настоящий Государственный контракт (далее – Контракт) заключен между </w:t>
      </w:r>
      <w:r>
        <w:rPr>
          <w:rFonts w:ascii="Times New Roman" w:hAnsi="Times New Roman"/>
          <w:b/>
          <w:sz w:val="24"/>
          <w:szCs w:val="24"/>
        </w:rPr>
        <w:t xml:space="preserve">Управлением Федеральной службы государственной регистрации, кадастра и картографии по Республике Башкортостан</w:t>
      </w:r>
      <w:r>
        <w:rPr>
          <w:rFonts w:ascii="Times New Roman" w:hAnsi="Times New Roman"/>
          <w:sz w:val="24"/>
          <w:szCs w:val="24"/>
        </w:rPr>
        <w:t xml:space="preserve">, именуемым в дальнейшем Заказчик, в лице ___________________, действующего _________________, с одной стороны, и </w:t>
      </w:r>
      <w:r>
        <w:rPr>
          <w:rFonts w:ascii="Times New Roman" w:hAnsi="Times New Roman"/>
          <w:b/>
          <w:sz w:val="24"/>
          <w:szCs w:val="24"/>
        </w:rPr>
        <w:t xml:space="preserve">________________________,</w:t>
      </w:r>
      <w:r>
        <w:rPr>
          <w:rFonts w:ascii="Times New Roman" w:hAnsi="Times New Roman"/>
          <w:sz w:val="24"/>
          <w:szCs w:val="24"/>
        </w:rPr>
        <w:t xml:space="preserve"> именуемым в дальнейшем Исполнитель, в лице ______________________, действующего на основании _________, с другой стороны, в дальнейшем вместе именуемые Стороны, на основан</w:t>
      </w:r>
      <w:r>
        <w:rPr>
          <w:rFonts w:ascii="Times New Roman" w:hAnsi="Times New Roman"/>
          <w:sz w:val="24"/>
          <w:szCs w:val="24"/>
        </w:rPr>
        <w:t xml:space="preserve">ии п. 4 ч. 1 ст. 93 Федерального закона от 05.04.2013г. № 44-ФЗ «О контрактной системе в сфере закупок товаров, работ, услуг для обеспечения государственных и муниципальных нужд» (далее - Закона № 44-ФЗ от 05.04.2013г.),  о нижеследующем:</w:t>
      </w:r>
      <w:r>
        <w:rPr>
          <w:rFonts w:ascii="Times New Roman" w:hAnsi="Times New Roman"/>
          <w:b/>
          <w:bCs/>
          <w:sz w:val="24"/>
          <w:szCs w:val="24"/>
        </w:rPr>
      </w:r>
      <w:r>
        <w:rPr>
          <w:rFonts w:ascii="Times New Roman" w:hAnsi="Times New Roman"/>
          <w:b/>
          <w:bCs/>
          <w:sz w:val="24"/>
          <w:szCs w:val="24"/>
        </w:rPr>
      </w:r>
    </w:p>
    <w:p>
      <w:pPr>
        <w:pStyle w:val="937"/>
        <w:contextualSpacing/>
        <w:jc w:val="center"/>
        <w:spacing w:after="0" w:line="240" w:lineRule="auto"/>
        <w:rPr>
          <w:rFonts w:ascii="Times New Roman" w:hAnsi="Times New Roman"/>
          <w:b/>
          <w:bCs/>
          <w:sz w:val="16"/>
          <w:szCs w:val="16"/>
        </w:rPr>
        <w:outlineLvl w:val="0"/>
      </w:pPr>
      <w:r>
        <w:rPr>
          <w:rFonts w:ascii="Times New Roman" w:hAnsi="Times New Roman"/>
          <w:b/>
          <w:bCs/>
          <w:sz w:val="16"/>
          <w:szCs w:val="16"/>
        </w:rPr>
      </w:r>
      <w:r>
        <w:rPr>
          <w:rFonts w:ascii="Times New Roman" w:hAnsi="Times New Roman"/>
          <w:b/>
          <w:bCs/>
          <w:sz w:val="16"/>
          <w:szCs w:val="16"/>
        </w:rPr>
      </w:r>
      <w:r>
        <w:rPr>
          <w:rFonts w:ascii="Times New Roman" w:hAnsi="Times New Roman"/>
          <w:b/>
          <w:bCs/>
          <w:sz w:val="16"/>
          <w:szCs w:val="16"/>
        </w:rPr>
      </w:r>
    </w:p>
    <w:p>
      <w:pPr>
        <w:pStyle w:val="937"/>
        <w:contextualSpacing/>
        <w:jc w:val="center"/>
        <w:spacing w:after="0" w:line="240" w:lineRule="auto"/>
        <w:rPr>
          <w:rFonts w:ascii="Times New Roman" w:hAnsi="Times New Roman"/>
          <w:b/>
          <w:bCs/>
          <w:sz w:val="24"/>
          <w:szCs w:val="24"/>
        </w:rPr>
        <w:outlineLvl w:val="0"/>
      </w:pPr>
      <w:r>
        <w:rPr>
          <w:rFonts w:ascii="Times New Roman" w:hAnsi="Times New Roman"/>
          <w:b/>
          <w:bCs/>
          <w:sz w:val="24"/>
          <w:szCs w:val="24"/>
        </w:rPr>
        <w:t xml:space="preserve">1. Предмет Контракта</w:t>
      </w:r>
      <w:r>
        <w:rPr>
          <w:rFonts w:ascii="Times New Roman" w:hAnsi="Times New Roman"/>
          <w:b/>
          <w:bCs/>
          <w:sz w:val="24"/>
          <w:szCs w:val="24"/>
        </w:rPr>
      </w:r>
      <w:r>
        <w:rPr>
          <w:rFonts w:ascii="Times New Roman" w:hAnsi="Times New Roman"/>
          <w:b/>
          <w:bCs/>
          <w:sz w:val="24"/>
          <w:szCs w:val="24"/>
        </w:rPr>
      </w:r>
    </w:p>
    <w:p>
      <w:pPr>
        <w:pStyle w:val="937"/>
        <w:contextualSpacing/>
        <w:ind w:firstLine="709"/>
        <w:jc w:val="both"/>
        <w:spacing w:after="0" w:line="240" w:lineRule="auto"/>
        <w:rPr>
          <w:rFonts w:ascii="Times New Roman" w:hAnsi="Times New Roman"/>
          <w:sz w:val="24"/>
          <w:szCs w:val="24"/>
        </w:rPr>
        <w:outlineLvl w:val="0"/>
      </w:pPr>
      <w:r>
        <w:rPr>
          <w:rFonts w:ascii="Times New Roman" w:hAnsi="Times New Roman"/>
          <w:sz w:val="24"/>
          <w:szCs w:val="24"/>
        </w:rPr>
        <w:t xml:space="preserve">1.1. Исполнитель принимает на себя обязательство </w:t>
      </w:r>
      <w:r>
        <w:rPr>
          <w:rFonts w:ascii="Times New Roman" w:hAnsi="Times New Roman"/>
          <w:sz w:val="24"/>
          <w:szCs w:val="24"/>
        </w:rPr>
        <w:t xml:space="preserve">по о</w:t>
      </w:r>
      <w:r>
        <w:rPr>
          <w:rFonts w:ascii="Times New Roman" w:hAnsi="Times New Roman"/>
          <w:sz w:val="24"/>
          <w:szCs w:val="24"/>
        </w:rPr>
        <w:t xml:space="preserve">казани</w:t>
      </w:r>
      <w:r>
        <w:rPr>
          <w:rFonts w:ascii="Times New Roman" w:hAnsi="Times New Roman"/>
          <w:sz w:val="24"/>
          <w:szCs w:val="24"/>
        </w:rPr>
        <w:t xml:space="preserve">ю</w:t>
      </w:r>
      <w:r>
        <w:rPr>
          <w:rFonts w:ascii="Times New Roman" w:hAnsi="Times New Roman"/>
          <w:sz w:val="24"/>
          <w:szCs w:val="24"/>
        </w:rPr>
        <w:t xml:space="preserve"> услуг </w:t>
      </w:r>
      <w:r>
        <w:rPr>
          <w:rFonts w:ascii="Tinos" w:hAnsi="Tinos" w:eastAsia="Tinos" w:cs="Tinos"/>
          <w:b w:val="0"/>
          <w:bCs w:val="0"/>
          <w:sz w:val="26"/>
          <w:szCs w:val="26"/>
        </w:rPr>
        <w:t xml:space="preserve">по проведению кадастровых работ</w:t>
      </w:r>
      <w:r>
        <w:rPr>
          <w:rFonts w:ascii="Times New Roman" w:hAnsi="Times New Roman"/>
          <w:sz w:val="24"/>
          <w:szCs w:val="24"/>
        </w:rPr>
        <w:t xml:space="preserve"> в соответствии с Приложением № 1 к Контракту, а Заказчик обязуется принять результат услуг и оплатить их в порядке и на условиях, предусмотренных настоящим Контрактом.</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pStyle w:val="937"/>
        <w:contextualSpacing/>
        <w:ind w:firstLine="709"/>
        <w:jc w:val="both"/>
        <w:spacing w:after="0" w:line="240" w:lineRule="auto"/>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numPr>
          <w:ilvl w:val="0"/>
          <w:numId w:val="29"/>
        </w:numPr>
        <w:contextualSpacing/>
        <w:ind w:left="1069"/>
        <w:jc w:val="center"/>
        <w:spacing w:after="0" w:line="240" w:lineRule="auto"/>
        <w:rPr>
          <w:rFonts w:ascii="Times New Roman" w:hAnsi="Times New Roman"/>
          <w:b/>
          <w:sz w:val="24"/>
          <w:szCs w:val="24"/>
        </w:rPr>
      </w:pPr>
      <w:r>
        <w:rPr>
          <w:rFonts w:ascii="Times New Roman" w:hAnsi="Times New Roman"/>
          <w:b/>
          <w:sz w:val="24"/>
          <w:szCs w:val="24"/>
        </w:rPr>
        <w:t xml:space="preserve">Цена контракта и порядок расчетов</w:t>
      </w:r>
      <w:r>
        <w:rPr>
          <w:rFonts w:ascii="Times New Roman" w:hAnsi="Times New Roman"/>
          <w:b/>
          <w:sz w:val="24"/>
          <w:szCs w:val="24"/>
        </w:rPr>
      </w:r>
      <w:r>
        <w:rPr>
          <w:rFonts w:ascii="Times New Roman" w:hAnsi="Times New Roman"/>
          <w:b/>
          <w:sz w:val="24"/>
          <w:szCs w:val="24"/>
        </w:rPr>
      </w:r>
    </w:p>
    <w:p>
      <w:pPr>
        <w:pStyle w:val="937"/>
        <w:contextualSpacing/>
        <w:ind w:firstLine="709"/>
        <w:jc w:val="both"/>
        <w:spacing w:after="0" w:line="240" w:lineRule="auto"/>
        <w:rPr>
          <w:rFonts w:ascii="Times New Roman" w:hAnsi="Times New Roman"/>
          <w:sz w:val="24"/>
          <w:szCs w:val="24"/>
        </w:rPr>
      </w:pPr>
      <w:r>
        <w:rPr>
          <w:rFonts w:ascii="Times New Roman" w:hAnsi="Times New Roman"/>
          <w:sz w:val="24"/>
          <w:szCs w:val="24"/>
        </w:rPr>
        <w:t xml:space="preserve">2.1.</w:t>
        <w:tab/>
        <w:t xml:space="preserve">Цена Контракта составляет _______________________, НДС не </w:t>
      </w:r>
      <w:r>
        <w:rPr>
          <w:rFonts w:ascii="Times New Roman" w:hAnsi="Times New Roman"/>
          <w:sz w:val="24"/>
          <w:szCs w:val="24"/>
        </w:rPr>
        <w:t xml:space="preserve">облагается / включая НДС 22% _________ рублей, и включает в себя общую стоимость товара, а также расходы на страхование, уплату таможенных пошлин, налогов, сборов и других обязательных платежей, связанные с исполнением обязательств по настоящему Контракту.</w:t>
      </w:r>
      <w:r>
        <w:rPr>
          <w:rFonts w:ascii="Times New Roman" w:hAnsi="Times New Roman"/>
          <w:sz w:val="24"/>
          <w:szCs w:val="24"/>
        </w:rPr>
      </w:r>
      <w:r>
        <w:rPr>
          <w:rFonts w:ascii="Times New Roman" w:hAnsi="Times New Roman"/>
          <w:sz w:val="24"/>
          <w:szCs w:val="24"/>
        </w:rPr>
      </w:r>
    </w:p>
    <w:p>
      <w:pPr>
        <w:pStyle w:val="937"/>
        <w:contextualSpacing/>
        <w:ind w:firstLine="709"/>
        <w:jc w:val="both"/>
        <w:spacing w:after="0" w:line="240" w:lineRule="auto"/>
        <w:rPr>
          <w:rFonts w:ascii="Times New Roman" w:hAnsi="Times New Roman"/>
          <w:sz w:val="24"/>
          <w:szCs w:val="24"/>
        </w:rPr>
      </w:pPr>
      <w:r>
        <w:rPr>
          <w:rFonts w:ascii="Times New Roman" w:hAnsi="Times New Roman"/>
          <w:sz w:val="24"/>
          <w:szCs w:val="24"/>
        </w:rPr>
        <w:t xml:space="preserve">2.2.</w:t>
        <w:tab/>
        <w:t xml:space="preserve">Цена Контракта является твердой и определяется на весь срок исполнения Контракта за исключением случаев, предус</w:t>
      </w:r>
      <w:r>
        <w:rPr>
          <w:rFonts w:ascii="Times New Roman" w:hAnsi="Times New Roman"/>
          <w:sz w:val="24"/>
          <w:szCs w:val="24"/>
        </w:rPr>
        <w:t xml:space="preserve">мотренных Федеральным законом от 05.04.2013г. № 44-ФЗ «О контрактной системе в сфере закупок товаров, работ, услуг для обеспечения государственных и муниципальных нужд» (далее - Закона № 44-ФЗ от 05.04.2013г.).</w:t>
      </w:r>
      <w:r>
        <w:rPr>
          <w:rFonts w:ascii="Times New Roman" w:hAnsi="Times New Roman"/>
          <w:sz w:val="24"/>
          <w:szCs w:val="24"/>
        </w:rPr>
      </w:r>
      <w:r>
        <w:rPr>
          <w:rFonts w:ascii="Times New Roman" w:hAnsi="Times New Roman"/>
          <w:sz w:val="24"/>
          <w:szCs w:val="24"/>
        </w:rPr>
      </w:r>
    </w:p>
    <w:p>
      <w:pPr>
        <w:pStyle w:val="937"/>
        <w:contextualSpacing/>
        <w:ind w:firstLine="709"/>
        <w:jc w:val="both"/>
        <w:spacing w:after="0" w:line="240" w:lineRule="auto"/>
        <w:rPr>
          <w:rFonts w:ascii="Times New Roman" w:hAnsi="Times New Roman"/>
          <w:sz w:val="24"/>
          <w:szCs w:val="24"/>
        </w:rPr>
      </w:pPr>
      <w:r>
        <w:rPr>
          <w:rFonts w:ascii="Times New Roman" w:hAnsi="Times New Roman"/>
          <w:sz w:val="24"/>
          <w:szCs w:val="24"/>
        </w:rPr>
        <w:t xml:space="preserve">2.3. Оплата оказанных услуг осуществляется Заказчиком за фактически оказанные услуги надлежащего качества в полном объеме в соответствии с Приложением № 1 к Контракту (Спецификацией) </w:t>
      </w:r>
      <w:r>
        <w:rPr>
          <w:rFonts w:ascii="Times New Roman" w:hAnsi="Times New Roman"/>
          <w:color w:val="000000"/>
          <w:sz w:val="24"/>
          <w:szCs w:val="24"/>
        </w:rPr>
        <w:t xml:space="preserve">в срок не более чем в течение 10 (десяти) рабочих дней с даты подписания</w:t>
      </w:r>
      <w:r>
        <w:rPr>
          <w:rFonts w:ascii="Times New Roman" w:hAnsi="Times New Roman"/>
          <w:sz w:val="24"/>
          <w:szCs w:val="24"/>
        </w:rPr>
        <w:t xml:space="preserve"> Сторонами акта оказания услуг и предъявления Исполнителем счета-фактуры или счета из средств федерального бюджета Российской Федерации согласно лимитам бюджетных обязательств на 202</w:t>
      </w:r>
      <w:r>
        <w:rPr>
          <w:rFonts w:ascii="Times New Roman" w:hAnsi="Times New Roman"/>
          <w:sz w:val="24"/>
          <w:szCs w:val="24"/>
        </w:rPr>
        <w:t xml:space="preserve">6</w:t>
      </w:r>
      <w:r>
        <w:rPr>
          <w:rFonts w:ascii="Times New Roman" w:hAnsi="Times New Roman"/>
          <w:sz w:val="24"/>
          <w:szCs w:val="24"/>
        </w:rPr>
        <w:t xml:space="preserve"> финансовый год в форме безналичного расчета путем перечисления денежных средств в российских рублях на расчетный счет Исполнителя, указанный в настоящем Контракте.</w:t>
      </w:r>
      <w:r>
        <w:rPr>
          <w:rFonts w:ascii="Times New Roman" w:hAnsi="Times New Roman"/>
          <w:sz w:val="24"/>
          <w:szCs w:val="24"/>
        </w:rPr>
      </w:r>
      <w:r>
        <w:rPr>
          <w:rFonts w:ascii="Times New Roman" w:hAnsi="Times New Roman"/>
          <w:sz w:val="24"/>
          <w:szCs w:val="24"/>
        </w:rPr>
      </w:r>
    </w:p>
    <w:p>
      <w:pPr>
        <w:pStyle w:val="937"/>
        <w:contextualSpacing/>
        <w:ind w:firstLine="708"/>
        <w:jc w:val="both"/>
        <w:spacing w:after="0" w:line="240" w:lineRule="auto"/>
        <w:rPr>
          <w:rFonts w:ascii="Times New Roman" w:hAnsi="Times New Roman"/>
          <w:sz w:val="24"/>
          <w:szCs w:val="24"/>
        </w:rPr>
      </w:pPr>
      <w:r>
        <w:rPr>
          <w:rFonts w:ascii="Times New Roman" w:hAnsi="Times New Roman"/>
          <w:sz w:val="24"/>
          <w:szCs w:val="24"/>
        </w:rPr>
        <w:t xml:space="preserve">2.4. В случае изменения расчетного счета Исполнитель обязан в течение трех рабочих дней с даты изме</w:t>
      </w:r>
      <w:r>
        <w:rPr>
          <w:rFonts w:ascii="Times New Roman" w:hAnsi="Times New Roman"/>
          <w:sz w:val="24"/>
          <w:szCs w:val="24"/>
        </w:rPr>
        <w:t xml:space="preserve">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r>
        <w:rPr>
          <w:rFonts w:ascii="Times New Roman" w:hAnsi="Times New Roman"/>
          <w:sz w:val="24"/>
          <w:szCs w:val="24"/>
        </w:rPr>
      </w:r>
      <w:r>
        <w:rPr>
          <w:rFonts w:ascii="Times New Roman" w:hAnsi="Times New Roman"/>
          <w:sz w:val="24"/>
          <w:szCs w:val="24"/>
        </w:rPr>
      </w:r>
    </w:p>
    <w:p>
      <w:pPr>
        <w:pStyle w:val="937"/>
        <w:contextualSpacing/>
        <w:ind w:firstLine="709"/>
        <w:jc w:val="both"/>
        <w:spacing w:after="0" w:line="240" w:lineRule="auto"/>
        <w:rPr>
          <w:rFonts w:ascii="Times New Roman" w:hAnsi="Times New Roman"/>
          <w:bCs/>
          <w:sz w:val="24"/>
          <w:szCs w:val="24"/>
        </w:rPr>
      </w:pPr>
      <w:r>
        <w:rPr>
          <w:rFonts w:ascii="Times New Roman" w:hAnsi="Times New Roman"/>
          <w:bCs/>
          <w:sz w:val="24"/>
          <w:szCs w:val="24"/>
        </w:rPr>
        <w:t xml:space="preserve">2.5. Обязательства по оплате оказанных услуг считаются выполненными в день списания денежных средств с расчетного счета Заказчика.</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pPr>
      <w:r>
        <w:rPr>
          <w:rFonts w:ascii="Times New Roman" w:hAnsi="Times New Roman"/>
          <w:bCs/>
          <w:sz w:val="24"/>
          <w:szCs w:val="24"/>
        </w:rPr>
        <w:t xml:space="preserve">2.6.  Платежи по настоящему Контракту осуществляются в российских рублях.</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pPr>
      <w:r>
        <w:rPr>
          <w:rFonts w:ascii="Times New Roman" w:hAnsi="Times New Roman"/>
          <w:bCs/>
          <w:sz w:val="24"/>
          <w:szCs w:val="24"/>
        </w:rPr>
        <w:t xml:space="preserve">2.7. Если в соотв</w:t>
      </w:r>
      <w:r>
        <w:rPr>
          <w:rFonts w:ascii="Times New Roman" w:hAnsi="Times New Roman"/>
          <w:bCs/>
          <w:sz w:val="24"/>
          <w:szCs w:val="24"/>
        </w:rPr>
        <w:t xml:space="preserve">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действует условие об уменьшении суммы, подлежащей уплате Заказч</w:t>
      </w:r>
      <w:r>
        <w:rPr>
          <w:rFonts w:ascii="Times New Roman" w:hAnsi="Times New Roman"/>
          <w:bCs/>
          <w:sz w:val="24"/>
          <w:szCs w:val="24"/>
        </w:rPr>
        <w:t xml:space="preserve">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w:t>
      </w:r>
      <w:r>
        <w:rPr>
          <w:rFonts w:ascii="Times New Roman" w:hAnsi="Times New Roman"/>
          <w:bCs/>
          <w:sz w:val="24"/>
          <w:szCs w:val="24"/>
        </w:rPr>
      </w:r>
      <w:r>
        <w:rPr>
          <w:rFonts w:ascii="Times New Roman" w:hAnsi="Times New Roman"/>
          <w:bCs/>
          <w:sz w:val="24"/>
          <w:szCs w:val="24"/>
        </w:rPr>
      </w:r>
    </w:p>
    <w:p>
      <w:pPr>
        <w:pStyle w:val="937"/>
        <w:jc w:val="center"/>
        <w:spacing w:after="0" w:line="240" w:lineRule="auto"/>
        <w:rPr>
          <w:rFonts w:ascii="Times New Roman" w:hAnsi="Times New Roman"/>
          <w:b/>
          <w:sz w:val="24"/>
          <w:szCs w:val="24"/>
        </w:rPr>
        <w:outlineLvl w:val="1"/>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937"/>
        <w:numPr>
          <w:ilvl w:val="0"/>
          <w:numId w:val="40"/>
        </w:numPr>
        <w:jc w:val="center"/>
        <w:spacing w:after="0" w:line="240" w:lineRule="auto"/>
        <w:rPr>
          <w:rFonts w:ascii="Times New Roman" w:hAnsi="Times New Roman"/>
          <w:b/>
          <w:sz w:val="24"/>
          <w:szCs w:val="24"/>
        </w:rPr>
        <w:outlineLvl w:val="1"/>
      </w:pPr>
      <w:r>
        <w:rPr>
          <w:rFonts w:ascii="Times New Roman" w:hAnsi="Times New Roman"/>
          <w:b/>
          <w:sz w:val="24"/>
          <w:szCs w:val="24"/>
        </w:rPr>
        <w:t xml:space="preserve">Порядок, сроки и условия оказания услуг и приемки оказанных услуг </w:t>
      </w:r>
      <w:r>
        <w:rPr>
          <w:rFonts w:ascii="Times New Roman" w:hAnsi="Times New Roman"/>
          <w:b/>
          <w:sz w:val="24"/>
          <w:szCs w:val="24"/>
        </w:rPr>
      </w:r>
      <w:r>
        <w:rPr>
          <w:rFonts w:ascii="Times New Roman" w:hAnsi="Times New Roman"/>
          <w:b/>
          <w:sz w:val="24"/>
          <w:szCs w:val="24"/>
        </w:rPr>
      </w:r>
    </w:p>
    <w:p>
      <w:pPr>
        <w:pStyle w:val="937"/>
        <w:numPr>
          <w:ilvl w:val="1"/>
          <w:numId w:val="40"/>
        </w:numPr>
        <w:jc w:val="both"/>
        <w:spacing w:after="0" w:line="240" w:lineRule="auto"/>
        <w:tabs>
          <w:tab w:val="left" w:pos="1276" w:leader="none"/>
        </w:tabs>
        <w:rPr>
          <w:rFonts w:ascii="Times New Roman" w:hAnsi="Times New Roman" w:eastAsia="Times New Roman"/>
          <w:bCs/>
          <w:sz w:val="24"/>
          <w:szCs w:val="24"/>
          <w:lang w:eastAsia="ru-RU"/>
        </w:rPr>
        <w:outlineLvl w:val="1"/>
      </w:pPr>
      <w:r>
        <w:rPr>
          <w:rFonts w:ascii="Times New Roman" w:hAnsi="Times New Roman" w:eastAsia="Times New Roman"/>
          <w:bCs/>
          <w:sz w:val="24"/>
          <w:szCs w:val="24"/>
          <w:lang w:eastAsia="ru-RU"/>
        </w:rPr>
        <w:t xml:space="preserve">Срок оказания услуг: </w:t>
      </w:r>
      <w:r>
        <w:rPr>
          <w:rFonts w:ascii="Times New Roman" w:hAnsi="Times New Roman" w:eastAsia="Times New Roman"/>
          <w:bCs/>
          <w:sz w:val="24"/>
          <w:szCs w:val="24"/>
          <w:lang w:eastAsia="ru-RU"/>
        </w:rPr>
        <w:t xml:space="preserve">в течение 10 рабочих дней с даты подписания Контракта</w:t>
      </w:r>
      <w:r>
        <w:rPr>
          <w:rFonts w:ascii="Times New Roman" w:hAnsi="Times New Roman" w:eastAsia="Times New Roman"/>
          <w:bCs/>
          <w:sz w:val="24"/>
          <w:szCs w:val="24"/>
          <w:lang w:eastAsia="ru-RU"/>
        </w:rPr>
        <w:t xml:space="preserve">.</w:t>
      </w:r>
      <w:r>
        <w:rPr>
          <w:rFonts w:ascii="Times New Roman" w:hAnsi="Times New Roman" w:eastAsia="Times New Roman"/>
          <w:bCs/>
          <w:sz w:val="24"/>
          <w:szCs w:val="24"/>
          <w:lang w:eastAsia="ru-RU"/>
        </w:rPr>
        <w:t xml:space="preserve"> </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numPr>
          <w:ilvl w:val="1"/>
          <w:numId w:val="40"/>
        </w:numPr>
        <w:contextualSpacing/>
        <w:ind w:left="0" w:firstLine="709"/>
        <w:jc w:val="both"/>
        <w:spacing w:after="0" w:line="240" w:lineRule="auto"/>
        <w:tabs>
          <w:tab w:val="left" w:pos="1134" w:leader="none"/>
        </w:tabs>
        <w:rPr>
          <w:rFonts w:ascii="Times New Roman" w:hAnsi="Times New Roman"/>
          <w:bCs/>
          <w:sz w:val="24"/>
          <w:szCs w:val="24"/>
          <w:lang w:val="en-US"/>
        </w:rPr>
      </w:pPr>
      <w:r>
        <w:rPr>
          <w:rFonts w:ascii="Times New Roman" w:hAnsi="Times New Roman"/>
          <w:bCs/>
          <w:sz w:val="24"/>
          <w:szCs w:val="24"/>
          <w:lang w:val="en-US"/>
        </w:rPr>
        <w:t xml:space="preserve">Услуги должны быть оказаны в соответствии с </w:t>
      </w:r>
      <w:r>
        <w:rPr>
          <w:rFonts w:ascii="Times New Roman" w:hAnsi="Times New Roman"/>
          <w:sz w:val="24"/>
          <w:szCs w:val="24"/>
          <w:lang w:val="en-US"/>
        </w:rPr>
        <w:t xml:space="preserve">Приложением № 1 к Контракту.</w:t>
      </w:r>
      <w:r>
        <w:rPr>
          <w:rFonts w:ascii="Times New Roman" w:hAnsi="Times New Roman"/>
          <w:bCs/>
          <w:sz w:val="24"/>
          <w:szCs w:val="24"/>
          <w:lang w:val="en-US"/>
        </w:rPr>
      </w:r>
      <w:r>
        <w:rPr>
          <w:rFonts w:ascii="Times New Roman" w:hAnsi="Times New Roman"/>
          <w:bCs/>
          <w:sz w:val="24"/>
          <w:szCs w:val="24"/>
          <w:lang w:val="en-US"/>
        </w:rPr>
      </w:r>
    </w:p>
    <w:p>
      <w:pPr>
        <w:pStyle w:val="937"/>
        <w:numPr>
          <w:ilvl w:val="1"/>
          <w:numId w:val="40"/>
        </w:numPr>
        <w:contextualSpacing/>
        <w:ind w:left="0" w:firstLine="709"/>
        <w:jc w:val="both"/>
        <w:spacing w:after="0" w:line="240" w:lineRule="auto"/>
        <w:tabs>
          <w:tab w:val="left" w:pos="284" w:leader="none"/>
          <w:tab w:val="left" w:pos="709" w:leader="none"/>
          <w:tab w:val="left" w:pos="1134" w:leader="none"/>
        </w:tabs>
        <w:rPr>
          <w:rFonts w:ascii="Times New Roman" w:hAnsi="Times New Roman"/>
          <w:sz w:val="24"/>
          <w:szCs w:val="24"/>
        </w:rPr>
        <w:outlineLvl w:val="1"/>
      </w:pPr>
      <w:r>
        <w:rPr>
          <w:rFonts w:ascii="Times New Roman" w:hAnsi="Times New Roman" w:eastAsia="Times New Roman"/>
          <w:bCs/>
          <w:sz w:val="24"/>
          <w:szCs w:val="24"/>
          <w:lang w:eastAsia="ru-RU"/>
        </w:rPr>
        <w:t xml:space="preserve">Не позднее дня окончания оказания услуг </w:t>
      </w:r>
      <w:r>
        <w:rPr>
          <w:rFonts w:ascii="Times New Roman" w:hAnsi="Times New Roman" w:eastAsia="Times New Roman"/>
          <w:bCs/>
          <w:sz w:val="24"/>
          <w:szCs w:val="24"/>
          <w:lang w:eastAsia="ru-RU"/>
        </w:rPr>
        <w:t xml:space="preserve">Исполнитель</w:t>
      </w:r>
      <w:r>
        <w:rPr>
          <w:rFonts w:ascii="Times New Roman" w:hAnsi="Times New Roman"/>
          <w:bCs/>
          <w:sz w:val="24"/>
          <w:szCs w:val="24"/>
        </w:rPr>
        <w:t xml:space="preserve"> </w:t>
      </w:r>
      <w:r>
        <w:rPr>
          <w:rFonts w:ascii="Times New Roman" w:hAnsi="Times New Roman"/>
          <w:bCs/>
          <w:sz w:val="24"/>
          <w:szCs w:val="24"/>
        </w:rPr>
        <w:t xml:space="preserve">обязан передать Заказчику </w:t>
      </w:r>
      <w:r>
        <w:rPr>
          <w:rFonts w:ascii="Times New Roman" w:hAnsi="Times New Roman"/>
          <w:bCs/>
          <w:sz w:val="24"/>
          <w:szCs w:val="24"/>
        </w:rPr>
        <w:t xml:space="preserve">электронн</w:t>
      </w:r>
      <w:r>
        <w:rPr>
          <w:rFonts w:ascii="Times New Roman" w:hAnsi="Times New Roman"/>
          <w:bCs/>
          <w:sz w:val="24"/>
          <w:szCs w:val="24"/>
        </w:rPr>
        <w:t xml:space="preserve">ый</w:t>
      </w:r>
      <w:r>
        <w:rPr>
          <w:rFonts w:ascii="Times New Roman" w:hAnsi="Times New Roman"/>
          <w:bCs/>
          <w:sz w:val="24"/>
          <w:szCs w:val="24"/>
        </w:rPr>
        <w:t xml:space="preserve"> носител</w:t>
      </w:r>
      <w:r>
        <w:rPr>
          <w:rFonts w:ascii="Times New Roman" w:hAnsi="Times New Roman"/>
          <w:bCs/>
          <w:sz w:val="24"/>
          <w:szCs w:val="24"/>
        </w:rPr>
        <w:t xml:space="preserve">ь с техническим планом на объект недвижимости</w:t>
      </w:r>
      <w:r>
        <w:rPr>
          <w:rFonts w:ascii="Times New Roman" w:hAnsi="Times New Roman"/>
          <w:bCs/>
          <w:sz w:val="24"/>
          <w:szCs w:val="24"/>
        </w:rPr>
        <w:t xml:space="preserve"> </w:t>
      </w:r>
      <w:r>
        <w:rPr>
          <w:rFonts w:ascii="Times New Roman" w:hAnsi="Times New Roman"/>
          <w:bCs/>
          <w:sz w:val="24"/>
          <w:szCs w:val="24"/>
        </w:rPr>
        <w:t xml:space="preserve">(</w:t>
      </w:r>
      <w:r>
        <w:rPr>
          <w:rFonts w:ascii="Times New Roman" w:hAnsi="Times New Roman"/>
          <w:bCs/>
          <w:sz w:val="24"/>
          <w:szCs w:val="24"/>
        </w:rPr>
        <w:t xml:space="preserve">в виде файлов в формате PDF и формате XML, созданных с использованием ХМL – схем и обеспечивающих считывание и контроль представленных данных, оформленных в соответствии с действующим законодательством</w:t>
      </w:r>
      <w:r>
        <w:rPr>
          <w:rFonts w:ascii="Times New Roman" w:hAnsi="Times New Roman"/>
          <w:bCs/>
          <w:sz w:val="24"/>
          <w:szCs w:val="24"/>
        </w:rPr>
        <w:t xml:space="preserve">), а также </w:t>
      </w:r>
      <w:r>
        <w:rPr>
          <w:rFonts w:ascii="Times New Roman" w:hAnsi="Times New Roman"/>
          <w:bCs/>
          <w:sz w:val="24"/>
          <w:szCs w:val="24"/>
        </w:rPr>
        <w:t xml:space="preserve">для подписания акт оказанных услуг и предо</w:t>
      </w:r>
      <w:r>
        <w:rPr>
          <w:rFonts w:ascii="Times New Roman" w:hAnsi="Times New Roman"/>
          <w:bCs/>
          <w:sz w:val="24"/>
          <w:szCs w:val="24"/>
        </w:rPr>
        <w:t xml:space="preserve">ставить счет - фактуру или счет. </w:t>
      </w:r>
      <w:r>
        <w:rPr>
          <w:rFonts w:ascii="Times New Roman" w:hAnsi="Times New Roman"/>
          <w:sz w:val="24"/>
          <w:szCs w:val="24"/>
        </w:rPr>
      </w:r>
      <w:r>
        <w:rPr>
          <w:rFonts w:ascii="Times New Roman" w:hAnsi="Times New Roman"/>
          <w:sz w:val="24"/>
          <w:szCs w:val="24"/>
        </w:rPr>
      </w:r>
    </w:p>
    <w:p>
      <w:pPr>
        <w:pStyle w:val="1025"/>
        <w:numPr>
          <w:ilvl w:val="1"/>
          <w:numId w:val="40"/>
        </w:numPr>
        <w:contextualSpacing/>
        <w:ind w:left="0" w:right="0" w:firstLine="709"/>
        <w:jc w:val="both"/>
        <w:tabs>
          <w:tab w:val="left" w:pos="0" w:leader="none"/>
        </w:tabs>
        <w:rPr>
          <w:highlight w:val="none"/>
        </w:rPr>
        <w:outlineLvl w:val="1"/>
      </w:pPr>
      <w:r>
        <w:rPr>
          <w:highlight w:val="none"/>
        </w:rPr>
      </w:r>
      <w:r>
        <w:rPr>
          <w:highlight w:val="none"/>
        </w:rPr>
        <w:t xml:space="preserve">В течение 7 (семи) рабочих дней со дня, следующего за днем получения акта оказанных услуг Заказчик осуществляет проверку оказанных услуг Исполнителем на предмет соответствия требованиям и условиям Контракта, проводит экспертизу и формирует акт приемки (по ф</w:t>
      </w:r>
      <w:r>
        <w:rPr>
          <w:highlight w:val="none"/>
        </w:rPr>
        <w:t xml:space="preserve">орме 0510452) в соответствии с приказом Министерства финансов Российской Федерации от 15 апреля 2021 г. № 61н либо в тот же срок направляет Исполнителю мотивированный отказ от подписания акта</w:t>
      </w:r>
      <w:r>
        <w:rPr>
          <w:bCs/>
          <w:highlight w:val="none"/>
        </w:rPr>
        <w:t xml:space="preserve">.</w:t>
      </w:r>
      <w:r>
        <w:rPr>
          <w:highlight w:val="none"/>
        </w:rPr>
      </w:r>
      <w:r>
        <w:rPr>
          <w:highlight w:val="none"/>
        </w:rPr>
      </w:r>
    </w:p>
    <w:p>
      <w:pPr>
        <w:pStyle w:val="1025"/>
        <w:contextualSpacing/>
        <w:ind w:firstLine="851"/>
        <w:jc w:val="both"/>
        <w:tabs>
          <w:tab w:val="left" w:pos="0" w:leader="none"/>
          <w:tab w:val="left" w:pos="1134" w:leader="none"/>
        </w:tabs>
        <w:rPr>
          <w:highlight w:val="none"/>
        </w:rPr>
        <w:outlineLvl w:val="1"/>
      </w:pPr>
      <w:r>
        <w:rPr>
          <w:highlight w:val="none"/>
        </w:rPr>
      </w:r>
      <w:r>
        <w:rPr>
          <w:highlight w:val="none"/>
        </w:rPr>
        <w:t xml:space="preserve">Акт приемки (по форме 0510452), формируется и подписывается Заказчиком</w:t>
      </w:r>
      <w:r>
        <w:rPr>
          <w:highlight w:val="none"/>
        </w:rPr>
        <w:t xml:space="preserve">.</w:t>
      </w:r>
      <w:r>
        <w:rPr>
          <w:highlight w:val="none"/>
        </w:rPr>
        <w:t xml:space="preserve"> </w:t>
      </w:r>
      <w:r>
        <w:rPr>
          <w:highlight w:val="none"/>
        </w:rPr>
      </w:r>
      <w:r>
        <w:rPr>
          <w:highlight w:val="none"/>
        </w:rPr>
      </w:r>
    </w:p>
    <w:p>
      <w:pPr>
        <w:pStyle w:val="937"/>
        <w:numPr>
          <w:ilvl w:val="1"/>
          <w:numId w:val="40"/>
        </w:numPr>
        <w:contextualSpacing/>
        <w:ind w:left="0" w:firstLine="709"/>
        <w:jc w:val="both"/>
        <w:spacing w:after="0" w:line="240" w:lineRule="auto"/>
        <w:tabs>
          <w:tab w:val="left" w:pos="709" w:leader="none"/>
          <w:tab w:val="left" w:pos="1134" w:leader="none"/>
        </w:tabs>
        <w:rPr>
          <w:rFonts w:ascii="Times New Roman" w:hAnsi="Times New Roman"/>
          <w:sz w:val="24"/>
          <w:szCs w:val="24"/>
        </w:rPr>
        <w:outlineLvl w:val="1"/>
      </w:pPr>
      <w:r>
        <w:rPr>
          <w:rFonts w:ascii="Times New Roman" w:hAnsi="Times New Roman"/>
          <w:sz w:val="24"/>
          <w:szCs w:val="24"/>
        </w:rPr>
        <w:t xml:space="preserve">При наличии замечаний Заказчик составляет акт о выявленных при оказании услуг недостатках, недоработках, наличии претензий к качеству. Исполнитель устраняет выявленные недостатки, принимает меры к качественному оказанию услуг за свой счет.</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8"/>
        <w:jc w:val="both"/>
        <w:spacing w:after="0" w:line="240" w:lineRule="auto"/>
        <w:tabs>
          <w:tab w:val="left" w:pos="709" w:leader="none"/>
          <w:tab w:val="left" w:pos="1134" w:leader="none"/>
        </w:tabs>
        <w:rPr>
          <w:rFonts w:ascii="Times New Roman" w:hAnsi="Times New Roman"/>
          <w:sz w:val="24"/>
          <w:szCs w:val="24"/>
        </w:rPr>
        <w:outlineLvl w:val="1"/>
      </w:pPr>
      <w:r>
        <w:rPr>
          <w:rFonts w:ascii="Times New Roman" w:hAnsi="Times New Roman"/>
          <w:sz w:val="24"/>
          <w:szCs w:val="24"/>
        </w:rPr>
        <w:t xml:space="preserve">Для проверки предоставленных Исполнителем результатов, предусмотренных Контрактом, в ч</w:t>
      </w:r>
      <w:r>
        <w:rPr>
          <w:rFonts w:ascii="Times New Roman" w:hAnsi="Times New Roman"/>
          <w:sz w:val="24"/>
          <w:szCs w:val="24"/>
        </w:rPr>
        <w:t xml:space="preserve">асти их соответствия условиям Контракта Заказчик проводит экспертизу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8"/>
        <w:jc w:val="both"/>
        <w:spacing w:after="0" w:line="240" w:lineRule="auto"/>
        <w:tabs>
          <w:tab w:val="left" w:pos="709" w:leader="none"/>
          <w:tab w:val="left" w:pos="1134" w:leader="none"/>
        </w:tabs>
        <w:rPr>
          <w:rFonts w:ascii="Times New Roman" w:hAnsi="Times New Roman"/>
          <w:sz w:val="24"/>
          <w:szCs w:val="24"/>
        </w:rPr>
        <w:outlineLvl w:val="1"/>
      </w:pPr>
      <w:r>
        <w:rPr>
          <w:rFonts w:ascii="Times New Roman" w:hAnsi="Times New Roman"/>
          <w:sz w:val="24"/>
          <w:szCs w:val="24"/>
        </w:rPr>
        <w:t xml:space="preserve">При возникновении между Заказчиком и Исполн</w:t>
      </w:r>
      <w:r>
        <w:rPr>
          <w:rFonts w:ascii="Times New Roman" w:hAnsi="Times New Roman"/>
          <w:sz w:val="24"/>
          <w:szCs w:val="24"/>
        </w:rPr>
        <w:t xml:space="preserve">ителем спора по поводу недостатков оказанных услуг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w:t>
      </w:r>
      <w:r>
        <w:rPr>
          <w:rFonts w:ascii="Times New Roman" w:hAnsi="Times New Roman"/>
          <w:sz w:val="24"/>
          <w:szCs w:val="24"/>
        </w:rPr>
        <w:t xml:space="preserve">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8"/>
        <w:jc w:val="both"/>
        <w:spacing w:after="0" w:line="240" w:lineRule="auto"/>
        <w:tabs>
          <w:tab w:val="left" w:pos="709" w:leader="none"/>
          <w:tab w:val="left" w:pos="1134" w:leader="none"/>
        </w:tabs>
        <w:rPr>
          <w:rFonts w:ascii="Times New Roman" w:hAnsi="Times New Roman"/>
          <w:sz w:val="24"/>
          <w:szCs w:val="24"/>
        </w:rPr>
        <w:outlineLvl w:val="1"/>
      </w:pPr>
      <w:r>
        <w:rPr>
          <w:rFonts w:ascii="Times New Roman" w:hAnsi="Times New Roman"/>
          <w:sz w:val="24"/>
          <w:szCs w:val="24"/>
        </w:rPr>
        <w:t xml:space="preserve">В случаях, когда это преду</w:t>
      </w:r>
      <w:r>
        <w:rPr>
          <w:rFonts w:ascii="Times New Roman" w:hAnsi="Times New Roman"/>
          <w:sz w:val="24"/>
          <w:szCs w:val="24"/>
        </w:rPr>
        <w:t xml:space="preserve">смотрено законом или вытекает из характера услуг, оказываемых по Контракту, приемке результата услуг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8"/>
        <w:jc w:val="both"/>
        <w:spacing w:after="0" w:line="240" w:lineRule="auto"/>
        <w:tabs>
          <w:tab w:val="left" w:pos="709" w:leader="none"/>
          <w:tab w:val="left" w:pos="1134" w:leader="none"/>
        </w:tabs>
        <w:rPr>
          <w:rFonts w:ascii="Times New Roman" w:hAnsi="Times New Roman"/>
          <w:sz w:val="24"/>
          <w:szCs w:val="24"/>
        </w:rPr>
        <w:outlineLvl w:val="1"/>
      </w:pPr>
      <w:r>
        <w:rPr>
          <w:rFonts w:ascii="Times New Roman" w:hAnsi="Times New Roman"/>
          <w:sz w:val="24"/>
          <w:szCs w:val="24"/>
        </w:rPr>
        <w:t xml:space="preserve">Условие контракта об освобождении Исполнителя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Исполнителя.</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8"/>
        <w:jc w:val="both"/>
        <w:spacing w:after="0" w:line="240" w:lineRule="auto"/>
        <w:tabs>
          <w:tab w:val="left" w:pos="709" w:leader="none"/>
          <w:tab w:val="left" w:pos="1134" w:leader="none"/>
        </w:tabs>
        <w:rPr>
          <w:rFonts w:ascii="Times New Roman" w:hAnsi="Times New Roman"/>
          <w:sz w:val="24"/>
          <w:szCs w:val="24"/>
        </w:rPr>
        <w:outlineLvl w:val="1"/>
      </w:pPr>
      <w:r>
        <w:rPr>
          <w:rFonts w:ascii="Times New Roman" w:hAnsi="Times New Roman"/>
          <w:sz w:val="24"/>
          <w:szCs w:val="24"/>
        </w:rPr>
        <w:t xml:space="preserve">Заказчик, обнаруживший после приемки услуг отступления в не</w:t>
      </w:r>
      <w:r>
        <w:rPr>
          <w:rFonts w:ascii="Times New Roman" w:hAnsi="Times New Roman"/>
          <w:sz w:val="24"/>
          <w:szCs w:val="24"/>
        </w:rPr>
        <w:t xml:space="preserve">й от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Исполнителем в разумный срок при их обнаружении.</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8"/>
        <w:jc w:val="both"/>
        <w:spacing w:after="0" w:line="240" w:lineRule="auto"/>
        <w:tabs>
          <w:tab w:val="left" w:pos="709" w:leader="none"/>
          <w:tab w:val="left" w:pos="1134" w:leader="none"/>
        </w:tabs>
        <w:rPr>
          <w:rFonts w:ascii="Tinos" w:hAnsi="Tinos" w:cs="Tinos"/>
          <w:sz w:val="24"/>
          <w:szCs w:val="24"/>
        </w:rPr>
        <w:outlineLvl w:val="1"/>
      </w:pPr>
      <w:r>
        <w:rPr>
          <w:rFonts w:ascii="Times New Roman" w:hAnsi="Times New Roman"/>
          <w:sz w:val="24"/>
          <w:szCs w:val="24"/>
        </w:rPr>
        <w:t xml:space="preserve">При отказе Исполнителя от составления или подписания акта обнаруженных дефектов Заказчик составляет односторонний акт на основе квалифицированной экспертизы, </w:t>
      </w:r>
      <w:r>
        <w:rPr>
          <w:rFonts w:ascii="Times New Roman" w:hAnsi="Times New Roman"/>
          <w:sz w:val="24"/>
          <w:szCs w:val="24"/>
        </w:rPr>
        <w:t xml:space="preserve">привлекаемой</w:t>
      </w:r>
      <w:r>
        <w:rPr>
          <w:rFonts w:ascii="Tinos" w:hAnsi="Tinos" w:eastAsia="Tinos" w:cs="Tinos"/>
          <w:sz w:val="24"/>
          <w:szCs w:val="24"/>
        </w:rPr>
        <w:t xml:space="preserve"> за свой счет.</w:t>
      </w:r>
      <w:r>
        <w:rPr>
          <w:rFonts w:ascii="Tinos" w:hAnsi="Tinos" w:cs="Tinos"/>
          <w:sz w:val="24"/>
          <w:szCs w:val="24"/>
        </w:rPr>
      </w:r>
      <w:r>
        <w:rPr>
          <w:rFonts w:ascii="Tinos" w:hAnsi="Tinos" w:cs="Tinos"/>
          <w:sz w:val="24"/>
          <w:szCs w:val="24"/>
        </w:rPr>
      </w:r>
    </w:p>
    <w:p>
      <w:pPr>
        <w:pStyle w:val="937"/>
        <w:numPr>
          <w:ilvl w:val="1"/>
          <w:numId w:val="40"/>
        </w:numPr>
        <w:contextualSpacing/>
        <w:ind w:left="0" w:firstLine="709"/>
        <w:jc w:val="both"/>
        <w:spacing w:after="0" w:line="240" w:lineRule="auto"/>
        <w:tabs>
          <w:tab w:val="left" w:pos="720" w:leader="none"/>
        </w:tabs>
        <w:rPr>
          <w:rFonts w:ascii="Tinos" w:hAnsi="Tinos" w:cs="Tinos"/>
          <w:sz w:val="24"/>
          <w:szCs w:val="24"/>
        </w:rPr>
        <w:outlineLvl w:val="1"/>
      </w:pPr>
      <w:r>
        <w:rPr>
          <w:rFonts w:ascii="Tinos" w:hAnsi="Tinos" w:eastAsia="Tinos" w:cs="Tinos"/>
          <w:bCs/>
          <w:sz w:val="24"/>
          <w:szCs w:val="24"/>
        </w:rPr>
      </w:r>
      <w:r>
        <w:rPr>
          <w:rFonts w:ascii="Tinos" w:hAnsi="Tinos" w:eastAsia="Tinos" w:cs="Tinos"/>
          <w:bCs/>
          <w:sz w:val="24"/>
          <w:szCs w:val="24"/>
          <w:highlight w:val="none"/>
          <w:lang w:eastAsia="ru-RU"/>
        </w:rPr>
      </w:r>
      <w:r>
        <w:rPr>
          <w:rFonts w:ascii="Tinos" w:hAnsi="Tinos" w:eastAsia="Tinos" w:cs="Tinos"/>
          <w:bCs/>
          <w:sz w:val="24"/>
          <w:szCs w:val="24"/>
          <w:highlight w:val="none"/>
          <w:lang w:eastAsia="ru-RU"/>
        </w:rPr>
        <w:t xml:space="preserve">Датой приемки выполненных работ считается подписание Заказчиком документа о приемке выполненных работ (по форме 0510452)</w:t>
      </w:r>
      <w:r>
        <w:rPr>
          <w:rFonts w:ascii="Tinos" w:hAnsi="Tinos" w:eastAsia="Tinos" w:cs="Tinos"/>
          <w:bCs/>
          <w:sz w:val="24"/>
          <w:szCs w:val="24"/>
          <w:highlight w:val="none"/>
          <w:lang w:eastAsia="ru-RU"/>
        </w:rPr>
        <w:t xml:space="preserve">.</w:t>
      </w:r>
      <w:r>
        <w:rPr>
          <w:rFonts w:ascii="Tinos" w:hAnsi="Tinos" w:cs="Tinos"/>
          <w:sz w:val="24"/>
          <w:szCs w:val="24"/>
        </w:rPr>
      </w:r>
      <w:r>
        <w:rPr>
          <w:rFonts w:ascii="Tinos" w:hAnsi="Tinos" w:cs="Tinos"/>
          <w:sz w:val="24"/>
          <w:szCs w:val="24"/>
        </w:rPr>
      </w:r>
    </w:p>
    <w:p>
      <w:pPr>
        <w:pStyle w:val="937"/>
        <w:contextualSpacing/>
        <w:ind w:firstLine="708"/>
        <w:jc w:val="both"/>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numPr>
          <w:ilvl w:val="0"/>
          <w:numId w:val="40"/>
        </w:numPr>
        <w:contextualSpacing/>
        <w:jc w:val="center"/>
        <w:spacing w:after="0" w:line="240" w:lineRule="auto"/>
        <w:rPr>
          <w:rFonts w:ascii="Times New Roman" w:hAnsi="Times New Roman"/>
          <w:b/>
          <w:bCs/>
          <w:sz w:val="24"/>
          <w:szCs w:val="24"/>
        </w:rPr>
      </w:pPr>
      <w:r>
        <w:rPr>
          <w:rFonts w:ascii="Times New Roman" w:hAnsi="Times New Roman"/>
          <w:b/>
          <w:bCs/>
          <w:sz w:val="24"/>
          <w:szCs w:val="24"/>
        </w:rPr>
        <w:t xml:space="preserve">Права и обязанности сторон</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786" w:hanging="77"/>
        <w:jc w:val="both"/>
        <w:spacing w:after="0" w:line="240" w:lineRule="auto"/>
        <w:rPr>
          <w:rFonts w:ascii="Times New Roman" w:hAnsi="Times New Roman"/>
          <w:bCs/>
          <w:sz w:val="24"/>
          <w:szCs w:val="24"/>
          <w:u w:val="single"/>
        </w:rPr>
      </w:pPr>
      <w:r>
        <w:rPr>
          <w:rFonts w:ascii="Times New Roman" w:hAnsi="Times New Roman"/>
          <w:bCs/>
          <w:sz w:val="24"/>
          <w:szCs w:val="24"/>
          <w:u w:val="single"/>
        </w:rPr>
        <w:t xml:space="preserve">Заказчик вправе:</w:t>
      </w:r>
      <w:r>
        <w:rPr>
          <w:rFonts w:ascii="Times New Roman" w:hAnsi="Times New Roman"/>
          <w:bCs/>
          <w:sz w:val="24"/>
          <w:szCs w:val="24"/>
          <w:u w:val="single"/>
        </w:rPr>
      </w:r>
      <w:r>
        <w:rPr>
          <w:rFonts w:ascii="Times New Roman" w:hAnsi="Times New Roman"/>
          <w:bCs/>
          <w:sz w:val="24"/>
          <w:szCs w:val="24"/>
          <w:u w:val="single"/>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Запрашивать у Исполнителя информацию о ходе и состоянии оказываемых услуг.</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Осуществлять контроль за объемами и сроками оказания услуг.</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Принять решение об одностороннем отказе от исполнения Контракта в соответствии с гражданским законодательством Российской Федерации.</w:t>
      </w:r>
      <w:r>
        <w:rPr>
          <w:rFonts w:ascii="Times New Roman" w:hAnsi="Times New Roman"/>
          <w:bCs/>
          <w:sz w:val="24"/>
          <w:szCs w:val="24"/>
        </w:rPr>
      </w:r>
      <w:r>
        <w:rPr>
          <w:rFonts w:ascii="Times New Roman" w:hAnsi="Times New Roman"/>
          <w:bCs/>
          <w:sz w:val="24"/>
          <w:szCs w:val="24"/>
        </w:rPr>
      </w:r>
    </w:p>
    <w:p>
      <w:pPr>
        <w:pStyle w:val="937"/>
        <w:numPr>
          <w:ilvl w:val="1"/>
          <w:numId w:val="40"/>
        </w:numPr>
        <w:contextualSpacing/>
        <w:ind w:left="786" w:hanging="77"/>
        <w:jc w:val="both"/>
        <w:spacing w:after="0" w:line="240" w:lineRule="auto"/>
        <w:rPr>
          <w:rFonts w:ascii="Times New Roman" w:hAnsi="Times New Roman"/>
          <w:bCs/>
          <w:sz w:val="24"/>
          <w:szCs w:val="24"/>
          <w:u w:val="single"/>
        </w:rPr>
      </w:pPr>
      <w:r>
        <w:rPr>
          <w:rFonts w:ascii="Times New Roman" w:hAnsi="Times New Roman"/>
          <w:bCs/>
          <w:sz w:val="24"/>
          <w:szCs w:val="24"/>
          <w:u w:val="single"/>
        </w:rPr>
        <w:t xml:space="preserve">Заказчик обязан:</w:t>
      </w:r>
      <w:r>
        <w:rPr>
          <w:rFonts w:ascii="Times New Roman" w:hAnsi="Times New Roman"/>
          <w:bCs/>
          <w:sz w:val="24"/>
          <w:szCs w:val="24"/>
          <w:u w:val="single"/>
        </w:rPr>
      </w:r>
      <w:r>
        <w:rPr>
          <w:rFonts w:ascii="Times New Roman" w:hAnsi="Times New Roman"/>
          <w:bCs/>
          <w:sz w:val="24"/>
          <w:szCs w:val="24"/>
          <w:u w:val="single"/>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Своевременно принять и оплатить надлежащим образом оказанные услуги в соответствии с условиями Контракта.</w:t>
      </w:r>
      <w:r>
        <w:rPr>
          <w:rFonts w:ascii="Times New Roman" w:hAnsi="Times New Roman"/>
          <w:bCs/>
          <w:sz w:val="24"/>
          <w:szCs w:val="24"/>
        </w:rPr>
      </w:r>
      <w:r>
        <w:rPr>
          <w:rFonts w:ascii="Times New Roman" w:hAnsi="Times New Roman"/>
          <w:bCs/>
          <w:sz w:val="24"/>
          <w:szCs w:val="24"/>
        </w:rPr>
      </w:r>
    </w:p>
    <w:p>
      <w:pPr>
        <w:pStyle w:val="937"/>
        <w:numPr>
          <w:ilvl w:val="1"/>
          <w:numId w:val="40"/>
        </w:numPr>
        <w:contextualSpacing/>
        <w:ind w:left="786" w:hanging="77"/>
        <w:jc w:val="both"/>
        <w:spacing w:after="0" w:line="240" w:lineRule="auto"/>
        <w:rPr>
          <w:rFonts w:ascii="Times New Roman" w:hAnsi="Times New Roman"/>
          <w:bCs/>
          <w:sz w:val="24"/>
          <w:szCs w:val="24"/>
          <w:u w:val="single"/>
        </w:rPr>
      </w:pPr>
      <w:r>
        <w:rPr>
          <w:rFonts w:ascii="Times New Roman" w:hAnsi="Times New Roman"/>
          <w:bCs/>
          <w:sz w:val="24"/>
          <w:szCs w:val="24"/>
          <w:u w:val="single"/>
        </w:rPr>
        <w:t xml:space="preserve">Исполнитель вправе:</w:t>
      </w:r>
      <w:r>
        <w:rPr>
          <w:rFonts w:ascii="Times New Roman" w:hAnsi="Times New Roman"/>
          <w:bCs/>
          <w:sz w:val="24"/>
          <w:szCs w:val="24"/>
          <w:u w:val="single"/>
        </w:rPr>
      </w:r>
      <w:r>
        <w:rPr>
          <w:rFonts w:ascii="Times New Roman" w:hAnsi="Times New Roman"/>
          <w:bCs/>
          <w:sz w:val="24"/>
          <w:szCs w:val="24"/>
          <w:u w:val="single"/>
        </w:rPr>
      </w:r>
    </w:p>
    <w:p>
      <w:pPr>
        <w:pStyle w:val="937"/>
        <w:numPr>
          <w:ilvl w:val="2"/>
          <w:numId w:val="40"/>
        </w:numPr>
        <w:contextualSpacing/>
        <w:ind w:left="0" w:firstLine="709"/>
        <w:jc w:val="both"/>
        <w:spacing w:after="0" w:line="240" w:lineRule="auto"/>
        <w:rPr>
          <w:rFonts w:ascii="Times New Roman" w:hAnsi="Times New Roman"/>
          <w:bCs/>
          <w:sz w:val="24"/>
          <w:szCs w:val="24"/>
          <w:u w:val="single"/>
        </w:rPr>
      </w:pPr>
      <w:r>
        <w:rPr>
          <w:rFonts w:ascii="Times New Roman" w:hAnsi="Times New Roman"/>
          <w:bCs/>
          <w:sz w:val="24"/>
          <w:szCs w:val="24"/>
        </w:rPr>
        <w:t xml:space="preserve">Требовать своевременной оплаты оказанных услуг. </w:t>
      </w:r>
      <w:r>
        <w:rPr>
          <w:rFonts w:ascii="Times New Roman" w:hAnsi="Times New Roman"/>
          <w:bCs/>
          <w:sz w:val="24"/>
          <w:szCs w:val="24"/>
          <w:u w:val="single"/>
        </w:rPr>
      </w:r>
      <w:r>
        <w:rPr>
          <w:rFonts w:ascii="Times New Roman" w:hAnsi="Times New Roman"/>
          <w:bCs/>
          <w:sz w:val="24"/>
          <w:szCs w:val="24"/>
          <w:u w:val="single"/>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Запрашивать у Заказчика разъяснения и уточнения относительно оказания услуг в рамках настоящего Контракта.</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Times New Roman" w:hAnsi="Times New Roman"/>
          <w:bCs/>
          <w:sz w:val="24"/>
          <w:szCs w:val="24"/>
        </w:rPr>
      </w:r>
      <w:r>
        <w:rPr>
          <w:rFonts w:ascii="Times New Roman" w:hAnsi="Times New Roman"/>
          <w:bCs/>
          <w:sz w:val="24"/>
          <w:szCs w:val="24"/>
        </w:rPr>
      </w:r>
    </w:p>
    <w:p>
      <w:pPr>
        <w:pStyle w:val="937"/>
        <w:numPr>
          <w:ilvl w:val="1"/>
          <w:numId w:val="40"/>
        </w:numPr>
        <w:contextualSpacing/>
        <w:ind w:left="786" w:hanging="77"/>
        <w:jc w:val="both"/>
        <w:spacing w:after="0" w:line="240" w:lineRule="auto"/>
        <w:rPr>
          <w:rFonts w:ascii="Times New Roman" w:hAnsi="Times New Roman"/>
          <w:bCs/>
          <w:sz w:val="24"/>
          <w:szCs w:val="24"/>
          <w:u w:val="single"/>
        </w:rPr>
      </w:pPr>
      <w:r>
        <w:rPr>
          <w:rFonts w:ascii="Times New Roman" w:hAnsi="Times New Roman"/>
          <w:bCs/>
          <w:sz w:val="24"/>
          <w:szCs w:val="24"/>
          <w:u w:val="single"/>
        </w:rPr>
        <w:t xml:space="preserve">Исполнитель обязан:</w:t>
      </w:r>
      <w:r>
        <w:rPr>
          <w:rFonts w:ascii="Times New Roman" w:hAnsi="Times New Roman"/>
          <w:bCs/>
          <w:sz w:val="24"/>
          <w:szCs w:val="24"/>
          <w:u w:val="single"/>
        </w:rPr>
      </w:r>
      <w:r>
        <w:rPr>
          <w:rFonts w:ascii="Times New Roman" w:hAnsi="Times New Roman"/>
          <w:bCs/>
          <w:sz w:val="24"/>
          <w:szCs w:val="24"/>
          <w:u w:val="single"/>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Оказывать все виды услуг на основании настоящего Контракта, в том числе Приложения № 1 к нему, силами собственных специалистов, с применением необходимого оборудования и расходных материалов, принадлежащих Исполнителю.</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Своевременно информировать Заказчика о возникших чрезвычайных ситуациях при оказании услуг о различных изменениях оказания услуг, затрудняющих или ухудшающих получение услуг.</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Предоставлять Заказчику требуемую информацию, непосредственно связанную с вопросами объема и качества оказываемой услуги.</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Осуществлять координацию деятельности своих сотрудников при оказании услуг на объекте Заказчика.</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Безвозмездно устранять по требованию Заказчика недостатки в оказанных услугах.</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Нести полную ответственность за деятельность своих сотрудников для оказания услуг согласно условиям настоящего Контракта, а также за причиненный ими материальный ущерб.</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Обеспечивать соответствие результатов оказанных услуг требо</w:t>
      </w:r>
      <w:r>
        <w:rPr>
          <w:rFonts w:ascii="Times New Roman" w:hAnsi="Times New Roman"/>
          <w:bCs/>
          <w:sz w:val="24"/>
          <w:szCs w:val="24"/>
        </w:rPr>
        <w:t xml:space="preserve">ваниям качества, безопасности жизни и здоровья, а также иным требованиям сертификации, безопасности, лицензирования, установленным действующим законодательством Российской Федерации. В ходе оказания услуг должны применяться безопасные и эффективные методы.</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Немедленно предупредить в письменной форме Заказчика и до получения от него в письменной форме указан</w:t>
      </w:r>
      <w:r>
        <w:rPr>
          <w:rFonts w:ascii="Times New Roman" w:hAnsi="Times New Roman"/>
          <w:bCs/>
          <w:sz w:val="24"/>
          <w:szCs w:val="24"/>
        </w:rPr>
        <w:t xml:space="preserve">ий приостановить оказание услуг при обнаружении возможных неблагоприятных для Заказчика последствий оказания услуги или иных не зависящих от Исполнителя обстоятельств, которые грозят качеству оказанных услуг либо создают невозможность их завершения в срок.</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Соблюдать при оказании услуг правила внутреннего трудового распорядка, техники безопасности и пожарной безопасности, пропускной и внутриобъектовый режим Заказчика.</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Незамедлительно уведомить Заказчика, если Исполнитель перестал соответствовать установленным извещением об осуществлении закупки требованиям к участникам закупки.</w:t>
      </w:r>
      <w:r>
        <w:rPr>
          <w:rFonts w:ascii="Times New Roman" w:hAnsi="Times New Roman"/>
          <w:bCs/>
          <w:sz w:val="24"/>
          <w:szCs w:val="24"/>
        </w:rPr>
      </w:r>
      <w:r>
        <w:rPr>
          <w:rFonts w:ascii="Times New Roman" w:hAnsi="Times New Roman"/>
          <w:bCs/>
          <w:sz w:val="24"/>
          <w:szCs w:val="24"/>
        </w:rPr>
      </w:r>
    </w:p>
    <w:p>
      <w:pPr>
        <w:pStyle w:val="937"/>
        <w:numPr>
          <w:ilvl w:val="2"/>
          <w:numId w:val="40"/>
        </w:numPr>
        <w:contextualSpacing/>
        <w:ind w:left="0" w:firstLine="709"/>
        <w:jc w:val="both"/>
        <w:spacing w:after="0" w:line="240" w:lineRule="auto"/>
        <w:rPr>
          <w:rFonts w:ascii="Times New Roman" w:hAnsi="Times New Roman"/>
          <w:bCs/>
          <w:sz w:val="24"/>
          <w:szCs w:val="24"/>
        </w:rPr>
      </w:pPr>
      <w:r>
        <w:rPr>
          <w:rFonts w:ascii="Times New Roman" w:hAnsi="Times New Roman"/>
          <w:bCs/>
          <w:sz w:val="24"/>
          <w:szCs w:val="24"/>
        </w:rPr>
        <w:t xml:space="preserve">Исполнять иные обязанности, предусмотренные действующим законодательством Российской Федерации, правилами оказания услуг и Контрактом.</w:t>
      </w:r>
      <w:r>
        <w:rPr>
          <w:rFonts w:ascii="Times New Roman" w:hAnsi="Times New Roman"/>
          <w:bCs/>
          <w:sz w:val="24"/>
          <w:szCs w:val="24"/>
        </w:rPr>
      </w:r>
      <w:r>
        <w:rPr>
          <w:rFonts w:ascii="Times New Roman" w:hAnsi="Times New Roman"/>
          <w:bCs/>
          <w:sz w:val="24"/>
          <w:szCs w:val="24"/>
        </w:rPr>
      </w:r>
    </w:p>
    <w:p>
      <w:pPr>
        <w:pStyle w:val="937"/>
        <w:contextualSpacing/>
        <w:jc w:val="both"/>
        <w:spacing w:after="0" w:line="240" w:lineRule="auto"/>
        <w:rPr>
          <w:rFonts w:ascii="Times New Roman" w:hAnsi="Times New Roman"/>
          <w:b/>
          <w:sz w:val="16"/>
          <w:szCs w:val="16"/>
        </w:rPr>
      </w:pPr>
      <w:r>
        <w:rPr>
          <w:rFonts w:ascii="Times New Roman" w:hAnsi="Times New Roman"/>
          <w:b/>
          <w:sz w:val="16"/>
          <w:szCs w:val="16"/>
        </w:rPr>
      </w:r>
      <w:r>
        <w:rPr>
          <w:rFonts w:ascii="Times New Roman" w:hAnsi="Times New Roman"/>
          <w:b/>
          <w:sz w:val="16"/>
          <w:szCs w:val="16"/>
        </w:rPr>
      </w:r>
      <w:r>
        <w:rPr>
          <w:rFonts w:ascii="Times New Roman" w:hAnsi="Times New Roman"/>
          <w:b/>
          <w:sz w:val="16"/>
          <w:szCs w:val="16"/>
        </w:rPr>
      </w:r>
    </w:p>
    <w:p>
      <w:pPr>
        <w:pStyle w:val="937"/>
        <w:numPr>
          <w:ilvl w:val="0"/>
          <w:numId w:val="40"/>
        </w:numPr>
        <w:contextualSpacing/>
        <w:jc w:val="center"/>
        <w:spacing w:after="0" w:line="240" w:lineRule="auto"/>
        <w:rPr>
          <w:rFonts w:ascii="Times New Roman" w:hAnsi="Times New Roman"/>
          <w:b/>
          <w:bCs/>
          <w:sz w:val="24"/>
          <w:szCs w:val="24"/>
        </w:rPr>
        <w:outlineLvl w:val="0"/>
      </w:pPr>
      <w:r>
        <w:rPr>
          <w:rFonts w:ascii="Times New Roman" w:hAnsi="Times New Roman"/>
          <w:b/>
          <w:bCs/>
          <w:sz w:val="24"/>
          <w:szCs w:val="24"/>
        </w:rPr>
        <w:t xml:space="preserve">Арбитраж</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0" w:firstLine="709"/>
        <w:jc w:val="both"/>
        <w:spacing w:after="0" w:line="240" w:lineRule="auto"/>
        <w:tabs>
          <w:tab w:val="left" w:pos="993" w:leader="none"/>
          <w:tab w:val="left" w:pos="1134" w:leader="none"/>
        </w:tabs>
        <w:rPr>
          <w:rFonts w:ascii="Times New Roman" w:hAnsi="Times New Roman"/>
          <w:sz w:val="24"/>
          <w:szCs w:val="24"/>
        </w:rPr>
      </w:pPr>
      <w:r>
        <w:rPr>
          <w:rFonts w:ascii="Times New Roman" w:hAnsi="Times New Roman"/>
          <w:sz w:val="24"/>
          <w:szCs w:val="24"/>
        </w:rPr>
        <w:t xml:space="preserve">Исполнитель и Заказчик принимают все меры к разрешению всех споров и разногласий, которые могут возникнуть из настоящего Контракта или в связи с ним, путем соглашения.</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993" w:leader="none"/>
          <w:tab w:val="left" w:pos="1134" w:leader="none"/>
        </w:tabs>
        <w:rPr>
          <w:rFonts w:ascii="Times New Roman" w:hAnsi="Times New Roman"/>
          <w:sz w:val="24"/>
          <w:szCs w:val="24"/>
        </w:rPr>
      </w:pPr>
      <w:r>
        <w:rPr>
          <w:rFonts w:ascii="Times New Roman" w:hAnsi="Times New Roman"/>
          <w:sz w:val="24"/>
          <w:szCs w:val="24"/>
        </w:rPr>
        <w:t xml:space="preserve">В случае если Стороны не могут прийти к соглашению, все споры или разногласия, которые могут возникнуть из настоящего Контракта или в связи с ним, подлежат рассмотрению в Арбитражном суде Республики Башкортостан.</w:t>
      </w:r>
      <w:r>
        <w:rPr>
          <w:rFonts w:ascii="Times New Roman" w:hAnsi="Times New Roman"/>
          <w:sz w:val="24"/>
          <w:szCs w:val="24"/>
        </w:rPr>
      </w:r>
      <w:r>
        <w:rPr>
          <w:rFonts w:ascii="Times New Roman" w:hAnsi="Times New Roman"/>
          <w:sz w:val="24"/>
          <w:szCs w:val="24"/>
        </w:rPr>
      </w:r>
    </w:p>
    <w:p>
      <w:pPr>
        <w:pStyle w:val="937"/>
        <w:contextualSpacing/>
        <w:jc w:val="both"/>
        <w:spacing w:after="0" w:line="240" w:lineRule="auto"/>
        <w:tabs>
          <w:tab w:val="left" w:pos="993" w:leader="none"/>
          <w:tab w:val="left" w:pos="1134"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contextualSpacing/>
        <w:jc w:val="both"/>
        <w:spacing w:after="0" w:line="240" w:lineRule="auto"/>
        <w:tabs>
          <w:tab w:val="left" w:pos="993" w:leader="none"/>
          <w:tab w:val="left" w:pos="1134"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numPr>
          <w:ilvl w:val="0"/>
          <w:numId w:val="40"/>
        </w:numPr>
        <w:contextualSpacing/>
        <w:jc w:val="center"/>
        <w:spacing w:after="0" w:line="240" w:lineRule="auto"/>
        <w:tabs>
          <w:tab w:val="left" w:pos="284" w:leader="none"/>
        </w:tabs>
        <w:rPr>
          <w:rFonts w:ascii="Times New Roman" w:hAnsi="Times New Roman"/>
          <w:b/>
          <w:bCs/>
          <w:sz w:val="24"/>
          <w:szCs w:val="24"/>
        </w:rPr>
      </w:pPr>
      <w:r>
        <w:rPr>
          <w:rFonts w:ascii="Times New Roman" w:hAnsi="Times New Roman"/>
          <w:b/>
          <w:bCs/>
          <w:sz w:val="24"/>
          <w:szCs w:val="24"/>
        </w:rPr>
        <w:t xml:space="preserve">Ответственность сторон за неисполнение</w:t>
      </w:r>
      <w:r>
        <w:rPr>
          <w:rFonts w:ascii="Times New Roman" w:hAnsi="Times New Roman"/>
          <w:b/>
          <w:bCs/>
          <w:sz w:val="24"/>
          <w:szCs w:val="24"/>
        </w:rPr>
      </w:r>
      <w:r>
        <w:rPr>
          <w:rFonts w:ascii="Times New Roman" w:hAnsi="Times New Roman"/>
          <w:b/>
          <w:bCs/>
          <w:sz w:val="24"/>
          <w:szCs w:val="24"/>
        </w:rPr>
      </w:r>
    </w:p>
    <w:p>
      <w:pPr>
        <w:pStyle w:val="937"/>
        <w:contextualSpacing/>
        <w:jc w:val="center"/>
        <w:spacing w:after="0" w:line="240" w:lineRule="auto"/>
        <w:tabs>
          <w:tab w:val="left" w:pos="284" w:leader="none"/>
        </w:tabs>
        <w:rPr>
          <w:rFonts w:ascii="Times New Roman" w:hAnsi="Times New Roman"/>
          <w:b/>
          <w:bCs/>
          <w:sz w:val="24"/>
          <w:szCs w:val="24"/>
        </w:rPr>
      </w:pPr>
      <w:r>
        <w:rPr>
          <w:rFonts w:ascii="Times New Roman" w:hAnsi="Times New Roman"/>
          <w:b/>
          <w:bCs/>
          <w:sz w:val="24"/>
          <w:szCs w:val="24"/>
        </w:rPr>
        <w:t xml:space="preserve">или ненадлежащее исполнение обязательств, предусмотренных контрактом</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bCs/>
          <w:sz w:val="24"/>
          <w:szCs w:val="24"/>
        </w:rPr>
      </w:pPr>
      <w:r>
        <w:rPr>
          <w:rFonts w:ascii="Times New Roman" w:hAnsi="Times New Roman"/>
          <w:bCs/>
          <w:sz w:val="24"/>
          <w:szCs w:val="24"/>
        </w:rPr>
        <w:t xml:space="preserve">Стороны несут ответственность за неисполнение или ненадлежащее исполнение обязательств по настоящему Контракту в соответствии с законодательством Российской Федерации.</w:t>
      </w:r>
      <w:r>
        <w:rPr>
          <w:rFonts w:ascii="Times New Roman" w:hAnsi="Times New Roman"/>
          <w:bCs/>
          <w:sz w:val="24"/>
          <w:szCs w:val="24"/>
        </w:rPr>
      </w:r>
      <w:r>
        <w:rPr>
          <w:rFonts w:ascii="Times New Roman" w:hAnsi="Times New Roman"/>
          <w:bCs/>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bCs/>
          <w:sz w:val="24"/>
          <w:szCs w:val="24"/>
        </w:rPr>
      </w:pPr>
      <w:r>
        <w:rPr>
          <w:rFonts w:ascii="Times New Roman" w:hAnsi="Times New Roman"/>
          <w:bCs/>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w:t>
      </w:r>
      <w:r>
        <w:rPr>
          <w:rFonts w:ascii="Times New Roman" w:hAnsi="Times New Roman"/>
          <w:bCs/>
          <w:sz w:val="24"/>
          <w:szCs w:val="24"/>
        </w:rPr>
        <w:t xml:space="preserve">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w:t>
      </w:r>
      <w:r>
        <w:rPr>
          <w:rFonts w:ascii="Times New Roman" w:hAnsi="Times New Roman"/>
          <w:bCs/>
          <w:sz w:val="24"/>
          <w:szCs w:val="24"/>
        </w:rPr>
        <w:t xml:space="preserve">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w:t>
      </w:r>
      <w:r>
        <w:rPr>
          <w:rFonts w:ascii="Times New Roman" w:hAnsi="Times New Roman"/>
          <w:bCs/>
          <w:sz w:val="24"/>
          <w:szCs w:val="24"/>
        </w:rPr>
        <w:t xml:space="preserve">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РФ от 30.08.2017 № 1042 «Об утверждении Правил определения размера штрафа, начисляемого в случае </w:t>
      </w:r>
      <w:r>
        <w:rPr>
          <w:rFonts w:ascii="Times New Roman" w:hAnsi="Times New Roman"/>
          <w:bCs/>
          <w:sz w:val="24"/>
          <w:szCs w:val="24"/>
        </w:rPr>
        <w:t xml:space="preserve">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w:t>
      </w:r>
      <w:r>
        <w:rPr>
          <w:rFonts w:ascii="Times New Roman" w:hAnsi="Times New Roman"/>
          <w:bCs/>
          <w:sz w:val="24"/>
          <w:szCs w:val="24"/>
        </w:rPr>
        <w:t xml:space="preserve">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Правила)  (ч.5 ст. 34 Закона № 44-ФЗ).</w:t>
      </w:r>
      <w:r>
        <w:rPr>
          <w:rFonts w:ascii="Times New Roman" w:hAnsi="Times New Roman"/>
          <w:bCs/>
          <w:sz w:val="24"/>
          <w:szCs w:val="24"/>
        </w:rPr>
      </w:r>
      <w:r>
        <w:rPr>
          <w:rFonts w:ascii="Times New Roman" w:hAnsi="Times New Roman"/>
          <w:bCs/>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в размере 1 тыс. рублей</w:t>
      </w:r>
      <w:r>
        <w:rPr>
          <w:rFonts w:ascii="Times New Roman" w:hAnsi="Times New Roman"/>
          <w:bCs/>
          <w:sz w:val="24"/>
          <w:szCs w:val="24"/>
        </w:rPr>
        <w:t xml:space="preserve">.</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bCs/>
          <w:sz w:val="24"/>
          <w:szCs w:val="24"/>
        </w:rPr>
      </w:pPr>
      <w:r>
        <w:rPr>
          <w:rFonts w:ascii="Times New Roman" w:hAnsi="Times New Roman"/>
          <w:sz w:val="24"/>
          <w:szCs w:val="24"/>
        </w:rPr>
        <w:t xml:space="preserve">В случае просрочки исполнения </w:t>
      </w:r>
      <w:r>
        <w:rPr>
          <w:rFonts w:ascii="Times New Roman" w:hAnsi="Times New Roman"/>
          <w:bCs/>
          <w:sz w:val="24"/>
          <w:szCs w:val="24"/>
        </w:rPr>
        <w:t xml:space="preserve">Исполнителем </w:t>
      </w:r>
      <w:r>
        <w:rPr>
          <w:rFonts w:ascii="Times New Roman" w:hAnsi="Times New Roman"/>
          <w:sz w:val="24"/>
          <w:szCs w:val="24"/>
        </w:rPr>
        <w:t xml:space="preserve">обязательств (в том числе гарантийных), предусмотренных Контрактом, а также в иных случаях неисполнения или ненадлежащего исполнения </w:t>
      </w:r>
      <w:r>
        <w:rPr>
          <w:rFonts w:ascii="Times New Roman" w:hAnsi="Times New Roman"/>
          <w:bCs/>
          <w:sz w:val="24"/>
          <w:szCs w:val="24"/>
        </w:rPr>
        <w:t xml:space="preserve">Исполнителем </w:t>
      </w:r>
      <w:r>
        <w:rPr>
          <w:rFonts w:ascii="Times New Roman" w:hAnsi="Times New Roman"/>
          <w:sz w:val="24"/>
          <w:szCs w:val="24"/>
        </w:rPr>
        <w:t xml:space="preserve">обязательств, предусмотренных Контрактом, Заказчик направляет Исполнителю требование об оплате неустоек (штрафов, пеней).</w:t>
      </w:r>
      <w:r>
        <w:rPr>
          <w:rFonts w:ascii="Times New Roman" w:hAnsi="Times New Roman"/>
          <w:bCs/>
          <w:sz w:val="24"/>
          <w:szCs w:val="24"/>
        </w:rPr>
      </w:r>
      <w:r>
        <w:rPr>
          <w:rFonts w:ascii="Times New Roman" w:hAnsi="Times New Roman"/>
          <w:bCs/>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За каждый факт неисполнения или ненадлежащего исполнения </w:t>
      </w:r>
      <w:r>
        <w:rPr>
          <w:rFonts w:ascii="Times New Roman" w:hAnsi="Times New Roman"/>
          <w:bCs/>
          <w:sz w:val="24"/>
          <w:szCs w:val="24"/>
        </w:rPr>
        <w:t xml:space="preserve">Исполнителем </w:t>
      </w:r>
      <w:r>
        <w:rPr>
          <w:rFonts w:ascii="Times New Roman" w:hAnsi="Times New Roman"/>
          <w:sz w:val="24"/>
          <w:szCs w:val="24"/>
        </w:rPr>
        <w:t xml:space="preserve">обязател</w:t>
      </w:r>
      <w:r>
        <w:rPr>
          <w:rFonts w:ascii="Times New Roman" w:hAnsi="Times New Roman"/>
          <w:sz w:val="24"/>
          <w:szCs w:val="24"/>
        </w:rPr>
        <w:t xml:space="preserve">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Правилами в размере 10 процентов цены контракта (этапа).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20"/>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Пеня начисляется за каждый день просрочки исполнения </w:t>
      </w:r>
      <w:r>
        <w:rPr>
          <w:rFonts w:ascii="Times New Roman" w:hAnsi="Times New Roman"/>
          <w:bCs/>
          <w:sz w:val="24"/>
          <w:szCs w:val="24"/>
        </w:rPr>
        <w:t xml:space="preserve">Исполнителем </w:t>
      </w:r>
      <w:r>
        <w:rPr>
          <w:rFonts w:ascii="Times New Roman" w:hAnsi="Times New Roman"/>
          <w:sz w:val="24"/>
          <w:szCs w:val="24"/>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w:t>
      </w:r>
      <w:r>
        <w:rPr>
          <w:rFonts w:ascii="Times New Roman" w:hAnsi="Times New Roman"/>
          <w:sz w:val="24"/>
          <w:szCs w:val="24"/>
        </w:rPr>
        <w:t xml:space="preserve">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hAnsi="Times New Roman"/>
          <w:bCs/>
          <w:sz w:val="24"/>
          <w:szCs w:val="24"/>
        </w:rPr>
        <w:t xml:space="preserve">Исполнителем</w:t>
      </w:r>
      <w:r>
        <w:rPr>
          <w:rFonts w:ascii="Times New Roman" w:hAnsi="Times New Roman"/>
          <w:sz w:val="24"/>
          <w:szCs w:val="24"/>
        </w:rPr>
        <w:t xml:space="preserve">, за исключением случаев, если законодательством Российской Федерации установлен иной порядок начисления пени.</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20"/>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За каждый факт неисполне</w:t>
      </w:r>
      <w:r>
        <w:rPr>
          <w:rFonts w:ascii="Times New Roman" w:hAnsi="Times New Roman"/>
          <w:sz w:val="24"/>
          <w:szCs w:val="24"/>
        </w:rPr>
        <w:t xml:space="preserve">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тыс. рублей</w:t>
      </w:r>
      <w:r>
        <w:rPr>
          <w:rFonts w:ascii="Times New Roman" w:hAnsi="Times New Roman"/>
          <w:bCs/>
          <w:sz w:val="24"/>
          <w:szCs w:val="24"/>
        </w:rPr>
        <w:t xml:space="preserve">.</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Общая сумма начисленных штрафов за неисполнение или ненадлежащее исполнение </w:t>
      </w:r>
      <w:r>
        <w:rPr>
          <w:rFonts w:ascii="Times New Roman" w:hAnsi="Times New Roman"/>
          <w:bCs/>
          <w:sz w:val="24"/>
          <w:szCs w:val="24"/>
        </w:rPr>
        <w:t xml:space="preserve">Исполнителем </w:t>
      </w:r>
      <w:r>
        <w:rPr>
          <w:rFonts w:ascii="Times New Roman" w:hAnsi="Times New Roman"/>
          <w:sz w:val="24"/>
          <w:szCs w:val="24"/>
        </w:rPr>
        <w:t xml:space="preserve">обязательств, предусмотренных Контрактом, не может превышать цену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В случае если законо</w:t>
      </w:r>
      <w:r>
        <w:rPr>
          <w:rFonts w:ascii="Times New Roman" w:hAnsi="Times New Roman"/>
          <w:sz w:val="24"/>
          <w:szCs w:val="24"/>
        </w:rPr>
        <w:t xml:space="preserve">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Стороны обязуются выполнять обязательства по настоящему Контракту в точном соответствии с его содержанием, в полном объеме и своевременно.</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Стороны обязуются соблюдать конфиденциальность информации, полученной в рамках настоящего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Уплата неустоек (штрафов, пеней) не освобождает Стороны от выполнения принятых обязательств.</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20"/>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t xml:space="preserve">Сумма неисполненных Исполнителем требований об уплате неустоек (штрафов, пеней), предъявленных Заказчиком, может быть удержана из суммы, подлежащей оплате Исполнителю.</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20"/>
        <w:jc w:val="both"/>
        <w:spacing w:after="0" w:line="240" w:lineRule="auto"/>
        <w:tabs>
          <w:tab w:val="left" w:pos="284" w:leader="none"/>
        </w:tabs>
        <w:rPr>
          <w:rFonts w:ascii="Times New Roman" w:hAnsi="Times New Roman"/>
          <w:sz w:val="24"/>
          <w:szCs w:val="24"/>
        </w:rPr>
      </w:pPr>
      <w:r>
        <w:rPr>
          <w:rFonts w:ascii="Times New Roman" w:hAnsi="Times New Roman"/>
          <w:sz w:val="24"/>
          <w:szCs w:val="24"/>
        </w:rPr>
      </w:r>
      <w:r>
        <w:rPr>
          <w:rFonts w:ascii="Times New Roman" w:hAnsi="Times New Roman" w:eastAsia="Times New Roman"/>
          <w:sz w:val="24"/>
          <w:szCs w:val="24"/>
          <w:lang w:eastAsia="ru-RU"/>
        </w:rPr>
        <w:t xml:space="preserve">Реквизиты для перечисления неустоек (штрафов, пе</w:t>
      </w:r>
      <w:r>
        <w:rPr>
          <w:rFonts w:ascii="Times New Roman" w:hAnsi="Times New Roman" w:eastAsia="Times New Roman"/>
          <w:sz w:val="24"/>
          <w:szCs w:val="24"/>
          <w:lang w:eastAsia="ru-RU"/>
        </w:rPr>
        <w:t xml:space="preserve">ней): УФК по Республике Башкортостан </w:t>
      </w:r>
      <w:r>
        <w:rPr>
          <w:rFonts w:ascii="Times New Roman" w:hAnsi="Times New Roman" w:eastAsia="Times New Roman"/>
          <w:sz w:val="24"/>
          <w:szCs w:val="24"/>
          <w:lang w:eastAsia="ru-RU"/>
        </w:rPr>
        <w:t xml:space="preserve">(</w:t>
      </w:r>
      <w:r>
        <w:rPr>
          <w:rFonts w:ascii="Times New Roman" w:hAnsi="Times New Roman" w:eastAsia="Times New Roman"/>
          <w:sz w:val="24"/>
          <w:szCs w:val="24"/>
          <w:lang w:eastAsia="ru-RU"/>
        </w:rPr>
        <w:t xml:space="preserve">Управление Росреестра по Республике Башкортостан л/с 04011W00640) р/сч 03100643000000010100 БИК 018073401 </w:t>
      </w:r>
      <w:r>
        <w:rPr>
          <w:rFonts w:ascii="Times New Roman" w:hAnsi="Times New Roman" w:eastAsia="Times New Roman"/>
          <w:sz w:val="24"/>
          <w:szCs w:val="24"/>
          <w:highlight w:val="none"/>
          <w:lang w:eastAsia="ru-RU"/>
        </w:rPr>
        <w:t xml:space="preserve">О</w:t>
      </w:r>
      <w:r>
        <w:rPr>
          <w:rFonts w:ascii="Times New Roman" w:hAnsi="Times New Roman" w:eastAsia="Times New Roman"/>
          <w:sz w:val="24"/>
          <w:szCs w:val="24"/>
          <w:highlight w:val="none"/>
          <w:lang w:eastAsia="ru-RU"/>
        </w:rPr>
        <w:t xml:space="preserve">перационно-кассовый центр №6 Уральского главного управления Центрального банка Российской Федерации</w:t>
      </w:r>
      <w:r>
        <w:rPr>
          <w:rFonts w:ascii="Times New Roman" w:hAnsi="Times New Roman" w:eastAsia="Times New Roman"/>
          <w:sz w:val="24"/>
          <w:szCs w:val="24"/>
          <w:highlight w:val="white"/>
          <w:lang w:eastAsia="ru-RU"/>
        </w:rPr>
        <w:t xml:space="preserve">/</w:t>
      </w:r>
      <w:r>
        <w:rPr>
          <w:rFonts w:ascii="Times New Roman" w:hAnsi="Times New Roman" w:eastAsia="Times New Roman"/>
          <w:sz w:val="24"/>
          <w:szCs w:val="24"/>
          <w:highlight w:val="none"/>
          <w:lang w:eastAsia="ru-RU"/>
        </w:rPr>
        <w:t xml:space="preserve">/</w:t>
      </w:r>
      <w:r>
        <w:rPr>
          <w:rFonts w:ascii="Times New Roman" w:hAnsi="Times New Roman" w:eastAsia="Times New Roman"/>
          <w:sz w:val="24"/>
          <w:szCs w:val="24"/>
          <w:lang w:eastAsia="ru-RU"/>
        </w:rPr>
        <w:t xml:space="preserve">УФК по Республике Башкортостан</w:t>
      </w:r>
      <w:r>
        <w:rPr>
          <w:rFonts w:ascii="Times New Roman" w:hAnsi="Times New Roman" w:eastAsia="Times New Roman"/>
          <w:sz w:val="24"/>
          <w:szCs w:val="24"/>
          <w:highlight w:val="none"/>
          <w:lang w:eastAsia="ru-RU"/>
        </w:rPr>
        <w:t xml:space="preserve"> г. Уфа</w:t>
      </w:r>
      <w:r>
        <w:rPr>
          <w:rFonts w:ascii="Times New Roman" w:hAnsi="Times New Roman" w:eastAsia="Times New Roman"/>
          <w:sz w:val="24"/>
          <w:szCs w:val="24"/>
          <w:highlight w:val="white"/>
          <w:lang w:eastAsia="ru-RU"/>
        </w:rPr>
        <w:t xml:space="preserve">,</w:t>
      </w:r>
      <w:r>
        <w:rPr>
          <w:rFonts w:ascii="Times New Roman" w:hAnsi="Times New Roman" w:eastAsia="Times New Roman"/>
          <w:sz w:val="24"/>
          <w:szCs w:val="24"/>
          <w:lang w:eastAsia="ru-RU"/>
        </w:rPr>
        <w:t xml:space="preserve"> ИНН/КПП 0274101138/0274</w:t>
      </w:r>
      <w:r>
        <w:rPr>
          <w:rFonts w:ascii="Times New Roman" w:hAnsi="Times New Roman" w:eastAsia="Times New Roman"/>
          <w:sz w:val="24"/>
          <w:szCs w:val="24"/>
          <w:lang w:eastAsia="ru-RU"/>
        </w:rPr>
        <w:t xml:space="preserve">01001, КБК 32111607010019000140, ОКТМО 80701000.</w:t>
      </w:r>
      <w:r>
        <w:rPr>
          <w:rFonts w:ascii="Times New Roman" w:hAnsi="Times New Roman"/>
          <w:sz w:val="24"/>
          <w:szCs w:val="24"/>
        </w:rPr>
      </w:r>
      <w:r>
        <w:rPr>
          <w:rFonts w:ascii="Times New Roman" w:hAnsi="Times New Roman"/>
          <w:sz w:val="24"/>
          <w:szCs w:val="24"/>
        </w:rPr>
      </w:r>
    </w:p>
    <w:p>
      <w:pPr>
        <w:pStyle w:val="937"/>
        <w:contextualSpacing/>
        <w:jc w:val="both"/>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p>
      <w:pPr>
        <w:pStyle w:val="937"/>
        <w:numPr>
          <w:ilvl w:val="0"/>
          <w:numId w:val="40"/>
        </w:numPr>
        <w:contextualSpacing/>
        <w:ind w:left="0" w:firstLine="0"/>
        <w:jc w:val="center"/>
        <w:spacing w:after="0" w:line="240" w:lineRule="auto"/>
        <w:rPr>
          <w:rFonts w:ascii="Times New Roman" w:hAnsi="Times New Roman"/>
          <w:b/>
          <w:bCs/>
          <w:sz w:val="24"/>
          <w:szCs w:val="24"/>
        </w:rPr>
      </w:pPr>
      <w:r>
        <w:rPr>
          <w:rFonts w:ascii="Times New Roman" w:hAnsi="Times New Roman"/>
          <w:b/>
          <w:bCs/>
          <w:sz w:val="24"/>
          <w:szCs w:val="24"/>
        </w:rPr>
        <w:t xml:space="preserve">Форс мажор</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0" w:firstLine="709"/>
        <w:jc w:val="both"/>
        <w:spacing w:after="0" w:line="240" w:lineRule="auto"/>
        <w:rPr>
          <w:rFonts w:ascii="Times New Roman" w:hAnsi="Times New Roman"/>
          <w:sz w:val="24"/>
          <w:szCs w:val="24"/>
        </w:rPr>
      </w:pPr>
      <w:r>
        <w:rPr>
          <w:rFonts w:ascii="Times New Roman" w:hAnsi="Times New Roman"/>
          <w:sz w:val="24"/>
          <w:szCs w:val="24"/>
        </w:rPr>
        <w:t xml:space="preserve">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кот</w:t>
      </w:r>
      <w:r>
        <w:rPr>
          <w:rFonts w:ascii="Times New Roman" w:hAnsi="Times New Roman"/>
          <w:sz w:val="24"/>
          <w:szCs w:val="24"/>
        </w:rPr>
        <w:t xml:space="preserve">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w:t>
      </w:r>
      <w:r>
        <w:rPr>
          <w:rFonts w:ascii="Times New Roman" w:hAnsi="Times New Roman"/>
          <w:sz w:val="24"/>
          <w:szCs w:val="24"/>
        </w:rPr>
        <w:t xml:space="preserve">ствия, восстание, саботаж, забастовки, локауты, объявления эмбарго или блокады, враждебные действия какого- либо другого государства, существующие де -юре или де -факто, и если эти обстоятельства непосредственно повлияли на исполнение настоящего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rPr>
          <w:rFonts w:ascii="Times New Roman" w:hAnsi="Times New Roman"/>
          <w:bCs/>
          <w:sz w:val="16"/>
          <w:szCs w:val="16"/>
        </w:rPr>
        <w:outlineLvl w:val="0"/>
      </w:pPr>
      <w:r>
        <w:rPr>
          <w:rFonts w:ascii="Times New Roman" w:hAnsi="Times New Roman"/>
          <w:sz w:val="24"/>
          <w:szCs w:val="24"/>
        </w:rPr>
        <w:t xml:space="preserve">Сторона, которая по причине обстоятельств непреодолимой силы не може</w:t>
      </w:r>
      <w:r>
        <w:rPr>
          <w:rFonts w:ascii="Times New Roman" w:hAnsi="Times New Roman"/>
          <w:sz w:val="24"/>
          <w:szCs w:val="24"/>
        </w:rPr>
        <w:t xml:space="preserve">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r>
        <w:rPr>
          <w:rFonts w:ascii="Times New Roman" w:hAnsi="Times New Roman"/>
          <w:bCs/>
          <w:sz w:val="16"/>
          <w:szCs w:val="16"/>
        </w:rPr>
      </w:r>
      <w:r>
        <w:rPr>
          <w:rFonts w:ascii="Times New Roman" w:hAnsi="Times New Roman"/>
          <w:bCs/>
          <w:sz w:val="16"/>
          <w:szCs w:val="16"/>
        </w:rPr>
      </w:r>
    </w:p>
    <w:p>
      <w:pPr>
        <w:pStyle w:val="937"/>
        <w:contextualSpacing/>
        <w:ind w:left="709"/>
        <w:jc w:val="both"/>
        <w:spacing w:after="0" w:line="240" w:lineRule="auto"/>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numPr>
          <w:ilvl w:val="0"/>
          <w:numId w:val="40"/>
        </w:numPr>
        <w:contextualSpacing/>
        <w:jc w:val="center"/>
        <w:spacing w:after="0" w:line="240" w:lineRule="auto"/>
        <w:rPr>
          <w:rFonts w:ascii="Times New Roman" w:hAnsi="Times New Roman"/>
          <w:b/>
          <w:bCs/>
          <w:sz w:val="24"/>
          <w:szCs w:val="24"/>
        </w:rPr>
        <w:outlineLvl w:val="0"/>
      </w:pPr>
      <w:r>
        <w:rPr>
          <w:rFonts w:ascii="Times New Roman" w:hAnsi="Times New Roman"/>
          <w:b/>
          <w:bCs/>
          <w:sz w:val="24"/>
          <w:szCs w:val="24"/>
        </w:rPr>
        <w:t xml:space="preserve">Изменение условий контракта</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0" w:firstLine="720"/>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При заключении и исполнении Контракта изменение его существенных условий не допускается, за исключением случаев, предусмотренных Законом N 44-ФЗ от 05.04.2013г.:</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w:t>
      </w:r>
      <w:r>
        <w:rPr>
          <w:rFonts w:ascii="Times New Roman" w:hAnsi="Times New Roman"/>
          <w:bCs/>
          <w:sz w:val="24"/>
          <w:szCs w:val="24"/>
        </w:rPr>
        <w:t xml:space="preserve">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w:t>
      </w:r>
      <w:r>
        <w:rPr>
          <w:rFonts w:ascii="Times New Roman" w:hAnsi="Times New Roman"/>
          <w:bCs/>
          <w:sz w:val="24"/>
          <w:szCs w:val="24"/>
        </w:rPr>
        <w:t xml:space="preserve">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w:t>
      </w:r>
      <w:r>
        <w:rPr>
          <w:rFonts w:ascii="Times New Roman" w:hAnsi="Times New Roman"/>
          <w:bCs/>
          <w:sz w:val="24"/>
          <w:szCs w:val="24"/>
        </w:rPr>
        <w:t xml:space="preserve">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w:t>
      </w:r>
      <w:r>
        <w:rPr>
          <w:rFonts w:ascii="Times New Roman" w:hAnsi="Times New Roman"/>
          <w:bCs/>
          <w:sz w:val="24"/>
          <w:szCs w:val="24"/>
        </w:rPr>
        <w:t xml:space="preserve">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w:t>
      </w:r>
      <w:r>
        <w:rPr>
          <w:rFonts w:ascii="Times New Roman" w:hAnsi="Times New Roman"/>
          <w:bCs/>
          <w:sz w:val="24"/>
          <w:szCs w:val="24"/>
        </w:rPr>
        <w:t xml:space="preserve">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в</w:t>
      </w:r>
      <w:r>
        <w:rPr>
          <w:rFonts w:ascii="Times New Roman" w:hAnsi="Times New Roman"/>
          <w:bCs/>
          <w:sz w:val="24"/>
          <w:szCs w:val="24"/>
        </w:rPr>
        <w:t xml:space="preserve">)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w:t>
      </w:r>
      <w:r>
        <w:rPr>
          <w:rFonts w:ascii="Times New Roman" w:hAnsi="Times New Roman"/>
          <w:bCs/>
          <w:sz w:val="24"/>
          <w:szCs w:val="24"/>
        </w:rPr>
        <w:t xml:space="preserve">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8</w:t>
      </w:r>
      <w:r>
        <w:rPr>
          <w:rFonts w:ascii="Times New Roman" w:hAnsi="Times New Roman"/>
          <w:bCs/>
          <w:sz w:val="24"/>
          <w:szCs w:val="24"/>
        </w:rPr>
        <w:t xml:space="preserve">.3. Пр</w:t>
      </w:r>
      <w:r>
        <w:rPr>
          <w:rFonts w:ascii="Times New Roman" w:hAnsi="Times New Roman"/>
          <w:bCs/>
          <w:sz w:val="24"/>
          <w:szCs w:val="24"/>
        </w:rPr>
        <w:t xml:space="preserve">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8</w:t>
      </w:r>
      <w:r>
        <w:rPr>
          <w:rFonts w:ascii="Times New Roman" w:hAnsi="Times New Roman"/>
          <w:bCs/>
          <w:sz w:val="24"/>
          <w:szCs w:val="24"/>
        </w:rPr>
        <w:t xml:space="preserve">.4. В случае перемены Заказчика права и обязанности Заказчика, предусмотренные Контрактом, переходят к новому Заказчику.</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outlineLvl w:val="0"/>
      </w:pPr>
      <w:r>
        <w:rPr>
          <w:rFonts w:ascii="Times New Roman" w:hAnsi="Times New Roman"/>
          <w:bCs/>
          <w:sz w:val="24"/>
          <w:szCs w:val="24"/>
        </w:rPr>
        <w:t xml:space="preserve">8</w:t>
      </w:r>
      <w:r>
        <w:rPr>
          <w:rFonts w:ascii="Times New Roman" w:hAnsi="Times New Roman"/>
          <w:bCs/>
          <w:sz w:val="24"/>
          <w:szCs w:val="24"/>
        </w:rPr>
        <w:t xml:space="preserve">.5</w:t>
      </w:r>
      <w:r>
        <w:rPr>
          <w:rFonts w:ascii="Times New Roman" w:hAnsi="Times New Roman"/>
          <w:bCs/>
          <w:sz w:val="24"/>
          <w:szCs w:val="24"/>
        </w:rPr>
        <w:t xml:space="preserve">. При исполнении Контракта (за исключением случаев, которые предусмотрены нормативными правовыми актами, принятыми в соответствии с ч. 6 ст. 14 Закона N 44-ФЗ от 05.04.2013г.) по согласованию Заказчика с Исполнителем допускается поставка товара, выполнение</w:t>
      </w:r>
      <w:r>
        <w:rPr>
          <w:rFonts w:ascii="Times New Roman" w:hAnsi="Times New Roman"/>
          <w:bCs/>
          <w:sz w:val="24"/>
          <w:szCs w:val="24"/>
        </w:rPr>
        <w:t xml:space="preserve">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r>
        <w:rPr>
          <w:rFonts w:ascii="Times New Roman" w:hAnsi="Times New Roman"/>
          <w:bCs/>
          <w:sz w:val="24"/>
          <w:szCs w:val="24"/>
        </w:rPr>
      </w:r>
      <w:r>
        <w:rPr>
          <w:rFonts w:ascii="Times New Roman" w:hAnsi="Times New Roman"/>
          <w:bCs/>
          <w:sz w:val="24"/>
          <w:szCs w:val="24"/>
        </w:rPr>
      </w:r>
    </w:p>
    <w:p>
      <w:pPr>
        <w:pStyle w:val="937"/>
        <w:contextualSpacing/>
        <w:ind w:firstLine="709"/>
        <w:jc w:val="both"/>
        <w:spacing w:after="0" w:line="240" w:lineRule="auto"/>
        <w:rPr>
          <w:rFonts w:ascii="Times New Roman" w:hAnsi="Times New Roman"/>
          <w:bCs/>
          <w:sz w:val="24"/>
          <w:szCs w:val="24"/>
        </w:rPr>
      </w:pPr>
      <w:r>
        <w:rPr>
          <w:rFonts w:ascii="Times New Roman" w:hAnsi="Times New Roman"/>
          <w:bCs/>
          <w:sz w:val="24"/>
          <w:szCs w:val="24"/>
        </w:rPr>
      </w:r>
      <w:r>
        <w:rPr>
          <w:rFonts w:ascii="Times New Roman" w:hAnsi="Times New Roman"/>
          <w:bCs/>
          <w:sz w:val="24"/>
          <w:szCs w:val="24"/>
        </w:rPr>
      </w:r>
      <w:r>
        <w:rPr>
          <w:rFonts w:ascii="Times New Roman" w:hAnsi="Times New Roman"/>
          <w:bCs/>
          <w:sz w:val="24"/>
          <w:szCs w:val="24"/>
        </w:rPr>
      </w:r>
    </w:p>
    <w:p>
      <w:pPr>
        <w:pStyle w:val="937"/>
        <w:numPr>
          <w:ilvl w:val="0"/>
          <w:numId w:val="40"/>
        </w:numPr>
        <w:contextualSpacing/>
        <w:jc w:val="center"/>
        <w:spacing w:after="0" w:line="240" w:lineRule="auto"/>
        <w:tabs>
          <w:tab w:val="left" w:pos="1276" w:leader="none"/>
          <w:tab w:val="left" w:pos="3544" w:leader="none"/>
        </w:tabs>
        <w:rPr>
          <w:rFonts w:ascii="Times New Roman" w:hAnsi="Times New Roman"/>
          <w:b/>
          <w:bCs/>
          <w:sz w:val="24"/>
          <w:szCs w:val="24"/>
        </w:rPr>
        <w:outlineLvl w:val="0"/>
      </w:pPr>
      <w:r>
        <w:rPr>
          <w:rFonts w:ascii="Times New Roman" w:hAnsi="Times New Roman"/>
          <w:b/>
          <w:bCs/>
          <w:sz w:val="24"/>
          <w:szCs w:val="24"/>
        </w:rPr>
        <w:t xml:space="preserve">Расторжение контракта</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0" w:firstLine="709"/>
        <w:jc w:val="both"/>
        <w:spacing w:after="0" w:line="240" w:lineRule="auto"/>
        <w:tabs>
          <w:tab w:val="left" w:pos="709" w:leader="none"/>
          <w:tab w:val="left" w:pos="1134" w:leader="none"/>
          <w:tab w:val="left" w:pos="1276" w:leader="none"/>
        </w:tabs>
        <w:rPr>
          <w:rFonts w:ascii="Times New Roman" w:hAnsi="Times New Roman"/>
          <w:sz w:val="24"/>
          <w:szCs w:val="24"/>
        </w:rPr>
        <w:outlineLvl w:val="0"/>
      </w:pPr>
      <w:r>
        <w:rPr>
          <w:rFonts w:ascii="Times New Roman" w:hAnsi="Times New Roman"/>
          <w:sz w:val="24"/>
          <w:szCs w:val="24"/>
        </w:rPr>
        <w:t xml:space="preserve">Контракт вступает в силу момента подписания контракта его сторонами и действует по 30 декабря 2026</w:t>
      </w:r>
      <w:r>
        <w:rPr>
          <w:rFonts w:ascii="Times New Roman" w:hAnsi="Times New Roman"/>
          <w:sz w:val="24"/>
          <w:szCs w:val="24"/>
        </w:rPr>
        <w:t xml:space="preserve"> включительно, а обязательства сторон прекращаются надлежащим исполнением.</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20"/>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Заказчик вправе</w:t>
      </w:r>
      <w:r>
        <w:rPr>
          <w:rFonts w:ascii="Times New Roman" w:hAnsi="Times New Roman"/>
          <w:sz w:val="24"/>
          <w:szCs w:val="24"/>
        </w:rPr>
        <w:t xml:space="preserve">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 8 ст. 95 Закона № 44-ФЗ от 05.04.2013г.</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Если Заказчи</w:t>
      </w:r>
      <w:r>
        <w:rPr>
          <w:rFonts w:ascii="Times New Roman" w:hAnsi="Times New Roman"/>
          <w:sz w:val="24"/>
          <w:szCs w:val="24"/>
        </w:rPr>
        <w:t xml:space="preserve">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w:t>
      </w:r>
      <w:r>
        <w:rPr>
          <w:rFonts w:ascii="Times New Roman" w:hAnsi="Times New Roman"/>
          <w:sz w:val="24"/>
          <w:szCs w:val="24"/>
        </w:rPr>
        <w:t xml:space="preserve">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При расторжении Контракта по обоюдному согласию Стороны определяют и производят взаиморасчеты по возмещению понесенных затрат и убытков по предмету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При расторжении Контракта в связи с односторонним отказом Стороны Контракта от</w:t>
      </w:r>
      <w:r>
        <w:rPr>
          <w:rFonts w:ascii="Times New Roman" w:hAnsi="Times New Roman"/>
          <w:sz w:val="24"/>
          <w:szCs w:val="24"/>
        </w:rPr>
        <w:t xml:space="preserve">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Сторона имеет право обратиться в суд в случае существенного нарушения другой Стороной условий настоящего Контракта.</w:t>
      </w:r>
      <w:r>
        <w:rPr>
          <w:rFonts w:ascii="Times New Roman" w:hAnsi="Times New Roman"/>
          <w:sz w:val="24"/>
          <w:szCs w:val="24"/>
        </w:rPr>
      </w:r>
      <w:r>
        <w:rPr>
          <w:rFonts w:ascii="Times New Roman" w:hAnsi="Times New Roman"/>
          <w:sz w:val="24"/>
          <w:szCs w:val="24"/>
        </w:rPr>
      </w:r>
    </w:p>
    <w:p>
      <w:pPr>
        <w:pStyle w:val="937"/>
        <w:contextualSpacing/>
        <w:ind w:left="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contextualSpacing/>
        <w:ind w:left="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numPr>
          <w:ilvl w:val="0"/>
          <w:numId w:val="40"/>
        </w:numPr>
        <w:contextualSpacing/>
        <w:jc w:val="cente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 xml:space="preserve">Прочие условия</w:t>
      </w:r>
      <w:r>
        <w:rPr>
          <w:rFonts w:ascii="Times New Roman" w:hAnsi="Times New Roman"/>
          <w:b/>
          <w:bCs/>
          <w:sz w:val="24"/>
          <w:szCs w:val="24"/>
        </w:rPr>
      </w:r>
      <w:r>
        <w:rPr>
          <w:rFonts w:ascii="Times New Roman" w:hAnsi="Times New Roman"/>
          <w:b/>
          <w:bCs/>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Все изменения и дополнения к настоящему Контракту действительны лишь в том случае, если они совершены в письменной форме и подписаны обеими Сторонами.</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Настоящий контракт заключен в электронной форме и подписан электронными цифровыми подписями лицами, имеющими право действовать от имени Заказчика и Исполнителя. </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t xml:space="preserve">По согласию сторон контракт может быть заключен в письменной форме и имеет одинаковую юридическую силу с контрактом, заключенным в электронной форме. </w:t>
      </w:r>
      <w:r>
        <w:rPr>
          <w:rFonts w:ascii="Times New Roman" w:hAnsi="Times New Roman"/>
          <w:sz w:val="24"/>
          <w:szCs w:val="24"/>
        </w:rPr>
      </w:r>
      <w:r>
        <w:rPr>
          <w:rFonts w:ascii="Times New Roman" w:hAnsi="Times New Roman"/>
          <w:sz w:val="24"/>
          <w:szCs w:val="24"/>
        </w:rPr>
      </w:r>
    </w:p>
    <w:p>
      <w:pPr>
        <w:pStyle w:val="937"/>
        <w:contextualSpacing/>
        <w:ind w:left="709"/>
        <w:jc w:val="both"/>
        <w:spacing w:after="0" w:line="240" w:lineRule="auto"/>
        <w:tabs>
          <w:tab w:val="left" w:pos="1276"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37"/>
        <w:numPr>
          <w:ilvl w:val="0"/>
          <w:numId w:val="40"/>
        </w:numPr>
        <w:contextualSpacing/>
        <w:jc w:val="center"/>
        <w:spacing w:after="0" w:line="240" w:lineRule="auto"/>
        <w:widowControl w:val="off"/>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 xml:space="preserve">Антикоррупционная оговорка</w:t>
      </w:r>
      <w:r>
        <w:rPr>
          <w:rFonts w:ascii="Times New Roman" w:hAnsi="Times New Roman"/>
          <w:b/>
          <w:sz w:val="24"/>
          <w:szCs w:val="24"/>
        </w:rPr>
      </w:r>
      <w:r>
        <w:rPr>
          <w:rFonts w:ascii="Times New Roman" w:hAnsi="Times New Roman"/>
          <w:b/>
          <w:sz w:val="24"/>
          <w:szCs w:val="24"/>
        </w:rPr>
      </w:r>
    </w:p>
    <w:p>
      <w:pPr>
        <w:pStyle w:val="937"/>
        <w:numPr>
          <w:ilvl w:val="1"/>
          <w:numId w:val="40"/>
        </w:numPr>
        <w:contextualSpacing/>
        <w:ind w:left="0" w:firstLine="709"/>
        <w:jc w:val="both"/>
        <w:spacing w:after="0" w:line="240" w:lineRule="auto"/>
        <w:widowControl w:val="off"/>
        <w:tabs>
          <w:tab w:val="left" w:pos="1276" w:leader="none"/>
        </w:tabs>
        <w:rPr>
          <w:rFonts w:ascii="Times New Roman" w:hAnsi="Times New Roman"/>
          <w:sz w:val="24"/>
          <w:szCs w:val="24"/>
        </w:rPr>
      </w:pPr>
      <w:r>
        <w:rPr>
          <w:rFonts w:ascii="Times New Roman" w:hAnsi="Times New Roman"/>
          <w:sz w:val="24"/>
          <w:szCs w:val="24"/>
        </w:rPr>
        <w:t xml:space="preserve">Настоящая оговорка </w:t>
      </w:r>
      <w:r>
        <w:rPr>
          <w:rFonts w:ascii="Times New Roman" w:hAnsi="Times New Roman"/>
          <w:sz w:val="24"/>
          <w:szCs w:val="24"/>
        </w:rPr>
        <w:t xml:space="preserve">отражает приверженность Сторон Контракта, их аффилированных лиц, работников и посредников и направлена на минимизацию рисков вовлечения указанных лиц в коррупционную деятельность, а также на поддержание деловой репутации Сторон Контракта на высоком уровне.</w:t>
      </w:r>
      <w:r>
        <w:rPr>
          <w:rFonts w:ascii="Times New Roman" w:hAnsi="Times New Roman"/>
          <w:sz w:val="24"/>
          <w:szCs w:val="24"/>
        </w:rPr>
      </w:r>
      <w:r>
        <w:rPr>
          <w:rFonts w:ascii="Times New Roman" w:hAnsi="Times New Roman"/>
          <w:sz w:val="24"/>
          <w:szCs w:val="24"/>
        </w:rPr>
      </w:r>
    </w:p>
    <w:p>
      <w:pPr>
        <w:pStyle w:val="937"/>
        <w:numPr>
          <w:ilvl w:val="1"/>
          <w:numId w:val="40"/>
        </w:numPr>
        <w:contextualSpacing/>
        <w:ind w:left="0" w:firstLine="709"/>
        <w:jc w:val="both"/>
        <w:spacing w:after="0" w:line="240" w:lineRule="auto"/>
        <w:widowControl w:val="off"/>
        <w:tabs>
          <w:tab w:val="left" w:pos="1276" w:leader="none"/>
        </w:tabs>
        <w:rPr>
          <w:rFonts w:ascii="Times New Roman" w:hAnsi="Times New Roman"/>
          <w:sz w:val="24"/>
          <w:szCs w:val="24"/>
        </w:rPr>
      </w:pPr>
      <w:r>
        <w:rPr>
          <w:rFonts w:ascii="Times New Roman" w:hAnsi="Times New Roman"/>
          <w:sz w:val="24"/>
          <w:szCs w:val="24"/>
        </w:rPr>
        <w:t xml:space="preserve">Стороны Контракта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Контракта:</w:t>
      </w:r>
      <w:r>
        <w:rPr>
          <w:rFonts w:ascii="Times New Roman" w:hAnsi="Times New Roman"/>
          <w:sz w:val="24"/>
          <w:szCs w:val="24"/>
        </w:rPr>
      </w:r>
      <w:r>
        <w:rPr>
          <w:rFonts w:ascii="Times New Roman" w:hAnsi="Times New Roman"/>
          <w:sz w:val="24"/>
          <w:szCs w:val="24"/>
        </w:rPr>
      </w:r>
    </w:p>
    <w:p>
      <w:pPr>
        <w:pStyle w:val="937"/>
        <w:numPr>
          <w:ilvl w:val="2"/>
          <w:numId w:val="40"/>
        </w:numPr>
        <w:contextualSpacing/>
        <w:ind w:left="0" w:firstLine="709"/>
        <w:jc w:val="both"/>
        <w:spacing w:after="0" w:line="240" w:lineRule="auto"/>
        <w:widowControl w:val="off"/>
        <w:tabs>
          <w:tab w:val="left" w:pos="1276" w:leader="none"/>
        </w:tabs>
        <w:rPr>
          <w:rFonts w:ascii="Times New Roman" w:hAnsi="Times New Roman"/>
          <w:sz w:val="24"/>
          <w:szCs w:val="24"/>
        </w:rPr>
      </w:pPr>
      <w:r>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w:t>
      </w:r>
      <w:r>
        <w:rPr>
          <w:rFonts w:ascii="Times New Roman" w:hAnsi="Times New Roman"/>
          <w:sz w:val="24"/>
          <w:szCs w:val="24"/>
        </w:rPr>
        <w:t xml:space="preserve">, которые являются близкими родственниками должностных лиц, либо лицам, иным образом, связанным с государством, в целях неправомерного получения преимуществ для Сторон Контракта их аффилированным лицам, работникам или посредникам, действующих по Контракту.</w:t>
      </w:r>
      <w:r>
        <w:rPr>
          <w:rFonts w:ascii="Times New Roman" w:hAnsi="Times New Roman"/>
          <w:sz w:val="24"/>
          <w:szCs w:val="24"/>
        </w:rPr>
      </w:r>
      <w:r>
        <w:rPr>
          <w:rFonts w:ascii="Times New Roman" w:hAnsi="Times New Roman"/>
          <w:sz w:val="24"/>
          <w:szCs w:val="24"/>
        </w:rPr>
      </w:r>
    </w:p>
    <w:p>
      <w:pPr>
        <w:pStyle w:val="937"/>
        <w:numPr>
          <w:ilvl w:val="2"/>
          <w:numId w:val="40"/>
        </w:numPr>
        <w:contextualSpacing/>
        <w:ind w:left="0" w:firstLine="709"/>
        <w:jc w:val="both"/>
        <w:spacing w:after="0" w:line="240" w:lineRule="auto"/>
        <w:widowControl w:val="off"/>
        <w:tabs>
          <w:tab w:val="left" w:pos="1276" w:leader="none"/>
        </w:tabs>
        <w:rPr>
          <w:rFonts w:ascii="Times New Roman" w:hAnsi="Times New Roman"/>
          <w:sz w:val="24"/>
          <w:szCs w:val="24"/>
        </w:rPr>
      </w:pPr>
      <w:r>
        <w:rPr>
          <w:rFonts w:ascii="Times New Roman" w:hAnsi="Times New Roman"/>
          <w:sz w:val="24"/>
          <w:szCs w:val="24"/>
        </w:rPr>
        <w:t xml:space="preserve">Не совершать иных действий, нарушающих Федеральный закон от 25.12.2008 № 273-ФЗ «О противодействии коррупции», включая коммерческий подкуп и иные противозаконные и неправомерные действия.</w:t>
      </w:r>
      <w:r>
        <w:rPr>
          <w:rFonts w:ascii="Times New Roman" w:hAnsi="Times New Roman"/>
          <w:sz w:val="24"/>
          <w:szCs w:val="24"/>
        </w:rPr>
      </w:r>
      <w:r>
        <w:rPr>
          <w:rFonts w:ascii="Times New Roman" w:hAnsi="Times New Roman"/>
          <w:sz w:val="24"/>
          <w:szCs w:val="24"/>
        </w:rPr>
      </w:r>
    </w:p>
    <w:p>
      <w:pPr>
        <w:pStyle w:val="937"/>
        <w:contextualSpacing/>
        <w:jc w:val="both"/>
        <w:spacing w:after="0" w:line="240" w:lineRule="auto"/>
        <w:rPr>
          <w:rFonts w:ascii="Times New Roman" w:hAnsi="Times New Roman"/>
          <w:sz w:val="24"/>
          <w:szCs w:val="24"/>
        </w:rPr>
      </w:pPr>
      <w:r>
        <w:rPr>
          <w:rFonts w:ascii="Times New Roman" w:hAnsi="Times New Roman"/>
          <w:sz w:val="24"/>
          <w:szCs w:val="24"/>
        </w:rPr>
        <w:t xml:space="preserve">Приложение 1. Спецификация.</w:t>
      </w:r>
      <w:r>
        <w:rPr>
          <w:rFonts w:ascii="Times New Roman" w:hAnsi="Times New Roman"/>
          <w:sz w:val="24"/>
          <w:szCs w:val="24"/>
        </w:rPr>
      </w:r>
      <w:r>
        <w:rPr>
          <w:rFonts w:ascii="Times New Roman" w:hAnsi="Times New Roman"/>
          <w:sz w:val="24"/>
          <w:szCs w:val="24"/>
        </w:rPr>
      </w:r>
    </w:p>
    <w:p>
      <w:pPr>
        <w:pStyle w:val="937"/>
        <w:contextualSpacing/>
        <w:jc w:val="center"/>
        <w:spacing w:after="0" w:line="240" w:lineRule="auto"/>
        <w:rPr>
          <w:rFonts w:ascii="Times New Roman" w:hAnsi="Times New Roman"/>
          <w:b/>
          <w:bCs/>
          <w:sz w:val="24"/>
          <w:szCs w:val="24"/>
        </w:rPr>
      </w:pPr>
      <w:r>
        <w:rPr>
          <w:rFonts w:ascii="Times New Roman" w:hAnsi="Times New Roman"/>
          <w:b/>
          <w:bCs/>
          <w:sz w:val="24"/>
          <w:szCs w:val="24"/>
        </w:rPr>
        <w:t xml:space="preserve">12. Реквизиты Сторон</w:t>
      </w:r>
      <w:r>
        <w:rPr>
          <w:rFonts w:ascii="Times New Roman" w:hAnsi="Times New Roman"/>
          <w:b/>
          <w:bCs/>
          <w:sz w:val="24"/>
          <w:szCs w:val="24"/>
        </w:rPr>
      </w:r>
      <w:r>
        <w:rPr>
          <w:rFonts w:ascii="Times New Roman" w:hAnsi="Times New Roman"/>
          <w:b/>
          <w:bCs/>
          <w:sz w:val="24"/>
          <w:szCs w:val="24"/>
        </w:rPr>
      </w:r>
    </w:p>
    <w:tbl>
      <w:tblPr>
        <w:tblW w:w="0" w:type="auto"/>
        <w:tblInd w:w="108" w:type="dxa"/>
        <w:tblLayout w:type="autofit"/>
        <w:tblCellMar>
          <w:left w:w="108" w:type="dxa"/>
          <w:top w:w="0" w:type="dxa"/>
          <w:right w:w="108" w:type="dxa"/>
          <w:bottom w:w="0" w:type="dxa"/>
        </w:tblCellMar>
        <w:tblLook w:val="04A0" w:firstRow="1" w:lastRow="0" w:firstColumn="1" w:lastColumn="0" w:noHBand="0" w:noVBand="1"/>
      </w:tblPr>
      <w:tblGrid>
        <w:gridCol w:w="5210"/>
        <w:gridCol w:w="5211"/>
      </w:tblGrid>
      <w:tr>
        <w:tblPrEx/>
        <w:trPr/>
        <w:tc>
          <w:tcPr>
            <w:tcBorders>
              <w:top w:val="none" w:color="auto" w:sz="0" w:space="0"/>
              <w:left w:val="none" w:color="auto" w:sz="0" w:space="0"/>
              <w:bottom w:val="none" w:color="auto" w:sz="0" w:space="0"/>
              <w:right w:val="none" w:color="auto" w:sz="0" w:space="0"/>
            </w:tcBorders>
            <w:tcW w:w="5210" w:type="dxa"/>
            <w:vAlign w:val="top"/>
            <w:textDirection w:val="lrTb"/>
            <w:noWrap w:val="false"/>
          </w:tcPr>
          <w:p>
            <w:pPr>
              <w:pStyle w:val="937"/>
              <w:contextualSpacing/>
              <w:jc w:val="center"/>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Заказчик:</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ind w:firstLine="0"/>
              <w:spacing w:after="0" w:line="240" w:lineRule="auto"/>
              <w:widowControl w:val="off"/>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Управление Федеральной службы                                 </w:t>
              <w:br/>
              <w:t xml:space="preserve">государственной регистрации, кадастра и </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contextualSpacing/>
              <w:ind w:firstLine="0"/>
              <w:spacing w:after="0" w:line="240" w:lineRule="auto"/>
              <w:widowControl w:val="off"/>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картографии по Республике Башкортостан</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contextualSpacing/>
              <w:ind w:firstLine="0"/>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Адрес юридический: </w:t>
            </w:r>
            <w:r>
              <w:rPr>
                <w:rFonts w:ascii="Times New Roman" w:hAnsi="Times New Roman" w:eastAsia="Times New Roman"/>
                <w:sz w:val="24"/>
                <w:szCs w:val="24"/>
                <w:lang w:eastAsia="ru-RU"/>
              </w:rPr>
              <w:t xml:space="preserve">РФ, РБ, 4500</w:t>
            </w:r>
            <w:r>
              <w:rPr>
                <w:rFonts w:ascii="Times New Roman" w:hAnsi="Times New Roman" w:eastAsia="Times New Roman"/>
                <w:sz w:val="24"/>
                <w:szCs w:val="24"/>
                <w:lang w:eastAsia="ru-RU"/>
              </w:rPr>
              <w:t xml:space="preserve">77</w:t>
            </w:r>
            <w:r>
              <w:rPr>
                <w:rFonts w:ascii="Times New Roman" w:hAnsi="Times New Roman" w:eastAsia="Times New Roman"/>
                <w:sz w:val="24"/>
                <w:szCs w:val="24"/>
                <w:lang w:eastAsia="ru-RU"/>
              </w:rPr>
              <w:t xml:space="preserve">, г. Уфа, </w:t>
            </w:r>
            <w:r>
              <w:rPr>
                <w:rFonts w:ascii="Times New Roman" w:hAnsi="Times New Roman" w:eastAsia="Times New Roman"/>
                <w:sz w:val="24"/>
                <w:szCs w:val="24"/>
                <w:lang w:eastAsia="ru-RU"/>
              </w:rPr>
              <w:t xml:space="preserve">ул. Ленина, д.70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ind w:left="0" w:right="0" w:firstLine="0"/>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Адрес почтовый: РФ, РБ, 4500</w:t>
            </w:r>
            <w:r>
              <w:rPr>
                <w:rFonts w:ascii="Times New Roman" w:hAnsi="Times New Roman" w:eastAsia="Times New Roman"/>
                <w:sz w:val="24"/>
                <w:szCs w:val="24"/>
                <w:lang w:eastAsia="ru-RU"/>
              </w:rPr>
              <w:t xml:space="preserve">77</w:t>
            </w:r>
            <w:r>
              <w:rPr>
                <w:rFonts w:ascii="Times New Roman" w:hAnsi="Times New Roman" w:eastAsia="Times New Roman"/>
                <w:sz w:val="24"/>
                <w:szCs w:val="24"/>
                <w:lang w:eastAsia="ru-RU"/>
              </w:rPr>
              <w:t xml:space="preserve">, г. Уфа,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ind w:left="0" w:right="0" w:firstLine="0"/>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ул. Ленина, д.70                                          </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ind w:left="0" w:right="0" w:firstLine="0"/>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ИНН 0274101138 КПП 027</w:t>
            </w:r>
            <w:r>
              <w:rPr>
                <w:rFonts w:ascii="Times New Roman" w:hAnsi="Times New Roman" w:eastAsia="Times New Roman"/>
                <w:bCs/>
                <w:sz w:val="24"/>
                <w:szCs w:val="24"/>
                <w:lang w:val="en-US" w:eastAsia="ru-RU"/>
              </w:rPr>
              <w:t xml:space="preserve">4</w:t>
            </w:r>
            <w:r>
              <w:rPr>
                <w:rFonts w:ascii="Times New Roman" w:hAnsi="Times New Roman" w:eastAsia="Times New Roman"/>
                <w:bCs/>
                <w:sz w:val="24"/>
                <w:szCs w:val="24"/>
                <w:lang w:eastAsia="ru-RU"/>
              </w:rPr>
              <w:t xml:space="preserve">01001</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ind w:left="0" w:right="0" w:firstLine="0"/>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ОКПО 75811727, ОКВЭД </w:t>
            </w:r>
            <w:r>
              <w:rPr>
                <w:rStyle w:val="960"/>
                <w:color w:val="000000" w:themeColor="text1"/>
                <w:sz w:val="24"/>
                <w:szCs w:val="24"/>
                <w:u w:val="none"/>
              </w:rPr>
              <w:t xml:space="preserve">84.11.13</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ind w:left="0" w:right="0" w:firstLine="0"/>
              <w:spacing w:after="0" w:line="240" w:lineRule="auto"/>
              <w:widowControl w:val="off"/>
              <w:rPr>
                <w:rFonts w:ascii="Times New Roman" w:hAnsi="Times New Roman" w:eastAsia="Times New Roman"/>
                <w:sz w:val="24"/>
                <w:szCs w:val="24"/>
                <w:highlight w:val="none"/>
                <w:lang w:eastAsia="ru-RU"/>
              </w:rPr>
              <w:outlineLvl w:val="0"/>
            </w:pPr>
            <w:r>
              <w:rPr>
                <w:rFonts w:ascii="Times New Roman" w:hAnsi="Times New Roman" w:eastAsia="Times New Roman"/>
                <w:bCs/>
                <w:sz w:val="24"/>
                <w:szCs w:val="24"/>
                <w:lang w:eastAsia="ru-RU"/>
              </w:rPr>
              <w:t xml:space="preserve">ОГРН 1040203924485 ОКТМО 80701000</w:t>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contextualSpacing/>
              <w:ind w:left="0" w:right="0" w:firstLine="0"/>
              <w:spacing w:after="0" w:line="240" w:lineRule="auto"/>
              <w:widowControl w:val="off"/>
              <w:rPr>
                <w:rFonts w:ascii="Times New Roman" w:hAnsi="Times New Roman" w:eastAsia="Times New Roman"/>
                <w:sz w:val="24"/>
                <w:szCs w:val="24"/>
                <w:highlight w:val="none"/>
                <w:lang w:eastAsia="ru-RU"/>
              </w:rPr>
              <w:outlineLvl w:val="0"/>
            </w:pPr>
            <w:r>
              <w:rPr>
                <w:rFonts w:ascii="Times New Roman" w:hAnsi="Times New Roman" w:eastAsia="Times New Roman"/>
                <w:bCs/>
                <w:sz w:val="24"/>
                <w:szCs w:val="24"/>
                <w:highlight w:val="none"/>
                <w:lang w:eastAsia="ru-RU"/>
              </w:rPr>
              <w:t xml:space="preserve">л/сч 03011W00640 в УФК по РБ (л/сч получателя бюджетных средств )</w:t>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contextualSpacing/>
              <w:ind w:left="0" w:right="0" w:firstLine="0"/>
              <w:spacing w:after="0" w:line="240" w:lineRule="auto"/>
              <w:widowControl w:val="off"/>
              <w:rPr>
                <w:rFonts w:ascii="Times New Roman" w:hAnsi="Times New Roman" w:eastAsia="Times New Roman"/>
                <w:sz w:val="24"/>
                <w:szCs w:val="24"/>
                <w:lang w:eastAsia="ru-RU"/>
              </w:rPr>
              <w:outlineLvl w:val="0"/>
            </w:pPr>
            <w:r>
              <w:rPr>
                <w:rFonts w:ascii="Times New Roman" w:hAnsi="Times New Roman" w:eastAsia="Times New Roman"/>
                <w:bCs/>
                <w:sz w:val="24"/>
                <w:szCs w:val="24"/>
                <w:lang w:eastAsia="ru-RU"/>
              </w:rPr>
            </w:r>
            <w:r>
              <w:rPr>
                <w:rFonts w:ascii="Tinos" w:hAnsi="Tinos" w:eastAsia="Tinos" w:cs="Tinos"/>
                <w:sz w:val="24"/>
                <w:szCs w:val="24"/>
              </w:rPr>
              <w:t xml:space="preserve"> </w:t>
            </w:r>
            <w:r>
              <w:rPr>
                <w:rFonts w:ascii="Tinos" w:hAnsi="Tinos" w:cs="Tinos"/>
                <w:sz w:val="24"/>
                <w:szCs w:val="24"/>
              </w:rPr>
              <w:t xml:space="preserve">Р/счет 40102810445370000043</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ind w:firstLine="0"/>
              <w:jc w:val="both"/>
              <w:spacing w:line="240" w:lineRule="auto"/>
              <w:rPr>
                <w:rFonts w:ascii="Tinos" w:hAnsi="Tinos" w:cs="Tinos"/>
                <w:sz w:val="24"/>
                <w:szCs w:val="24"/>
              </w:rPr>
              <w:suppressLineNumbers w:val="0"/>
            </w:pPr>
            <w:r>
              <w:rPr>
                <w:rFonts w:ascii="Tinos" w:hAnsi="Tinos" w:eastAsia="Tinos" w:cs="Tinos"/>
                <w:sz w:val="24"/>
                <w:szCs w:val="24"/>
              </w:rPr>
              <w:t xml:space="preserve">ОКЦ № 1 Сибирского ГУ Центрального банка Российской Федерации//УФК по Новосибирской области, г. Новосибирск</w:t>
            </w:r>
            <w:r>
              <w:rPr>
                <w:rFonts w:ascii="Tinos" w:hAnsi="Tinos" w:cs="Tinos"/>
                <w:sz w:val="24"/>
                <w:szCs w:val="24"/>
              </w:rPr>
            </w:r>
            <w:r>
              <w:rPr>
                <w:rFonts w:ascii="Tinos" w:hAnsi="Tinos" w:cs="Tinos"/>
                <w:sz w:val="24"/>
                <w:szCs w:val="24"/>
              </w:rPr>
            </w:r>
          </w:p>
          <w:p>
            <w:pPr>
              <w:pStyle w:val="937"/>
              <w:contextualSpacing/>
              <w:ind w:firstLine="0"/>
              <w:jc w:val="both"/>
              <w:spacing w:line="240" w:lineRule="auto"/>
              <w:rPr>
                <w:rFonts w:ascii="Tinos" w:hAnsi="Tinos" w:cs="Tinos"/>
                <w:sz w:val="24"/>
                <w:szCs w:val="24"/>
              </w:rPr>
              <w:suppressLineNumbers w:val="0"/>
            </w:pPr>
            <w:r>
              <w:rPr>
                <w:rFonts w:ascii="Tinos" w:hAnsi="Tinos" w:eastAsia="Tinos" w:cs="Tinos"/>
                <w:sz w:val="24"/>
                <w:szCs w:val="24"/>
              </w:rPr>
              <w:t xml:space="preserve">БИК 015004950</w:t>
            </w:r>
            <w:r>
              <w:rPr>
                <w:rFonts w:ascii="Tinos" w:hAnsi="Tinos" w:cs="Tinos"/>
                <w:sz w:val="24"/>
                <w:szCs w:val="24"/>
              </w:rPr>
            </w:r>
            <w:r>
              <w:rPr>
                <w:rFonts w:ascii="Tinos" w:hAnsi="Tinos" w:cs="Tinos"/>
                <w:sz w:val="24"/>
                <w:szCs w:val="24"/>
              </w:rPr>
            </w:r>
          </w:p>
          <w:p>
            <w:pPr>
              <w:pStyle w:val="937"/>
              <w:contextualSpacing/>
              <w:ind w:firstLine="0"/>
              <w:jc w:val="both"/>
              <w:spacing w:line="240" w:lineRule="auto"/>
              <w:rPr>
                <w:rFonts w:ascii="Tinos" w:hAnsi="Tinos" w:cs="Tinos"/>
                <w:sz w:val="24"/>
                <w:szCs w:val="24"/>
              </w:rPr>
              <w:suppressLineNumbers w:val="0"/>
            </w:pPr>
            <w:r>
              <w:rPr>
                <w:rFonts w:ascii="Tinos" w:hAnsi="Tinos" w:eastAsia="Tinos" w:cs="Tinos"/>
                <w:sz w:val="24"/>
                <w:szCs w:val="24"/>
              </w:rPr>
              <w:t xml:space="preserve">Номер казначейского счета: №03211643000000015109 </w:t>
            </w:r>
            <w:r>
              <w:rPr>
                <w:rFonts w:ascii="Tinos" w:hAnsi="Tinos" w:cs="Tinos"/>
                <w:sz w:val="24"/>
                <w:szCs w:val="24"/>
              </w:rPr>
            </w:r>
            <w:r>
              <w:rPr>
                <w:rFonts w:ascii="Tinos" w:hAnsi="Tinos" w:cs="Tinos"/>
                <w:sz w:val="24"/>
                <w:szCs w:val="24"/>
              </w:rPr>
            </w:r>
          </w:p>
          <w:p>
            <w:pPr>
              <w:pStyle w:val="937"/>
              <w:contextualSpacing/>
              <w:ind w:firstLine="0"/>
              <w:spacing w:after="60" w:line="240" w:lineRule="auto"/>
              <w:rPr>
                <w:rFonts w:ascii="Times New Roman" w:hAnsi="Times New Roman"/>
                <w:szCs w:val="20"/>
                <w:lang w:eastAsia="ru-RU"/>
              </w:rPr>
            </w:pPr>
            <w:r>
              <w:rPr>
                <w:rFonts w:ascii="Times New Roman" w:hAnsi="Times New Roman"/>
              </w:rPr>
              <w:t xml:space="preserve">Контактное лицо: </w:t>
            </w:r>
            <w:r>
              <w:rPr>
                <w:rFonts w:ascii="Times New Roman" w:hAnsi="Times New Roman"/>
              </w:rPr>
              <w:t xml:space="preserve">Воронина Виктория Владимировна</w:t>
            </w:r>
            <w:r>
              <w:rPr>
                <w:rFonts w:ascii="Times New Roman" w:hAnsi="Times New Roman"/>
                <w:szCs w:val="20"/>
                <w:lang w:eastAsia="ru-RU"/>
              </w:rPr>
            </w:r>
            <w:r>
              <w:rPr>
                <w:rFonts w:ascii="Times New Roman" w:hAnsi="Times New Roman"/>
                <w:szCs w:val="20"/>
                <w:lang w:eastAsia="ru-RU"/>
              </w:rPr>
            </w:r>
          </w:p>
          <w:p>
            <w:pPr>
              <w:pStyle w:val="937"/>
              <w:contextualSpacing/>
              <w:ind w:firstLine="0"/>
              <w:spacing w:after="60" w:line="240" w:lineRule="auto"/>
              <w:rPr>
                <w:rStyle w:val="960"/>
              </w:rPr>
            </w:pPr>
            <w:r>
              <w:rPr>
                <w:rFonts w:ascii="Times New Roman" w:hAnsi="Times New Roman"/>
              </w:rPr>
              <w:t xml:space="preserve">Тел. (347) 224-36-33 (13</w:t>
            </w:r>
            <w:r>
              <w:rPr>
                <w:rFonts w:ascii="Times New Roman" w:hAnsi="Times New Roman"/>
              </w:rPr>
              <w:t xml:space="preserve">22), эл. почта: </w:t>
            </w:r>
            <w:r>
              <w:rPr>
                <w:rStyle w:val="960"/>
                <w:lang w:val="en-US"/>
              </w:rPr>
              <w:fldChar w:fldCharType="begin"/>
            </w:r>
            <w:r>
              <w:rPr>
                <w:rStyle w:val="960"/>
              </w:rPr>
              <w:instrText xml:space="preserve"> </w:instrText>
            </w:r>
            <w:r>
              <w:rPr>
                <w:rStyle w:val="960"/>
                <w:lang w:val="en-US"/>
              </w:rPr>
              <w:instrText xml:space="preserve">HYPERLINK</w:instrText>
            </w:r>
            <w:r>
              <w:rPr>
                <w:rStyle w:val="960"/>
              </w:rPr>
              <w:instrText xml:space="preserve"> "</w:instrText>
            </w:r>
            <w:r>
              <w:rPr>
                <w:rStyle w:val="960"/>
                <w:lang w:val="en-US"/>
              </w:rPr>
              <w:instrText xml:space="preserve">mailto</w:instrText>
            </w:r>
            <w:r>
              <w:rPr>
                <w:rStyle w:val="960"/>
              </w:rPr>
              <w:instrText xml:space="preserve">:</w:instrText>
            </w:r>
            <w:r>
              <w:rPr>
                <w:rStyle w:val="960"/>
                <w:lang w:val="en-US"/>
              </w:rPr>
              <w:instrText xml:space="preserve">mto</w:instrText>
            </w:r>
            <w:r>
              <w:rPr>
                <w:rStyle w:val="960"/>
              </w:rPr>
              <w:instrText xml:space="preserve">3@</w:instrText>
            </w:r>
            <w:r>
              <w:rPr>
                <w:rStyle w:val="960"/>
                <w:lang w:val="en-US"/>
              </w:rPr>
              <w:instrText xml:space="preserve">r</w:instrText>
            </w:r>
            <w:r>
              <w:rPr>
                <w:rStyle w:val="960"/>
              </w:rPr>
              <w:instrText xml:space="preserve">02.</w:instrText>
            </w:r>
            <w:r>
              <w:rPr>
                <w:rStyle w:val="960"/>
                <w:lang w:val="en-US"/>
              </w:rPr>
              <w:instrText xml:space="preserve">rosreestr</w:instrText>
            </w:r>
            <w:r>
              <w:rPr>
                <w:rStyle w:val="960"/>
              </w:rPr>
              <w:instrText xml:space="preserve">.</w:instrText>
            </w:r>
            <w:r>
              <w:rPr>
                <w:rStyle w:val="960"/>
                <w:lang w:val="en-US"/>
              </w:rPr>
              <w:instrText xml:space="preserve">ru</w:instrText>
            </w:r>
            <w:r>
              <w:rPr>
                <w:rStyle w:val="960"/>
              </w:rPr>
              <w:instrText xml:space="preserve">" </w:instrText>
            </w:r>
            <w:r>
              <w:rPr>
                <w:rStyle w:val="960"/>
                <w:lang w:val="en-US"/>
              </w:rPr>
              <w:fldChar w:fldCharType="separate"/>
            </w:r>
            <w:r>
              <w:rPr>
                <w:rStyle w:val="960"/>
                <w:lang w:val="en-US"/>
              </w:rPr>
              <w:t xml:space="preserve">mto</w:t>
            </w:r>
            <w:r>
              <w:rPr>
                <w:rStyle w:val="960"/>
              </w:rPr>
              <w:t xml:space="preserve">6@</w:t>
            </w:r>
            <w:r>
              <w:rPr>
                <w:rStyle w:val="960"/>
                <w:lang w:val="en-US"/>
              </w:rPr>
              <w:t xml:space="preserve">r</w:t>
            </w:r>
            <w:r>
              <w:rPr>
                <w:rStyle w:val="960"/>
              </w:rPr>
              <w:t xml:space="preserve">02.</w:t>
            </w:r>
            <w:r>
              <w:rPr>
                <w:rStyle w:val="960"/>
                <w:lang w:val="en-US"/>
              </w:rPr>
              <w:t xml:space="preserve">rosreestr</w:t>
            </w:r>
            <w:r>
              <w:rPr>
                <w:rStyle w:val="960"/>
              </w:rPr>
              <w:t xml:space="preserve">.</w:t>
            </w:r>
            <w:r>
              <w:rPr>
                <w:rStyle w:val="960"/>
                <w:lang w:val="en-US"/>
              </w:rPr>
              <w:t xml:space="preserve">ru</w:t>
            </w:r>
            <w:r>
              <w:rPr>
                <w:rStyle w:val="960"/>
                <w:lang w:val="en-US"/>
              </w:rPr>
              <w:fldChar w:fldCharType="end"/>
            </w:r>
            <w:r>
              <w:rPr>
                <w:rStyle w:val="960"/>
              </w:rPr>
            </w:r>
            <w:r>
              <w:rPr>
                <w:rStyle w:val="960"/>
              </w:rPr>
            </w:r>
          </w:p>
          <w:p>
            <w:pPr>
              <w:pStyle w:val="937"/>
              <w:contextualSpacing/>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right"/>
              <w:spacing w:after="0" w:line="240" w:lineRule="auto"/>
              <w:widowControl w:val="off"/>
              <w:rPr>
                <w:rFonts w:ascii="Times New Roman" w:hAnsi="Times New Roman" w:eastAsia="Times New Roman"/>
                <w:b/>
                <w:bCs/>
                <w:sz w:val="24"/>
                <w:szCs w:val="24"/>
                <w:lang w:eastAsia="ru-RU"/>
              </w:rPr>
            </w:pPr>
            <w:r>
              <w:rPr>
                <w:rFonts w:ascii="Times New Roman" w:hAnsi="Times New Roman" w:eastAsia="Times New Roman"/>
                <w:b/>
                <w:bCs/>
                <w:sz w:val="24"/>
                <w:szCs w:val="24"/>
                <w:lang w:eastAsia="ru-RU"/>
              </w:rPr>
              <w:t xml:space="preserve">ПОДПИСИ СТОРОН</w:t>
            </w:r>
            <w:r>
              <w:rPr>
                <w:rFonts w:ascii="Times New Roman" w:hAnsi="Times New Roman" w:eastAsia="Times New Roman"/>
                <w:b/>
                <w:bCs/>
                <w:sz w:val="24"/>
                <w:szCs w:val="24"/>
                <w:lang w:eastAsia="ru-RU"/>
              </w:rPr>
            </w:r>
            <w:r>
              <w:rPr>
                <w:rFonts w:ascii="Times New Roman" w:hAnsi="Times New Roman" w:eastAsia="Times New Roman"/>
                <w:b/>
                <w:bCs/>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За Заказчика: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___________________________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М.П.</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«______» ______________  2026</w:t>
            </w:r>
            <w:r>
              <w:rPr>
                <w:rFonts w:ascii="Times New Roman" w:hAnsi="Times New Roman" w:eastAsia="Times New Roman"/>
                <w:sz w:val="24"/>
                <w:szCs w:val="24"/>
                <w:lang w:eastAsia="ru-RU"/>
              </w:rPr>
              <w:t xml:space="preserve"> г.</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tc>
        <w:tc>
          <w:tcPr>
            <w:tcBorders>
              <w:top w:val="none" w:color="auto" w:sz="0" w:space="0"/>
              <w:left w:val="none" w:color="auto" w:sz="0" w:space="0"/>
              <w:bottom w:val="none" w:color="auto" w:sz="0" w:space="0"/>
              <w:right w:val="none" w:color="auto" w:sz="0" w:space="0"/>
            </w:tcBorders>
            <w:tcW w:w="5211" w:type="dxa"/>
            <w:vAlign w:val="top"/>
            <w:textDirection w:val="lrTb"/>
            <w:noWrap w:val="false"/>
          </w:tcPr>
          <w:p>
            <w:pPr>
              <w:pStyle w:val="937"/>
              <w:contextualSpacing/>
              <w:jc w:val="center"/>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Исполнитель:</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ind w:firstLine="0"/>
              <w:jc w:val="both"/>
              <w:spacing w:after="0" w:line="240" w:lineRule="auto"/>
              <w:widowControl w:val="off"/>
              <w:rPr>
                <w:rFonts w:ascii="Times New Roman" w:hAnsi="Times New Roman" w:eastAsia="Times New Roman"/>
                <w:sz w:val="24"/>
                <w:szCs w:val="24"/>
                <w:highlight w:val="none"/>
                <w:lang w:eastAsia="ru-RU"/>
              </w:rPr>
              <w:outlineLvl w:val="0"/>
            </w:pP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contextualSpacing/>
              <w:ind w:firstLine="0"/>
              <w:jc w:val="both"/>
              <w:spacing w:after="0" w:line="240" w:lineRule="auto"/>
              <w:widowControl w:val="off"/>
              <w:rPr>
                <w:rFonts w:ascii="Times New Roman" w:hAnsi="Times New Roman" w:eastAsia="Times New Roman"/>
                <w:sz w:val="24"/>
                <w:szCs w:val="24"/>
                <w:highlight w:val="none"/>
                <w:lang w:eastAsia="ru-RU"/>
              </w:rPr>
              <w:outlineLvl w:val="0"/>
            </w:pPr>
            <w:r>
              <w:rPr>
                <w:rFonts w:ascii="Times New Roman" w:hAnsi="Times New Roman" w:eastAsia="Times New Roman"/>
                <w:bCs/>
                <w:sz w:val="24"/>
                <w:szCs w:val="24"/>
                <w:highlight w:val="none"/>
                <w:lang w:eastAsia="ru-RU"/>
              </w:rPr>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contextualSpacing/>
              <w:jc w:val="both"/>
              <w:spacing w:after="0" w:line="240" w:lineRule="auto"/>
              <w:widowControl w:val="off"/>
              <w:rPr>
                <w:rFonts w:ascii="Times New Roman" w:hAnsi="Times New Roman" w:eastAsia="Times New Roman"/>
                <w:sz w:val="24"/>
                <w:szCs w:val="24"/>
                <w:highlight w:val="none"/>
                <w:lang w:eastAsia="ru-RU"/>
              </w:rPr>
              <w:outlineLvl w:val="0"/>
            </w:pPr>
            <w:r>
              <w:rPr>
                <w:rFonts w:ascii="Times New Roman" w:hAnsi="Times New Roman" w:eastAsia="Times New Roman"/>
                <w:bCs/>
                <w:sz w:val="24"/>
                <w:szCs w:val="24"/>
                <w:lang w:eastAsia="ru-RU"/>
              </w:rPr>
              <w:t xml:space="preserve">За Исполнителя:</w:t>
            </w:r>
            <w:r>
              <w:rPr>
                <w:rFonts w:ascii="Times New Roman" w:hAnsi="Times New Roman" w:eastAsia="Times New Roman"/>
                <w:sz w:val="24"/>
                <w:szCs w:val="24"/>
                <w:highlight w:val="none"/>
                <w:lang w:eastAsia="ru-RU"/>
              </w:rPr>
            </w:r>
            <w:r>
              <w:rPr>
                <w:rFonts w:ascii="Times New Roman" w:hAnsi="Times New Roman" w:eastAsia="Times New Roman"/>
                <w:sz w:val="24"/>
                <w:szCs w:val="24"/>
                <w:highlight w:val="none"/>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____________________________ </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М.П.</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
                <w:bCs/>
                <w:sz w:val="24"/>
                <w:szCs w:val="24"/>
                <w:lang w:eastAsia="ru-RU"/>
              </w:rPr>
              <w:outlineLvl w:val="0"/>
            </w:pPr>
            <w:r>
              <w:rPr>
                <w:rFonts w:ascii="Times New Roman" w:hAnsi="Times New Roman" w:eastAsia="Times New Roman"/>
                <w:bCs/>
                <w:sz w:val="24"/>
                <w:szCs w:val="24"/>
                <w:lang w:eastAsia="ru-RU"/>
              </w:rPr>
              <w:t xml:space="preserve">«_____» _______________  202</w:t>
            </w:r>
            <w:r>
              <w:rPr>
                <w:rFonts w:ascii="Times New Roman" w:hAnsi="Times New Roman" w:eastAsia="Times New Roman"/>
                <w:bCs/>
                <w:sz w:val="24"/>
                <w:szCs w:val="24"/>
                <w:lang w:eastAsia="ru-RU"/>
              </w:rPr>
              <w:t xml:space="preserve">6</w:t>
            </w:r>
            <w:r>
              <w:rPr>
                <w:rFonts w:ascii="Times New Roman" w:hAnsi="Times New Roman" w:eastAsia="Times New Roman"/>
                <w:bCs/>
                <w:sz w:val="24"/>
                <w:szCs w:val="24"/>
                <w:lang w:eastAsia="ru-RU"/>
              </w:rPr>
              <w:t xml:space="preserve"> г.</w:t>
            </w:r>
            <w:r>
              <w:rPr>
                <w:rFonts w:ascii="Times New Roman" w:hAnsi="Times New Roman" w:eastAsia="Times New Roman"/>
                <w:b/>
                <w:bCs/>
                <w:sz w:val="24"/>
                <w:szCs w:val="24"/>
                <w:lang w:eastAsia="ru-RU"/>
              </w:rPr>
            </w:r>
            <w:r>
              <w:rPr>
                <w:rFonts w:ascii="Times New Roman" w:hAnsi="Times New Roman" w:eastAsia="Times New Roman"/>
                <w:b/>
                <w:bCs/>
                <w:sz w:val="24"/>
                <w:szCs w:val="24"/>
                <w:lang w:eastAsia="ru-RU"/>
              </w:rPr>
            </w:r>
          </w:p>
        </w:tc>
      </w:tr>
    </w:tbl>
    <w:p>
      <w:pPr>
        <w:pStyle w:val="937"/>
        <w:contextualSpacing/>
        <w:jc w:val="right"/>
        <w:pageBreakBefore/>
        <w:spacing w:before="240" w:after="480" w:line="240" w:lineRule="auto"/>
        <w:rPr>
          <w:rFonts w:ascii="Times New Roman" w:hAnsi="Times New Roman" w:eastAsia="Times New Roman"/>
          <w:bCs/>
          <w:sz w:val="24"/>
          <w:szCs w:val="24"/>
          <w:lang w:eastAsia="ru-RU"/>
        </w:rPr>
      </w:pPr>
      <w:r>
        <w:rPr>
          <w:rFonts w:ascii="Times New Roman" w:hAnsi="Times New Roman" w:eastAsia="Times New Roman"/>
          <w:bCs/>
          <w:sz w:val="24"/>
          <w:szCs w:val="24"/>
          <w:lang w:eastAsia="ru-RU"/>
        </w:rPr>
        <w:t xml:space="preserve">Приложение </w:t>
      </w:r>
      <w:bookmarkStart w:id="0" w:name="_Toc122356207"/>
      <w:r>
        <w:rPr>
          <w:rFonts w:ascii="Times New Roman" w:hAnsi="Times New Roman" w:eastAsia="Times New Roman"/>
          <w:bCs/>
          <w:sz w:val="24"/>
          <w:szCs w:val="24"/>
          <w:lang w:eastAsia="ru-RU"/>
        </w:rPr>
        <w:t xml:space="preserve">№ 1 к Контракту № ____________ от «______» ______________ </w:t>
      </w:r>
      <w:r>
        <w:rPr>
          <w:rFonts w:ascii="Times New Roman" w:hAnsi="Times New Roman" w:eastAsia="Times New Roman"/>
          <w:bCs/>
          <w:sz w:val="24"/>
          <w:szCs w:val="24"/>
          <w:lang w:eastAsia="ru-RU"/>
        </w:rPr>
        <w:t xml:space="preserve">202</w:t>
      </w:r>
      <w:r>
        <w:rPr>
          <w:rFonts w:ascii="Times New Roman" w:hAnsi="Times New Roman" w:eastAsia="Times New Roman"/>
          <w:bCs/>
          <w:sz w:val="24"/>
          <w:szCs w:val="24"/>
          <w:lang w:eastAsia="ru-RU"/>
        </w:rPr>
        <w:t xml:space="preserve">6</w:t>
      </w:r>
      <w:r>
        <w:rPr>
          <w:rFonts w:ascii="Times New Roman" w:hAnsi="Times New Roman" w:eastAsia="Times New Roman"/>
          <w:bCs/>
          <w:sz w:val="24"/>
          <w:szCs w:val="24"/>
          <w:lang w:eastAsia="ru-RU"/>
        </w:rPr>
        <w:t xml:space="preserve"> г. </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center"/>
        <w:spacing w:after="0" w:line="240" w:lineRule="auto"/>
        <w:rPr>
          <w:rFonts w:ascii="Times New Roman" w:hAnsi="Times New Roman" w:eastAsia="Times New Roman"/>
          <w:b/>
          <w:sz w:val="24"/>
          <w:szCs w:val="24"/>
          <w:lang w:eastAsia="ru-RU"/>
        </w:rPr>
      </w:pPr>
      <w:r/>
      <w:bookmarkEnd w:id="0"/>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contextualSpacing/>
        <w:jc w:val="center"/>
        <w:spacing w:after="0" w:line="240" w:lineRule="auto"/>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СПЕЦИФИКАЦИЯ</w:t>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pStyle w:val="937"/>
        <w:contextualSpacing/>
        <w:jc w:val="center"/>
        <w:spacing w:after="0" w:line="240" w:lineRule="auto"/>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ind w:firstLine="709"/>
        <w:jc w:val="both"/>
        <w:spacing w:after="0" w:line="240" w:lineRule="auto"/>
        <w:rPr>
          <w:rFonts w:ascii="Tinos" w:hAnsi="Tinos" w:cs="Tinos"/>
          <w:b/>
          <w:sz w:val="24"/>
          <w:szCs w:val="24"/>
        </w:rPr>
      </w:pPr>
      <w:r>
        <w:rPr>
          <w:rFonts w:ascii="Tinos" w:hAnsi="Tinos" w:eastAsia="Tinos" w:cs="Tinos"/>
          <w:b/>
          <w:sz w:val="24"/>
          <w:szCs w:val="24"/>
        </w:rPr>
        <w:t xml:space="preserve">1.  Основные положения</w:t>
      </w:r>
      <w:r>
        <w:rPr>
          <w:rFonts w:ascii="Tinos" w:hAnsi="Tinos" w:cs="Tinos"/>
          <w:b/>
          <w:sz w:val="24"/>
          <w:szCs w:val="24"/>
        </w:rPr>
      </w:r>
      <w:r>
        <w:rPr>
          <w:rFonts w:ascii="Tinos" w:hAnsi="Tinos" w:cs="Tinos"/>
          <w:b/>
          <w:sz w:val="24"/>
          <w:szCs w:val="24"/>
        </w:rPr>
      </w:r>
    </w:p>
    <w:p>
      <w:pPr>
        <w:ind w:firstLine="709"/>
        <w:jc w:val="both"/>
        <w:spacing w:after="0" w:line="240" w:lineRule="auto"/>
        <w:rPr>
          <w:rFonts w:ascii="Times New Roman" w:hAnsi="Times New Roman"/>
          <w:sz w:val="24"/>
          <w:szCs w:val="24"/>
        </w:rPr>
      </w:pPr>
      <w:r>
        <w:rPr>
          <w:rFonts w:ascii="Tinos" w:hAnsi="Tinos" w:eastAsia="Tinos" w:cs="Tinos"/>
          <w:b/>
          <w:sz w:val="24"/>
          <w:szCs w:val="24"/>
        </w:rPr>
        <w:t xml:space="preserve">1.1. </w:t>
      </w:r>
      <w:r>
        <w:rPr>
          <w:rFonts w:ascii="Tinos" w:hAnsi="Tinos" w:eastAsia="Tinos" w:cs="Tinos"/>
          <w:b/>
          <w:sz w:val="24"/>
          <w:szCs w:val="24"/>
          <w:lang w:eastAsia="ar-SA"/>
        </w:rPr>
        <w:t xml:space="preserve">Предметом осуществления закупки является</w:t>
      </w:r>
      <w:r>
        <w:rPr>
          <w:rFonts w:ascii="Tinos" w:hAnsi="Tinos" w:eastAsia="Tinos" w:cs="Tinos"/>
          <w:sz w:val="24"/>
          <w:szCs w:val="24"/>
          <w:lang w:eastAsia="ar-SA"/>
        </w:rPr>
        <w:t xml:space="preserve">:</w:t>
      </w:r>
      <w:r>
        <w:rPr>
          <w:rFonts w:ascii="Tinos" w:hAnsi="Tinos" w:eastAsia="Tinos" w:cs="Tinos"/>
          <w:sz w:val="24"/>
          <w:szCs w:val="24"/>
          <w:lang w:eastAsia="ar-SA"/>
        </w:rPr>
        <w:t xml:space="preserve"> </w:t>
      </w:r>
      <w:r>
        <w:rPr>
          <w:rFonts w:ascii="Times New Roman" w:hAnsi="Times New Roman" w:eastAsia="Times New Roman"/>
          <w:color w:val="000000"/>
          <w:sz w:val="24"/>
          <w:szCs w:val="24"/>
          <w:lang w:eastAsia="ru-RU"/>
        </w:rPr>
        <w:t xml:space="preserve">о</w:t>
      </w:r>
      <w:r>
        <w:rPr>
          <w:rFonts w:ascii="Tinos" w:hAnsi="Tinos" w:eastAsia="Tinos" w:cs="Tinos"/>
          <w:b w:val="0"/>
          <w:bCs w:val="0"/>
          <w:sz w:val="24"/>
          <w:szCs w:val="24"/>
        </w:rPr>
        <w:t xml:space="preserve">казание услуг по проведению  кадастровых работ</w:t>
      </w:r>
      <w:r>
        <w:rPr>
          <w:rFonts w:ascii="Tinos" w:hAnsi="Tinos" w:eastAsia="Tinos" w:cs="Tinos"/>
          <w:b w:val="0"/>
          <w:bCs w:val="0"/>
          <w:sz w:val="24"/>
          <w:szCs w:val="24"/>
          <w:lang w:eastAsia="ar-SA"/>
        </w:rPr>
        <w:t xml:space="preserve"> </w:t>
      </w:r>
      <w:r>
        <w:rPr>
          <w:rFonts w:ascii="Tinos" w:hAnsi="Tinos" w:eastAsia="Tinos" w:cs="Tinos"/>
          <w:b w:val="0"/>
          <w:bCs w:val="0"/>
          <w:sz w:val="24"/>
          <w:szCs w:val="24"/>
          <w:lang w:eastAsia="ar-SA"/>
        </w:rPr>
        <w:t xml:space="preserve">по изготовлению технического</w:t>
      </w:r>
      <w:r>
        <w:rPr>
          <w:rFonts w:ascii="Tinos" w:hAnsi="Tinos" w:eastAsia="Tinos" w:cs="Tinos"/>
          <w:b w:val="0"/>
          <w:bCs w:val="0"/>
          <w:sz w:val="24"/>
          <w:szCs w:val="24"/>
          <w:lang w:eastAsia="ar-SA"/>
        </w:rPr>
        <w:t xml:space="preserve"> </w:t>
      </w:r>
      <w:r>
        <w:rPr>
          <w:rFonts w:ascii="Tinos" w:hAnsi="Tinos" w:eastAsia="Tinos" w:cs="Tinos"/>
          <w:b w:val="0"/>
          <w:bCs w:val="0"/>
          <w:sz w:val="24"/>
          <w:szCs w:val="24"/>
          <w:lang w:eastAsia="ar-SA"/>
        </w:rPr>
        <w:t xml:space="preserve">план</w:t>
      </w:r>
      <w:r>
        <w:rPr>
          <w:rFonts w:ascii="Tinos" w:hAnsi="Tinos" w:eastAsia="Tinos" w:cs="Tinos"/>
          <w:b w:val="0"/>
          <w:bCs w:val="0"/>
          <w:sz w:val="24"/>
          <w:szCs w:val="24"/>
          <w:lang w:eastAsia="ar-SA"/>
        </w:rPr>
        <w:t xml:space="preserve">а </w:t>
      </w:r>
      <w:r>
        <w:rPr>
          <w:rFonts w:ascii="Tinos" w:hAnsi="Tinos" w:eastAsia="Tinos" w:cs="Tinos"/>
          <w:b w:val="0"/>
          <w:bCs w:val="0"/>
          <w:sz w:val="24"/>
          <w:szCs w:val="24"/>
          <w:lang w:eastAsia="ar-SA"/>
        </w:rPr>
        <w:t xml:space="preserve">с</w:t>
      </w:r>
      <w:r>
        <w:rPr>
          <w:rFonts w:ascii="Tinos" w:hAnsi="Tinos" w:eastAsia="Tinos" w:cs="Tinos"/>
          <w:b w:val="0"/>
          <w:bCs w:val="0"/>
          <w:sz w:val="24"/>
          <w:szCs w:val="24"/>
          <w:lang w:eastAsia="ru-RU"/>
        </w:rPr>
        <w:t xml:space="preserve"> цель</w:t>
      </w:r>
      <w:r>
        <w:rPr>
          <w:rFonts w:ascii="Tinos" w:hAnsi="Tinos" w:eastAsia="Tinos" w:cs="Tinos"/>
          <w:b w:val="0"/>
          <w:bCs w:val="0"/>
          <w:sz w:val="24"/>
          <w:szCs w:val="24"/>
          <w:lang w:eastAsia="ru-RU"/>
        </w:rPr>
        <w:t xml:space="preserve">ю постановки на государственный кадастровый учет помещений, расположенных по адресу: Республика Башкортостан, г.Октябрьский, ул. Комсомольская, </w:t>
      </w:r>
      <w:r>
        <w:rPr>
          <w:rFonts w:ascii="Tinos" w:hAnsi="Tinos" w:eastAsia="Tinos" w:cs="Tinos"/>
          <w:b w:val="0"/>
          <w:bCs w:val="0"/>
          <w:sz w:val="24"/>
          <w:szCs w:val="24"/>
          <w:lang w:eastAsia="ru-RU"/>
        </w:rPr>
        <w:t xml:space="preserve">23б.</w:t>
      </w:r>
      <w:r>
        <w:rPr>
          <w:rFonts w:ascii="Times New Roman" w:hAnsi="Times New Roman"/>
          <w:sz w:val="24"/>
          <w:szCs w:val="24"/>
        </w:rPr>
      </w:r>
      <w:r>
        <w:rPr>
          <w:rFonts w:ascii="Times New Roman" w:hAnsi="Times New Roman"/>
          <w:sz w:val="24"/>
          <w:szCs w:val="24"/>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b/>
          <w:sz w:val="24"/>
          <w:szCs w:val="24"/>
          <w:lang w:eastAsia="ar-SA"/>
        </w:rPr>
        <w:t xml:space="preserve">1.2. Классификация продукции по видам экономической деятельности </w:t>
      </w:r>
      <w:r>
        <w:rPr>
          <w:rFonts w:ascii="Times New Roman" w:hAnsi="Times New Roman"/>
          <w:b/>
          <w:sz w:val="24"/>
          <w:szCs w:val="24"/>
          <w:lang w:eastAsia="ar-SA"/>
        </w:rPr>
        <w:t xml:space="preserve">ОК</w:t>
      </w:r>
      <w:r>
        <w:rPr>
          <w:rFonts w:ascii="Times New Roman" w:hAnsi="Times New Roman"/>
          <w:b/>
          <w:sz w:val="24"/>
          <w:szCs w:val="24"/>
          <w:lang w:eastAsia="ar-SA"/>
        </w:rPr>
        <w:t xml:space="preserve"> 034-2014 (КПЕС 2008):</w:t>
      </w:r>
      <w:r>
        <w:rPr>
          <w:rFonts w:ascii="Times New Roman" w:hAnsi="Times New Roman"/>
          <w:sz w:val="24"/>
          <w:szCs w:val="24"/>
          <w:lang w:eastAsia="ar-SA"/>
        </w:rPr>
        <w:t xml:space="preserve"> ОКПД</w:t>
      </w:r>
      <w:r>
        <w:rPr>
          <w:rFonts w:ascii="Times New Roman" w:hAnsi="Times New Roman"/>
          <w:sz w:val="24"/>
          <w:szCs w:val="24"/>
          <w:lang w:eastAsia="ar-SA"/>
        </w:rPr>
        <w:t xml:space="preserve">2</w:t>
      </w:r>
      <w:r>
        <w:rPr>
          <w:rFonts w:ascii="Times New Roman" w:hAnsi="Times New Roman"/>
          <w:sz w:val="24"/>
          <w:szCs w:val="24"/>
          <w:lang w:eastAsia="ar-SA"/>
        </w:rPr>
        <w:t xml:space="preserve"> –</w:t>
      </w:r>
      <w:r>
        <w:rPr>
          <w:rFonts w:ascii="Times New Roman" w:hAnsi="Times New Roman"/>
          <w:sz w:val="24"/>
          <w:szCs w:val="24"/>
          <w:lang w:eastAsia="ar-SA"/>
        </w:rPr>
        <w:t xml:space="preserve"> </w:t>
      </w:r>
      <w:r>
        <w:rPr>
          <w:rFonts w:ascii="Times New Roman" w:hAnsi="Times New Roman"/>
          <w:sz w:val="24"/>
          <w:szCs w:val="24"/>
          <w:lang w:eastAsia="ar-SA"/>
        </w:rPr>
        <w:t xml:space="preserve">71.12.35.110</w:t>
      </w:r>
      <w:r>
        <w:rPr>
          <w:rFonts w:ascii="Times New Roman" w:hAnsi="Times New Roman"/>
          <w:sz w:val="24"/>
          <w:szCs w:val="24"/>
          <w:lang w:eastAsia="ar-SA"/>
        </w:rPr>
        <w:t xml:space="preserve">.</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b/>
          <w:bCs/>
          <w:sz w:val="24"/>
          <w:szCs w:val="24"/>
          <w:highlight w:val="none"/>
          <w:lang w:eastAsia="ar-SA"/>
        </w:rPr>
        <w:t xml:space="preserve">1.3. КТРУ</w:t>
      </w:r>
      <w:r>
        <w:rPr>
          <w:rFonts w:ascii="Times New Roman" w:hAnsi="Times New Roman"/>
          <w:sz w:val="24"/>
          <w:szCs w:val="24"/>
          <w:highlight w:val="none"/>
          <w:lang w:eastAsia="ar-SA"/>
        </w:rPr>
        <w:t xml:space="preserve">- </w:t>
      </w:r>
      <w:r>
        <w:rPr>
          <w:rFonts w:ascii="Tinos" w:hAnsi="Tinos" w:eastAsia="Tinos" w:cs="Tinos"/>
          <w:bCs/>
          <w:sz w:val="22"/>
          <w:szCs w:val="22"/>
          <w:lang w:val="en-US"/>
        </w:rPr>
        <w:t xml:space="preserve">71.12.35.110-00000008</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sz w:val="24"/>
          <w:szCs w:val="24"/>
          <w:highlight w:val="none"/>
          <w:lang w:eastAsia="ar-SA"/>
        </w:rPr>
      </w:r>
      <w:r>
        <w:rPr>
          <w:rFonts w:ascii="Times New Roman" w:hAnsi="Times New Roman"/>
          <w:sz w:val="24"/>
          <w:szCs w:val="24"/>
          <w:highlight w:val="none"/>
          <w:lang w:eastAsia="ar-SA"/>
        </w:rPr>
      </w:r>
      <w:r>
        <w:rPr>
          <w:rFonts w:ascii="Times New Roman" w:hAnsi="Times New Roman"/>
          <w:sz w:val="24"/>
          <w:szCs w:val="24"/>
          <w:highlight w:val="none"/>
          <w:lang w:eastAsia="ar-SA"/>
        </w:rPr>
      </w:r>
    </w:p>
    <w:tbl>
      <w:tblPr>
        <w:tblW w:w="1020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567"/>
        <w:gridCol w:w="1559"/>
        <w:gridCol w:w="3685"/>
        <w:gridCol w:w="2268"/>
        <w:gridCol w:w="2126"/>
      </w:tblGrid>
      <w:tr>
        <w:tblPrEx/>
        <w:trPr>
          <w:trHeight w:val="550"/>
        </w:trPr>
        <w:tc>
          <w:tcPr>
            <w:tcW w:w="567" w:type="dxa"/>
            <w:vAlign w:val="center"/>
            <w:vMerge w:val="restart"/>
            <w:textDirection w:val="lrTb"/>
            <w:noWrap w:val="false"/>
          </w:tcPr>
          <w:p>
            <w:pPr>
              <w:contextualSpacing/>
              <w:ind w:left="-108" w:right="-108"/>
              <w:jc w:val="center"/>
              <w:rPr>
                <w:rFonts w:ascii="Tinos" w:hAnsi="Tinos" w:cs="Tinos"/>
                <w:b/>
                <w:sz w:val="22"/>
                <w:szCs w:val="22"/>
              </w:rPr>
            </w:pPr>
            <w:r>
              <w:rPr>
                <w:rFonts w:ascii="Tinos" w:hAnsi="Tinos" w:eastAsia="Tinos" w:cs="Tinos"/>
                <w:b/>
                <w:sz w:val="22"/>
                <w:szCs w:val="22"/>
              </w:rPr>
              <w:t xml:space="preserve">№ п/п</w:t>
            </w:r>
            <w:r>
              <w:rPr>
                <w:rFonts w:ascii="Tinos" w:hAnsi="Tinos" w:cs="Tinos"/>
                <w:b/>
                <w:sz w:val="22"/>
                <w:szCs w:val="22"/>
              </w:rPr>
            </w:r>
            <w:r>
              <w:rPr>
                <w:rFonts w:ascii="Tinos" w:hAnsi="Tinos" w:cs="Tinos"/>
                <w:b/>
                <w:sz w:val="22"/>
                <w:szCs w:val="22"/>
              </w:rPr>
            </w:r>
          </w:p>
        </w:tc>
        <w:tc>
          <w:tcPr>
            <w:tcW w:w="1559" w:type="dxa"/>
            <w:vAlign w:val="center"/>
            <w:vMerge w:val="restart"/>
            <w:textDirection w:val="lrTb"/>
            <w:noWrap w:val="false"/>
          </w:tcPr>
          <w:p>
            <w:pPr>
              <w:ind w:left="-108" w:right="-108" w:firstLine="0"/>
              <w:jc w:val="center"/>
              <w:rPr>
                <w:rFonts w:ascii="Tinos" w:hAnsi="Tinos" w:eastAsia="Tinos" w:cs="Tinos"/>
                <w:b/>
                <w:bCs/>
                <w:sz w:val="22"/>
                <w:szCs w:val="22"/>
              </w:rPr>
            </w:pPr>
            <w:r>
              <w:rPr>
                <w:rFonts w:ascii="Tinos" w:hAnsi="Tinos" w:eastAsia="Tinos" w:cs="Tinos"/>
                <w:b/>
                <w:sz w:val="22"/>
                <w:szCs w:val="22"/>
              </w:rPr>
              <w:t xml:space="preserve"> Код позиции                         КТРУ ЕИС / </w:t>
            </w:r>
            <w:r>
              <w:rPr>
                <w:rFonts w:ascii="Tinos" w:hAnsi="Tinos" w:eastAsia="Tinos" w:cs="Tinos"/>
                <w:b/>
                <w:bCs/>
                <w:sz w:val="22"/>
                <w:szCs w:val="22"/>
              </w:rPr>
            </w:r>
            <w:r>
              <w:rPr>
                <w:rFonts w:ascii="Tinos" w:hAnsi="Tinos" w:eastAsia="Tinos" w:cs="Tinos"/>
                <w:b/>
                <w:bCs/>
                <w:sz w:val="22"/>
                <w:szCs w:val="22"/>
              </w:rPr>
            </w:r>
          </w:p>
          <w:p>
            <w:pPr>
              <w:ind w:left="-108" w:right="-108" w:firstLine="0"/>
              <w:jc w:val="center"/>
              <w:rPr>
                <w:rFonts w:ascii="Tinos" w:hAnsi="Tinos" w:cs="Tinos"/>
                <w:b/>
                <w:bCs/>
                <w:sz w:val="22"/>
                <w:szCs w:val="22"/>
              </w:rPr>
            </w:pPr>
            <w:r>
              <w:rPr>
                <w:rFonts w:ascii="Tinos" w:hAnsi="Tinos" w:eastAsia="Tinos" w:cs="Tinos"/>
                <w:b/>
                <w:sz w:val="22"/>
                <w:szCs w:val="22"/>
              </w:rPr>
              <w:t xml:space="preserve">код ОКПД2</w:t>
            </w:r>
            <w:r>
              <w:rPr>
                <w:rFonts w:ascii="Tinos" w:hAnsi="Tinos" w:cs="Tinos"/>
                <w:b/>
                <w:bCs/>
                <w:sz w:val="22"/>
                <w:szCs w:val="22"/>
              </w:rPr>
            </w:r>
            <w:r>
              <w:rPr>
                <w:rFonts w:ascii="Tinos" w:hAnsi="Tinos" w:cs="Tinos"/>
                <w:b/>
                <w:bCs/>
                <w:sz w:val="22"/>
                <w:szCs w:val="22"/>
              </w:rPr>
            </w:r>
          </w:p>
        </w:tc>
        <w:tc>
          <w:tcPr>
            <w:tcW w:w="3685" w:type="dxa"/>
            <w:vAlign w:val="center"/>
            <w:vMerge w:val="restart"/>
            <w:textDirection w:val="lrTb"/>
            <w:noWrap w:val="false"/>
          </w:tcPr>
          <w:p>
            <w:pPr>
              <w:ind w:left="-108" w:right="-108"/>
              <w:jc w:val="center"/>
              <w:rPr>
                <w:rFonts w:ascii="Tinos" w:hAnsi="Tinos" w:cs="Tinos"/>
                <w:b/>
                <w:sz w:val="22"/>
                <w:szCs w:val="22"/>
              </w:rPr>
            </w:pPr>
            <w:r>
              <w:rPr>
                <w:rFonts w:ascii="Tinos" w:hAnsi="Tinos" w:eastAsia="Tinos" w:cs="Tinos"/>
                <w:b/>
                <w:bCs/>
                <w:sz w:val="22"/>
                <w:szCs w:val="22"/>
              </w:rPr>
              <w:t xml:space="preserve">Наименование работы (услуги)</w:t>
            </w:r>
            <w:r>
              <w:rPr>
                <w:rFonts w:ascii="Tinos" w:hAnsi="Tinos" w:cs="Tinos"/>
                <w:b/>
                <w:sz w:val="22"/>
                <w:szCs w:val="22"/>
              </w:rPr>
            </w:r>
            <w:r>
              <w:rPr>
                <w:rFonts w:ascii="Tinos" w:hAnsi="Tinos" w:cs="Tinos"/>
                <w:b/>
                <w:sz w:val="22"/>
                <w:szCs w:val="22"/>
              </w:rPr>
            </w:r>
          </w:p>
        </w:tc>
        <w:tc>
          <w:tcPr>
            <w:gridSpan w:val="2"/>
            <w:tcW w:w="4394" w:type="dxa"/>
            <w:vAlign w:val="center"/>
            <w:textDirection w:val="lrTb"/>
            <w:noWrap w:val="false"/>
          </w:tcPr>
          <w:p>
            <w:pPr>
              <w:contextualSpacing/>
              <w:jc w:val="center"/>
              <w:rPr>
                <w:rFonts w:ascii="Tinos" w:hAnsi="Tinos" w:cs="Tinos"/>
                <w:b/>
                <w:sz w:val="22"/>
                <w:szCs w:val="22"/>
              </w:rPr>
            </w:pPr>
            <w:r>
              <w:rPr>
                <w:rFonts w:ascii="Tinos" w:hAnsi="Tinos" w:eastAsia="Tinos" w:cs="Tinos"/>
                <w:b/>
                <w:bCs/>
                <w:color w:val="000000"/>
                <w:sz w:val="22"/>
                <w:szCs w:val="22"/>
              </w:rPr>
              <w:t xml:space="preserve">Показатели </w:t>
            </w:r>
            <w:r>
              <w:rPr>
                <w:rFonts w:ascii="Tinos" w:hAnsi="Tinos" w:eastAsia="Tinos" w:cs="Tinos"/>
                <w:b/>
                <w:bCs/>
                <w:sz w:val="22"/>
                <w:szCs w:val="22"/>
              </w:rPr>
              <w:t xml:space="preserve">работы (услуги)</w:t>
            </w:r>
            <w:r>
              <w:rPr>
                <w:rFonts w:ascii="Tinos" w:hAnsi="Tinos" w:cs="Tinos"/>
                <w:b/>
                <w:sz w:val="22"/>
                <w:szCs w:val="22"/>
              </w:rPr>
            </w:r>
            <w:r>
              <w:rPr>
                <w:rFonts w:ascii="Tinos" w:hAnsi="Tinos" w:cs="Tinos"/>
                <w:b/>
                <w:sz w:val="22"/>
                <w:szCs w:val="22"/>
              </w:rPr>
            </w:r>
          </w:p>
        </w:tc>
      </w:tr>
      <w:tr>
        <w:tblPrEx/>
        <w:trPr>
          <w:trHeight w:val="633"/>
        </w:trPr>
        <w:tc>
          <w:tcPr>
            <w:tcW w:w="567"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1559"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368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2268" w:type="dxa"/>
            <w:vAlign w:val="center"/>
            <w:textDirection w:val="lrTb"/>
            <w:noWrap w:val="false"/>
          </w:tcPr>
          <w:p>
            <w:pPr>
              <w:jc w:val="center"/>
              <w:widowControl w:val="off"/>
              <w:rPr>
                <w:rFonts w:ascii="Tinos" w:hAnsi="Tinos" w:cs="Tinos"/>
                <w:b/>
                <w:sz w:val="22"/>
                <w:szCs w:val="22"/>
              </w:rPr>
            </w:pPr>
            <w:r>
              <w:rPr>
                <w:rFonts w:ascii="Tinos" w:hAnsi="Tinos" w:eastAsia="Tinos" w:cs="Tinos"/>
                <w:b/>
                <w:sz w:val="22"/>
                <w:szCs w:val="22"/>
              </w:rPr>
              <w:t xml:space="preserve">Наименование показателя</w:t>
            </w:r>
            <w:r>
              <w:rPr>
                <w:rFonts w:ascii="Tinos" w:hAnsi="Tinos" w:cs="Tinos"/>
                <w:b/>
                <w:sz w:val="22"/>
                <w:szCs w:val="22"/>
              </w:rPr>
            </w:r>
            <w:r>
              <w:rPr>
                <w:rFonts w:ascii="Tinos" w:hAnsi="Tinos" w:cs="Tinos"/>
                <w:b/>
                <w:sz w:val="22"/>
                <w:szCs w:val="22"/>
              </w:rPr>
            </w:r>
          </w:p>
        </w:tc>
        <w:tc>
          <w:tcPr>
            <w:tcW w:w="2126" w:type="dxa"/>
            <w:vAlign w:val="center"/>
            <w:textDirection w:val="lrTb"/>
            <w:noWrap w:val="false"/>
          </w:tcPr>
          <w:p>
            <w:pPr>
              <w:contextualSpacing/>
              <w:jc w:val="center"/>
              <w:widowControl w:val="off"/>
              <w:rPr>
                <w:rFonts w:ascii="Tinos" w:hAnsi="Tinos" w:cs="Tinos"/>
                <w:b/>
                <w:sz w:val="22"/>
                <w:szCs w:val="22"/>
              </w:rPr>
            </w:pPr>
            <w:r>
              <w:rPr>
                <w:rFonts w:ascii="Tinos" w:hAnsi="Tinos" w:eastAsia="Tinos" w:cs="Tinos"/>
                <w:b/>
                <w:sz w:val="22"/>
                <w:szCs w:val="22"/>
              </w:rPr>
              <w:t xml:space="preserve">Значение показателя</w:t>
            </w:r>
            <w:r>
              <w:rPr>
                <w:rFonts w:ascii="Tinos" w:hAnsi="Tinos" w:cs="Tinos"/>
                <w:b/>
                <w:sz w:val="22"/>
                <w:szCs w:val="22"/>
              </w:rPr>
            </w:r>
            <w:r>
              <w:rPr>
                <w:rFonts w:ascii="Tinos" w:hAnsi="Tinos" w:cs="Tinos"/>
                <w:b/>
                <w:sz w:val="22"/>
                <w:szCs w:val="22"/>
              </w:rPr>
            </w:r>
          </w:p>
        </w:tc>
      </w:tr>
      <w:tr>
        <w:tblPrEx/>
        <w:trPr>
          <w:trHeight w:val="273"/>
        </w:trPr>
        <w:tc>
          <w:tcPr>
            <w:tcW w:w="567" w:type="dxa"/>
            <w:vAlign w:val="center"/>
            <w:textDirection w:val="lrTb"/>
            <w:noWrap w:val="false"/>
          </w:tcPr>
          <w:p>
            <w:pPr>
              <w:ind w:left="-108" w:right="-108"/>
              <w:jc w:val="center"/>
              <w:rPr>
                <w:rFonts w:ascii="Tinos" w:hAnsi="Tinos" w:cs="Tinos"/>
                <w:b/>
                <w:sz w:val="22"/>
                <w:szCs w:val="22"/>
              </w:rPr>
            </w:pPr>
            <w:r>
              <w:rPr>
                <w:rFonts w:ascii="Tinos" w:hAnsi="Tinos" w:eastAsia="Tinos" w:cs="Tinos"/>
                <w:b/>
                <w:sz w:val="22"/>
                <w:szCs w:val="22"/>
                <w:lang w:val="en-US"/>
              </w:rPr>
              <w:t xml:space="preserve">1</w:t>
            </w:r>
            <w:r>
              <w:rPr>
                <w:rFonts w:ascii="Tinos" w:hAnsi="Tinos" w:cs="Tinos"/>
                <w:b/>
                <w:sz w:val="22"/>
                <w:szCs w:val="22"/>
              </w:rPr>
            </w:r>
            <w:r>
              <w:rPr>
                <w:rFonts w:ascii="Tinos" w:hAnsi="Tinos" w:cs="Tinos"/>
                <w:b/>
                <w:sz w:val="22"/>
                <w:szCs w:val="22"/>
              </w:rPr>
            </w:r>
          </w:p>
        </w:tc>
        <w:tc>
          <w:tcPr>
            <w:tcW w:w="1559" w:type="dxa"/>
            <w:vAlign w:val="center"/>
            <w:textDirection w:val="lrTb"/>
            <w:noWrap w:val="false"/>
          </w:tcPr>
          <w:p>
            <w:pPr>
              <w:ind w:left="-108" w:right="-108"/>
              <w:jc w:val="center"/>
              <w:rPr>
                <w:rFonts w:ascii="Tinos" w:hAnsi="Tinos" w:cs="Tinos"/>
                <w:b/>
                <w:sz w:val="22"/>
                <w:szCs w:val="22"/>
              </w:rPr>
            </w:pPr>
            <w:r>
              <w:rPr>
                <w:rFonts w:ascii="Tinos" w:hAnsi="Tinos" w:eastAsia="Tinos" w:cs="Tinos"/>
                <w:b/>
                <w:sz w:val="22"/>
                <w:szCs w:val="22"/>
              </w:rPr>
              <w:t xml:space="preserve">2</w:t>
            </w:r>
            <w:r>
              <w:rPr>
                <w:rFonts w:ascii="Tinos" w:hAnsi="Tinos" w:cs="Tinos"/>
                <w:b/>
                <w:sz w:val="22"/>
                <w:szCs w:val="22"/>
              </w:rPr>
            </w:r>
            <w:r>
              <w:rPr>
                <w:rFonts w:ascii="Tinos" w:hAnsi="Tinos" w:cs="Tinos"/>
                <w:b/>
                <w:sz w:val="22"/>
                <w:szCs w:val="22"/>
              </w:rPr>
            </w:r>
          </w:p>
        </w:tc>
        <w:tc>
          <w:tcPr>
            <w:tcW w:w="3685" w:type="dxa"/>
            <w:vAlign w:val="center"/>
            <w:textDirection w:val="lrTb"/>
            <w:noWrap w:val="false"/>
          </w:tcPr>
          <w:p>
            <w:pPr>
              <w:ind w:left="-108" w:right="-108"/>
              <w:jc w:val="center"/>
              <w:rPr>
                <w:rFonts w:ascii="Tinos" w:hAnsi="Tinos" w:cs="Tinos"/>
                <w:b/>
                <w:sz w:val="22"/>
                <w:szCs w:val="22"/>
              </w:rPr>
            </w:pPr>
            <w:r>
              <w:rPr>
                <w:rFonts w:ascii="Tinos" w:hAnsi="Tinos" w:eastAsia="Tinos" w:cs="Tinos"/>
                <w:b/>
                <w:sz w:val="22"/>
                <w:szCs w:val="22"/>
              </w:rPr>
              <w:t xml:space="preserve">3</w:t>
            </w:r>
            <w:r>
              <w:rPr>
                <w:rFonts w:ascii="Tinos" w:hAnsi="Tinos" w:cs="Tinos"/>
                <w:b/>
                <w:sz w:val="22"/>
                <w:szCs w:val="22"/>
              </w:rPr>
            </w:r>
            <w:r>
              <w:rPr>
                <w:rFonts w:ascii="Tinos" w:hAnsi="Tinos" w:cs="Tinos"/>
                <w:b/>
                <w:sz w:val="22"/>
                <w:szCs w:val="22"/>
              </w:rPr>
            </w:r>
          </w:p>
        </w:tc>
        <w:tc>
          <w:tcPr>
            <w:tcW w:w="2268" w:type="dxa"/>
            <w:vAlign w:val="center"/>
            <w:textDirection w:val="lrTb"/>
            <w:noWrap w:val="false"/>
          </w:tcPr>
          <w:p>
            <w:pPr>
              <w:jc w:val="center"/>
              <w:widowControl w:val="off"/>
              <w:rPr>
                <w:rFonts w:ascii="Tinos" w:hAnsi="Tinos" w:cs="Tinos"/>
                <w:b/>
                <w:sz w:val="22"/>
                <w:szCs w:val="22"/>
              </w:rPr>
            </w:pPr>
            <w:r>
              <w:rPr>
                <w:rFonts w:ascii="Tinos" w:hAnsi="Tinos" w:eastAsia="Tinos" w:cs="Tinos"/>
                <w:b/>
                <w:sz w:val="22"/>
                <w:szCs w:val="22"/>
              </w:rPr>
              <w:t xml:space="preserve">4</w:t>
            </w:r>
            <w:r>
              <w:rPr>
                <w:rFonts w:ascii="Tinos" w:hAnsi="Tinos" w:cs="Tinos"/>
                <w:b/>
                <w:sz w:val="22"/>
                <w:szCs w:val="22"/>
              </w:rPr>
            </w:r>
            <w:r>
              <w:rPr>
                <w:rFonts w:ascii="Tinos" w:hAnsi="Tinos" w:cs="Tinos"/>
                <w:b/>
                <w:sz w:val="22"/>
                <w:szCs w:val="22"/>
              </w:rPr>
            </w:r>
          </w:p>
        </w:tc>
        <w:tc>
          <w:tcPr>
            <w:tcW w:w="2126" w:type="dxa"/>
            <w:vAlign w:val="center"/>
            <w:textDirection w:val="lrTb"/>
            <w:noWrap w:val="false"/>
          </w:tcPr>
          <w:p>
            <w:pPr>
              <w:jc w:val="center"/>
              <w:widowControl w:val="off"/>
              <w:rPr>
                <w:rFonts w:ascii="Tinos" w:hAnsi="Tinos" w:cs="Tinos"/>
                <w:b/>
                <w:sz w:val="22"/>
                <w:szCs w:val="22"/>
              </w:rPr>
            </w:pPr>
            <w:r>
              <w:rPr>
                <w:rFonts w:ascii="Tinos" w:hAnsi="Tinos" w:eastAsia="Tinos" w:cs="Tinos"/>
                <w:b/>
                <w:sz w:val="22"/>
                <w:szCs w:val="22"/>
              </w:rPr>
              <w:t xml:space="preserve">5</w:t>
            </w:r>
            <w:r>
              <w:rPr>
                <w:rFonts w:ascii="Tinos" w:hAnsi="Tinos" w:cs="Tinos"/>
                <w:b/>
                <w:sz w:val="22"/>
                <w:szCs w:val="22"/>
              </w:rPr>
            </w:r>
            <w:r>
              <w:rPr>
                <w:rFonts w:ascii="Tinos" w:hAnsi="Tinos" w:cs="Tinos"/>
                <w:b/>
                <w:sz w:val="22"/>
                <w:szCs w:val="22"/>
              </w:rPr>
            </w:r>
          </w:p>
        </w:tc>
      </w:tr>
      <w:tr>
        <w:tblPrEx/>
        <w:trPr>
          <w:trHeight w:val="569"/>
        </w:trPr>
        <w:tc>
          <w:tcPr>
            <w:tcW w:w="567" w:type="dxa"/>
            <w:vAlign w:val="top"/>
            <w:vMerge w:val="restart"/>
            <w:textDirection w:val="lrTb"/>
            <w:noWrap w:val="false"/>
          </w:tcPr>
          <w:p>
            <w:pPr>
              <w:pStyle w:val="778"/>
              <w:rPr>
                <w:rFonts w:ascii="Tinos" w:hAnsi="Tinos" w:cs="Tinos"/>
                <w:b/>
                <w:sz w:val="22"/>
                <w:szCs w:val="22"/>
              </w:rPr>
            </w:pPr>
            <w:r>
              <w:rPr>
                <w:rFonts w:ascii="Tinos" w:hAnsi="Tinos" w:eastAsia="Tinos" w:cs="Tinos"/>
                <w:b/>
                <w:sz w:val="22"/>
                <w:szCs w:val="22"/>
                <w:lang w:val="en-US"/>
              </w:rPr>
              <w:t xml:space="preserve">1</w:t>
            </w:r>
            <w:r>
              <w:rPr>
                <w:rFonts w:ascii="Tinos" w:hAnsi="Tinos" w:cs="Tinos"/>
                <w:b/>
                <w:sz w:val="22"/>
                <w:szCs w:val="22"/>
              </w:rPr>
            </w:r>
            <w:r>
              <w:rPr>
                <w:rFonts w:ascii="Tinos" w:hAnsi="Tinos" w:cs="Tinos"/>
                <w:b/>
                <w:sz w:val="22"/>
                <w:szCs w:val="22"/>
              </w:rPr>
            </w:r>
          </w:p>
        </w:tc>
        <w:tc>
          <w:tcPr>
            <w:tcW w:w="1559" w:type="dxa"/>
            <w:vAlign w:val="top"/>
            <w:vMerge w:val="restart"/>
            <w:textDirection w:val="lrTb"/>
            <w:noWrap w:val="false"/>
          </w:tcPr>
          <w:p>
            <w:pPr>
              <w:pStyle w:val="778"/>
              <w:ind w:firstLine="0"/>
              <w:rPr>
                <w:rFonts w:ascii="Tinos" w:hAnsi="Tinos" w:cs="Tinos"/>
                <w:sz w:val="22"/>
                <w:szCs w:val="22"/>
              </w:rPr>
            </w:pPr>
            <w:r>
              <w:rPr>
                <w:rFonts w:ascii="Tinos" w:hAnsi="Tinos" w:eastAsia="Tinos" w:cs="Tinos"/>
                <w:bCs/>
                <w:sz w:val="22"/>
                <w:szCs w:val="22"/>
                <w:lang w:val="en-US"/>
              </w:rPr>
              <w:t xml:space="preserve">  71.12.35.110-00000008/</w:t>
            </w:r>
            <w:r>
              <w:rPr>
                <w:rFonts w:ascii="Tinos" w:hAnsi="Tinos" w:eastAsia="Tinos" w:cs="Tinos"/>
                <w:sz w:val="22"/>
                <w:szCs w:val="22"/>
                <w:lang w:eastAsia="ar-SA"/>
              </w:rPr>
              <w:t xml:space="preserve">71.12.35.110</w:t>
            </w:r>
            <w:r>
              <w:rPr>
                <w:rFonts w:ascii="Tinos" w:hAnsi="Tinos" w:cs="Tinos"/>
                <w:sz w:val="22"/>
                <w:szCs w:val="22"/>
              </w:rPr>
            </w:r>
            <w:r>
              <w:rPr>
                <w:rFonts w:ascii="Tinos" w:hAnsi="Tinos" w:cs="Tinos"/>
                <w:sz w:val="22"/>
                <w:szCs w:val="22"/>
              </w:rPr>
            </w:r>
          </w:p>
          <w:p>
            <w:pPr>
              <w:pStyle w:val="778"/>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c>
          <w:tcPr>
            <w:tcW w:w="3685" w:type="dxa"/>
            <w:vAlign w:val="top"/>
            <w:vMerge w:val="restart"/>
            <w:textDirection w:val="lrTb"/>
            <w:noWrap w:val="false"/>
          </w:tcPr>
          <w:p>
            <w:pPr>
              <w:pStyle w:val="778"/>
              <w:ind w:firstLine="0"/>
              <w:jc w:val="both"/>
              <w:rPr>
                <w:rFonts w:ascii="Tinos" w:hAnsi="Tinos" w:cs="Tinos"/>
                <w:b/>
                <w:sz w:val="22"/>
                <w:szCs w:val="22"/>
              </w:rPr>
            </w:pPr>
            <w:r>
              <w:rPr>
                <w:rFonts w:ascii="Tinos" w:hAnsi="Tinos" w:eastAsia="Tinos" w:cs="Tinos"/>
                <w:b w:val="0"/>
                <w:bCs w:val="0"/>
                <w:sz w:val="22"/>
                <w:szCs w:val="22"/>
              </w:rPr>
            </w:r>
            <w:r>
              <w:rPr>
                <w:rFonts w:ascii="Tinos" w:hAnsi="Tinos" w:eastAsia="Tinos" w:cs="Tinos"/>
                <w:b w:val="0"/>
                <w:bCs w:val="0"/>
                <w:sz w:val="22"/>
                <w:szCs w:val="22"/>
              </w:rPr>
              <w:t xml:space="preserve">Оказание услуг по проведению  кадастровых работ</w:t>
            </w:r>
            <w:r>
              <w:rPr>
                <w:rFonts w:ascii="Tinos" w:hAnsi="Tinos" w:eastAsia="Tinos" w:cs="Tinos"/>
                <w:b w:val="0"/>
                <w:bCs w:val="0"/>
                <w:sz w:val="22"/>
                <w:szCs w:val="22"/>
                <w:lang w:eastAsia="ar-SA"/>
              </w:rPr>
              <w:t xml:space="preserve"> </w:t>
            </w:r>
            <w:r>
              <w:rPr>
                <w:rFonts w:ascii="Tinos" w:hAnsi="Tinos" w:cs="Tinos"/>
                <w:b/>
                <w:sz w:val="22"/>
                <w:szCs w:val="22"/>
              </w:rPr>
            </w:r>
            <w:r>
              <w:rPr>
                <w:rFonts w:ascii="Tinos" w:hAnsi="Tinos" w:cs="Tinos"/>
                <w:b/>
                <w:sz w:val="22"/>
                <w:szCs w:val="22"/>
              </w:rPr>
            </w:r>
          </w:p>
        </w:tc>
        <w:tc>
          <w:tcPr>
            <w:tcW w:w="2268" w:type="dxa"/>
            <w:vAlign w:val="center"/>
            <w:vMerge w:val="restart"/>
            <w:textDirection w:val="lrTb"/>
            <w:noWrap w:val="false"/>
          </w:tcPr>
          <w:p>
            <w:pPr>
              <w:pStyle w:val="778"/>
              <w:ind w:firstLine="0"/>
              <w:jc w:val="center"/>
              <w:rPr>
                <w:rFonts w:ascii="Tinos" w:hAnsi="Tinos" w:cs="Tinos"/>
                <w:b/>
                <w:sz w:val="22"/>
                <w:szCs w:val="22"/>
              </w:rPr>
            </w:pPr>
            <w:r>
              <w:rPr>
                <w:rFonts w:ascii="Tinos" w:hAnsi="Tinos" w:eastAsia="Tinos" w:cs="Tinos"/>
                <w:b/>
                <w:sz w:val="22"/>
                <w:szCs w:val="22"/>
              </w:rPr>
            </w:r>
            <w:r>
              <w:rPr>
                <w:rFonts w:ascii="Tinos" w:hAnsi="Tinos" w:eastAsia="Tinos" w:cs="Tinos"/>
                <w:sz w:val="22"/>
                <w:szCs w:val="22"/>
              </w:rPr>
              <w:t xml:space="preserve">Результат                         кадастровых</w:t>
            </w:r>
            <w:r>
              <w:rPr>
                <w:rFonts w:ascii="Tinos" w:hAnsi="Tinos" w:eastAsia="Tinos" w:cs="Tinos"/>
                <w:sz w:val="22"/>
                <w:szCs w:val="22"/>
              </w:rPr>
              <w:t xml:space="preserve"> работ</w:t>
            </w:r>
            <w:r>
              <w:rPr>
                <w:rFonts w:ascii="Tinos" w:hAnsi="Tinos" w:cs="Tinos"/>
                <w:b/>
                <w:sz w:val="22"/>
                <w:szCs w:val="22"/>
              </w:rPr>
            </w:r>
            <w:r>
              <w:rPr>
                <w:rFonts w:ascii="Tinos" w:hAnsi="Tinos" w:cs="Tinos"/>
                <w:b/>
                <w:sz w:val="22"/>
                <w:szCs w:val="22"/>
              </w:rPr>
            </w:r>
          </w:p>
        </w:tc>
        <w:tc>
          <w:tcPr>
            <w:tcW w:w="2126" w:type="dxa"/>
            <w:vAlign w:val="center"/>
            <w:vMerge w:val="restart"/>
            <w:textDirection w:val="lrTb"/>
            <w:noWrap w:val="false"/>
          </w:tcPr>
          <w:p>
            <w:pPr>
              <w:pStyle w:val="778"/>
              <w:ind w:left="0" w:right="0" w:firstLine="0"/>
              <w:jc w:val="center"/>
              <w:rPr>
                <w:rFonts w:ascii="Tinos" w:hAnsi="Tinos" w:cs="Tinos"/>
                <w:bCs/>
                <w:sz w:val="22"/>
                <w:szCs w:val="22"/>
                <w:highlight w:val="yellow"/>
              </w:rPr>
            </w:pPr>
            <w:r>
              <w:rPr>
                <w:rFonts w:ascii="Tinos" w:hAnsi="Tinos" w:eastAsia="Tinos" w:cs="Tinos"/>
                <w:sz w:val="22"/>
                <w:szCs w:val="22"/>
              </w:rPr>
              <w:t xml:space="preserve">Техплан</w:t>
            </w:r>
            <w:r>
              <w:rPr>
                <w:rFonts w:ascii="Tinos" w:hAnsi="Tinos" w:cs="Tinos"/>
                <w:bCs/>
                <w:sz w:val="22"/>
                <w:szCs w:val="22"/>
                <w:highlight w:val="yellow"/>
              </w:rPr>
            </w:r>
            <w:r>
              <w:rPr>
                <w:rFonts w:ascii="Tinos" w:hAnsi="Tinos" w:cs="Tinos"/>
                <w:bCs/>
                <w:sz w:val="22"/>
                <w:szCs w:val="22"/>
                <w:highlight w:val="yellow"/>
              </w:rPr>
            </w:r>
          </w:p>
        </w:tc>
      </w:tr>
      <w:tr>
        <w:tblPrEx/>
        <w:trPr>
          <w:trHeight w:val="0"/>
        </w:trPr>
        <w:tc>
          <w:tcPr>
            <w:tcW w:w="567" w:type="dxa"/>
            <w:vAlign w:val="center"/>
            <w:vMerge w:val="continue"/>
            <w:textDirection w:val="lrTb"/>
            <w:noWrap w:val="false"/>
          </w:tcPr>
          <w:p>
            <w:pPr>
              <w:ind w:left="-108" w:right="-108"/>
              <w:jc w:val="center"/>
              <w:rPr>
                <w:b/>
                <w:sz w:val="24"/>
                <w:szCs w:val="24"/>
                <w:lang w:val="en-US"/>
              </w:rPr>
            </w:pPr>
            <w:r>
              <w:rPr>
                <w:b/>
                <w:sz w:val="24"/>
                <w:szCs w:val="24"/>
                <w:lang w:val="en-US"/>
              </w:rPr>
            </w:r>
            <w:r>
              <w:rPr>
                <w:b/>
                <w:sz w:val="24"/>
                <w:szCs w:val="24"/>
                <w:lang w:val="en-US"/>
              </w:rPr>
            </w:r>
            <w:r>
              <w:rPr>
                <w:b/>
                <w:sz w:val="24"/>
                <w:szCs w:val="24"/>
                <w:lang w:val="en-US"/>
              </w:rPr>
            </w:r>
          </w:p>
        </w:tc>
        <w:tc>
          <w:tcPr>
            <w:tcW w:w="1559" w:type="dxa"/>
            <w:vAlign w:val="center"/>
            <w:vMerge w:val="continue"/>
            <w:textDirection w:val="lrTb"/>
            <w:noWrap w:val="false"/>
          </w:tcPr>
          <w:p>
            <w:pPr>
              <w:jc w:val="center"/>
              <w:rPr>
                <w:bCs/>
                <w:sz w:val="24"/>
                <w:szCs w:val="24"/>
                <w:lang w:val="en-US"/>
              </w:rPr>
            </w:pPr>
            <w:r>
              <w:rPr>
                <w:bCs/>
                <w:sz w:val="24"/>
                <w:szCs w:val="24"/>
                <w:lang w:val="en-US"/>
              </w:rPr>
            </w:r>
            <w:r>
              <w:rPr>
                <w:bCs/>
                <w:sz w:val="24"/>
                <w:szCs w:val="24"/>
                <w:lang w:val="en-US"/>
              </w:rPr>
            </w:r>
            <w:r>
              <w:rPr>
                <w:bCs/>
                <w:sz w:val="24"/>
                <w:szCs w:val="24"/>
                <w:lang w:val="en-US"/>
              </w:rPr>
            </w:r>
          </w:p>
        </w:tc>
        <w:tc>
          <w:tcPr>
            <w:tcW w:w="368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2268" w:type="dxa"/>
            <w:vAlign w:val="center"/>
            <w:vMerge w:val="restart"/>
            <w:textDirection w:val="lrTb"/>
            <w:noWrap w:val="false"/>
          </w:tcPr>
          <w:p>
            <w:pPr>
              <w:pStyle w:val="778"/>
              <w:ind w:firstLine="0"/>
              <w:jc w:val="center"/>
              <w:rPr>
                <w:rFonts w:ascii="Tinos" w:hAnsi="Tinos" w:cs="Tinos"/>
                <w:b/>
                <w:sz w:val="22"/>
                <w:szCs w:val="22"/>
              </w:rPr>
            </w:pPr>
            <w:r>
              <w:rPr>
                <w:rFonts w:ascii="Tinos" w:hAnsi="Tinos" w:eastAsia="Tinos" w:cs="Tinos"/>
                <w:b/>
                <w:sz w:val="22"/>
                <w:szCs w:val="22"/>
              </w:rPr>
            </w:r>
            <w:r>
              <w:rPr>
                <w:rFonts w:ascii="Tinos" w:hAnsi="Tinos" w:eastAsia="Tinos" w:cs="Tinos"/>
                <w:sz w:val="22"/>
                <w:szCs w:val="22"/>
              </w:rPr>
              <w:t xml:space="preserve">Цель выполнения</w:t>
            </w:r>
            <w:r>
              <w:rPr>
                <w:rFonts w:ascii="Tinos" w:hAnsi="Tinos" w:eastAsia="Tinos" w:cs="Tinos"/>
                <w:sz w:val="22"/>
                <w:szCs w:val="22"/>
              </w:rPr>
              <w:t xml:space="preserve"> работ</w:t>
            </w:r>
            <w:r>
              <w:rPr>
                <w:rFonts w:ascii="Tinos" w:hAnsi="Tinos" w:cs="Tinos"/>
                <w:b/>
                <w:sz w:val="22"/>
                <w:szCs w:val="22"/>
              </w:rPr>
            </w:r>
            <w:r>
              <w:rPr>
                <w:rFonts w:ascii="Tinos" w:hAnsi="Tinos" w:cs="Tinos"/>
                <w:b/>
                <w:sz w:val="22"/>
                <w:szCs w:val="22"/>
              </w:rPr>
            </w:r>
          </w:p>
        </w:tc>
        <w:tc>
          <w:tcPr>
            <w:tcW w:w="2126" w:type="dxa"/>
            <w:vAlign w:val="center"/>
            <w:vMerge w:val="restart"/>
            <w:textDirection w:val="lrTb"/>
            <w:noWrap w:val="false"/>
          </w:tcPr>
          <w:p>
            <w:pPr>
              <w:pStyle w:val="778"/>
              <w:ind w:left="0" w:right="0" w:firstLine="0"/>
              <w:jc w:val="center"/>
              <w:rPr>
                <w:rFonts w:ascii="Tinos" w:hAnsi="Tinos" w:cs="Tinos"/>
                <w:b/>
                <w:sz w:val="22"/>
                <w:szCs w:val="22"/>
              </w:rPr>
            </w:pPr>
            <w:r>
              <w:rPr>
                <w:rFonts w:ascii="Tinos" w:hAnsi="Tinos" w:eastAsia="Tinos" w:cs="Tinos"/>
                <w:b/>
                <w:sz w:val="22"/>
                <w:szCs w:val="22"/>
              </w:rPr>
            </w:r>
            <w:r>
              <w:rPr>
                <w:rFonts w:ascii="Tinos" w:hAnsi="Tinos" w:eastAsia="Tinos" w:cs="Tinos"/>
                <w:sz w:val="22"/>
                <w:szCs w:val="22"/>
              </w:rPr>
              <w:t xml:space="preserve">Постановка на </w:t>
            </w:r>
            <w:r>
              <w:rPr>
                <w:rFonts w:ascii="Tinos" w:hAnsi="Tinos" w:eastAsia="Tinos" w:cs="Tinos"/>
                <w:sz w:val="22"/>
                <w:szCs w:val="22"/>
              </w:rPr>
              <w:t xml:space="preserve">кадастровый учет</w:t>
            </w:r>
            <w:r>
              <w:rPr>
                <w:rFonts w:ascii="Tinos" w:hAnsi="Tinos" w:cs="Tinos"/>
                <w:b/>
                <w:sz w:val="22"/>
                <w:szCs w:val="22"/>
              </w:rPr>
            </w:r>
            <w:r>
              <w:rPr>
                <w:rFonts w:ascii="Tinos" w:hAnsi="Tinos" w:cs="Tinos"/>
                <w:b/>
                <w:sz w:val="22"/>
                <w:szCs w:val="22"/>
              </w:rPr>
            </w:r>
          </w:p>
        </w:tc>
      </w:tr>
      <w:tr>
        <w:tblPrEx/>
        <w:trPr>
          <w:trHeight w:val="687"/>
        </w:trPr>
        <w:tc>
          <w:tcPr>
            <w:tcW w:w="567" w:type="dxa"/>
            <w:vAlign w:val="center"/>
            <w:vMerge w:val="continue"/>
            <w:textDirection w:val="lrTb"/>
            <w:noWrap w:val="false"/>
          </w:tcPr>
          <w:p>
            <w:pPr>
              <w:ind w:left="-108" w:right="-108"/>
              <w:jc w:val="center"/>
              <w:rPr>
                <w:b/>
                <w:sz w:val="24"/>
                <w:szCs w:val="24"/>
                <w:lang w:val="en-US"/>
              </w:rPr>
            </w:pPr>
            <w:r>
              <w:rPr>
                <w:b/>
                <w:sz w:val="24"/>
                <w:szCs w:val="24"/>
                <w:lang w:val="en-US"/>
              </w:rPr>
            </w:r>
            <w:r>
              <w:rPr>
                <w:b/>
                <w:sz w:val="24"/>
                <w:szCs w:val="24"/>
                <w:lang w:val="en-US"/>
              </w:rPr>
            </w:r>
            <w:r>
              <w:rPr>
                <w:b/>
                <w:sz w:val="24"/>
                <w:szCs w:val="24"/>
                <w:lang w:val="en-US"/>
              </w:rPr>
            </w:r>
          </w:p>
        </w:tc>
        <w:tc>
          <w:tcPr>
            <w:tcW w:w="1559" w:type="dxa"/>
            <w:vAlign w:val="center"/>
            <w:vMerge w:val="continue"/>
            <w:textDirection w:val="lrTb"/>
            <w:noWrap w:val="false"/>
          </w:tcPr>
          <w:p>
            <w:pPr>
              <w:jc w:val="center"/>
              <w:rPr>
                <w:bCs/>
                <w:sz w:val="24"/>
                <w:szCs w:val="24"/>
                <w:lang w:val="en-US"/>
              </w:rPr>
            </w:pPr>
            <w:r>
              <w:rPr>
                <w:bCs/>
                <w:sz w:val="24"/>
                <w:szCs w:val="24"/>
                <w:lang w:val="en-US"/>
              </w:rPr>
            </w:r>
            <w:r>
              <w:rPr>
                <w:bCs/>
                <w:sz w:val="24"/>
                <w:szCs w:val="24"/>
                <w:lang w:val="en-US"/>
              </w:rPr>
            </w:r>
            <w:r>
              <w:rPr>
                <w:bCs/>
                <w:sz w:val="24"/>
                <w:szCs w:val="24"/>
                <w:lang w:val="en-US"/>
              </w:rPr>
            </w:r>
          </w:p>
        </w:tc>
        <w:tc>
          <w:tcPr>
            <w:tcW w:w="3685" w:type="dxa"/>
            <w:vAlign w:val="center"/>
            <w:vMerge w:val="continue"/>
            <w:textDirection w:val="lrTb"/>
            <w:noWrap w:val="false"/>
          </w:tcPr>
          <w:p>
            <w:pPr>
              <w:ind w:left="-108" w:right="-108"/>
              <w:jc w:val="center"/>
              <w:rPr>
                <w:b/>
                <w:sz w:val="24"/>
                <w:szCs w:val="24"/>
              </w:rPr>
            </w:pPr>
            <w:r>
              <w:rPr>
                <w:b/>
                <w:sz w:val="24"/>
                <w:szCs w:val="24"/>
              </w:rPr>
            </w:r>
            <w:r>
              <w:rPr>
                <w:b/>
                <w:sz w:val="24"/>
                <w:szCs w:val="24"/>
              </w:rPr>
            </w:r>
            <w:r>
              <w:rPr>
                <w:b/>
                <w:sz w:val="24"/>
                <w:szCs w:val="24"/>
              </w:rPr>
            </w:r>
          </w:p>
        </w:tc>
        <w:tc>
          <w:tcPr>
            <w:tcW w:w="2268" w:type="dxa"/>
            <w:vAlign w:val="center"/>
            <w:vMerge w:val="restart"/>
            <w:textDirection w:val="lrTb"/>
            <w:noWrap w:val="false"/>
          </w:tcPr>
          <w:p>
            <w:pPr>
              <w:pStyle w:val="778"/>
              <w:ind w:firstLine="0"/>
              <w:jc w:val="center"/>
              <w:rPr>
                <w:rFonts w:ascii="Tinos" w:hAnsi="Tinos" w:cs="Tinos"/>
                <w:bCs/>
                <w:sz w:val="22"/>
                <w:szCs w:val="22"/>
              </w:rPr>
            </w:pPr>
            <w:r>
              <w:rPr>
                <w:rFonts w:ascii="Tinos" w:hAnsi="Tinos" w:eastAsia="Tinos" w:cs="Tinos"/>
                <w:sz w:val="22"/>
                <w:szCs w:val="22"/>
              </w:rPr>
            </w:r>
            <w:r>
              <w:rPr>
                <w:rFonts w:ascii="Tinos" w:hAnsi="Tinos" w:eastAsia="Tinos" w:cs="Tinos"/>
                <w:sz w:val="22"/>
                <w:szCs w:val="22"/>
              </w:rPr>
              <w:t xml:space="preserve">Вид объекта</w:t>
            </w:r>
            <w:r>
              <w:rPr>
                <w:rFonts w:ascii="Tinos" w:hAnsi="Tinos" w:eastAsia="Tinos" w:cs="Tinos"/>
                <w:sz w:val="22"/>
                <w:szCs w:val="22"/>
              </w:rPr>
              <w:t xml:space="preserve"> недвижимости</w:t>
            </w:r>
            <w:r>
              <w:rPr>
                <w:rFonts w:ascii="Tinos" w:hAnsi="Tinos" w:cs="Tinos"/>
                <w:bCs/>
                <w:sz w:val="22"/>
                <w:szCs w:val="22"/>
              </w:rPr>
            </w:r>
            <w:r>
              <w:rPr>
                <w:rFonts w:ascii="Tinos" w:hAnsi="Tinos" w:cs="Tinos"/>
                <w:bCs/>
                <w:sz w:val="22"/>
                <w:szCs w:val="22"/>
              </w:rPr>
            </w:r>
          </w:p>
        </w:tc>
        <w:tc>
          <w:tcPr>
            <w:tcW w:w="2126" w:type="dxa"/>
            <w:vAlign w:val="center"/>
            <w:vMerge w:val="restart"/>
            <w:textDirection w:val="lrTb"/>
            <w:noWrap w:val="false"/>
          </w:tcPr>
          <w:p>
            <w:pPr>
              <w:pStyle w:val="778"/>
              <w:ind w:left="0" w:right="0" w:firstLine="0"/>
              <w:jc w:val="center"/>
              <w:rPr>
                <w:rFonts w:ascii="Tinos" w:hAnsi="Tinos" w:cs="Tinos"/>
                <w:bCs/>
                <w:sz w:val="22"/>
                <w:szCs w:val="22"/>
                <w:highlight w:val="yellow"/>
              </w:rPr>
            </w:pPr>
            <w:r>
              <w:rPr>
                <w:rFonts w:ascii="Tinos" w:hAnsi="Tinos" w:eastAsia="Tinos" w:cs="Tinos"/>
                <w:sz w:val="22"/>
                <w:szCs w:val="22"/>
              </w:rPr>
              <w:t xml:space="preserve">Помещение</w:t>
            </w:r>
            <w:r>
              <w:rPr>
                <w:rFonts w:ascii="Tinos" w:hAnsi="Tinos" w:cs="Tinos"/>
                <w:bCs/>
                <w:sz w:val="22"/>
                <w:szCs w:val="22"/>
                <w:highlight w:val="yellow"/>
              </w:rPr>
            </w:r>
            <w:r>
              <w:rPr>
                <w:rFonts w:ascii="Tinos" w:hAnsi="Tinos" w:cs="Tinos"/>
                <w:bCs/>
                <w:sz w:val="22"/>
                <w:szCs w:val="22"/>
                <w:highlight w:val="yellow"/>
              </w:rPr>
            </w:r>
          </w:p>
        </w:tc>
      </w:tr>
    </w:tbl>
    <w:p>
      <w:pPr>
        <w:ind w:firstLine="0"/>
        <w:jc w:val="both"/>
        <w:spacing w:after="0" w:line="240" w:lineRule="auto"/>
        <w:rPr>
          <w:rFonts w:ascii="Times New Roman" w:hAnsi="Times New Roman"/>
          <w:sz w:val="24"/>
          <w:szCs w:val="24"/>
          <w:lang w:eastAsia="ar-SA"/>
        </w:rPr>
      </w:pPr>
      <w:r>
        <w:rPr>
          <w:rFonts w:ascii="Times New Roman" w:hAnsi="Times New Roman"/>
          <w:sz w:val="24"/>
          <w:szCs w:val="24"/>
          <w:lang w:eastAsia="ar-SA"/>
        </w:rPr>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widowControl w:val="off"/>
        <w:rPr>
          <w:rFonts w:ascii="Times New Roman" w:hAnsi="Times New Roman" w:eastAsia="Times New Roman"/>
          <w:b/>
          <w:bCs/>
          <w:sz w:val="24"/>
          <w:szCs w:val="24"/>
          <w:lang w:eastAsia="ru-RU" w:bidi="ru-RU"/>
        </w:rPr>
      </w:pPr>
      <w:r>
        <w:rPr>
          <w:rFonts w:ascii="Times New Roman" w:hAnsi="Times New Roman" w:eastAsia="Times New Roman"/>
          <w:b/>
          <w:bCs/>
          <w:sz w:val="24"/>
          <w:szCs w:val="24"/>
          <w:lang w:eastAsia="ru-RU" w:bidi="ru-RU"/>
        </w:rPr>
        <w:t xml:space="preserve">2. Общие требования </w:t>
      </w:r>
      <w:r>
        <w:rPr>
          <w:rFonts w:ascii="Times New Roman" w:hAnsi="Times New Roman" w:eastAsia="Times New Roman"/>
          <w:b/>
          <w:bCs/>
          <w:sz w:val="24"/>
          <w:szCs w:val="24"/>
          <w:lang w:eastAsia="ru-RU" w:bidi="ru-RU"/>
        </w:rPr>
      </w:r>
      <w:r>
        <w:rPr>
          <w:rFonts w:ascii="Times New Roman" w:hAnsi="Times New Roman" w:eastAsia="Times New Roman"/>
          <w:b/>
          <w:bCs/>
          <w:sz w:val="24"/>
          <w:szCs w:val="24"/>
          <w:lang w:eastAsia="ru-RU" w:bidi="ru-RU"/>
        </w:rPr>
      </w:r>
    </w:p>
    <w:p>
      <w:pPr>
        <w:ind w:firstLine="709"/>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b/>
          <w:sz w:val="24"/>
          <w:szCs w:val="24"/>
          <w:lang w:eastAsia="ru-RU" w:bidi="ru-RU"/>
        </w:rPr>
        <w:t xml:space="preserve">2.1. Срок оказания услуг: </w:t>
      </w:r>
      <w:r>
        <w:rPr>
          <w:rFonts w:ascii="Times New Roman" w:hAnsi="Times New Roman"/>
          <w:sz w:val="24"/>
          <w:szCs w:val="24"/>
          <w:lang w:eastAsia="ar-SA"/>
        </w:rPr>
        <w:t xml:space="preserve">в течени</w:t>
      </w:r>
      <w:r>
        <w:rPr>
          <w:rFonts w:ascii="Times New Roman" w:hAnsi="Times New Roman"/>
          <w:sz w:val="24"/>
          <w:szCs w:val="24"/>
          <w:lang w:eastAsia="ar-SA"/>
        </w:rPr>
        <w:t xml:space="preserve">е</w:t>
      </w:r>
      <w:r>
        <w:rPr>
          <w:rFonts w:ascii="Times New Roman" w:hAnsi="Times New Roman"/>
          <w:sz w:val="24"/>
          <w:szCs w:val="24"/>
          <w:lang w:eastAsia="ar-SA"/>
        </w:rPr>
        <w:t xml:space="preserve"> </w:t>
      </w:r>
      <w:r>
        <w:rPr>
          <w:rFonts w:ascii="Times New Roman" w:hAnsi="Times New Roman"/>
          <w:sz w:val="24"/>
          <w:szCs w:val="24"/>
          <w:lang w:eastAsia="ar-SA"/>
        </w:rPr>
        <w:t xml:space="preserve">10</w:t>
      </w:r>
      <w:r>
        <w:rPr>
          <w:rFonts w:ascii="Times New Roman" w:hAnsi="Times New Roman"/>
          <w:sz w:val="24"/>
          <w:szCs w:val="24"/>
          <w:lang w:eastAsia="ar-SA"/>
        </w:rPr>
        <w:t xml:space="preserve"> рабочих дней </w:t>
      </w:r>
      <w:r>
        <w:rPr>
          <w:rFonts w:ascii="Times New Roman" w:hAnsi="Times New Roman"/>
          <w:sz w:val="24"/>
          <w:szCs w:val="24"/>
          <w:lang w:eastAsia="ar-SA"/>
        </w:rPr>
        <w:t xml:space="preserve">с даты подписания</w:t>
      </w:r>
      <w:r>
        <w:rPr>
          <w:rFonts w:ascii="Times New Roman" w:hAnsi="Times New Roman"/>
          <w:sz w:val="24"/>
          <w:szCs w:val="24"/>
          <w:lang w:eastAsia="ar-SA"/>
        </w:rPr>
        <w:t xml:space="preserve"> Контракта</w:t>
      </w:r>
      <w:r>
        <w:rPr>
          <w:rFonts w:ascii="Times New Roman" w:hAnsi="Times New Roman"/>
          <w:sz w:val="24"/>
          <w:szCs w:val="24"/>
          <w:lang w:eastAsia="ar-SA"/>
        </w:rPr>
        <w:t xml:space="preserve"> по заявке Заказчика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ind w:firstLine="709"/>
        <w:jc w:val="both"/>
        <w:spacing w:after="0" w:line="240" w:lineRule="auto"/>
        <w:widowControl w:val="off"/>
        <w:rPr>
          <w:rFonts w:ascii="Times New Roman" w:hAnsi="Times New Roman" w:eastAsia="Times New Roman"/>
          <w:bCs/>
          <w:sz w:val="24"/>
          <w:szCs w:val="24"/>
          <w:lang w:eastAsia="ru-RU" w:bidi="ru-RU"/>
        </w:rPr>
      </w:pPr>
      <w:r>
        <w:rPr>
          <w:rFonts w:ascii="Times New Roman" w:hAnsi="Times New Roman" w:eastAsia="Times New Roman"/>
          <w:b/>
          <w:bCs/>
          <w:sz w:val="24"/>
          <w:szCs w:val="24"/>
          <w:lang w:eastAsia="ru-RU" w:bidi="ru-RU"/>
        </w:rPr>
        <w:t xml:space="preserve">2.2. Место приемки результата выполненных услуг: </w:t>
      </w:r>
      <w:r>
        <w:rPr>
          <w:rFonts w:ascii="Times New Roman" w:hAnsi="Times New Roman" w:eastAsia="Times New Roman"/>
          <w:bCs/>
          <w:sz w:val="24"/>
          <w:szCs w:val="24"/>
          <w:lang w:eastAsia="ru-RU" w:bidi="ru-RU"/>
        </w:rPr>
        <w:t xml:space="preserve">м</w:t>
      </w:r>
      <w:r>
        <w:rPr>
          <w:rFonts w:ascii="Times New Roman" w:hAnsi="Times New Roman" w:eastAsia="Times New Roman"/>
          <w:bCs/>
          <w:sz w:val="24"/>
          <w:szCs w:val="24"/>
          <w:lang w:eastAsia="ru-RU" w:bidi="ru-RU"/>
        </w:rPr>
        <w:t xml:space="preserve">есто передачи технического плана – по месту нахождения Заказчика: Республика Башкортостан, г. Уфа, ул. Ленина, 70.</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widowControl w:val="off"/>
        <w:rPr>
          <w:rFonts w:ascii="Times New Roman" w:hAnsi="Times New Roman" w:eastAsia="Times New Roman"/>
          <w:bCs/>
          <w:sz w:val="24"/>
          <w:szCs w:val="24"/>
          <w:lang w:eastAsia="ru-RU" w:bidi="ru-RU"/>
        </w:rPr>
      </w:pPr>
      <w:r>
        <w:rPr>
          <w:rFonts w:ascii="Times New Roman" w:hAnsi="Times New Roman" w:eastAsia="Times New Roman"/>
          <w:b/>
          <w:bCs/>
          <w:sz w:val="24"/>
          <w:szCs w:val="24"/>
          <w:lang w:eastAsia="ru-RU" w:bidi="ru-RU"/>
        </w:rPr>
        <w:t xml:space="preserve">2.3. Нормативно-правовая база оказания услуг:</w:t>
      </w:r>
      <w:r>
        <w:rPr>
          <w:rFonts w:ascii="Times New Roman" w:hAnsi="Times New Roman" w:eastAsiaTheme="minorHAnsi"/>
          <w:sz w:val="24"/>
          <w:szCs w:val="24"/>
        </w:rPr>
        <w:t xml:space="preserve"> </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Градостроительный кодекс Российской Федерации №190-ФЗ от 29.12.2004г.</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Федеральный закон от 24.07.2007 года № 221-ФЗ «О кадастровой деятельности»</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Федеральный закон от 13.07.2015 года № 218-ФЗ «О государственной регистрации недвижимости»;</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Приказ Росреестра от 04.03.2022 N </w:t>
      </w:r>
      <w:r>
        <w:rPr>
          <w:rFonts w:ascii="Times New Roman" w:hAnsi="Times New Roman" w:eastAsia="Times New Roman"/>
          <w:bCs/>
          <w:sz w:val="24"/>
          <w:szCs w:val="24"/>
          <w:lang w:eastAsia="ru-RU" w:bidi="ru-RU"/>
        </w:rPr>
        <w:t xml:space="preserve">П</w:t>
      </w:r>
      <w:r>
        <w:rPr>
          <w:rFonts w:ascii="Times New Roman" w:hAnsi="Times New Roman" w:eastAsia="Times New Roman"/>
          <w:bCs/>
          <w:sz w:val="24"/>
          <w:szCs w:val="24"/>
          <w:lang w:eastAsia="ru-RU" w:bidi="ru-RU"/>
        </w:rPr>
        <w:t xml:space="preserve">/0072 </w:t>
      </w:r>
      <w:r>
        <w:rPr>
          <w:rFonts w:ascii="Times New Roman" w:hAnsi="Times New Roman" w:eastAsia="Times New Roman"/>
          <w:bCs/>
          <w:sz w:val="24"/>
          <w:szCs w:val="24"/>
          <w:lang w:eastAsia="ru-RU" w:bidi="ru-RU"/>
        </w:rPr>
        <w:t xml:space="preserve">«</w:t>
      </w:r>
      <w:r>
        <w:rPr>
          <w:rFonts w:ascii="Times New Roman" w:hAnsi="Times New Roman" w:eastAsia="Times New Roman"/>
          <w:bCs/>
          <w:sz w:val="24"/>
          <w:szCs w:val="24"/>
          <w:lang w:eastAsia="ru-RU" w:bidi="ru-RU"/>
        </w:rPr>
        <w:t xml:space="preserve">Об утверждении формы декларации об объекте недвижимости, требований к ее подготовке, состава содержащихся в </w:t>
      </w:r>
      <w:bookmarkStart w:id="0" w:name="undefined"/>
      <w:r/>
      <w:bookmarkEnd w:id="0"/>
      <w:r>
        <w:rPr>
          <w:rFonts w:ascii="Times New Roman" w:hAnsi="Times New Roman" w:eastAsia="Times New Roman"/>
          <w:bCs/>
          <w:sz w:val="24"/>
          <w:szCs w:val="24"/>
          <w:lang w:eastAsia="ru-RU" w:bidi="ru-RU"/>
        </w:rPr>
        <w:t xml:space="preserve">ней сведений</w:t>
      </w:r>
      <w:r>
        <w:rPr>
          <w:rFonts w:ascii="Times New Roman" w:hAnsi="Times New Roman" w:eastAsia="Times New Roman"/>
          <w:bCs/>
          <w:sz w:val="24"/>
          <w:szCs w:val="24"/>
          <w:lang w:eastAsia="ru-RU" w:bidi="ru-RU"/>
        </w:rPr>
        <w:t xml:space="preserve">»</w:t>
      </w:r>
      <w:r>
        <w:rPr>
          <w:rFonts w:ascii="Times New Roman" w:hAnsi="Times New Roman" w:eastAsia="Times New Roman"/>
          <w:bCs/>
          <w:sz w:val="24"/>
          <w:szCs w:val="24"/>
          <w:lang w:eastAsia="ru-RU" w:bidi="ru-RU"/>
        </w:rPr>
        <w:t xml:space="preserve">;</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Приказ Росреестра от 15.03.2022 N </w:t>
      </w:r>
      <w:r>
        <w:rPr>
          <w:rFonts w:ascii="Times New Roman" w:hAnsi="Times New Roman" w:eastAsia="Times New Roman"/>
          <w:bCs/>
          <w:sz w:val="24"/>
          <w:szCs w:val="24"/>
          <w:lang w:eastAsia="ru-RU" w:bidi="ru-RU"/>
        </w:rPr>
        <w:t xml:space="preserve">П</w:t>
      </w:r>
      <w:r>
        <w:rPr>
          <w:rFonts w:ascii="Times New Roman" w:hAnsi="Times New Roman" w:eastAsia="Times New Roman"/>
          <w:bCs/>
          <w:sz w:val="24"/>
          <w:szCs w:val="24"/>
          <w:lang w:eastAsia="ru-RU" w:bidi="ru-RU"/>
        </w:rPr>
        <w:t xml:space="preserve">/0082 "Об установлении формы технического плана, требований к его подготовке и состава содержащихся в нем сведений"</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eastAsia="Times New Roman"/>
          <w:bCs/>
          <w:sz w:val="24"/>
          <w:szCs w:val="24"/>
          <w:lang w:eastAsia="ru-RU" w:bidi="ru-RU"/>
        </w:rPr>
      </w:pPr>
      <w:r>
        <w:rPr>
          <w:rFonts w:ascii="Times New Roman" w:hAnsi="Times New Roman" w:eastAsia="Times New Roman"/>
          <w:bCs/>
          <w:sz w:val="24"/>
          <w:szCs w:val="24"/>
          <w:lang w:eastAsia="ru-RU" w:bidi="ru-RU"/>
        </w:rPr>
        <w:t xml:space="preserve">- </w:t>
      </w:r>
      <w:r>
        <w:rPr>
          <w:rFonts w:ascii="Times New Roman" w:hAnsi="Times New Roman" w:eastAsia="Times New Roman"/>
          <w:bCs/>
          <w:sz w:val="24"/>
          <w:szCs w:val="24"/>
          <w:lang w:eastAsia="ru-RU" w:bidi="ru-RU"/>
        </w:rPr>
        <w:t xml:space="preserve">другие действующие нормативно-правовые документы, регулирующие отношения в области землеустроительной, градостроительной, геодезической, картографической и иной деятельности.</w:t>
      </w:r>
      <w:r>
        <w:rPr>
          <w:rFonts w:ascii="Times New Roman" w:hAnsi="Times New Roman" w:eastAsia="Times New Roman"/>
          <w:bCs/>
          <w:sz w:val="24"/>
          <w:szCs w:val="24"/>
          <w:lang w:eastAsia="ru-RU" w:bidi="ru-RU"/>
        </w:rPr>
      </w:r>
      <w:r>
        <w:rPr>
          <w:rFonts w:ascii="Times New Roman" w:hAnsi="Times New Roman" w:eastAsia="Times New Roman"/>
          <w:bCs/>
          <w:sz w:val="24"/>
          <w:szCs w:val="24"/>
          <w:lang w:eastAsia="ru-RU" w:bidi="ru-RU"/>
        </w:rPr>
      </w:r>
    </w:p>
    <w:p>
      <w:pPr>
        <w:ind w:firstLine="709"/>
        <w:jc w:val="both"/>
        <w:spacing w:after="0" w:line="240" w:lineRule="auto"/>
        <w:rPr>
          <w:rFonts w:ascii="Times New Roman" w:hAnsi="Times New Roman"/>
          <w:b/>
          <w:sz w:val="24"/>
          <w:szCs w:val="24"/>
          <w:lang w:eastAsia="ar-SA"/>
        </w:rPr>
      </w:pPr>
      <w:r>
        <w:rPr>
          <w:rFonts w:ascii="Times New Roman" w:hAnsi="Times New Roman"/>
          <w:b/>
          <w:sz w:val="24"/>
          <w:szCs w:val="24"/>
          <w:lang w:eastAsia="ar-SA"/>
        </w:rPr>
        <w:t xml:space="preserve">3. Требования к объекту закупки (функциональные, технические, качественные):</w:t>
      </w:r>
      <w:r>
        <w:rPr>
          <w:rFonts w:ascii="Times New Roman" w:hAnsi="Times New Roman"/>
          <w:b/>
          <w:sz w:val="24"/>
          <w:szCs w:val="24"/>
          <w:lang w:eastAsia="ar-SA"/>
        </w:rPr>
      </w:r>
      <w:r>
        <w:rPr>
          <w:rFonts w:ascii="Times New Roman" w:hAnsi="Times New Roman"/>
          <w:b/>
          <w:sz w:val="24"/>
          <w:szCs w:val="24"/>
          <w:lang w:eastAsia="ar-SA"/>
        </w:rPr>
      </w:r>
    </w:p>
    <w:p>
      <w:pPr>
        <w:ind w:firstLine="709"/>
        <w:jc w:val="both"/>
        <w:spacing w:after="0" w:line="240" w:lineRule="auto"/>
        <w:rPr>
          <w:rFonts w:ascii="Times New Roman" w:hAnsi="Times New Roman"/>
          <w:sz w:val="24"/>
          <w:szCs w:val="24"/>
        </w:rPr>
      </w:pPr>
      <w:r>
        <w:rPr>
          <w:rFonts w:ascii="Times New Roman" w:hAnsi="Times New Roman"/>
          <w:b/>
          <w:sz w:val="24"/>
          <w:szCs w:val="24"/>
          <w:lang w:eastAsia="ar-SA"/>
        </w:rPr>
        <w:t xml:space="preserve">3.1. </w:t>
      </w:r>
      <w:r>
        <w:rPr>
          <w:rFonts w:ascii="Times New Roman" w:hAnsi="Times New Roman"/>
          <w:sz w:val="24"/>
          <w:szCs w:val="24"/>
          <w:lang w:eastAsia="ar-SA"/>
        </w:rPr>
        <w:t xml:space="preserve">Объект недвижимого имущества</w:t>
      </w:r>
      <w:r>
        <w:rPr>
          <w:rFonts w:ascii="Times New Roman" w:hAnsi="Times New Roman"/>
          <w:sz w:val="24"/>
          <w:szCs w:val="24"/>
          <w:lang w:eastAsia="ar-SA"/>
        </w:rPr>
        <w:t xml:space="preserve"> </w:t>
      </w:r>
      <w:r>
        <w:rPr>
          <w:rFonts w:ascii="Times New Roman" w:hAnsi="Times New Roman"/>
          <w:sz w:val="24"/>
          <w:szCs w:val="24"/>
          <w:lang w:eastAsia="ar-SA"/>
        </w:rPr>
        <w:t xml:space="preserve">расположен по адресу:</w:t>
      </w:r>
      <w:r>
        <w:rPr>
          <w:rFonts w:ascii="Times New Roman" w:hAnsi="Times New Roman"/>
          <w:sz w:val="24"/>
          <w:szCs w:val="24"/>
          <w:lang w:eastAsia="ar-SA"/>
        </w:rPr>
        <w:t xml:space="preserve"> </w:t>
      </w:r>
      <w:r>
        <w:rPr>
          <w:rFonts w:ascii="Times New Roman" w:hAnsi="Times New Roman"/>
          <w:sz w:val="24"/>
          <w:szCs w:val="24"/>
          <w:lang w:eastAsia="ar-SA"/>
        </w:rPr>
        <w:t xml:space="preserve">Республика Башкортостан, г. Октябрьский, ул. Комсомольская, д. 23Б б</w:t>
      </w:r>
      <w:r>
        <w:rPr>
          <w:rFonts w:ascii="Times New Roman" w:hAnsi="Times New Roman"/>
          <w:sz w:val="24"/>
          <w:szCs w:val="24"/>
          <w:lang w:eastAsia="ar-SA"/>
        </w:rPr>
        <w:t xml:space="preserve"> </w:t>
      </w:r>
      <w:r>
        <w:rPr>
          <w:rFonts w:ascii="Times New Roman" w:hAnsi="Times New Roman"/>
          <w:sz w:val="24"/>
          <w:szCs w:val="24"/>
          <w:lang w:eastAsia="ar-SA"/>
        </w:rPr>
        <w:t xml:space="preserve">(кадастровый номер </w:t>
      </w:r>
      <w:r>
        <w:rPr>
          <w:sz w:val="24"/>
          <w:szCs w:val="24"/>
        </w:rPr>
        <w:t xml:space="preserve">02:57:020114:1704</w:t>
      </w:r>
      <w:r>
        <w:rPr>
          <w:rFonts w:ascii="Times New Roman" w:hAnsi="Times New Roman"/>
          <w:sz w:val="24"/>
          <w:szCs w:val="24"/>
          <w:highlight w:val="none"/>
          <w:lang w:eastAsia="ar-SA"/>
        </w:rPr>
        <w:t xml:space="preserve">)</w:t>
      </w:r>
      <w:r>
        <w:rPr>
          <w:rFonts w:ascii="Times New Roman" w:hAnsi="Times New Roman"/>
          <w:sz w:val="24"/>
          <w:szCs w:val="24"/>
          <w:lang w:eastAsia="ar-SA"/>
        </w:rPr>
        <w:t xml:space="preserve">.</w:t>
      </w:r>
      <w:r>
        <w:rPr>
          <w:rFonts w:ascii="Times New Roman" w:hAnsi="Times New Roman"/>
          <w:sz w:val="24"/>
          <w:szCs w:val="24"/>
        </w:rPr>
      </w:r>
      <w:r>
        <w:rPr>
          <w:rFonts w:ascii="Times New Roman" w:hAnsi="Times New Roman"/>
          <w:sz w:val="24"/>
          <w:szCs w:val="24"/>
        </w:rPr>
      </w:r>
    </w:p>
    <w:p>
      <w:pPr>
        <w:ind w:firstLine="709"/>
        <w:jc w:val="both"/>
        <w:spacing w:after="0" w:line="240" w:lineRule="auto"/>
        <w:rPr>
          <w:rFonts w:ascii="Times New Roman" w:hAnsi="Times New Roman"/>
          <w:b/>
          <w:sz w:val="24"/>
          <w:szCs w:val="24"/>
        </w:rPr>
      </w:pPr>
      <w:r>
        <w:rPr>
          <w:rFonts w:ascii="Times New Roman" w:hAnsi="Times New Roman"/>
          <w:b/>
          <w:sz w:val="24"/>
          <w:szCs w:val="24"/>
          <w:lang w:eastAsia="ar-SA"/>
        </w:rPr>
        <w:t xml:space="preserve">3.</w:t>
      </w:r>
      <w:r>
        <w:rPr>
          <w:rFonts w:ascii="Times New Roman" w:hAnsi="Times New Roman"/>
          <w:b/>
          <w:sz w:val="24"/>
          <w:szCs w:val="24"/>
          <w:lang w:eastAsia="ar-SA"/>
        </w:rPr>
        <w:t xml:space="preserve">2</w:t>
      </w:r>
      <w:r>
        <w:rPr>
          <w:rFonts w:ascii="Times New Roman" w:hAnsi="Times New Roman"/>
          <w:b/>
          <w:sz w:val="24"/>
          <w:szCs w:val="24"/>
          <w:lang w:eastAsia="ar-SA"/>
        </w:rPr>
        <w:t xml:space="preserve">. </w:t>
      </w:r>
      <w:r>
        <w:rPr>
          <w:rFonts w:ascii="Times New Roman" w:hAnsi="Times New Roman"/>
          <w:b/>
          <w:sz w:val="24"/>
          <w:szCs w:val="24"/>
          <w:lang w:eastAsia="ar-SA"/>
        </w:rPr>
        <w:t xml:space="preserve">Состав и содержание работ:</w:t>
      </w:r>
      <w:r>
        <w:rPr>
          <w:rFonts w:ascii="Times New Roman" w:hAnsi="Times New Roman"/>
          <w:b/>
          <w:sz w:val="24"/>
          <w:szCs w:val="24"/>
        </w:rPr>
      </w:r>
      <w:r>
        <w:rPr>
          <w:rFonts w:ascii="Times New Roman" w:hAnsi="Times New Roman"/>
          <w:b/>
          <w:sz w:val="24"/>
          <w:szCs w:val="24"/>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2</w:t>
      </w:r>
      <w:r>
        <w:rPr>
          <w:rFonts w:ascii="Times New Roman" w:hAnsi="Times New Roman"/>
          <w:sz w:val="24"/>
          <w:szCs w:val="24"/>
          <w:lang w:eastAsia="ar-SA"/>
        </w:rPr>
        <w:t xml:space="preserve">.1. Сбор (получение), изучение и анализ, имеющихся материалов технической документации </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.2.</w:t>
      </w:r>
      <w:r>
        <w:rPr>
          <w:rFonts w:ascii="Times New Roman" w:hAnsi="Times New Roman"/>
          <w:sz w:val="24"/>
          <w:szCs w:val="24"/>
          <w:lang w:eastAsia="ar-SA"/>
        </w:rPr>
        <w:t xml:space="preserve">2</w:t>
      </w:r>
      <w:r>
        <w:rPr>
          <w:rFonts w:ascii="Times New Roman" w:hAnsi="Times New Roman"/>
          <w:sz w:val="24"/>
          <w:szCs w:val="24"/>
          <w:lang w:eastAsia="ar-SA"/>
        </w:rPr>
        <w:t xml:space="preserve"> Анализ </w:t>
      </w:r>
      <w:r>
        <w:rPr>
          <w:rFonts w:ascii="Times New Roman" w:hAnsi="Times New Roman"/>
          <w:sz w:val="24"/>
          <w:szCs w:val="24"/>
          <w:lang w:eastAsia="ar-SA"/>
        </w:rPr>
        <w:t xml:space="preserve">документ</w:t>
      </w:r>
      <w:r>
        <w:rPr>
          <w:rFonts w:ascii="Times New Roman" w:hAnsi="Times New Roman"/>
          <w:sz w:val="24"/>
          <w:szCs w:val="24"/>
          <w:lang w:eastAsia="ar-SA"/>
        </w:rPr>
        <w:t xml:space="preserve">ов</w:t>
      </w:r>
      <w:r>
        <w:rPr>
          <w:rFonts w:ascii="Times New Roman" w:hAnsi="Times New Roman"/>
          <w:sz w:val="24"/>
          <w:szCs w:val="24"/>
          <w:lang w:eastAsia="ar-SA"/>
        </w:rPr>
        <w:t xml:space="preserve">, предоставл</w:t>
      </w:r>
      <w:r>
        <w:rPr>
          <w:rFonts w:ascii="Times New Roman" w:hAnsi="Times New Roman"/>
          <w:sz w:val="24"/>
          <w:szCs w:val="24"/>
          <w:lang w:eastAsia="ar-SA"/>
        </w:rPr>
        <w:t xml:space="preserve">енных</w:t>
      </w:r>
      <w:r>
        <w:rPr>
          <w:rFonts w:ascii="Times New Roman" w:hAnsi="Times New Roman"/>
          <w:sz w:val="24"/>
          <w:szCs w:val="24"/>
          <w:lang w:eastAsia="ar-SA"/>
        </w:rPr>
        <w:t xml:space="preserve"> Заказчиком работ</w:t>
      </w:r>
      <w:r>
        <w:rPr>
          <w:rFonts w:ascii="Times New Roman" w:hAnsi="Times New Roman"/>
          <w:sz w:val="24"/>
          <w:szCs w:val="24"/>
          <w:lang w:eastAsia="ar-SA"/>
        </w:rPr>
        <w:t xml:space="preserve">.</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w:t>
      </w:r>
      <w:r>
        <w:rPr>
          <w:rFonts w:ascii="Times New Roman" w:hAnsi="Times New Roman"/>
          <w:sz w:val="24"/>
          <w:szCs w:val="24"/>
          <w:lang w:eastAsia="ar-SA"/>
        </w:rPr>
        <w:t xml:space="preserve">2.</w:t>
      </w:r>
      <w:r>
        <w:rPr>
          <w:rFonts w:ascii="Times New Roman" w:hAnsi="Times New Roman"/>
          <w:sz w:val="24"/>
          <w:szCs w:val="24"/>
          <w:lang w:eastAsia="ar-SA"/>
        </w:rPr>
        <w:t xml:space="preserve">3. Обследование </w:t>
      </w:r>
      <w:r>
        <w:rPr>
          <w:rFonts w:ascii="Times New Roman" w:hAnsi="Times New Roman"/>
          <w:sz w:val="24"/>
          <w:szCs w:val="24"/>
          <w:lang w:eastAsia="ar-SA"/>
        </w:rPr>
        <w:t xml:space="preserve">недвижимого </w:t>
      </w:r>
      <w:r>
        <w:rPr>
          <w:rFonts w:ascii="Times New Roman" w:hAnsi="Times New Roman"/>
          <w:sz w:val="24"/>
          <w:szCs w:val="24"/>
          <w:lang w:eastAsia="ar-SA"/>
        </w:rPr>
        <w:t xml:space="preserve">объект</w:t>
      </w:r>
      <w:r>
        <w:rPr>
          <w:rFonts w:ascii="Times New Roman" w:hAnsi="Times New Roman"/>
          <w:sz w:val="24"/>
          <w:szCs w:val="24"/>
          <w:lang w:eastAsia="ar-SA"/>
        </w:rPr>
        <w:t xml:space="preserve">а</w:t>
      </w:r>
      <w:r>
        <w:rPr>
          <w:rFonts w:ascii="Times New Roman" w:hAnsi="Times New Roman"/>
          <w:sz w:val="24"/>
          <w:szCs w:val="24"/>
          <w:lang w:eastAsia="ar-SA"/>
        </w:rPr>
        <w:t xml:space="preserve"> </w:t>
      </w:r>
      <w:r>
        <w:rPr>
          <w:rFonts w:ascii="Times New Roman" w:hAnsi="Times New Roman"/>
          <w:sz w:val="24"/>
          <w:szCs w:val="24"/>
          <w:lang w:eastAsia="ar-SA"/>
        </w:rPr>
        <w:t xml:space="preserve">Заказчика</w:t>
      </w:r>
      <w:r>
        <w:rPr>
          <w:rFonts w:ascii="Times New Roman" w:hAnsi="Times New Roman"/>
          <w:sz w:val="24"/>
          <w:szCs w:val="24"/>
          <w:lang w:eastAsia="ar-SA"/>
        </w:rPr>
        <w:t xml:space="preserve"> и сбор технической и иной информации для формирования технического плана.</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sz w:val="24"/>
          <w:szCs w:val="24"/>
          <w:lang w:eastAsia="ar-SA"/>
        </w:rPr>
        <w:t xml:space="preserve">3</w:t>
      </w:r>
      <w:r>
        <w:rPr>
          <w:rFonts w:ascii="Times New Roman" w:hAnsi="Times New Roman"/>
          <w:sz w:val="24"/>
          <w:szCs w:val="24"/>
          <w:lang w:eastAsia="ar-SA"/>
        </w:rPr>
        <w:t xml:space="preserve">.</w:t>
      </w:r>
      <w:r>
        <w:rPr>
          <w:rFonts w:ascii="Times New Roman" w:hAnsi="Times New Roman"/>
          <w:sz w:val="24"/>
          <w:szCs w:val="24"/>
          <w:lang w:eastAsia="ar-SA"/>
        </w:rPr>
        <w:t xml:space="preserve">2.4</w:t>
      </w:r>
      <w:r>
        <w:rPr>
          <w:rFonts w:ascii="Times New Roman" w:hAnsi="Times New Roman"/>
          <w:sz w:val="24"/>
          <w:szCs w:val="24"/>
          <w:lang w:eastAsia="ar-SA"/>
        </w:rPr>
        <w:t xml:space="preserve">. </w:t>
      </w:r>
      <w:r>
        <w:rPr>
          <w:rFonts w:ascii="Times New Roman" w:hAnsi="Times New Roman"/>
          <w:sz w:val="24"/>
          <w:szCs w:val="24"/>
          <w:lang w:eastAsia="ar-SA"/>
        </w:rPr>
        <w:t xml:space="preserve">Изготовление технического плана с целью постановки на </w:t>
      </w:r>
      <w:r>
        <w:rPr>
          <w:rFonts w:ascii="Times New Roman" w:hAnsi="Times New Roman"/>
          <w:sz w:val="24"/>
          <w:szCs w:val="24"/>
          <w:lang w:eastAsia="ar-SA"/>
        </w:rPr>
        <w:t xml:space="preserve">государственный </w:t>
      </w:r>
      <w:r>
        <w:rPr>
          <w:rFonts w:ascii="Times New Roman" w:hAnsi="Times New Roman"/>
          <w:sz w:val="24"/>
          <w:szCs w:val="24"/>
          <w:lang w:eastAsia="ar-SA"/>
        </w:rPr>
        <w:t xml:space="preserve">кадастровый учет.</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pStyle w:val="1310"/>
        <w:ind w:left="0" w:right="0" w:firstLine="709"/>
        <w:rPr>
          <w:rFonts w:ascii="Tinos" w:hAnsi="Tinos" w:cs="Tinos"/>
          <w:b/>
          <w:sz w:val="24"/>
          <w:szCs w:val="24"/>
        </w:rPr>
      </w:pPr>
      <w:r>
        <w:rPr>
          <w:rFonts w:ascii="Tinos" w:hAnsi="Tinos" w:eastAsia="Tinos" w:cs="Tinos"/>
          <w:b/>
          <w:sz w:val="24"/>
          <w:szCs w:val="24"/>
        </w:rPr>
        <w:t xml:space="preserve">3.3. Условия выполнения работ:</w:t>
      </w:r>
      <w:r>
        <w:rPr>
          <w:rFonts w:ascii="Tinos" w:hAnsi="Tinos" w:cs="Tinos"/>
          <w:b/>
          <w:sz w:val="24"/>
          <w:szCs w:val="24"/>
        </w:rPr>
      </w:r>
      <w:r>
        <w:rPr>
          <w:rFonts w:ascii="Tinos" w:hAnsi="Tinos" w:cs="Tinos"/>
          <w:b/>
          <w:sz w:val="24"/>
          <w:szCs w:val="24"/>
        </w:rPr>
      </w:r>
    </w:p>
    <w:p>
      <w:pPr>
        <w:pStyle w:val="778"/>
        <w:ind w:left="0" w:right="0" w:firstLine="709"/>
        <w:rPr>
          <w:rFonts w:ascii="Tinos" w:hAnsi="Tinos" w:cs="Tinos"/>
          <w:sz w:val="24"/>
          <w:szCs w:val="24"/>
        </w:rPr>
      </w:pPr>
      <w:r>
        <w:rPr>
          <w:rFonts w:ascii="Tinos" w:hAnsi="Tinos" w:eastAsia="Tinos" w:cs="Tinos"/>
          <w:sz w:val="24"/>
          <w:szCs w:val="24"/>
        </w:rPr>
        <w:t xml:space="preserve">3.3.1. Исходные материалы для выполнения работ:  технический паспорт </w:t>
      </w:r>
      <w:r>
        <w:rPr>
          <w:rFonts w:ascii="Tinos" w:hAnsi="Tinos" w:cs="Tinos"/>
          <w:sz w:val="24"/>
          <w:szCs w:val="24"/>
        </w:rPr>
      </w:r>
      <w:r>
        <w:rPr>
          <w:rFonts w:ascii="Tinos" w:hAnsi="Tinos" w:cs="Tinos"/>
          <w:sz w:val="24"/>
          <w:szCs w:val="24"/>
        </w:rPr>
      </w:r>
    </w:p>
    <w:p>
      <w:pPr>
        <w:pStyle w:val="778"/>
        <w:ind w:left="0" w:right="0" w:firstLine="709"/>
        <w:rPr>
          <w:rFonts w:ascii="Tinos" w:hAnsi="Tinos" w:cs="Tinos"/>
          <w:sz w:val="24"/>
          <w:szCs w:val="24"/>
        </w:rPr>
      </w:pPr>
      <w:r>
        <w:rPr>
          <w:rFonts w:ascii="Tinos" w:hAnsi="Tinos" w:eastAsia="Tinos" w:cs="Tinos"/>
          <w:sz w:val="24"/>
          <w:szCs w:val="24"/>
        </w:rPr>
      </w:r>
      <w:r>
        <w:rPr>
          <w:rFonts w:ascii="Tinos" w:hAnsi="Tinos" w:eastAsia="Tinos" w:cs="Tinos"/>
          <w:sz w:val="24"/>
          <w:szCs w:val="24"/>
        </w:rPr>
        <w:t xml:space="preserve">3.3.2.Заказчик имеет право в любое время проверять ход и качество работ, выполняемых Исполнителем, не вмешиваясь в его деятельность.</w:t>
      </w:r>
      <w:r>
        <w:rPr>
          <w:rFonts w:ascii="Tinos" w:hAnsi="Tinos" w:cs="Tinos"/>
          <w:sz w:val="24"/>
          <w:szCs w:val="24"/>
        </w:rPr>
      </w:r>
      <w:r>
        <w:rPr>
          <w:rFonts w:ascii="Tinos" w:hAnsi="Tinos" w:cs="Tinos"/>
          <w:sz w:val="24"/>
          <w:szCs w:val="24"/>
        </w:rPr>
      </w:r>
    </w:p>
    <w:p>
      <w:pPr>
        <w:ind w:firstLine="709"/>
        <w:jc w:val="both"/>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3.4</w:t>
      </w:r>
      <w:r>
        <w:rPr>
          <w:rFonts w:ascii="Times New Roman" w:hAnsi="Times New Roman"/>
          <w:b/>
          <w:sz w:val="24"/>
          <w:szCs w:val="24"/>
          <w:lang w:eastAsia="ar-SA"/>
        </w:rPr>
        <w:t xml:space="preserve">. </w:t>
      </w:r>
      <w:r>
        <w:rPr>
          <w:rFonts w:ascii="Times New Roman" w:hAnsi="Times New Roman"/>
          <w:b/>
          <w:sz w:val="24"/>
          <w:szCs w:val="24"/>
          <w:lang w:eastAsia="ar-SA"/>
        </w:rPr>
        <w:t xml:space="preserve">Требования Заказчика к результатам в</w:t>
      </w:r>
      <w:r>
        <w:rPr>
          <w:rFonts w:ascii="Times New Roman" w:hAnsi="Times New Roman"/>
          <w:b/>
          <w:sz w:val="24"/>
          <w:szCs w:val="24"/>
          <w:lang w:eastAsia="ar-SA"/>
        </w:rPr>
        <w:t xml:space="preserve">ыполненных работ:</w:t>
      </w:r>
      <w:r>
        <w:rPr>
          <w:rFonts w:ascii="Times New Roman" w:hAnsi="Times New Roman"/>
          <w:sz w:val="24"/>
          <w:szCs w:val="24"/>
          <w:lang w:eastAsia="ar-SA"/>
        </w:rPr>
        <w:t xml:space="preserve"> изготовить  технический план на образуемые в результате раздела помещения и представить техническую документацию (технический план на объект недвижимости предо</w:t>
      </w:r>
      <w:r>
        <w:rPr>
          <w:rFonts w:ascii="Times New Roman" w:hAnsi="Times New Roman"/>
          <w:sz w:val="24"/>
          <w:szCs w:val="24"/>
          <w:lang w:eastAsia="ar-SA"/>
        </w:rPr>
        <w:t xml:space="preserve">ставляется в электронной форме на электронном носителе в виде файлов в формате PDF и формате XML, созданных с использованием ХМL – схем и обеспечивающих считывание и контроль представленных данных, оформленных в соответствии с действующим законодательством</w:t>
      </w:r>
      <w:r>
        <w:rPr>
          <w:rFonts w:ascii="Times New Roman" w:hAnsi="Times New Roman"/>
          <w:sz w:val="24"/>
          <w:szCs w:val="24"/>
          <w:lang w:eastAsia="ar-SA"/>
        </w:rPr>
        <w:t xml:space="preserve">)</w:t>
      </w:r>
      <w:r>
        <w:rPr>
          <w:rFonts w:ascii="Times New Roman" w:hAnsi="Times New Roman"/>
          <w:sz w:val="24"/>
          <w:szCs w:val="24"/>
          <w:lang w:eastAsia="ar-SA"/>
        </w:rPr>
        <w:t xml:space="preserve">.</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В случае принятия органом кадастрового учета решения о приостановлении либо отказе осущ</w:t>
      </w:r>
      <w:r>
        <w:rPr>
          <w:rFonts w:ascii="Times New Roman" w:hAnsi="Times New Roman"/>
          <w:sz w:val="24"/>
          <w:szCs w:val="24"/>
          <w:lang w:eastAsia="ar-SA"/>
        </w:rPr>
        <w:t xml:space="preserve">ествления кадастрового учета Объекта в связи с ошибкой, допущенной Подрядчиком при выполнении кадастровых работ, последний обязан безвозмездно устранить выявленные недостатки в течение 5 (пяти) рабочих дней со дня предъявления Заказчиком такого требования.</w:t>
      </w:r>
      <w:r>
        <w:rPr>
          <w:rFonts w:ascii="Times New Roman" w:hAnsi="Times New Roman"/>
          <w:sz w:val="24"/>
          <w:szCs w:val="24"/>
          <w:lang w:eastAsia="ar-SA"/>
        </w:rPr>
      </w:r>
      <w:r>
        <w:rPr>
          <w:rFonts w:ascii="Times New Roman" w:hAnsi="Times New Roman"/>
          <w:sz w:val="24"/>
          <w:szCs w:val="24"/>
          <w:lang w:eastAsia="ar-SA"/>
        </w:rPr>
      </w:r>
    </w:p>
    <w:p>
      <w:pPr>
        <w:ind w:firstLine="709"/>
        <w:spacing w:after="0" w:line="240" w:lineRule="auto"/>
        <w:rPr>
          <w:rFonts w:ascii="Times New Roman" w:hAnsi="Times New Roman" w:eastAsia="Times New Roman"/>
          <w:b/>
          <w:sz w:val="24"/>
          <w:szCs w:val="24"/>
          <w:lang w:eastAsia="zh-CN"/>
        </w:rPr>
      </w:pPr>
      <w:r>
        <w:rPr>
          <w:rFonts w:ascii="Times New Roman" w:hAnsi="Times New Roman" w:eastAsia="Times New Roman"/>
          <w:b/>
          <w:sz w:val="24"/>
          <w:szCs w:val="24"/>
          <w:lang w:eastAsia="zh-CN"/>
        </w:rPr>
        <w:t xml:space="preserve">4. Требования к Исполнителю:</w:t>
      </w:r>
      <w:r>
        <w:rPr>
          <w:rFonts w:ascii="Times New Roman" w:hAnsi="Times New Roman" w:eastAsia="Times New Roman"/>
          <w:b/>
          <w:sz w:val="24"/>
          <w:szCs w:val="24"/>
          <w:lang w:eastAsia="zh-CN"/>
        </w:rPr>
      </w:r>
      <w:r>
        <w:rPr>
          <w:rFonts w:ascii="Times New Roman" w:hAnsi="Times New Roman" w:eastAsia="Times New Roman"/>
          <w:b/>
          <w:sz w:val="24"/>
          <w:szCs w:val="24"/>
          <w:lang w:eastAsia="zh-CN"/>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В соответствии с</w:t>
      </w:r>
      <w:r>
        <w:rPr>
          <w:rFonts w:ascii="Times New Roman" w:hAnsi="Times New Roman"/>
          <w:sz w:val="24"/>
          <w:szCs w:val="24"/>
          <w:lang w:eastAsia="ar-SA"/>
        </w:rPr>
        <w:t xml:space="preserve"> </w:t>
      </w:r>
      <w:r>
        <w:rPr>
          <w:rFonts w:ascii="Times New Roman" w:hAnsi="Times New Roman"/>
          <w:sz w:val="24"/>
          <w:szCs w:val="24"/>
          <w:lang w:eastAsia="ar-SA"/>
        </w:rPr>
        <w:t xml:space="preserve">требованиями </w:t>
      </w:r>
      <w:r>
        <w:rPr>
          <w:rFonts w:ascii="Times New Roman" w:hAnsi="Times New Roman"/>
          <w:sz w:val="24"/>
          <w:szCs w:val="24"/>
          <w:lang w:eastAsia="ar-SA"/>
        </w:rPr>
        <w:t xml:space="preserve">Федеральн</w:t>
      </w:r>
      <w:r>
        <w:rPr>
          <w:rFonts w:ascii="Times New Roman" w:hAnsi="Times New Roman"/>
          <w:sz w:val="24"/>
          <w:szCs w:val="24"/>
          <w:lang w:eastAsia="ar-SA"/>
        </w:rPr>
        <w:t xml:space="preserve">ого</w:t>
      </w:r>
      <w:r>
        <w:rPr>
          <w:rFonts w:ascii="Times New Roman" w:hAnsi="Times New Roman"/>
          <w:sz w:val="24"/>
          <w:szCs w:val="24"/>
          <w:lang w:eastAsia="ar-SA"/>
        </w:rPr>
        <w:t xml:space="preserve"> закон</w:t>
      </w:r>
      <w:r>
        <w:rPr>
          <w:rFonts w:ascii="Times New Roman" w:hAnsi="Times New Roman"/>
          <w:sz w:val="24"/>
          <w:szCs w:val="24"/>
          <w:lang w:eastAsia="ar-SA"/>
        </w:rPr>
        <w:t xml:space="preserve">а</w:t>
      </w:r>
      <w:r>
        <w:rPr>
          <w:rFonts w:ascii="Times New Roman" w:hAnsi="Times New Roman"/>
          <w:sz w:val="24"/>
          <w:szCs w:val="24"/>
          <w:lang w:eastAsia="ar-SA"/>
        </w:rPr>
        <w:t xml:space="preserve"> от 24.07.2007 № 221-ФЗ «О кадастровой деятельности»</w:t>
      </w:r>
      <w:r>
        <w:rPr>
          <w:rFonts w:ascii="Times New Roman" w:hAnsi="Times New Roman"/>
          <w:sz w:val="24"/>
          <w:szCs w:val="24"/>
          <w:lang w:eastAsia="ar-SA"/>
        </w:rPr>
        <w:t xml:space="preserve"> </w:t>
      </w:r>
      <w:r>
        <w:rPr>
          <w:rFonts w:ascii="Times New Roman" w:hAnsi="Times New Roman"/>
          <w:sz w:val="24"/>
          <w:szCs w:val="24"/>
          <w:lang w:eastAsia="ar-SA"/>
        </w:rPr>
        <w:t xml:space="preserve">участник</w:t>
      </w:r>
      <w:r>
        <w:rPr>
          <w:rFonts w:ascii="Times New Roman" w:hAnsi="Times New Roman"/>
          <w:sz w:val="24"/>
          <w:szCs w:val="24"/>
          <w:lang w:eastAsia="ar-SA"/>
        </w:rPr>
        <w:t xml:space="preserve">ом</w:t>
      </w:r>
      <w:r>
        <w:rPr>
          <w:rFonts w:ascii="Times New Roman" w:hAnsi="Times New Roman"/>
          <w:sz w:val="24"/>
          <w:szCs w:val="24"/>
          <w:lang w:eastAsia="ar-SA"/>
        </w:rPr>
        <w:t xml:space="preserve"> </w:t>
      </w:r>
      <w:r>
        <w:rPr>
          <w:rFonts w:ascii="Times New Roman" w:hAnsi="Times New Roman"/>
          <w:sz w:val="24"/>
          <w:szCs w:val="24"/>
          <w:lang w:eastAsia="ar-SA"/>
        </w:rPr>
        <w:t xml:space="preserve">закупки</w:t>
      </w:r>
      <w:r>
        <w:rPr>
          <w:rFonts w:ascii="Times New Roman" w:hAnsi="Times New Roman"/>
          <w:sz w:val="24"/>
          <w:szCs w:val="24"/>
          <w:lang w:eastAsia="ar-SA"/>
        </w:rPr>
        <w:t xml:space="preserve"> может быть</w:t>
      </w:r>
      <w:r>
        <w:rPr>
          <w:rFonts w:ascii="Times New Roman" w:hAnsi="Times New Roman"/>
          <w:sz w:val="24"/>
          <w:szCs w:val="24"/>
          <w:lang w:eastAsia="ar-SA"/>
        </w:rPr>
        <w:t xml:space="preserve">:</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w:t>
      </w:r>
      <w:r>
        <w:rPr>
          <w:rFonts w:ascii="Times New Roman" w:hAnsi="Times New Roman"/>
          <w:sz w:val="24"/>
          <w:szCs w:val="24"/>
          <w:lang w:eastAsia="ar-SA"/>
        </w:rPr>
        <w:t xml:space="preserve"> индивидуальный предприниматель</w:t>
      </w:r>
      <w:r>
        <w:rPr>
          <w:rFonts w:ascii="Times New Roman" w:hAnsi="Times New Roman"/>
          <w:sz w:val="24"/>
          <w:szCs w:val="24"/>
          <w:lang w:eastAsia="ar-SA"/>
        </w:rPr>
        <w:t xml:space="preserve">, который</w:t>
      </w:r>
      <w:r>
        <w:rPr>
          <w:rFonts w:ascii="Times New Roman" w:hAnsi="Times New Roman"/>
          <w:sz w:val="24"/>
          <w:szCs w:val="24"/>
          <w:lang w:eastAsia="ar-SA"/>
        </w:rPr>
        <w:t xml:space="preserve"> должен являться членом </w:t>
      </w:r>
      <w:r>
        <w:rPr>
          <w:rFonts w:ascii="Times New Roman" w:hAnsi="Times New Roman"/>
          <w:sz w:val="24"/>
          <w:szCs w:val="24"/>
          <w:lang w:eastAsia="ar-SA"/>
        </w:rPr>
        <w:t xml:space="preserve">саморегулируемой о</w:t>
      </w:r>
      <w:r>
        <w:rPr>
          <w:rFonts w:ascii="Times New Roman" w:hAnsi="Times New Roman"/>
          <w:sz w:val="24"/>
          <w:szCs w:val="24"/>
          <w:lang w:eastAsia="ar-SA"/>
        </w:rPr>
        <w:t xml:space="preserve">рганизации кадастровых инженеров, и в составе заявки должен приложить </w:t>
      </w:r>
      <w:r>
        <w:rPr>
          <w:rFonts w:ascii="Times New Roman" w:hAnsi="Times New Roman"/>
          <w:sz w:val="24"/>
          <w:szCs w:val="24"/>
          <w:lang w:eastAsia="ar-SA"/>
        </w:rPr>
        <w:t xml:space="preserve">выписк</w:t>
      </w:r>
      <w:r>
        <w:rPr>
          <w:rFonts w:ascii="Times New Roman" w:hAnsi="Times New Roman"/>
          <w:sz w:val="24"/>
          <w:szCs w:val="24"/>
          <w:lang w:eastAsia="ar-SA"/>
        </w:rPr>
        <w:t xml:space="preserve">у</w:t>
      </w:r>
      <w:r>
        <w:rPr>
          <w:rFonts w:ascii="Times New Roman" w:hAnsi="Times New Roman"/>
          <w:sz w:val="24"/>
          <w:szCs w:val="24"/>
          <w:lang w:eastAsia="ar-SA"/>
        </w:rPr>
        <w:t xml:space="preserve"> из реестра СРО кадастровых инженеров или сведени</w:t>
      </w:r>
      <w:r>
        <w:rPr>
          <w:rFonts w:ascii="Times New Roman" w:hAnsi="Times New Roman"/>
          <w:sz w:val="24"/>
          <w:szCs w:val="24"/>
          <w:lang w:eastAsia="ar-SA"/>
        </w:rPr>
        <w:t xml:space="preserve">я</w:t>
      </w:r>
      <w:r>
        <w:rPr>
          <w:rFonts w:ascii="Times New Roman" w:hAnsi="Times New Roman"/>
          <w:sz w:val="24"/>
          <w:szCs w:val="24"/>
          <w:lang w:eastAsia="ar-SA"/>
        </w:rPr>
        <w:t xml:space="preserve"> в иной форме, позволяющи</w:t>
      </w:r>
      <w:r>
        <w:rPr>
          <w:rFonts w:ascii="Times New Roman" w:hAnsi="Times New Roman"/>
          <w:sz w:val="24"/>
          <w:szCs w:val="24"/>
          <w:lang w:eastAsia="ar-SA"/>
        </w:rPr>
        <w:t xml:space="preserve">е</w:t>
      </w:r>
      <w:r>
        <w:rPr>
          <w:rFonts w:ascii="Times New Roman" w:hAnsi="Times New Roman"/>
          <w:sz w:val="24"/>
          <w:szCs w:val="24"/>
          <w:lang w:eastAsia="ar-SA"/>
        </w:rPr>
        <w:t xml:space="preserve"> установить наличие кадастрового инженера в реестре членов СРО кадастровых инженеров</w:t>
      </w:r>
      <w:r>
        <w:rPr>
          <w:rFonts w:ascii="Times New Roman" w:hAnsi="Times New Roman"/>
          <w:sz w:val="24"/>
          <w:szCs w:val="24"/>
          <w:lang w:eastAsia="ar-SA"/>
        </w:rPr>
        <w:t xml:space="preserve">, </w:t>
      </w:r>
      <w:r>
        <w:rPr>
          <w:rFonts w:ascii="Times New Roman" w:hAnsi="Times New Roman"/>
          <w:b/>
          <w:sz w:val="24"/>
          <w:szCs w:val="24"/>
          <w:lang w:eastAsia="ar-SA"/>
        </w:rPr>
        <w:t xml:space="preserve">или</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w:t>
      </w:r>
      <w:r>
        <w:rPr>
          <w:rFonts w:ascii="Times New Roman" w:hAnsi="Times New Roman"/>
          <w:sz w:val="24"/>
          <w:szCs w:val="24"/>
          <w:lang w:eastAsia="ar-SA"/>
        </w:rPr>
        <w:t xml:space="preserve"> </w:t>
      </w:r>
      <w:r>
        <w:rPr>
          <w:rFonts w:ascii="Times New Roman" w:hAnsi="Times New Roman"/>
          <w:sz w:val="24"/>
          <w:szCs w:val="24"/>
          <w:lang w:eastAsia="ar-SA"/>
        </w:rPr>
        <w:t xml:space="preserve">юридическое лицо</w:t>
      </w:r>
      <w:r>
        <w:rPr>
          <w:rFonts w:ascii="Times New Roman" w:hAnsi="Times New Roman"/>
          <w:sz w:val="24"/>
          <w:szCs w:val="24"/>
          <w:lang w:eastAsia="ar-SA"/>
        </w:rPr>
        <w:t xml:space="preserve">, которое должно </w:t>
      </w:r>
      <w:r>
        <w:rPr>
          <w:rFonts w:ascii="Times New Roman" w:hAnsi="Times New Roman"/>
          <w:sz w:val="24"/>
          <w:szCs w:val="24"/>
          <w:lang w:eastAsia="ar-SA"/>
        </w:rPr>
        <w:t xml:space="preserve">иметь в </w:t>
      </w:r>
      <w:r>
        <w:rPr>
          <w:rFonts w:ascii="Times New Roman" w:hAnsi="Times New Roman"/>
          <w:sz w:val="24"/>
          <w:szCs w:val="24"/>
          <w:lang w:eastAsia="ar-SA"/>
        </w:rPr>
        <w:t xml:space="preserve">штате</w:t>
      </w:r>
      <w:r>
        <w:rPr>
          <w:rFonts w:ascii="Times New Roman" w:hAnsi="Times New Roman"/>
          <w:sz w:val="24"/>
          <w:szCs w:val="24"/>
          <w:lang w:eastAsia="ar-SA"/>
        </w:rPr>
        <w:t xml:space="preserve"> не менее двух кадастровых инженеров, которые вправе осуществлять кадастровую деятельност</w:t>
      </w:r>
      <w:r>
        <w:rPr>
          <w:rFonts w:ascii="Times New Roman" w:hAnsi="Times New Roman"/>
          <w:sz w:val="24"/>
          <w:szCs w:val="24"/>
          <w:lang w:eastAsia="ar-SA"/>
        </w:rPr>
        <w:t xml:space="preserve">ь, и в составе заявки должно приложить следующие документы:</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1) копии </w:t>
      </w:r>
      <w:r>
        <w:rPr>
          <w:rFonts w:ascii="Times New Roman" w:hAnsi="Times New Roman"/>
          <w:sz w:val="24"/>
          <w:szCs w:val="24"/>
          <w:lang w:eastAsia="ar-SA"/>
        </w:rPr>
        <w:t xml:space="preserve">трудово</w:t>
      </w:r>
      <w:r>
        <w:rPr>
          <w:rFonts w:ascii="Times New Roman" w:hAnsi="Times New Roman"/>
          <w:sz w:val="24"/>
          <w:szCs w:val="24"/>
          <w:lang w:eastAsia="ar-SA"/>
        </w:rPr>
        <w:t xml:space="preserve">го</w:t>
      </w:r>
      <w:r>
        <w:rPr>
          <w:rFonts w:ascii="Times New Roman" w:hAnsi="Times New Roman"/>
          <w:sz w:val="24"/>
          <w:szCs w:val="24"/>
          <w:lang w:eastAsia="ar-SA"/>
        </w:rPr>
        <w:t xml:space="preserve"> договор</w:t>
      </w:r>
      <w:r>
        <w:rPr>
          <w:rFonts w:ascii="Times New Roman" w:hAnsi="Times New Roman"/>
          <w:sz w:val="24"/>
          <w:szCs w:val="24"/>
          <w:lang w:eastAsia="ar-SA"/>
        </w:rPr>
        <w:t xml:space="preserve">а</w:t>
      </w:r>
      <w:r>
        <w:rPr>
          <w:rFonts w:ascii="Times New Roman" w:hAnsi="Times New Roman"/>
          <w:sz w:val="24"/>
          <w:szCs w:val="24"/>
          <w:lang w:eastAsia="ar-SA"/>
        </w:rPr>
        <w:t xml:space="preserve"> кадастрового инженера с участником закупки в качестве работника участника закупки, </w:t>
      </w:r>
      <w:r>
        <w:rPr>
          <w:rFonts w:ascii="Times New Roman" w:hAnsi="Times New Roman"/>
          <w:sz w:val="24"/>
          <w:szCs w:val="24"/>
          <w:lang w:eastAsia="ar-SA"/>
        </w:rPr>
        <w:t xml:space="preserve">и/или трудовой книжки в части записи о трудовой деятельности кадастрового инженера у участника закупки, и/или приказа о приеме на работу, и/или иного документа, который подтверждает действующие трудовые отношения кадастрового инженера с участником закупки;</w:t>
      </w:r>
      <w:r>
        <w:rPr>
          <w:rFonts w:ascii="Times New Roman" w:hAnsi="Times New Roman"/>
          <w:sz w:val="24"/>
          <w:szCs w:val="24"/>
          <w:lang w:eastAsia="ar-SA"/>
        </w:rPr>
      </w:r>
      <w:r>
        <w:rPr>
          <w:rFonts w:ascii="Times New Roman" w:hAnsi="Times New Roman"/>
          <w:sz w:val="24"/>
          <w:szCs w:val="24"/>
          <w:lang w:eastAsia="ar-SA"/>
        </w:rPr>
      </w:r>
    </w:p>
    <w:p>
      <w:pPr>
        <w:ind w:firstLine="709"/>
        <w:jc w:val="both"/>
        <w:spacing w:after="0" w:line="240" w:lineRule="auto"/>
        <w:rPr>
          <w:rFonts w:ascii="Times New Roman" w:hAnsi="Times New Roman"/>
          <w:sz w:val="24"/>
          <w:szCs w:val="24"/>
          <w:highlight w:val="none"/>
          <w:lang w:eastAsia="ar-SA"/>
        </w:rPr>
      </w:pPr>
      <w:r>
        <w:rPr>
          <w:rFonts w:ascii="Times New Roman" w:hAnsi="Times New Roman"/>
          <w:sz w:val="24"/>
          <w:szCs w:val="24"/>
          <w:lang w:eastAsia="ar-SA"/>
        </w:rPr>
        <w:t xml:space="preserve">2)</w:t>
      </w:r>
      <w:r>
        <w:rPr>
          <w:rFonts w:ascii="Times New Roman" w:hAnsi="Times New Roman"/>
          <w:sz w:val="24"/>
          <w:szCs w:val="24"/>
          <w:lang w:eastAsia="ar-SA"/>
        </w:rPr>
        <w:t xml:space="preserve"> документов, подтверждающих членство в СРО кадастровых инженеров (выписки из реестра СРО кадастровых инженеров или сведений в иной форме, позволяющих установить наличие кадастрового инженера в реестре членов СРО кадастровых инженеров)</w:t>
      </w:r>
      <w:r>
        <w:rPr>
          <w:rFonts w:ascii="Times New Roman" w:hAnsi="Times New Roman"/>
          <w:sz w:val="24"/>
          <w:szCs w:val="24"/>
          <w:lang w:eastAsia="ar-SA"/>
        </w:rPr>
        <w:t xml:space="preserve">.</w:t>
      </w:r>
      <w:r>
        <w:rPr>
          <w:rFonts w:ascii="Times New Roman" w:hAnsi="Times New Roman"/>
          <w:sz w:val="24"/>
          <w:szCs w:val="24"/>
          <w:highlight w:val="none"/>
          <w:lang w:eastAsia="ar-SA"/>
        </w:rPr>
      </w:r>
      <w:r>
        <w:rPr>
          <w:rFonts w:ascii="Times New Roman" w:hAnsi="Times New Roman"/>
          <w:sz w:val="24"/>
          <w:szCs w:val="24"/>
          <w:highlight w:val="none"/>
          <w:lang w:eastAsia="ar-SA"/>
        </w:rPr>
      </w:r>
    </w:p>
    <w:p>
      <w:pPr>
        <w:pStyle w:val="937"/>
        <w:contextualSpacing/>
        <w:jc w:val="center"/>
        <w:spacing w:after="0" w:line="240" w:lineRule="auto"/>
        <w:rPr>
          <w:rFonts w:ascii="Times New Roman" w:hAnsi="Times New Roman" w:eastAsia="Times New Roman"/>
          <w:i/>
          <w:sz w:val="24"/>
          <w:szCs w:val="24"/>
          <w:lang w:eastAsia="ru-RU"/>
        </w:rPr>
      </w:pP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p>
    <w:p>
      <w:pPr>
        <w:pStyle w:val="937"/>
        <w:contextualSpacing/>
        <w:jc w:val="center"/>
        <w:spacing w:after="0" w:line="240" w:lineRule="auto"/>
        <w:rPr>
          <w:rFonts w:ascii="Times New Roman" w:hAnsi="Times New Roman" w:eastAsia="Times New Roman"/>
          <w:i/>
          <w:sz w:val="24"/>
          <w:szCs w:val="24"/>
          <w:lang w:eastAsia="ru-RU"/>
        </w:rPr>
      </w:pP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p>
    <w:tbl>
      <w:tblPr>
        <w:tblW w:w="10421" w:type="dxa"/>
        <w:tblInd w:w="216" w:type="dxa"/>
        <w:tblLayout w:type="autofit"/>
        <w:tblCellMar>
          <w:left w:w="108" w:type="dxa"/>
          <w:top w:w="0" w:type="dxa"/>
          <w:right w:w="108" w:type="dxa"/>
          <w:bottom w:w="0" w:type="dxa"/>
        </w:tblCellMar>
        <w:tblLook w:val="04A0" w:firstRow="1" w:lastRow="0" w:firstColumn="1" w:lastColumn="0" w:noHBand="0" w:noVBand="1"/>
      </w:tblPr>
      <w:tblGrid>
        <w:gridCol w:w="5353"/>
        <w:gridCol w:w="5068"/>
      </w:tblGrid>
      <w:tr>
        <w:tblPrEx/>
        <w:trPr>
          <w:trHeight w:val="1117"/>
        </w:trPr>
        <w:tc>
          <w:tcPr>
            <w:tcBorders>
              <w:top w:val="none" w:color="auto" w:sz="0" w:space="0"/>
              <w:left w:val="none" w:color="auto" w:sz="0" w:space="0"/>
              <w:bottom w:val="none" w:color="auto" w:sz="0" w:space="0"/>
              <w:right w:val="none" w:color="auto" w:sz="0" w:space="0"/>
            </w:tcBorders>
            <w:tcW w:w="5353" w:type="dxa"/>
            <w:vAlign w:val="top"/>
            <w:textDirection w:val="lrTb"/>
            <w:noWrap w:val="false"/>
          </w:tcPr>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За Заказчика: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___________________________ </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937"/>
              <w:contextualSpacing/>
              <w:jc w:val="both"/>
              <w:spacing w:after="0"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tc>
        <w:tc>
          <w:tcPr>
            <w:tcBorders>
              <w:top w:val="none" w:color="auto" w:sz="0" w:space="0"/>
              <w:left w:val="none" w:color="auto" w:sz="0" w:space="0"/>
              <w:bottom w:val="none" w:color="auto" w:sz="0" w:space="0"/>
              <w:right w:val="none" w:color="auto" w:sz="0" w:space="0"/>
            </w:tcBorders>
            <w:tcW w:w="5068" w:type="dxa"/>
            <w:vAlign w:val="top"/>
            <w:textDirection w:val="lrTb"/>
            <w:noWrap w:val="false"/>
          </w:tcPr>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За </w:t>
            </w:r>
            <w:r>
              <w:rPr>
                <w:rFonts w:ascii="Times New Roman" w:hAnsi="Times New Roman" w:eastAsia="Times New Roman"/>
                <w:bCs/>
                <w:sz w:val="24"/>
                <w:szCs w:val="24"/>
                <w:lang w:eastAsia="ru-RU"/>
              </w:rPr>
              <w:t xml:space="preserve">Исполнителя</w:t>
            </w:r>
            <w:r>
              <w:rPr>
                <w:rFonts w:ascii="Times New Roman" w:hAnsi="Times New Roman" w:eastAsia="Times New Roman"/>
                <w:bCs/>
                <w:sz w:val="24"/>
                <w:szCs w:val="24"/>
                <w:lang w:eastAsia="ru-RU"/>
              </w:rPr>
              <w:t xml:space="preserve">:</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Cs/>
                <w:sz w:val="24"/>
                <w:szCs w:val="24"/>
                <w:lang w:eastAsia="ru-RU"/>
              </w:rPr>
              <w:outlineLvl w:val="0"/>
            </w:pPr>
            <w:r>
              <w:rPr>
                <w:rFonts w:ascii="Times New Roman" w:hAnsi="Times New Roman" w:eastAsia="Times New Roman"/>
                <w:bCs/>
                <w:sz w:val="24"/>
                <w:szCs w:val="24"/>
                <w:lang w:eastAsia="ru-RU"/>
              </w:rPr>
              <w:t xml:space="preserve">____________________________ </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937"/>
              <w:contextualSpacing/>
              <w:jc w:val="both"/>
              <w:spacing w:after="0" w:line="240" w:lineRule="auto"/>
              <w:widowControl w:val="off"/>
              <w:rPr>
                <w:rFonts w:ascii="Times New Roman" w:hAnsi="Times New Roman" w:eastAsia="Times New Roman"/>
                <w:b/>
                <w:bCs/>
                <w:sz w:val="24"/>
                <w:szCs w:val="24"/>
                <w:lang w:eastAsia="ru-RU"/>
              </w:rPr>
              <w:outlineLvl w:val="0"/>
            </w:pPr>
            <w:r>
              <w:rPr>
                <w:rFonts w:ascii="Times New Roman" w:hAnsi="Times New Roman" w:eastAsia="Times New Roman"/>
                <w:b/>
                <w:bCs/>
                <w:sz w:val="24"/>
                <w:szCs w:val="24"/>
                <w:lang w:eastAsia="ru-RU"/>
              </w:rPr>
            </w:r>
            <w:r>
              <w:rPr>
                <w:rFonts w:ascii="Times New Roman" w:hAnsi="Times New Roman" w:eastAsia="Times New Roman"/>
                <w:b/>
                <w:bCs/>
                <w:sz w:val="24"/>
                <w:szCs w:val="24"/>
                <w:lang w:eastAsia="ru-RU"/>
              </w:rPr>
            </w:r>
            <w:r>
              <w:rPr>
                <w:rFonts w:ascii="Times New Roman" w:hAnsi="Times New Roman" w:eastAsia="Times New Roman"/>
                <w:b/>
                <w:bCs/>
                <w:sz w:val="24"/>
                <w:szCs w:val="24"/>
                <w:lang w:eastAsia="ru-RU"/>
              </w:rPr>
            </w:r>
          </w:p>
        </w:tc>
      </w:tr>
    </w:tbl>
    <w:p>
      <w:pPr>
        <w:pStyle w:val="937"/>
        <w:contextualSpacing/>
        <w:jc w:val="center"/>
        <w:spacing w:after="0" w:line="240" w:lineRule="auto"/>
        <w:rPr>
          <w:rFonts w:ascii="Times New Roman" w:hAnsi="Times New Roman" w:eastAsia="Times New Roman"/>
          <w:i/>
          <w:sz w:val="24"/>
          <w:szCs w:val="24"/>
          <w:lang w:eastAsia="ru-RU"/>
        </w:rPr>
      </w:pP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p>
    <w:p>
      <w:pPr>
        <w:pStyle w:val="937"/>
        <w:contextualSpacing/>
        <w:jc w:val="center"/>
        <w:spacing w:after="0" w:line="240" w:lineRule="auto"/>
        <w:rPr>
          <w:rFonts w:ascii="Times New Roman" w:hAnsi="Times New Roman" w:eastAsia="Times New Roman"/>
          <w:i/>
          <w:sz w:val="24"/>
          <w:szCs w:val="24"/>
          <w:lang w:eastAsia="ru-RU"/>
        </w:rPr>
      </w:pP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p>
    <w:p>
      <w:pPr>
        <w:pStyle w:val="937"/>
        <w:contextualSpacing/>
        <w:jc w:val="center"/>
        <w:spacing w:after="0" w:line="240" w:lineRule="auto"/>
        <w:rPr>
          <w:rFonts w:ascii="Times New Roman" w:hAnsi="Times New Roman" w:eastAsia="Times New Roman"/>
          <w:i/>
          <w:sz w:val="24"/>
          <w:szCs w:val="24"/>
          <w:lang w:eastAsia="ru-RU"/>
        </w:rPr>
      </w:pP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p>
    <w:p>
      <w:pPr>
        <w:pStyle w:val="937"/>
        <w:contextualSpacing/>
        <w:jc w:val="left"/>
        <w:spacing w:after="0" w:line="240" w:lineRule="auto"/>
        <w:rPr>
          <w:rFonts w:ascii="Times New Roman" w:hAnsi="Times New Roman" w:eastAsia="Times New Roman"/>
          <w:i/>
          <w:sz w:val="24"/>
          <w:szCs w:val="24"/>
          <w:lang w:eastAsia="ru-RU"/>
        </w:rPr>
      </w:pP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r>
        <w:rPr>
          <w:rFonts w:ascii="Times New Roman" w:hAnsi="Times New Roman" w:eastAsia="Times New Roman"/>
          <w:i/>
          <w:sz w:val="24"/>
          <w:szCs w:val="24"/>
          <w:lang w:eastAsia="ru-RU"/>
        </w:rPr>
      </w:r>
    </w:p>
    <w:sectPr>
      <w:headerReference w:type="default" r:id="rId9"/>
      <w:footnotePr/>
      <w:endnotePr/>
      <w:type w:val="nextPage"/>
      <w:pgSz w:w="11906" w:h="16838" w:orient="portrait"/>
      <w:pgMar w:top="1135" w:right="567" w:bottom="396"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Tinos">
    <w:panose1 w:val="02020603050405020304"/>
  </w:font>
  <w:font w:name="Symbol">
    <w:panose1 w:val="05010000000000000000"/>
  </w:font>
  <w:font w:name="SimSun">
    <w:panose1 w:val="02000506000000020000"/>
  </w:font>
  <w:font w:name="Tahoma">
    <w:panose1 w:val="020B0604030504040204"/>
  </w:font>
  <w:font w:name="MS Mincho">
    <w:panose1 w:val="02020503050405090304"/>
  </w:font>
  <w:font w:name="Courier New">
    <w:panose1 w:val="02070409020205020404"/>
  </w:font>
  <w:font w:name="SchoolBookC">
    <w:panose1 w:val="02000603000000000000"/>
  </w:font>
  <w:font w:name="Verdana">
    <w:panose1 w:val="020B0604030504040204"/>
  </w:font>
  <w:font w:name="Cambria">
    <w:panose1 w:val="02040503050406030204"/>
  </w:font>
  <w:font w:name="Arial Unicode MS">
    <w:panose1 w:val="020B0604020202020204"/>
  </w:font>
  <w:font w:name="Arial">
    <w:panose1 w:val="020B0604020202020204"/>
  </w:font>
  <w:font w:name="Liberation Sans">
    <w:panose1 w:val="020B0604020202020204"/>
  </w:font>
  <w:font w:name="Wingdings">
    <w:panose1 w:val="05010000000000000000"/>
  </w:font>
  <w:font w:name="GaramondC">
    <w:panose1 w:val="02000603000000000000"/>
  </w:font>
  <w:font w:name="Times New Roman">
    <w:panose1 w:val="02020603050405020304"/>
  </w:font>
  <w:font w:name="Arial Narrow">
    <w:panose1 w:val="020B06060202020302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0"/>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 xml:space="preserve">1</w:t>
    </w:r>
    <w:r>
      <w:rPr>
        <w:sz w:val="22"/>
        <w:szCs w:val="22"/>
      </w:rPr>
      <w:fldChar w:fldCharType="end"/>
    </w:r>
    <w:r>
      <w:rPr>
        <w:sz w:val="22"/>
        <w:szCs w:val="22"/>
      </w:rPr>
    </w:r>
    <w:r>
      <w:rPr>
        <w:sz w:val="22"/>
        <w:szCs w:val="2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038"/>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994"/>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993"/>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pStyle w:val="991"/>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986"/>
      <w:isLgl w:val="false"/>
      <w:suff w:val="tab"/>
      <w:lvlText w:val=""/>
      <w:lvlJc w:val="left"/>
      <w:pPr>
        <w:ind w:left="1492" w:hanging="360"/>
        <w:tabs>
          <w:tab w:val="num" w:pos="1492"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pStyle w:val="990"/>
      <w:isLgl w:val="false"/>
      <w:suff w:val="tab"/>
      <w:lvlText w:val=""/>
      <w:lvlJc w:val="left"/>
      <w:pPr>
        <w:ind w:left="1209" w:hanging="360"/>
        <w:tabs>
          <w:tab w:val="num" w:pos="1209"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pStyle w:val="988"/>
      <w:isLgl w:val="false"/>
      <w:suff w:val="tab"/>
      <w:lvlText w:val=""/>
      <w:lvlJc w:val="left"/>
      <w:pPr>
        <w:ind w:left="926" w:hanging="360"/>
        <w:tabs>
          <w:tab w:val="num" w:pos="926"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pStyle w:val="987"/>
      <w:isLgl w:val="false"/>
      <w:suff w:val="tab"/>
      <w:lvlText w:val=""/>
      <w:lvlJc w:val="left"/>
      <w:pPr>
        <w:ind w:left="643" w:hanging="360"/>
        <w:tabs>
          <w:tab w:val="num" w:pos="643"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pStyle w:val="992"/>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5"/>
      <w:numFmt w:val="decimal"/>
      <w:pStyle w:val="1262"/>
      <w:isLgl w:val="false"/>
      <w:suff w:val="tab"/>
      <w:lvlText w:val="%1."/>
      <w:lvlJc w:val="left"/>
      <w:pPr>
        <w:ind w:left="371" w:hanging="371"/>
        <w:tabs>
          <w:tab w:val="num" w:pos="371" w:leader="none"/>
        </w:tabs>
      </w:pPr>
      <w:rPr>
        <w:position w:val="0"/>
        <w:sz w:val="28"/>
        <w:szCs w:val="28"/>
      </w:rPr>
    </w:lvl>
    <w:lvl w:ilvl="1">
      <w:start w:val="1"/>
      <w:numFmt w:val="lowerLetter"/>
      <w:isLgl w:val="false"/>
      <w:suff w:val="tab"/>
      <w:lvlText w:val="%2."/>
      <w:lvlJc w:val="left"/>
      <w:pPr>
        <w:ind w:left="1860" w:hanging="420"/>
        <w:tabs>
          <w:tab w:val="num" w:pos="1860" w:leader="none"/>
        </w:tabs>
      </w:pPr>
      <w:rPr>
        <w:position w:val="0"/>
        <w:sz w:val="28"/>
        <w:szCs w:val="28"/>
      </w:rPr>
    </w:lvl>
    <w:lvl w:ilvl="2">
      <w:start w:val="1"/>
      <w:numFmt w:val="lowerRoman"/>
      <w:isLgl w:val="false"/>
      <w:suff w:val="tab"/>
      <w:lvlText w:val="%3."/>
      <w:lvlJc w:val="left"/>
      <w:pPr>
        <w:ind w:left="2569" w:hanging="345"/>
        <w:tabs>
          <w:tab w:val="num" w:pos="2569" w:leader="none"/>
        </w:tabs>
      </w:pPr>
      <w:rPr>
        <w:position w:val="0"/>
        <w:sz w:val="28"/>
        <w:szCs w:val="28"/>
      </w:rPr>
    </w:lvl>
    <w:lvl w:ilvl="3">
      <w:start w:val="1"/>
      <w:numFmt w:val="decimal"/>
      <w:isLgl w:val="false"/>
      <w:suff w:val="tab"/>
      <w:lvlText w:val="%4."/>
      <w:lvlJc w:val="left"/>
      <w:pPr>
        <w:ind w:left="3300" w:hanging="420"/>
        <w:tabs>
          <w:tab w:val="num" w:pos="3300" w:leader="none"/>
        </w:tabs>
      </w:pPr>
      <w:rPr>
        <w:position w:val="0"/>
        <w:sz w:val="28"/>
        <w:szCs w:val="28"/>
      </w:rPr>
    </w:lvl>
    <w:lvl w:ilvl="4">
      <w:start w:val="1"/>
      <w:numFmt w:val="lowerLetter"/>
      <w:isLgl w:val="false"/>
      <w:suff w:val="tab"/>
      <w:lvlText w:val="%5."/>
      <w:lvlJc w:val="left"/>
      <w:pPr>
        <w:ind w:left="4020" w:hanging="420"/>
        <w:tabs>
          <w:tab w:val="num" w:pos="4020" w:leader="none"/>
        </w:tabs>
      </w:pPr>
      <w:rPr>
        <w:position w:val="0"/>
        <w:sz w:val="28"/>
        <w:szCs w:val="28"/>
      </w:rPr>
    </w:lvl>
    <w:lvl w:ilvl="5">
      <w:start w:val="1"/>
      <w:numFmt w:val="lowerRoman"/>
      <w:isLgl w:val="false"/>
      <w:suff w:val="tab"/>
      <w:lvlText w:val="%6."/>
      <w:lvlJc w:val="left"/>
      <w:pPr>
        <w:ind w:left="4729" w:hanging="345"/>
        <w:tabs>
          <w:tab w:val="num" w:pos="4729" w:leader="none"/>
        </w:tabs>
      </w:pPr>
      <w:rPr>
        <w:position w:val="0"/>
        <w:sz w:val="28"/>
        <w:szCs w:val="28"/>
      </w:rPr>
    </w:lvl>
    <w:lvl w:ilvl="6">
      <w:start w:val="1"/>
      <w:numFmt w:val="decimal"/>
      <w:isLgl w:val="false"/>
      <w:suff w:val="tab"/>
      <w:lvlText w:val="%7."/>
      <w:lvlJc w:val="left"/>
      <w:pPr>
        <w:ind w:left="5460" w:hanging="420"/>
        <w:tabs>
          <w:tab w:val="num" w:pos="5460" w:leader="none"/>
        </w:tabs>
      </w:pPr>
      <w:rPr>
        <w:position w:val="0"/>
        <w:sz w:val="28"/>
        <w:szCs w:val="28"/>
      </w:rPr>
    </w:lvl>
    <w:lvl w:ilvl="7">
      <w:start w:val="1"/>
      <w:numFmt w:val="lowerLetter"/>
      <w:isLgl w:val="false"/>
      <w:suff w:val="tab"/>
      <w:lvlText w:val="%8."/>
      <w:lvlJc w:val="left"/>
      <w:pPr>
        <w:ind w:left="6180" w:hanging="420"/>
        <w:tabs>
          <w:tab w:val="num" w:pos="6180" w:leader="none"/>
        </w:tabs>
      </w:pPr>
      <w:rPr>
        <w:position w:val="0"/>
        <w:sz w:val="28"/>
        <w:szCs w:val="28"/>
      </w:rPr>
    </w:lvl>
    <w:lvl w:ilvl="8">
      <w:start w:val="1"/>
      <w:numFmt w:val="lowerRoman"/>
      <w:isLgl w:val="false"/>
      <w:suff w:val="tab"/>
      <w:lvlText w:val="%9."/>
      <w:lvlJc w:val="left"/>
      <w:pPr>
        <w:ind w:left="6889" w:hanging="345"/>
        <w:tabs>
          <w:tab w:val="num" w:pos="6889" w:leader="none"/>
        </w:tabs>
      </w:pPr>
      <w:rPr>
        <w:position w:val="0"/>
        <w:sz w:val="28"/>
        <w:szCs w:val="28"/>
      </w:rPr>
    </w:lvl>
  </w:abstractNum>
  <w:abstractNum w:abstractNumId="10">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080" w:hanging="360"/>
      </w:pPr>
    </w:lvl>
    <w:lvl w:ilvl="2">
      <w:start w:val="1"/>
      <w:numFmt w:val="decimal"/>
      <w:isLgl w:val="false"/>
      <w:suff w:val="tab"/>
      <w:lvlText w:val="%1.%2.%3."/>
      <w:lvlJc w:val="left"/>
      <w:pPr>
        <w:ind w:left="216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abstractNum w:abstractNumId="11">
    <w:multiLevelType w:val="hybridMultilevel"/>
    <w:lvl w:ilvl="0">
      <w:start w:val="4"/>
      <w:numFmt w:val="decimal"/>
      <w:isLgl w:val="false"/>
      <w:suff w:val="tab"/>
      <w:lvlText w:val="%1."/>
      <w:lvlJc w:val="left"/>
      <w:pPr>
        <w:ind w:left="360" w:hanging="360"/>
      </w:pPr>
    </w:lvl>
    <w:lvl w:ilvl="1">
      <w:start w:val="1"/>
      <w:numFmt w:val="decimal"/>
      <w:isLgl w:val="false"/>
      <w:suff w:val="tab"/>
      <w:lvlText w:val="%1.%2."/>
      <w:lvlJc w:val="left"/>
      <w:pPr>
        <w:ind w:left="36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2">
    <w:multiLevelType w:val="hybridMultilevel"/>
    <w:lvl w:ilvl="0">
      <w:start w:val="1"/>
      <w:numFmt w:val="bullet"/>
      <w:pStyle w:val="1107"/>
      <w:isLgl w:val="false"/>
      <w:suff w:val="tab"/>
      <w:lvlText w:val=""/>
      <w:lvlJc w:val="left"/>
      <w:pPr>
        <w:ind w:left="1776" w:hanging="360"/>
        <w:tabs>
          <w:tab w:val="num" w:pos="1776" w:leader="none"/>
        </w:tabs>
      </w:pPr>
      <w:rPr>
        <w:rFonts w:ascii="Symbol" w:hAnsi="Symbol"/>
        <w:sz w:val="24"/>
      </w:rPr>
    </w:lvl>
    <w:lvl w:ilvl="1">
      <w:start w:val="1"/>
      <w:numFmt w:val="bullet"/>
      <w:isLgl w:val="false"/>
      <w:suff w:val="tab"/>
      <w:lvlText w:val="o"/>
      <w:lvlJc w:val="left"/>
      <w:pPr>
        <w:ind w:left="2881" w:hanging="360"/>
        <w:tabs>
          <w:tab w:val="num" w:pos="2881" w:leader="none"/>
        </w:tabs>
      </w:pPr>
      <w:rPr>
        <w:rFonts w:ascii="Courier New" w:hAnsi="Courier New" w:cs="Times New Roman"/>
      </w:rPr>
    </w:lvl>
    <w:lvl w:ilvl="2">
      <w:start w:val="1"/>
      <w:numFmt w:val="bullet"/>
      <w:isLgl w:val="false"/>
      <w:suff w:val="tab"/>
      <w:lvlText w:val=""/>
      <w:lvlJc w:val="left"/>
      <w:pPr>
        <w:ind w:left="3601" w:hanging="360"/>
        <w:tabs>
          <w:tab w:val="num" w:pos="3601" w:leader="none"/>
        </w:tabs>
      </w:pPr>
      <w:rPr>
        <w:rFonts w:ascii="Wingdings" w:hAnsi="Wingdings"/>
      </w:rPr>
    </w:lvl>
    <w:lvl w:ilvl="3">
      <w:start w:val="1"/>
      <w:numFmt w:val="bullet"/>
      <w:isLgl w:val="false"/>
      <w:suff w:val="tab"/>
      <w:lvlText w:val=""/>
      <w:lvlJc w:val="left"/>
      <w:pPr>
        <w:ind w:left="4321" w:hanging="360"/>
        <w:tabs>
          <w:tab w:val="num" w:pos="4321" w:leader="none"/>
        </w:tabs>
      </w:pPr>
      <w:rPr>
        <w:rFonts w:ascii="Symbol" w:hAnsi="Symbol"/>
      </w:rPr>
    </w:lvl>
    <w:lvl w:ilvl="4">
      <w:start w:val="1"/>
      <w:numFmt w:val="bullet"/>
      <w:isLgl w:val="false"/>
      <w:suff w:val="tab"/>
      <w:lvlText w:val="o"/>
      <w:lvlJc w:val="left"/>
      <w:pPr>
        <w:ind w:left="5041" w:hanging="360"/>
        <w:tabs>
          <w:tab w:val="num" w:pos="5041" w:leader="none"/>
        </w:tabs>
      </w:pPr>
      <w:rPr>
        <w:rFonts w:ascii="Courier New" w:hAnsi="Courier New" w:cs="Times New Roman"/>
      </w:rPr>
    </w:lvl>
    <w:lvl w:ilvl="5">
      <w:start w:val="1"/>
      <w:numFmt w:val="bullet"/>
      <w:isLgl w:val="false"/>
      <w:suff w:val="tab"/>
      <w:lvlText w:val=""/>
      <w:lvlJc w:val="left"/>
      <w:pPr>
        <w:ind w:left="5761" w:hanging="360"/>
        <w:tabs>
          <w:tab w:val="num" w:pos="5761" w:leader="none"/>
        </w:tabs>
      </w:pPr>
      <w:rPr>
        <w:rFonts w:ascii="Wingdings" w:hAnsi="Wingdings"/>
      </w:rPr>
    </w:lvl>
    <w:lvl w:ilvl="6">
      <w:start w:val="1"/>
      <w:numFmt w:val="bullet"/>
      <w:isLgl w:val="false"/>
      <w:suff w:val="tab"/>
      <w:lvlText w:val=""/>
      <w:lvlJc w:val="left"/>
      <w:pPr>
        <w:ind w:left="6481" w:hanging="360"/>
        <w:tabs>
          <w:tab w:val="num" w:pos="6481" w:leader="none"/>
        </w:tabs>
      </w:pPr>
      <w:rPr>
        <w:rFonts w:ascii="Symbol" w:hAnsi="Symbol"/>
      </w:rPr>
    </w:lvl>
    <w:lvl w:ilvl="7">
      <w:start w:val="1"/>
      <w:numFmt w:val="bullet"/>
      <w:isLgl w:val="false"/>
      <w:suff w:val="tab"/>
      <w:lvlText w:val="o"/>
      <w:lvlJc w:val="left"/>
      <w:pPr>
        <w:ind w:left="7201" w:hanging="360"/>
        <w:tabs>
          <w:tab w:val="num" w:pos="7201" w:leader="none"/>
        </w:tabs>
      </w:pPr>
      <w:rPr>
        <w:rFonts w:ascii="Courier New" w:hAnsi="Courier New" w:cs="Times New Roman"/>
      </w:rPr>
    </w:lvl>
    <w:lvl w:ilvl="8">
      <w:start w:val="1"/>
      <w:numFmt w:val="bullet"/>
      <w:isLgl w:val="false"/>
      <w:suff w:val="tab"/>
      <w:lvlText w:val=""/>
      <w:lvlJc w:val="left"/>
      <w:pPr>
        <w:ind w:left="7921" w:hanging="360"/>
        <w:tabs>
          <w:tab w:val="num" w:pos="7921" w:leader="none"/>
        </w:tabs>
      </w:pPr>
      <w:rPr>
        <w:rFonts w:ascii="Wingdings" w:hAnsi="Wingdings"/>
      </w:rPr>
    </w:lvl>
  </w:abstractNum>
  <w:abstractNum w:abstractNumId="13">
    <w:multiLevelType w:val="hybridMultilevel"/>
    <w:lvl w:ilvl="0">
      <w:start w:val="1"/>
      <w:numFmt w:val="decimal"/>
      <w:pStyle w:val="1040"/>
      <w:isLgl w:val="false"/>
      <w:suff w:val="tab"/>
      <w:lvlText w:val="%1."/>
      <w:lvlJc w:val="left"/>
      <w:pPr>
        <w:ind w:left="567" w:hanging="567"/>
        <w:tabs>
          <w:tab w:val="num" w:pos="567" w:leader="none"/>
        </w:tabs>
      </w:pPr>
    </w:lvl>
    <w:lvl w:ilvl="1">
      <w:start w:val="1"/>
      <w:numFmt w:val="decimal"/>
      <w:pStyle w:val="1005"/>
      <w:isLgl w:val="false"/>
      <w:suff w:val="tab"/>
      <w:lvlText w:val="%1.%2"/>
      <w:lvlJc w:val="left"/>
      <w:pPr>
        <w:ind w:left="567" w:hanging="567"/>
        <w:tabs>
          <w:tab w:val="num" w:pos="567"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4">
    <w:multiLevelType w:val="hybridMultilevel"/>
    <w:lvl w:ilvl="0">
      <w:start w:val="1"/>
      <w:numFmt w:val="decimal"/>
      <w:pStyle w:val="1041"/>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
    <w:multiLevelType w:val="hybridMultilevel"/>
    <w:lvl w:ilvl="0">
      <w:start w:val="1"/>
      <w:numFmt w:val="decimal"/>
      <w:isLgl w:val="false"/>
      <w:suff w:val="tab"/>
      <w:lvlText w:val="%1."/>
      <w:lvlJc w:val="left"/>
      <w:pPr>
        <w:ind w:left="1068" w:hanging="360"/>
        <w:tabs>
          <w:tab w:val="num" w:pos="1068" w:leader="none"/>
        </w:tabs>
      </w:pPr>
    </w:lvl>
    <w:lvl w:ilvl="1">
      <w:start w:val="2"/>
      <w:numFmt w:val="decimal"/>
      <w:isLgl w:val="false"/>
      <w:suff w:val="tab"/>
      <w:lvlText w:val="%1.%2."/>
      <w:lvlJc w:val="left"/>
      <w:pPr>
        <w:ind w:left="1776" w:hanging="720"/>
      </w:pPr>
    </w:lvl>
    <w:lvl w:ilvl="2">
      <w:start w:val="1"/>
      <w:numFmt w:val="decimal"/>
      <w:isLgl w:val="false"/>
      <w:suff w:val="tab"/>
      <w:lvlText w:val="%1.%2.%3."/>
      <w:lvlJc w:val="left"/>
      <w:pPr>
        <w:ind w:left="2124" w:hanging="720"/>
      </w:pPr>
    </w:lvl>
    <w:lvl w:ilvl="3">
      <w:start w:val="1"/>
      <w:numFmt w:val="decimal"/>
      <w:isLgl w:val="false"/>
      <w:suff w:val="tab"/>
      <w:lvlText w:val="%1.%2.%3.%4."/>
      <w:lvlJc w:val="left"/>
      <w:pPr>
        <w:ind w:left="2832" w:hanging="1080"/>
      </w:pPr>
    </w:lvl>
    <w:lvl w:ilvl="4">
      <w:start w:val="1"/>
      <w:numFmt w:val="decimal"/>
      <w:isLgl w:val="false"/>
      <w:suff w:val="tab"/>
      <w:lvlText w:val="%1.%2.%3.%4.%5."/>
      <w:lvlJc w:val="left"/>
      <w:pPr>
        <w:ind w:left="3180" w:hanging="1080"/>
      </w:pPr>
    </w:lvl>
    <w:lvl w:ilvl="5">
      <w:start w:val="1"/>
      <w:numFmt w:val="decimal"/>
      <w:isLgl w:val="false"/>
      <w:suff w:val="tab"/>
      <w:lvlText w:val="%1.%2.%3.%4.%5.%6."/>
      <w:lvlJc w:val="left"/>
      <w:pPr>
        <w:ind w:left="3888" w:hanging="1440"/>
      </w:pPr>
    </w:lvl>
    <w:lvl w:ilvl="6">
      <w:start w:val="1"/>
      <w:numFmt w:val="decimal"/>
      <w:isLgl w:val="false"/>
      <w:suff w:val="tab"/>
      <w:lvlText w:val="%1.%2.%3.%4.%5.%6.%7."/>
      <w:lvlJc w:val="left"/>
      <w:pPr>
        <w:ind w:left="4236" w:hanging="1440"/>
      </w:pPr>
    </w:lvl>
    <w:lvl w:ilvl="7">
      <w:start w:val="1"/>
      <w:numFmt w:val="decimal"/>
      <w:isLgl w:val="false"/>
      <w:suff w:val="tab"/>
      <w:lvlText w:val="%1.%2.%3.%4.%5.%6.%7.%8."/>
      <w:lvlJc w:val="left"/>
      <w:pPr>
        <w:ind w:left="4944" w:hanging="1800"/>
      </w:pPr>
    </w:lvl>
    <w:lvl w:ilvl="8">
      <w:start w:val="1"/>
      <w:numFmt w:val="decimal"/>
      <w:isLgl w:val="false"/>
      <w:suff w:val="tab"/>
      <w:lvlText w:val="%1.%2.%3.%4.%5.%6.%7.%8.%9."/>
      <w:lvlJc w:val="left"/>
      <w:pPr>
        <w:ind w:left="5292" w:hanging="1800"/>
      </w:pPr>
    </w:lvl>
  </w:abstractNum>
  <w:abstractNum w:abstractNumId="16">
    <w:multiLevelType w:val="hybridMultilevel"/>
    <w:lvl w:ilvl="0">
      <w:start w:val="1"/>
      <w:numFmt w:val="decimal"/>
      <w:pStyle w:val="1275"/>
      <w:isLgl w:val="false"/>
      <w:suff w:val="tab"/>
      <w:lvlText w:val="%1."/>
      <w:lvlJc w:val="left"/>
      <w:pPr>
        <w:ind w:left="360" w:hanging="360"/>
      </w:pPr>
    </w:lvl>
    <w:lvl w:ilvl="1">
      <w:start w:val="1"/>
      <w:numFmt w:val="decimal"/>
      <w:isLgl w:val="false"/>
      <w:suff w:val="tab"/>
      <w:lvlText w:val="%1.%2."/>
      <w:lvlJc w:val="left"/>
      <w:pPr>
        <w:ind w:left="360" w:hanging="360"/>
      </w:pPr>
      <w:rPr>
        <w:b w:val="0"/>
      </w:r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7">
    <w:multiLevelType w:val="hybridMultilevel"/>
    <w:lvl w:ilvl="0">
      <w:start w:val="1"/>
      <w:numFmt w:val="bullet"/>
      <w:isLgl w:val="false"/>
      <w:suff w:val="tab"/>
      <w:lvlText w:val=""/>
      <w:lvlJc w:val="left"/>
      <w:pPr>
        <w:ind w:left="1353"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8">
    <w:multiLevelType w:val="hybridMultilevel"/>
    <w:lvl w:ilvl="0">
      <w:start w:val="8"/>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bullet"/>
      <w:pStyle w:val="1143"/>
      <w:isLgl w:val="false"/>
      <w:suff w:val="tab"/>
      <w:lvlText w:val=""/>
      <w:lvlJc w:val="left"/>
      <w:pPr>
        <w:ind w:left="1429" w:hanging="360"/>
        <w:tabs>
          <w:tab w:val="num" w:pos="1429" w:leader="none"/>
        </w:tabs>
      </w:pPr>
      <w:rPr>
        <w:rFonts w:ascii="Wingdings" w:hAnsi="Wingdings" w:cs="Wingdings"/>
      </w:rPr>
    </w:lvl>
    <w:lvl w:ilvl="1">
      <w:start w:val="1"/>
      <w:numFmt w:val="bullet"/>
      <w:isLgl w:val="false"/>
      <w:suff w:val="tab"/>
      <w:lvlText w:val="o"/>
      <w:lvlJc w:val="left"/>
      <w:pPr>
        <w:ind w:left="2509" w:hanging="360"/>
        <w:tabs>
          <w:tab w:val="num" w:pos="2509" w:leader="none"/>
        </w:tabs>
      </w:pPr>
      <w:rPr>
        <w:rFonts w:ascii="Courier New" w:hAnsi="Courier New" w:cs="Courier New"/>
      </w:rPr>
    </w:lvl>
    <w:lvl w:ilvl="2">
      <w:start w:val="1"/>
      <w:numFmt w:val="bullet"/>
      <w:isLgl w:val="false"/>
      <w:suff w:val="tab"/>
      <w:lvlText w:val=""/>
      <w:lvlJc w:val="left"/>
      <w:pPr>
        <w:ind w:left="3229" w:hanging="360"/>
        <w:tabs>
          <w:tab w:val="num" w:pos="3229" w:leader="none"/>
        </w:tabs>
      </w:pPr>
      <w:rPr>
        <w:rFonts w:ascii="Wingdings" w:hAnsi="Wingdings" w:cs="Wingdings"/>
      </w:rPr>
    </w:lvl>
    <w:lvl w:ilvl="3">
      <w:start w:val="1"/>
      <w:numFmt w:val="bullet"/>
      <w:isLgl w:val="false"/>
      <w:suff w:val="tab"/>
      <w:lvlText w:val=""/>
      <w:lvlJc w:val="left"/>
      <w:pPr>
        <w:ind w:left="3949" w:hanging="360"/>
        <w:tabs>
          <w:tab w:val="num" w:pos="3949" w:leader="none"/>
        </w:tabs>
      </w:pPr>
      <w:rPr>
        <w:rFonts w:ascii="Symbol" w:hAnsi="Symbol" w:cs="Symbol"/>
      </w:rPr>
    </w:lvl>
    <w:lvl w:ilvl="4">
      <w:start w:val="1"/>
      <w:numFmt w:val="bullet"/>
      <w:isLgl w:val="false"/>
      <w:suff w:val="tab"/>
      <w:lvlText w:val="o"/>
      <w:lvlJc w:val="left"/>
      <w:pPr>
        <w:ind w:left="4669" w:hanging="360"/>
        <w:tabs>
          <w:tab w:val="num" w:pos="4669" w:leader="none"/>
        </w:tabs>
      </w:pPr>
      <w:rPr>
        <w:rFonts w:ascii="Courier New" w:hAnsi="Courier New" w:cs="Courier New"/>
      </w:rPr>
    </w:lvl>
    <w:lvl w:ilvl="5">
      <w:start w:val="1"/>
      <w:numFmt w:val="bullet"/>
      <w:isLgl w:val="false"/>
      <w:suff w:val="tab"/>
      <w:lvlText w:val=""/>
      <w:lvlJc w:val="left"/>
      <w:pPr>
        <w:ind w:left="5389" w:hanging="360"/>
        <w:tabs>
          <w:tab w:val="num" w:pos="5389" w:leader="none"/>
        </w:tabs>
      </w:pPr>
      <w:rPr>
        <w:rFonts w:ascii="Wingdings" w:hAnsi="Wingdings" w:cs="Wingdings"/>
      </w:rPr>
    </w:lvl>
    <w:lvl w:ilvl="6">
      <w:start w:val="1"/>
      <w:numFmt w:val="bullet"/>
      <w:isLgl w:val="false"/>
      <w:suff w:val="tab"/>
      <w:lvlText w:val=""/>
      <w:lvlJc w:val="left"/>
      <w:pPr>
        <w:ind w:left="6109" w:hanging="360"/>
        <w:tabs>
          <w:tab w:val="num" w:pos="6109" w:leader="none"/>
        </w:tabs>
      </w:pPr>
      <w:rPr>
        <w:rFonts w:ascii="Symbol" w:hAnsi="Symbol" w:cs="Symbol"/>
      </w:rPr>
    </w:lvl>
    <w:lvl w:ilvl="7">
      <w:start w:val="1"/>
      <w:numFmt w:val="bullet"/>
      <w:isLgl w:val="false"/>
      <w:suff w:val="tab"/>
      <w:lvlText w:val="o"/>
      <w:lvlJc w:val="left"/>
      <w:pPr>
        <w:ind w:left="6829" w:hanging="360"/>
        <w:tabs>
          <w:tab w:val="num" w:pos="6829" w:leader="none"/>
        </w:tabs>
      </w:pPr>
      <w:rPr>
        <w:rFonts w:ascii="Courier New" w:hAnsi="Courier New" w:cs="Courier New"/>
      </w:rPr>
    </w:lvl>
    <w:lvl w:ilvl="8">
      <w:start w:val="1"/>
      <w:numFmt w:val="bullet"/>
      <w:isLgl w:val="false"/>
      <w:suff w:val="tab"/>
      <w:lvlText w:val=""/>
      <w:lvlJc w:val="left"/>
      <w:pPr>
        <w:ind w:left="7549" w:hanging="360"/>
        <w:tabs>
          <w:tab w:val="num" w:pos="7549" w:leader="none"/>
        </w:tabs>
      </w:pPr>
      <w:rPr>
        <w:rFonts w:ascii="Wingdings" w:hAnsi="Wingdings" w:cs="Wingdings"/>
      </w:rPr>
    </w:lvl>
  </w:abstractNum>
  <w:abstractNum w:abstractNumId="20">
    <w:multiLevelType w:val="hybridMultilevel"/>
    <w:lvl w:ilvl="0">
      <w:start w:val="1"/>
      <w:numFmt w:val="decimal"/>
      <w:isLgl w:val="false"/>
      <w:suff w:val="tab"/>
      <w:lvlText w:val="%1."/>
      <w:lvlJc w:val="left"/>
      <w:pPr>
        <w:ind w:left="987" w:hanging="420"/>
      </w:pPr>
      <w:rPr>
        <w:b w:val="0"/>
        <w:sz w:val="24"/>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1">
    <w:multiLevelType w:val="hybridMultilevel"/>
    <w:lvl w:ilvl="0">
      <w:start w:val="1"/>
      <w:numFmt w:val="decimal"/>
      <w:isLgl w:val="false"/>
      <w:suff w:val="tab"/>
      <w:lvlText w:val="%1."/>
      <w:lvlJc w:val="left"/>
      <w:pPr>
        <w:ind w:left="720" w:hanging="360"/>
      </w:pPr>
      <w:rPr>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47"/>
      <w:numFmt w:val="decimal"/>
      <w:pStyle w:val="1271"/>
      <w:isLgl w:val="false"/>
      <w:suff w:val="tab"/>
      <w:lvlText w:val="%1."/>
      <w:lvlJc w:val="left"/>
      <w:pPr>
        <w:ind w:left="707" w:hanging="707"/>
        <w:tabs>
          <w:tab w:val="num" w:pos="707" w:leader="none"/>
        </w:tabs>
      </w:pPr>
      <w:rPr>
        <w:color w:val="000000"/>
        <w:position w:val="0"/>
        <w:sz w:val="28"/>
        <w:szCs w:val="28"/>
      </w:rPr>
    </w:lvl>
    <w:lvl w:ilvl="1">
      <w:start w:val="1"/>
      <w:numFmt w:val="lowerLetter"/>
      <w:isLgl w:val="false"/>
      <w:suff w:val="tab"/>
      <w:lvlText w:val="%2."/>
      <w:lvlJc w:val="left"/>
      <w:pPr>
        <w:ind w:left="1500" w:hanging="420"/>
        <w:tabs>
          <w:tab w:val="num" w:pos="1500" w:leader="none"/>
        </w:tabs>
      </w:pPr>
      <w:rPr>
        <w:color w:val="000000"/>
        <w:position w:val="0"/>
        <w:sz w:val="28"/>
        <w:szCs w:val="28"/>
      </w:rPr>
    </w:lvl>
    <w:lvl w:ilvl="2">
      <w:start w:val="1"/>
      <w:numFmt w:val="lowerRoman"/>
      <w:isLgl w:val="false"/>
      <w:suff w:val="tab"/>
      <w:lvlText w:val="%3."/>
      <w:lvlJc w:val="left"/>
      <w:pPr>
        <w:ind w:left="2209" w:hanging="345"/>
        <w:tabs>
          <w:tab w:val="num" w:pos="2209" w:leader="none"/>
        </w:tabs>
      </w:pPr>
      <w:rPr>
        <w:color w:val="000000"/>
        <w:position w:val="0"/>
        <w:sz w:val="28"/>
        <w:szCs w:val="28"/>
      </w:rPr>
    </w:lvl>
    <w:lvl w:ilvl="3">
      <w:start w:val="1"/>
      <w:numFmt w:val="decimal"/>
      <w:isLgl w:val="false"/>
      <w:suff w:val="tab"/>
      <w:lvlText w:val="%4."/>
      <w:lvlJc w:val="left"/>
      <w:pPr>
        <w:ind w:left="2940" w:hanging="420"/>
        <w:tabs>
          <w:tab w:val="num" w:pos="2940" w:leader="none"/>
        </w:tabs>
      </w:pPr>
      <w:rPr>
        <w:color w:val="000000"/>
        <w:position w:val="0"/>
        <w:sz w:val="28"/>
        <w:szCs w:val="28"/>
      </w:rPr>
    </w:lvl>
    <w:lvl w:ilvl="4">
      <w:start w:val="1"/>
      <w:numFmt w:val="lowerLetter"/>
      <w:isLgl w:val="false"/>
      <w:suff w:val="tab"/>
      <w:lvlText w:val="%5."/>
      <w:lvlJc w:val="left"/>
      <w:pPr>
        <w:ind w:left="3660" w:hanging="420"/>
        <w:tabs>
          <w:tab w:val="num" w:pos="3660" w:leader="none"/>
        </w:tabs>
      </w:pPr>
      <w:rPr>
        <w:color w:val="000000"/>
        <w:position w:val="0"/>
        <w:sz w:val="28"/>
        <w:szCs w:val="28"/>
      </w:rPr>
    </w:lvl>
    <w:lvl w:ilvl="5">
      <w:start w:val="1"/>
      <w:numFmt w:val="lowerRoman"/>
      <w:isLgl w:val="false"/>
      <w:suff w:val="tab"/>
      <w:lvlText w:val="%6."/>
      <w:lvlJc w:val="left"/>
      <w:pPr>
        <w:ind w:left="4369" w:hanging="345"/>
        <w:tabs>
          <w:tab w:val="num" w:pos="4369" w:leader="none"/>
        </w:tabs>
      </w:pPr>
      <w:rPr>
        <w:color w:val="000000"/>
        <w:position w:val="0"/>
        <w:sz w:val="28"/>
        <w:szCs w:val="28"/>
      </w:rPr>
    </w:lvl>
    <w:lvl w:ilvl="6">
      <w:start w:val="1"/>
      <w:numFmt w:val="decimal"/>
      <w:isLgl w:val="false"/>
      <w:suff w:val="tab"/>
      <w:lvlText w:val="%7."/>
      <w:lvlJc w:val="left"/>
      <w:pPr>
        <w:ind w:left="5100" w:hanging="420"/>
        <w:tabs>
          <w:tab w:val="num" w:pos="5100" w:leader="none"/>
        </w:tabs>
      </w:pPr>
      <w:rPr>
        <w:color w:val="000000"/>
        <w:position w:val="0"/>
        <w:sz w:val="28"/>
        <w:szCs w:val="28"/>
      </w:rPr>
    </w:lvl>
    <w:lvl w:ilvl="7">
      <w:start w:val="1"/>
      <w:numFmt w:val="lowerLetter"/>
      <w:isLgl w:val="false"/>
      <w:suff w:val="tab"/>
      <w:lvlText w:val="%8."/>
      <w:lvlJc w:val="left"/>
      <w:pPr>
        <w:ind w:left="5820" w:hanging="420"/>
        <w:tabs>
          <w:tab w:val="num" w:pos="5820" w:leader="none"/>
        </w:tabs>
      </w:pPr>
      <w:rPr>
        <w:color w:val="000000"/>
        <w:position w:val="0"/>
        <w:sz w:val="28"/>
        <w:szCs w:val="28"/>
      </w:rPr>
    </w:lvl>
    <w:lvl w:ilvl="8">
      <w:start w:val="1"/>
      <w:numFmt w:val="lowerRoman"/>
      <w:isLgl w:val="false"/>
      <w:suff w:val="tab"/>
      <w:lvlText w:val="%9."/>
      <w:lvlJc w:val="left"/>
      <w:pPr>
        <w:ind w:left="6529" w:hanging="345"/>
        <w:tabs>
          <w:tab w:val="num" w:pos="6529" w:leader="none"/>
        </w:tabs>
      </w:pPr>
      <w:rPr>
        <w:color w:val="000000"/>
        <w:position w:val="0"/>
        <w:sz w:val="28"/>
        <w:szCs w:val="28"/>
      </w:rPr>
    </w:lvl>
  </w:abstractNum>
  <w:abstractNum w:abstractNumId="24">
    <w:multiLevelType w:val="hybridMultilevel"/>
    <w:lvl w:ilvl="0">
      <w:start w:val="1"/>
      <w:numFmt w:val="decimal"/>
      <w:isLgl w:val="false"/>
      <w:suff w:val="tab"/>
      <w:lvlText w:val="%1."/>
      <w:lvlJc w:val="left"/>
      <w:pPr>
        <w:ind w:left="1068" w:hanging="360"/>
        <w:tabs>
          <w:tab w:val="num" w:pos="1068" w:leader="none"/>
        </w:tabs>
      </w:pPr>
    </w:lvl>
    <w:lvl w:ilvl="1">
      <w:start w:val="2"/>
      <w:numFmt w:val="decimal"/>
      <w:isLgl w:val="false"/>
      <w:suff w:val="tab"/>
      <w:lvlText w:val="%1.%2."/>
      <w:lvlJc w:val="left"/>
      <w:pPr>
        <w:ind w:left="1776" w:hanging="720"/>
      </w:pPr>
    </w:lvl>
    <w:lvl w:ilvl="2">
      <w:start w:val="1"/>
      <w:numFmt w:val="decimal"/>
      <w:isLgl w:val="false"/>
      <w:suff w:val="tab"/>
      <w:lvlText w:val="%1.%2.%3."/>
      <w:lvlJc w:val="left"/>
      <w:pPr>
        <w:ind w:left="2124" w:hanging="720"/>
      </w:pPr>
    </w:lvl>
    <w:lvl w:ilvl="3">
      <w:start w:val="1"/>
      <w:numFmt w:val="decimal"/>
      <w:isLgl w:val="false"/>
      <w:suff w:val="tab"/>
      <w:lvlText w:val="%1.%2.%3.%4."/>
      <w:lvlJc w:val="left"/>
      <w:pPr>
        <w:ind w:left="2832" w:hanging="1080"/>
      </w:pPr>
    </w:lvl>
    <w:lvl w:ilvl="4">
      <w:start w:val="1"/>
      <w:numFmt w:val="decimal"/>
      <w:isLgl w:val="false"/>
      <w:suff w:val="tab"/>
      <w:lvlText w:val="%1.%2.%3.%4.%5."/>
      <w:lvlJc w:val="left"/>
      <w:pPr>
        <w:ind w:left="3180" w:hanging="1080"/>
      </w:pPr>
    </w:lvl>
    <w:lvl w:ilvl="5">
      <w:start w:val="1"/>
      <w:numFmt w:val="decimal"/>
      <w:isLgl w:val="false"/>
      <w:suff w:val="tab"/>
      <w:lvlText w:val="%1.%2.%3.%4.%5.%6."/>
      <w:lvlJc w:val="left"/>
      <w:pPr>
        <w:ind w:left="3888" w:hanging="1440"/>
      </w:pPr>
    </w:lvl>
    <w:lvl w:ilvl="6">
      <w:start w:val="1"/>
      <w:numFmt w:val="decimal"/>
      <w:isLgl w:val="false"/>
      <w:suff w:val="tab"/>
      <w:lvlText w:val="%1.%2.%3.%4.%5.%6.%7."/>
      <w:lvlJc w:val="left"/>
      <w:pPr>
        <w:ind w:left="4236" w:hanging="1440"/>
      </w:pPr>
    </w:lvl>
    <w:lvl w:ilvl="7">
      <w:start w:val="1"/>
      <w:numFmt w:val="decimal"/>
      <w:isLgl w:val="false"/>
      <w:suff w:val="tab"/>
      <w:lvlText w:val="%1.%2.%3.%4.%5.%6.%7.%8."/>
      <w:lvlJc w:val="left"/>
      <w:pPr>
        <w:ind w:left="4944" w:hanging="1800"/>
      </w:pPr>
    </w:lvl>
    <w:lvl w:ilvl="8">
      <w:start w:val="1"/>
      <w:numFmt w:val="decimal"/>
      <w:isLgl w:val="false"/>
      <w:suff w:val="tab"/>
      <w:lvlText w:val="%1.%2.%3.%4.%5.%6.%7.%8.%9."/>
      <w:lvlJc w:val="left"/>
      <w:pPr>
        <w:ind w:left="5292" w:hanging="1800"/>
      </w:pPr>
    </w:lvl>
  </w:abstractNum>
  <w:abstractNum w:abstractNumId="25">
    <w:multiLevelType w:val="hybridMultilevel"/>
    <w:lvl w:ilvl="0">
      <w:start w:val="6"/>
      <w:numFmt w:val="decimal"/>
      <w:pStyle w:val="1272"/>
      <w:isLgl w:val="false"/>
      <w:suff w:val="tab"/>
      <w:lvlText w:val="%1."/>
      <w:lvlJc w:val="left"/>
      <w:pPr>
        <w:ind w:left="191" w:hanging="191"/>
        <w:tabs>
          <w:tab w:val="num" w:pos="191" w:leader="none"/>
        </w:tabs>
      </w:pPr>
      <w:rPr>
        <w:position w:val="0"/>
        <w:sz w:val="28"/>
        <w:szCs w:val="28"/>
      </w:rPr>
    </w:lvl>
    <w:lvl w:ilvl="1">
      <w:start w:val="1"/>
      <w:numFmt w:val="lowerLetter"/>
      <w:isLgl w:val="false"/>
      <w:suff w:val="tab"/>
      <w:lvlText w:val="%2."/>
      <w:lvlJc w:val="left"/>
      <w:pPr>
        <w:ind w:left="1860" w:hanging="420"/>
        <w:tabs>
          <w:tab w:val="num" w:pos="1860" w:leader="none"/>
        </w:tabs>
      </w:pPr>
      <w:rPr>
        <w:position w:val="0"/>
        <w:sz w:val="28"/>
        <w:szCs w:val="28"/>
      </w:rPr>
    </w:lvl>
    <w:lvl w:ilvl="2">
      <w:start w:val="1"/>
      <w:numFmt w:val="lowerRoman"/>
      <w:isLgl w:val="false"/>
      <w:suff w:val="tab"/>
      <w:lvlText w:val="%3."/>
      <w:lvlJc w:val="left"/>
      <w:pPr>
        <w:ind w:left="2569" w:hanging="345"/>
        <w:tabs>
          <w:tab w:val="num" w:pos="2569" w:leader="none"/>
        </w:tabs>
      </w:pPr>
      <w:rPr>
        <w:position w:val="0"/>
        <w:sz w:val="28"/>
        <w:szCs w:val="28"/>
      </w:rPr>
    </w:lvl>
    <w:lvl w:ilvl="3">
      <w:start w:val="1"/>
      <w:numFmt w:val="decimal"/>
      <w:isLgl w:val="false"/>
      <w:suff w:val="tab"/>
      <w:lvlText w:val="%4."/>
      <w:lvlJc w:val="left"/>
      <w:pPr>
        <w:ind w:left="3300" w:hanging="420"/>
        <w:tabs>
          <w:tab w:val="num" w:pos="3300" w:leader="none"/>
        </w:tabs>
      </w:pPr>
      <w:rPr>
        <w:position w:val="0"/>
        <w:sz w:val="28"/>
        <w:szCs w:val="28"/>
      </w:rPr>
    </w:lvl>
    <w:lvl w:ilvl="4">
      <w:start w:val="1"/>
      <w:numFmt w:val="lowerLetter"/>
      <w:isLgl w:val="false"/>
      <w:suff w:val="tab"/>
      <w:lvlText w:val="%5."/>
      <w:lvlJc w:val="left"/>
      <w:pPr>
        <w:ind w:left="4020" w:hanging="420"/>
        <w:tabs>
          <w:tab w:val="num" w:pos="4020" w:leader="none"/>
        </w:tabs>
      </w:pPr>
      <w:rPr>
        <w:position w:val="0"/>
        <w:sz w:val="28"/>
        <w:szCs w:val="28"/>
      </w:rPr>
    </w:lvl>
    <w:lvl w:ilvl="5">
      <w:start w:val="1"/>
      <w:numFmt w:val="lowerRoman"/>
      <w:isLgl w:val="false"/>
      <w:suff w:val="tab"/>
      <w:lvlText w:val="%6."/>
      <w:lvlJc w:val="left"/>
      <w:pPr>
        <w:ind w:left="4729" w:hanging="345"/>
        <w:tabs>
          <w:tab w:val="num" w:pos="4729" w:leader="none"/>
        </w:tabs>
      </w:pPr>
      <w:rPr>
        <w:position w:val="0"/>
        <w:sz w:val="28"/>
        <w:szCs w:val="28"/>
      </w:rPr>
    </w:lvl>
    <w:lvl w:ilvl="6">
      <w:start w:val="1"/>
      <w:numFmt w:val="decimal"/>
      <w:isLgl w:val="false"/>
      <w:suff w:val="tab"/>
      <w:lvlText w:val="%7."/>
      <w:lvlJc w:val="left"/>
      <w:pPr>
        <w:ind w:left="5460" w:hanging="420"/>
        <w:tabs>
          <w:tab w:val="num" w:pos="5460" w:leader="none"/>
        </w:tabs>
      </w:pPr>
      <w:rPr>
        <w:position w:val="0"/>
        <w:sz w:val="28"/>
        <w:szCs w:val="28"/>
      </w:rPr>
    </w:lvl>
    <w:lvl w:ilvl="7">
      <w:start w:val="1"/>
      <w:numFmt w:val="lowerLetter"/>
      <w:isLgl w:val="false"/>
      <w:suff w:val="tab"/>
      <w:lvlText w:val="%8."/>
      <w:lvlJc w:val="left"/>
      <w:pPr>
        <w:ind w:left="6180" w:hanging="420"/>
        <w:tabs>
          <w:tab w:val="num" w:pos="6180" w:leader="none"/>
        </w:tabs>
      </w:pPr>
      <w:rPr>
        <w:position w:val="0"/>
        <w:sz w:val="28"/>
        <w:szCs w:val="28"/>
      </w:rPr>
    </w:lvl>
    <w:lvl w:ilvl="8">
      <w:start w:val="1"/>
      <w:numFmt w:val="lowerRoman"/>
      <w:isLgl w:val="false"/>
      <w:suff w:val="tab"/>
      <w:lvlText w:val="%9."/>
      <w:lvlJc w:val="left"/>
      <w:pPr>
        <w:ind w:left="6889" w:hanging="345"/>
        <w:tabs>
          <w:tab w:val="num" w:pos="6889" w:leader="none"/>
        </w:tabs>
      </w:pPr>
      <w:rPr>
        <w:position w:val="0"/>
        <w:sz w:val="28"/>
        <w:szCs w:val="28"/>
      </w:rPr>
    </w:lvl>
  </w:abstractNum>
  <w:abstractNum w:abstractNumId="26">
    <w:multiLevelType w:val="hybridMultilevel"/>
    <w:lvl w:ilvl="0">
      <w:start w:val="1"/>
      <w:numFmt w:val="thaiNumbers"/>
      <w:pStyle w:val="1077"/>
      <w:isLgl w:val="false"/>
      <w:suff w:val="tab"/>
      <w:lvlText w:val="%1)"/>
      <w:lvlJc w:val="left"/>
      <w:pPr>
        <w:ind w:left="1429" w:hanging="360"/>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7">
    <w:multiLevelType w:val="hybridMultilevel"/>
    <w:lvl w:ilvl="0">
      <w:start w:val="1"/>
      <w:numFmt w:val="decimal"/>
      <w:pStyle w:val="1046"/>
      <w:isLgl w:val="false"/>
      <w:suff w:val="tab"/>
      <w:lvlText w:val="%1."/>
      <w:lvlJc w:val="left"/>
      <w:pPr>
        <w:ind w:left="360" w:hanging="360"/>
        <w:tabs>
          <w:tab w:val="num" w:pos="360" w:leader="none"/>
        </w:tabs>
      </w:pPr>
    </w:lvl>
    <w:lvl w:ilvl="1">
      <w:start w:val="1"/>
      <w:numFmt w:val="decimal"/>
      <w:pStyle w:val="1048"/>
      <w:isLgl w:val="false"/>
      <w:suff w:val="tab"/>
      <w:lvlText w:val="%1.%2."/>
      <w:lvlJc w:val="left"/>
      <w:pPr>
        <w:ind w:left="972" w:hanging="432"/>
        <w:tabs>
          <w:tab w:val="num" w:pos="972" w:leader="none"/>
        </w:tabs>
      </w:pPr>
      <w:rPr>
        <w:b/>
      </w:rPr>
    </w:lvl>
    <w:lvl w:ilvl="2">
      <w:start w:val="1"/>
      <w:numFmt w:val="decimal"/>
      <w:pStyle w:val="1067"/>
      <w:isLgl w:val="false"/>
      <w:suff w:val="tab"/>
      <w:lvlText w:val="%1.%2.%3."/>
      <w:lvlJc w:val="left"/>
      <w:pPr>
        <w:ind w:left="1224" w:hanging="504"/>
        <w:tabs>
          <w:tab w:val="num" w:pos="1440" w:leader="none"/>
        </w:tabs>
      </w:pPr>
    </w:lvl>
    <w:lvl w:ilvl="3">
      <w:start w:val="1"/>
      <w:numFmt w:val="decimal"/>
      <w:pStyle w:val="1076"/>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8">
    <w:multiLevelType w:val="hybridMultilevel"/>
    <w:lvl w:ilvl="0">
      <w:start w:val="1"/>
      <w:numFmt w:val="decimal"/>
      <w:pStyle w:val="1113"/>
      <w:isLgl w:val="false"/>
      <w:suff w:val="tab"/>
      <w:lvlText w:val="%1"/>
      <w:lvlJc w:val="left"/>
      <w:pPr>
        <w:ind w:left="1211" w:hanging="360"/>
        <w:tabs>
          <w:tab w:val="num" w:pos="0" w:leader="none"/>
        </w:tabs>
      </w:pPr>
      <w:rPr>
        <w:rFonts w:cs="Times New Roman"/>
      </w:rPr>
    </w:lvl>
    <w:lvl w:ilvl="1">
      <w:start w:val="1"/>
      <w:numFmt w:val="decimal"/>
      <w:pStyle w:val="1114"/>
      <w:isLgl w:val="false"/>
      <w:suff w:val="tab"/>
      <w:lvlText w:val="%1.%2"/>
      <w:lvlJc w:val="left"/>
      <w:pPr>
        <w:ind w:left="1404" w:hanging="720"/>
        <w:tabs>
          <w:tab w:val="num" w:pos="-167" w:leader="none"/>
        </w:tabs>
      </w:pPr>
      <w:rPr>
        <w:rFonts w:cs="Times New Roman"/>
      </w:rPr>
    </w:lvl>
    <w:lvl w:ilvl="2">
      <w:start w:val="1"/>
      <w:numFmt w:val="decimal"/>
      <w:pStyle w:val="1115"/>
      <w:isLgl w:val="false"/>
      <w:suff w:val="tab"/>
      <w:lvlText w:val="%1.%2.%3"/>
      <w:lvlJc w:val="left"/>
      <w:pPr>
        <w:ind w:left="1004" w:hanging="720"/>
        <w:tabs>
          <w:tab w:val="num" w:pos="-567" w:leader="none"/>
        </w:tabs>
      </w:pPr>
      <w:rPr>
        <w:rFonts w:ascii="Times New Roman" w:hAnsi="Times New Roman" w:cs="Times New Roman"/>
        <w:b w:val="0"/>
        <w:bCs w:val="0"/>
        <w:i w:val="0"/>
        <w:iCs w:val="0"/>
        <w:caps w:val="0"/>
        <w:smallCaps w:val="0"/>
        <w:strike w:val="0"/>
        <w:vanish w:val="0"/>
        <w:color w:val="000000"/>
        <w:spacing w:val="0"/>
        <w:position w:val="0"/>
        <w:szCs w:val="2"/>
        <w:u w:val="none"/>
        <w:vertAlign w:val="baseline"/>
      </w:rPr>
    </w:lvl>
    <w:lvl w:ilvl="3">
      <w:start w:val="1"/>
      <w:numFmt w:val="decimal"/>
      <w:pStyle w:val="1116"/>
      <w:isLgl w:val="false"/>
      <w:suff w:val="tab"/>
      <w:lvlText w:val="%1.%2.%3.%4"/>
      <w:lvlJc w:val="left"/>
      <w:pPr>
        <w:ind w:left="1080" w:hanging="1080"/>
        <w:tabs>
          <w:tab w:val="num" w:pos="-851" w:leader="none"/>
        </w:tabs>
      </w:pPr>
      <w:rPr>
        <w:rFonts w:cs="Times New Roman"/>
        <w:b/>
        <w:i w:val="0"/>
        <w:caps w:val="0"/>
        <w:strike w:val="0"/>
        <w:vanish w:val="0"/>
        <w:color w:val="000000"/>
        <w:sz w:val="24"/>
        <w:szCs w:val="24"/>
        <w:u w:val="none"/>
        <w:vertAlign w:val="baseline"/>
      </w:rPr>
    </w:lvl>
    <w:lvl w:ilvl="4">
      <w:start w:val="1"/>
      <w:numFmt w:val="decimal"/>
      <w:isLgl w:val="false"/>
      <w:suff w:val="tab"/>
      <w:lvlText w:val="%1.%2.%3.%4.%5."/>
      <w:lvlJc w:val="left"/>
      <w:pPr>
        <w:ind w:left="1931" w:hanging="1080"/>
        <w:tabs>
          <w:tab w:val="num" w:pos="0" w:leader="none"/>
        </w:tabs>
      </w:pPr>
      <w:rPr>
        <w:rFonts w:cs="Times New Roman"/>
      </w:rPr>
    </w:lvl>
    <w:lvl w:ilvl="5">
      <w:start w:val="1"/>
      <w:numFmt w:val="decimal"/>
      <w:isLgl w:val="false"/>
      <w:suff w:val="tab"/>
      <w:lvlText w:val="%1.%2.%3.%4.%5.%6."/>
      <w:lvlJc w:val="left"/>
      <w:pPr>
        <w:ind w:left="2291" w:hanging="1440"/>
        <w:tabs>
          <w:tab w:val="num" w:pos="0" w:leader="none"/>
        </w:tabs>
      </w:pPr>
      <w:rPr>
        <w:rFonts w:cs="Times New Roman"/>
      </w:rPr>
    </w:lvl>
    <w:lvl w:ilvl="6">
      <w:start w:val="1"/>
      <w:numFmt w:val="decimal"/>
      <w:isLgl w:val="false"/>
      <w:suff w:val="tab"/>
      <w:lvlText w:val="%1.%2.%3.%4.%5.%6.%7."/>
      <w:lvlJc w:val="left"/>
      <w:pPr>
        <w:ind w:left="2291" w:hanging="1440"/>
        <w:tabs>
          <w:tab w:val="num" w:pos="0" w:leader="none"/>
        </w:tabs>
      </w:pPr>
      <w:rPr>
        <w:rFonts w:cs="Times New Roman"/>
      </w:rPr>
    </w:lvl>
    <w:lvl w:ilvl="7">
      <w:start w:val="1"/>
      <w:numFmt w:val="decimal"/>
      <w:isLgl w:val="false"/>
      <w:suff w:val="tab"/>
      <w:lvlText w:val="%1.%2.%3.%4.%5.%6.%7.%8."/>
      <w:lvlJc w:val="left"/>
      <w:pPr>
        <w:ind w:left="2651" w:hanging="1800"/>
        <w:tabs>
          <w:tab w:val="num" w:pos="0" w:leader="none"/>
        </w:tabs>
      </w:pPr>
      <w:rPr>
        <w:rFonts w:cs="Times New Roman"/>
      </w:rPr>
    </w:lvl>
    <w:lvl w:ilvl="8">
      <w:start w:val="1"/>
      <w:numFmt w:val="decimal"/>
      <w:isLgl w:val="false"/>
      <w:suff w:val="tab"/>
      <w:lvlText w:val="%1.%2.%3.%4.%5.%6.%7.%8.%9."/>
      <w:lvlJc w:val="left"/>
      <w:pPr>
        <w:ind w:left="2651" w:hanging="1800"/>
        <w:tabs>
          <w:tab w:val="num" w:pos="0" w:leader="none"/>
        </w:tabs>
      </w:pPr>
      <w:rPr>
        <w:rFonts w:cs="Times New Roman"/>
      </w:rPr>
    </w:lvl>
  </w:abstractNum>
  <w:abstractNum w:abstractNumId="2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0">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080" w:hanging="360"/>
      </w:pPr>
    </w:lvl>
    <w:lvl w:ilvl="2">
      <w:start w:val="1"/>
      <w:numFmt w:val="decimal"/>
      <w:isLgl w:val="false"/>
      <w:suff w:val="tab"/>
      <w:lvlText w:val="%1.%2.%3."/>
      <w:lvlJc w:val="left"/>
      <w:pPr>
        <w:ind w:left="216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abstractNum w:abstractNumId="31">
    <w:multiLevelType w:val="hybridMultilevel"/>
    <w:lvl w:ilvl="0">
      <w:start w:val="1"/>
      <w:numFmt w:val="decimal"/>
      <w:isLgl w:val="false"/>
      <w:suff w:val="tab"/>
      <w:lvlText w:val="%1."/>
      <w:lvlJc w:val="left"/>
      <w:pPr>
        <w:ind w:left="720" w:hanging="360"/>
      </w:pPr>
      <w:rPr>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thaiNumbers"/>
      <w:pStyle w:val="1101"/>
      <w:isLgl w:val="false"/>
      <w:suff w:val="tab"/>
      <w:lvlText w:val="%1)"/>
      <w:lvlJc w:val="center"/>
      <w:pPr>
        <w:ind w:left="72" w:firstLine="288"/>
        <w:tabs>
          <w:tab w:val="num" w:pos="72" w:leader="none"/>
        </w:tabs>
      </w:pPr>
      <w:rPr>
        <w:rFonts w:ascii="Times New Roman" w:hAnsi="Times New Roman" w:cs="Times New Roman"/>
        <w:b w:val="0"/>
        <w:i w:val="0"/>
        <w:sz w:val="24"/>
        <w:szCs w:val="24"/>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3">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080" w:hanging="360"/>
      </w:pPr>
      <w:rPr>
        <w:b w:val="0"/>
      </w:rPr>
    </w:lvl>
    <w:lvl w:ilvl="2">
      <w:start w:val="1"/>
      <w:numFmt w:val="decimal"/>
      <w:isLgl w:val="false"/>
      <w:suff w:val="tab"/>
      <w:lvlText w:val="%1.%2.%3."/>
      <w:lvlJc w:val="left"/>
      <w:pPr>
        <w:ind w:left="216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abstractNum w:abstractNumId="34">
    <w:multiLevelType w:val="hybridMultilevel"/>
    <w:lvl w:ilvl="0">
      <w:start w:val="1"/>
      <w:numFmt w:val="bullet"/>
      <w:pStyle w:val="1105"/>
      <w:isLgl w:val="false"/>
      <w:suff w:val="tab"/>
      <w:lvlText w:val=""/>
      <w:lvlJc w:val="left"/>
      <w:pPr>
        <w:ind w:left="1443" w:hanging="360"/>
        <w:tabs>
          <w:tab w:val="num" w:pos="232" w:leader="none"/>
        </w:tabs>
      </w:pPr>
      <w:rPr>
        <w:rFonts w:ascii="Symbol" w:hAnsi="Symbol"/>
        <w:sz w:val="24"/>
      </w:rPr>
    </w:lvl>
    <w:lvl w:ilvl="1">
      <w:start w:val="1"/>
      <w:numFmt w:val="bullet"/>
      <w:isLgl w:val="false"/>
      <w:suff w:val="tab"/>
      <w:lvlText w:val="o"/>
      <w:lvlJc w:val="left"/>
      <w:pPr>
        <w:ind w:left="1132" w:hanging="360"/>
        <w:tabs>
          <w:tab w:val="num" w:pos="1132" w:leader="none"/>
        </w:tabs>
      </w:pPr>
      <w:rPr>
        <w:rFonts w:ascii="Courier New" w:hAnsi="Courier New" w:cs="Times New Roman"/>
        <w:sz w:val="16"/>
      </w:rPr>
    </w:lvl>
    <w:lvl w:ilvl="2">
      <w:start w:val="1"/>
      <w:numFmt w:val="bullet"/>
      <w:isLgl w:val="false"/>
      <w:suff w:val="tab"/>
      <w:lvlText w:val=""/>
      <w:lvlJc w:val="left"/>
      <w:pPr>
        <w:ind w:left="1852" w:hanging="360"/>
        <w:tabs>
          <w:tab w:val="num" w:pos="1852" w:leader="none"/>
        </w:tabs>
      </w:pPr>
      <w:rPr>
        <w:rFonts w:ascii="Wingdings" w:hAnsi="Wingdings"/>
      </w:rPr>
    </w:lvl>
    <w:lvl w:ilvl="3">
      <w:start w:val="1"/>
      <w:numFmt w:val="bullet"/>
      <w:isLgl w:val="false"/>
      <w:suff w:val="tab"/>
      <w:lvlText w:val=""/>
      <w:lvlJc w:val="left"/>
      <w:pPr>
        <w:ind w:left="2572" w:hanging="360"/>
        <w:tabs>
          <w:tab w:val="num" w:pos="2572" w:leader="none"/>
        </w:tabs>
      </w:pPr>
      <w:rPr>
        <w:rFonts w:ascii="Symbol" w:hAnsi="Symbol"/>
      </w:rPr>
    </w:lvl>
    <w:lvl w:ilvl="4">
      <w:start w:val="1"/>
      <w:numFmt w:val="bullet"/>
      <w:isLgl w:val="false"/>
      <w:suff w:val="tab"/>
      <w:lvlText w:val="o"/>
      <w:lvlJc w:val="left"/>
      <w:pPr>
        <w:ind w:left="3292" w:hanging="360"/>
        <w:tabs>
          <w:tab w:val="num" w:pos="3292" w:leader="none"/>
        </w:tabs>
      </w:pPr>
      <w:rPr>
        <w:rFonts w:ascii="Courier New" w:hAnsi="Courier New" w:cs="Times New Roman"/>
      </w:rPr>
    </w:lvl>
    <w:lvl w:ilvl="5">
      <w:start w:val="1"/>
      <w:numFmt w:val="bullet"/>
      <w:isLgl w:val="false"/>
      <w:suff w:val="tab"/>
      <w:lvlText w:val=""/>
      <w:lvlJc w:val="left"/>
      <w:pPr>
        <w:ind w:left="4012" w:hanging="360"/>
        <w:tabs>
          <w:tab w:val="num" w:pos="4012" w:leader="none"/>
        </w:tabs>
      </w:pPr>
      <w:rPr>
        <w:rFonts w:ascii="Wingdings" w:hAnsi="Wingdings"/>
      </w:rPr>
    </w:lvl>
    <w:lvl w:ilvl="6">
      <w:start w:val="1"/>
      <w:numFmt w:val="bullet"/>
      <w:isLgl w:val="false"/>
      <w:suff w:val="tab"/>
      <w:lvlText w:val=""/>
      <w:lvlJc w:val="left"/>
      <w:pPr>
        <w:ind w:left="4732" w:hanging="360"/>
        <w:tabs>
          <w:tab w:val="num" w:pos="4732" w:leader="none"/>
        </w:tabs>
      </w:pPr>
      <w:rPr>
        <w:rFonts w:ascii="Symbol" w:hAnsi="Symbol"/>
      </w:rPr>
    </w:lvl>
    <w:lvl w:ilvl="7">
      <w:start w:val="1"/>
      <w:numFmt w:val="bullet"/>
      <w:isLgl w:val="false"/>
      <w:suff w:val="tab"/>
      <w:lvlText w:val="o"/>
      <w:lvlJc w:val="left"/>
      <w:pPr>
        <w:ind w:left="5452" w:hanging="360"/>
        <w:tabs>
          <w:tab w:val="num" w:pos="5452" w:leader="none"/>
        </w:tabs>
      </w:pPr>
      <w:rPr>
        <w:rFonts w:ascii="Courier New" w:hAnsi="Courier New" w:cs="Times New Roman"/>
      </w:rPr>
    </w:lvl>
    <w:lvl w:ilvl="8">
      <w:start w:val="1"/>
      <w:numFmt w:val="bullet"/>
      <w:isLgl w:val="false"/>
      <w:suff w:val="tab"/>
      <w:lvlText w:val=""/>
      <w:lvlJc w:val="left"/>
      <w:pPr>
        <w:ind w:left="6172" w:hanging="360"/>
        <w:tabs>
          <w:tab w:val="num" w:pos="6172" w:leader="none"/>
        </w:tabs>
      </w:pPr>
      <w:rPr>
        <w:rFonts w:ascii="Wingdings" w:hAnsi="Wingdings"/>
      </w:rPr>
    </w:lvl>
  </w:abstractNum>
  <w:abstractNum w:abstractNumId="35">
    <w:multiLevelType w:val="hybridMultilevel"/>
    <w:lvl w:ilvl="0">
      <w:start w:val="1"/>
      <w:numFmt w:val="decimal"/>
      <w:pStyle w:val="1108"/>
      <w:isLgl w:val="false"/>
      <w:suff w:val="tab"/>
      <w:lvlText w:val="%1) "/>
      <w:lvlJc w:val="left"/>
      <w:pPr>
        <w:ind w:left="0" w:firstLine="851"/>
        <w:tabs>
          <w:tab w:val="num" w:pos="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6">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37">
    <w:multiLevelType w:val="hybridMultilevel"/>
    <w:lvl w:ilvl="0">
      <w:start w:val="1"/>
      <w:numFmt w:val="decimal"/>
      <w:pStyle w:val="1082"/>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080" w:hanging="360"/>
      </w:pPr>
      <w:rPr>
        <w:b w:val="0"/>
        <w:sz w:val="24"/>
        <w:szCs w:val="24"/>
      </w:rPr>
    </w:lvl>
    <w:lvl w:ilvl="2">
      <w:start w:val="1"/>
      <w:numFmt w:val="decimal"/>
      <w:isLgl w:val="false"/>
      <w:suff w:val="tab"/>
      <w:lvlText w:val="%1.%2.%3."/>
      <w:lvlJc w:val="left"/>
      <w:pPr>
        <w:ind w:left="216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abstractNum w:abstractNumId="39">
    <w:multiLevelType w:val="hybridMultilevel"/>
    <w:lvl w:ilvl="0">
      <w:start w:val="1"/>
      <w:numFmt w:val="decimal"/>
      <w:isLgl w:val="false"/>
      <w:suff w:val="tab"/>
      <w:lvlText w:val="3.%1."/>
      <w:lvlJc w:val="left"/>
      <w:pPr>
        <w:ind w:left="720" w:hanging="360"/>
      </w:pPr>
      <w:rPr>
        <w:b w:val="0"/>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0">
    <w:multiLevelType w:val="hybridMultilevel"/>
    <w:lvl w:ilvl="0">
      <w:start w:val="1"/>
      <w:numFmt w:val="decimal"/>
      <w:pStyle w:val="1035"/>
      <w:isLgl w:val="false"/>
      <w:suff w:val="tab"/>
      <w:lvlText w:val="%1."/>
      <w:lvlJc w:val="left"/>
      <w:pPr>
        <w:ind w:left="432" w:hanging="432"/>
        <w:tabs>
          <w:tab w:val="num" w:pos="432" w:leader="none"/>
        </w:tabs>
      </w:pPr>
    </w:lvl>
    <w:lvl w:ilvl="1">
      <w:start w:val="1"/>
      <w:numFmt w:val="decimal"/>
      <w:pStyle w:val="1036"/>
      <w:isLgl w:val="false"/>
      <w:suff w:val="tab"/>
      <w:lvlText w:val="%1.%2"/>
      <w:lvlJc w:val="left"/>
      <w:pPr>
        <w:ind w:left="576" w:hanging="576"/>
        <w:tabs>
          <w:tab w:val="num" w:pos="576" w:leader="none"/>
        </w:tabs>
      </w:pPr>
    </w:lvl>
    <w:lvl w:ilvl="2">
      <w:start w:val="1"/>
      <w:numFmt w:val="decimal"/>
      <w:pStyle w:val="1037"/>
      <w:isLgl w:val="false"/>
      <w:suff w:val="tab"/>
      <w:lvlText w:val="%1.%2.%3"/>
      <w:lvlJc w:val="left"/>
      <w:pPr>
        <w:ind w:left="0" w:firstLine="0"/>
        <w:tabs>
          <w:tab w:val="num" w:pos="22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41">
    <w:multiLevelType w:val="hybridMultilevel"/>
    <w:lvl w:ilvl="0">
      <w:start w:val="44"/>
      <w:numFmt w:val="decimal"/>
      <w:pStyle w:val="1273"/>
      <w:isLgl w:val="false"/>
      <w:suff w:val="tab"/>
      <w:lvlText w:val="%1."/>
      <w:lvlJc w:val="left"/>
      <w:pPr>
        <w:ind w:left="707" w:hanging="707"/>
        <w:tabs>
          <w:tab w:val="num" w:pos="707" w:leader="none"/>
        </w:tabs>
      </w:pPr>
      <w:rPr>
        <w:color w:val="000000"/>
        <w:position w:val="0"/>
        <w:sz w:val="28"/>
        <w:szCs w:val="28"/>
      </w:rPr>
    </w:lvl>
    <w:lvl w:ilvl="1">
      <w:start w:val="1"/>
      <w:numFmt w:val="lowerLetter"/>
      <w:isLgl w:val="false"/>
      <w:suff w:val="tab"/>
      <w:lvlText w:val="%2."/>
      <w:lvlJc w:val="left"/>
      <w:pPr>
        <w:ind w:left="1860" w:hanging="420"/>
        <w:tabs>
          <w:tab w:val="num" w:pos="1860" w:leader="none"/>
        </w:tabs>
      </w:pPr>
      <w:rPr>
        <w:color w:val="000000"/>
        <w:position w:val="0"/>
        <w:sz w:val="28"/>
        <w:szCs w:val="28"/>
      </w:rPr>
    </w:lvl>
    <w:lvl w:ilvl="2">
      <w:start w:val="1"/>
      <w:numFmt w:val="lowerRoman"/>
      <w:isLgl w:val="false"/>
      <w:suff w:val="tab"/>
      <w:lvlText w:val="%3."/>
      <w:lvlJc w:val="left"/>
      <w:pPr>
        <w:ind w:left="2569" w:hanging="345"/>
        <w:tabs>
          <w:tab w:val="num" w:pos="2569" w:leader="none"/>
        </w:tabs>
      </w:pPr>
      <w:rPr>
        <w:color w:val="000000"/>
        <w:position w:val="0"/>
        <w:sz w:val="28"/>
        <w:szCs w:val="28"/>
      </w:rPr>
    </w:lvl>
    <w:lvl w:ilvl="3">
      <w:start w:val="1"/>
      <w:numFmt w:val="decimal"/>
      <w:isLgl w:val="false"/>
      <w:suff w:val="tab"/>
      <w:lvlText w:val="%4."/>
      <w:lvlJc w:val="left"/>
      <w:pPr>
        <w:ind w:left="3300" w:hanging="420"/>
        <w:tabs>
          <w:tab w:val="num" w:pos="3300" w:leader="none"/>
        </w:tabs>
      </w:pPr>
      <w:rPr>
        <w:color w:val="000000"/>
        <w:position w:val="0"/>
        <w:sz w:val="28"/>
        <w:szCs w:val="28"/>
      </w:rPr>
    </w:lvl>
    <w:lvl w:ilvl="4">
      <w:start w:val="1"/>
      <w:numFmt w:val="lowerLetter"/>
      <w:isLgl w:val="false"/>
      <w:suff w:val="tab"/>
      <w:lvlText w:val="%5."/>
      <w:lvlJc w:val="left"/>
      <w:pPr>
        <w:ind w:left="4020" w:hanging="420"/>
        <w:tabs>
          <w:tab w:val="num" w:pos="4020" w:leader="none"/>
        </w:tabs>
      </w:pPr>
      <w:rPr>
        <w:color w:val="000000"/>
        <w:position w:val="0"/>
        <w:sz w:val="28"/>
        <w:szCs w:val="28"/>
      </w:rPr>
    </w:lvl>
    <w:lvl w:ilvl="5">
      <w:start w:val="1"/>
      <w:numFmt w:val="lowerRoman"/>
      <w:isLgl w:val="false"/>
      <w:suff w:val="tab"/>
      <w:lvlText w:val="%6."/>
      <w:lvlJc w:val="left"/>
      <w:pPr>
        <w:ind w:left="4729" w:hanging="345"/>
        <w:tabs>
          <w:tab w:val="num" w:pos="4729" w:leader="none"/>
        </w:tabs>
      </w:pPr>
      <w:rPr>
        <w:color w:val="000000"/>
        <w:position w:val="0"/>
        <w:sz w:val="28"/>
        <w:szCs w:val="28"/>
      </w:rPr>
    </w:lvl>
    <w:lvl w:ilvl="6">
      <w:start w:val="1"/>
      <w:numFmt w:val="decimal"/>
      <w:isLgl w:val="false"/>
      <w:suff w:val="tab"/>
      <w:lvlText w:val="%7."/>
      <w:lvlJc w:val="left"/>
      <w:pPr>
        <w:ind w:left="5460" w:hanging="420"/>
        <w:tabs>
          <w:tab w:val="num" w:pos="5460" w:leader="none"/>
        </w:tabs>
      </w:pPr>
      <w:rPr>
        <w:color w:val="000000"/>
        <w:position w:val="0"/>
        <w:sz w:val="28"/>
        <w:szCs w:val="28"/>
      </w:rPr>
    </w:lvl>
    <w:lvl w:ilvl="7">
      <w:start w:val="1"/>
      <w:numFmt w:val="lowerLetter"/>
      <w:isLgl w:val="false"/>
      <w:suff w:val="tab"/>
      <w:lvlText w:val="%8."/>
      <w:lvlJc w:val="left"/>
      <w:pPr>
        <w:ind w:left="6180" w:hanging="420"/>
        <w:tabs>
          <w:tab w:val="num" w:pos="6180" w:leader="none"/>
        </w:tabs>
      </w:pPr>
      <w:rPr>
        <w:color w:val="000000"/>
        <w:position w:val="0"/>
        <w:sz w:val="28"/>
        <w:szCs w:val="28"/>
      </w:rPr>
    </w:lvl>
    <w:lvl w:ilvl="8">
      <w:start w:val="1"/>
      <w:numFmt w:val="lowerRoman"/>
      <w:isLgl w:val="false"/>
      <w:suff w:val="tab"/>
      <w:lvlText w:val="%9."/>
      <w:lvlJc w:val="left"/>
      <w:pPr>
        <w:ind w:left="6889" w:hanging="345"/>
        <w:tabs>
          <w:tab w:val="num" w:pos="6889" w:leader="none"/>
        </w:tabs>
      </w:pPr>
      <w:rPr>
        <w:color w:val="000000"/>
        <w:position w:val="0"/>
        <w:sz w:val="28"/>
        <w:szCs w:val="28"/>
      </w:rPr>
    </w:lvl>
  </w:abstractNum>
  <w:abstractNum w:abstractNumId="42">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353" w:hanging="360"/>
      </w:pPr>
    </w:lvl>
    <w:lvl w:ilvl="2">
      <w:start w:val="1"/>
      <w:numFmt w:val="decimal"/>
      <w:isLgl w:val="false"/>
      <w:suff w:val="tab"/>
      <w:lvlText w:val="%1.%2.%3."/>
      <w:lvlJc w:val="left"/>
      <w:pPr>
        <w:ind w:left="2706" w:hanging="720"/>
      </w:pPr>
    </w:lvl>
    <w:lvl w:ilvl="3">
      <w:start w:val="1"/>
      <w:numFmt w:val="decimal"/>
      <w:isLgl w:val="false"/>
      <w:suff w:val="tab"/>
      <w:lvlText w:val="%1.%2.%3.%4."/>
      <w:lvlJc w:val="left"/>
      <w:pPr>
        <w:ind w:left="3699" w:hanging="720"/>
      </w:pPr>
    </w:lvl>
    <w:lvl w:ilvl="4">
      <w:start w:val="1"/>
      <w:numFmt w:val="decimal"/>
      <w:isLgl w:val="false"/>
      <w:suff w:val="tab"/>
      <w:lvlText w:val="%1.%2.%3.%4.%5."/>
      <w:lvlJc w:val="left"/>
      <w:pPr>
        <w:ind w:left="5052" w:hanging="1080"/>
      </w:pPr>
    </w:lvl>
    <w:lvl w:ilvl="5">
      <w:start w:val="1"/>
      <w:numFmt w:val="decimal"/>
      <w:isLgl w:val="false"/>
      <w:suff w:val="tab"/>
      <w:lvlText w:val="%1.%2.%3.%4.%5.%6."/>
      <w:lvlJc w:val="left"/>
      <w:pPr>
        <w:ind w:left="6045" w:hanging="1080"/>
      </w:pPr>
    </w:lvl>
    <w:lvl w:ilvl="6">
      <w:start w:val="1"/>
      <w:numFmt w:val="decimal"/>
      <w:isLgl w:val="false"/>
      <w:suff w:val="tab"/>
      <w:lvlText w:val="%1.%2.%3.%4.%5.%6.%7."/>
      <w:lvlJc w:val="left"/>
      <w:pPr>
        <w:ind w:left="7398" w:hanging="1440"/>
      </w:pPr>
    </w:lvl>
    <w:lvl w:ilvl="7">
      <w:start w:val="1"/>
      <w:numFmt w:val="decimal"/>
      <w:isLgl w:val="false"/>
      <w:suff w:val="tab"/>
      <w:lvlText w:val="%1.%2.%3.%4.%5.%6.%7.%8."/>
      <w:lvlJc w:val="left"/>
      <w:pPr>
        <w:ind w:left="8391" w:hanging="1440"/>
      </w:pPr>
    </w:lvl>
    <w:lvl w:ilvl="8">
      <w:start w:val="1"/>
      <w:numFmt w:val="decimal"/>
      <w:isLgl w:val="false"/>
      <w:suff w:val="tab"/>
      <w:lvlText w:val="%1.%2.%3.%4.%5.%6.%7.%8.%9."/>
      <w:lvlJc w:val="left"/>
      <w:pPr>
        <w:ind w:left="9744" w:hanging="1800"/>
      </w:pPr>
    </w:lvl>
  </w:abstractNum>
  <w:abstractNum w:abstractNumId="43">
    <w:multiLevelType w:val="hybridMultilevel"/>
    <w:lvl w:ilvl="0">
      <w:start w:val="1"/>
      <w:numFmt w:val="upperRoman"/>
      <w:isLgl w:val="false"/>
      <w:suff w:val="tab"/>
      <w:lvlText w:val="ЧАСТЬ %1."/>
      <w:lvlJc w:val="left"/>
      <w:pPr>
        <w:ind w:left="720" w:hanging="720"/>
        <w:tabs>
          <w:tab w:val="num" w:pos="2160" w:leader="none"/>
        </w:tabs>
      </w:pPr>
      <w:rPr>
        <w:sz w:val="40"/>
        <w:szCs w:val="40"/>
      </w:rPr>
    </w:lvl>
    <w:lvl w:ilvl="1">
      <w:start w:val="1"/>
      <w:numFmt w:val="decimal"/>
      <w:pStyle w:val="1039"/>
      <w:isLgl w:val="false"/>
      <w:suff w:val="tab"/>
      <w:lvlText w:val="РАЗДЕЛ %1.%2"/>
      <w:lvlJc w:val="left"/>
      <w:pPr>
        <w:ind w:left="720" w:hanging="720"/>
        <w:tabs>
          <w:tab w:val="num" w:pos="1440"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720" w:hanging="720"/>
        <w:tabs>
          <w:tab w:val="num" w:pos="72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080" w:hanging="1080"/>
        <w:tabs>
          <w:tab w:val="num" w:pos="108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800" w:hanging="1800"/>
        <w:tabs>
          <w:tab w:val="num" w:pos="1800" w:leader="none"/>
        </w:tabs>
      </w:pPr>
    </w:lvl>
  </w:abstractNum>
  <w:abstractNum w:abstractNumId="44">
    <w:multiLevelType w:val="hybridMultilevel"/>
    <w:lvl w:ilvl="0">
      <w:start w:val="8"/>
      <w:numFmt w:val="decimal"/>
      <w:pStyle w:val="1274"/>
      <w:isLgl w:val="false"/>
      <w:suff w:val="tab"/>
      <w:lvlText w:val="%1."/>
      <w:lvlJc w:val="left"/>
      <w:pPr>
        <w:ind w:left="707" w:hanging="707"/>
        <w:tabs>
          <w:tab w:val="num" w:pos="707" w:leader="none"/>
        </w:tabs>
      </w:pPr>
      <w:rPr>
        <w:position w:val="0"/>
        <w:sz w:val="28"/>
        <w:szCs w:val="28"/>
      </w:rPr>
    </w:lvl>
    <w:lvl w:ilvl="1">
      <w:start w:val="1"/>
      <w:numFmt w:val="lowerLetter"/>
      <w:isLgl w:val="false"/>
      <w:suff w:val="tab"/>
      <w:lvlText w:val="%2."/>
      <w:lvlJc w:val="left"/>
      <w:pPr>
        <w:ind w:left="1860" w:hanging="420"/>
        <w:tabs>
          <w:tab w:val="num" w:pos="1860" w:leader="none"/>
        </w:tabs>
      </w:pPr>
      <w:rPr>
        <w:position w:val="0"/>
        <w:sz w:val="28"/>
        <w:szCs w:val="28"/>
      </w:rPr>
    </w:lvl>
    <w:lvl w:ilvl="2">
      <w:start w:val="1"/>
      <w:numFmt w:val="lowerRoman"/>
      <w:isLgl w:val="false"/>
      <w:suff w:val="tab"/>
      <w:lvlText w:val="%3."/>
      <w:lvlJc w:val="left"/>
      <w:pPr>
        <w:ind w:left="2569" w:hanging="345"/>
        <w:tabs>
          <w:tab w:val="num" w:pos="2569" w:leader="none"/>
        </w:tabs>
      </w:pPr>
      <w:rPr>
        <w:position w:val="0"/>
        <w:sz w:val="28"/>
        <w:szCs w:val="28"/>
      </w:rPr>
    </w:lvl>
    <w:lvl w:ilvl="3">
      <w:start w:val="1"/>
      <w:numFmt w:val="decimal"/>
      <w:isLgl w:val="false"/>
      <w:suff w:val="tab"/>
      <w:lvlText w:val="%4."/>
      <w:lvlJc w:val="left"/>
      <w:pPr>
        <w:ind w:left="3300" w:hanging="420"/>
        <w:tabs>
          <w:tab w:val="num" w:pos="3300" w:leader="none"/>
        </w:tabs>
      </w:pPr>
      <w:rPr>
        <w:position w:val="0"/>
        <w:sz w:val="28"/>
        <w:szCs w:val="28"/>
      </w:rPr>
    </w:lvl>
    <w:lvl w:ilvl="4">
      <w:start w:val="1"/>
      <w:numFmt w:val="lowerLetter"/>
      <w:isLgl w:val="false"/>
      <w:suff w:val="tab"/>
      <w:lvlText w:val="%5."/>
      <w:lvlJc w:val="left"/>
      <w:pPr>
        <w:ind w:left="4020" w:hanging="420"/>
        <w:tabs>
          <w:tab w:val="num" w:pos="4020" w:leader="none"/>
        </w:tabs>
      </w:pPr>
      <w:rPr>
        <w:position w:val="0"/>
        <w:sz w:val="28"/>
        <w:szCs w:val="28"/>
      </w:rPr>
    </w:lvl>
    <w:lvl w:ilvl="5">
      <w:start w:val="1"/>
      <w:numFmt w:val="lowerRoman"/>
      <w:isLgl w:val="false"/>
      <w:suff w:val="tab"/>
      <w:lvlText w:val="%6."/>
      <w:lvlJc w:val="left"/>
      <w:pPr>
        <w:ind w:left="4729" w:hanging="345"/>
        <w:tabs>
          <w:tab w:val="num" w:pos="4729" w:leader="none"/>
        </w:tabs>
      </w:pPr>
      <w:rPr>
        <w:position w:val="0"/>
        <w:sz w:val="28"/>
        <w:szCs w:val="28"/>
      </w:rPr>
    </w:lvl>
    <w:lvl w:ilvl="6">
      <w:start w:val="1"/>
      <w:numFmt w:val="decimal"/>
      <w:isLgl w:val="false"/>
      <w:suff w:val="tab"/>
      <w:lvlText w:val="%7."/>
      <w:lvlJc w:val="left"/>
      <w:pPr>
        <w:ind w:left="5460" w:hanging="420"/>
        <w:tabs>
          <w:tab w:val="num" w:pos="5460" w:leader="none"/>
        </w:tabs>
      </w:pPr>
      <w:rPr>
        <w:position w:val="0"/>
        <w:sz w:val="28"/>
        <w:szCs w:val="28"/>
      </w:rPr>
    </w:lvl>
    <w:lvl w:ilvl="7">
      <w:start w:val="1"/>
      <w:numFmt w:val="lowerLetter"/>
      <w:isLgl w:val="false"/>
      <w:suff w:val="tab"/>
      <w:lvlText w:val="%8."/>
      <w:lvlJc w:val="left"/>
      <w:pPr>
        <w:ind w:left="6180" w:hanging="420"/>
        <w:tabs>
          <w:tab w:val="num" w:pos="6180" w:leader="none"/>
        </w:tabs>
      </w:pPr>
      <w:rPr>
        <w:position w:val="0"/>
        <w:sz w:val="28"/>
        <w:szCs w:val="28"/>
      </w:rPr>
    </w:lvl>
    <w:lvl w:ilvl="8">
      <w:start w:val="1"/>
      <w:numFmt w:val="lowerRoman"/>
      <w:isLgl w:val="false"/>
      <w:suff w:val="tab"/>
      <w:lvlText w:val="%9."/>
      <w:lvlJc w:val="left"/>
      <w:pPr>
        <w:ind w:left="6889" w:hanging="345"/>
        <w:tabs>
          <w:tab w:val="num" w:pos="6889" w:leader="none"/>
        </w:tabs>
      </w:pPr>
      <w:rPr>
        <w:position w:val="0"/>
        <w:sz w:val="28"/>
        <w:szCs w:val="28"/>
      </w:rPr>
    </w:lvl>
  </w:abstractNum>
  <w:abstractNum w:abstractNumId="45">
    <w:multiLevelType w:val="hybridMultilevel"/>
    <w:lvl w:ilvl="0">
      <w:start w:val="2"/>
      <w:numFmt w:val="decimal"/>
      <w:isLgl w:val="false"/>
      <w:suff w:val="tab"/>
      <w:lvlText w:val="%1."/>
      <w:lvlJc w:val="left"/>
      <w:pPr>
        <w:ind w:left="362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6">
    <w:multiLevelType w:val="hybridMultilevel"/>
    <w:lvl w:ilvl="0">
      <w:start w:val="3"/>
      <w:numFmt w:val="decimal"/>
      <w:isLgl w:val="false"/>
      <w:suff w:val="tab"/>
      <w:lvlText w:val="%1."/>
      <w:lvlJc w:val="left"/>
      <w:pPr>
        <w:ind w:left="360" w:hanging="360"/>
      </w:pPr>
    </w:lvl>
    <w:lvl w:ilvl="1">
      <w:start w:val="1"/>
      <w:numFmt w:val="decimal"/>
      <w:isLgl w:val="false"/>
      <w:suff w:val="tab"/>
      <w:lvlText w:val="%1.%2."/>
      <w:lvlJc w:val="left"/>
      <w:pPr>
        <w:ind w:left="1069" w:hanging="360"/>
      </w:pPr>
      <w:rPr>
        <w:b w:val="0"/>
      </w:rPr>
    </w:lvl>
    <w:lvl w:ilvl="2">
      <w:start w:val="1"/>
      <w:numFmt w:val="decimal"/>
      <w:isLgl w:val="false"/>
      <w:suff w:val="tab"/>
      <w:lvlText w:val="%1.%2.%3."/>
      <w:lvlJc w:val="left"/>
      <w:pPr>
        <w:ind w:left="2160" w:hanging="720"/>
      </w:pPr>
    </w:lvl>
    <w:lvl w:ilvl="3">
      <w:start w:val="1"/>
      <w:numFmt w:val="decimal"/>
      <w:isLgl w:val="false"/>
      <w:suff w:val="tab"/>
      <w:lvlText w:val="%1.%2.%3.%4."/>
      <w:lvlJc w:val="left"/>
      <w:pPr>
        <w:ind w:left="2880" w:hanging="72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4680" w:hanging="1080"/>
      </w:pPr>
    </w:lvl>
    <w:lvl w:ilvl="6">
      <w:start w:val="1"/>
      <w:numFmt w:val="decimal"/>
      <w:isLgl w:val="false"/>
      <w:suff w:val="tab"/>
      <w:lvlText w:val="%1.%2.%3.%4.%5.%6.%7."/>
      <w:lvlJc w:val="left"/>
      <w:pPr>
        <w:ind w:left="5760" w:hanging="1440"/>
      </w:pPr>
    </w:lvl>
    <w:lvl w:ilvl="7">
      <w:start w:val="1"/>
      <w:numFmt w:val="decimal"/>
      <w:isLgl w:val="false"/>
      <w:suff w:val="tab"/>
      <w:lvlText w:val="%1.%2.%3.%4.%5.%6.%7.%8."/>
      <w:lvlJc w:val="left"/>
      <w:pPr>
        <w:ind w:left="6480" w:hanging="1440"/>
      </w:pPr>
    </w:lvl>
    <w:lvl w:ilvl="8">
      <w:start w:val="1"/>
      <w:numFmt w:val="decimal"/>
      <w:isLgl w:val="false"/>
      <w:suff w:val="tab"/>
      <w:lvlText w:val="%1.%2.%3.%4.%5.%6.%7.%8.%9."/>
      <w:lvlJc w:val="left"/>
      <w:pPr>
        <w:ind w:left="7560" w:hanging="1800"/>
      </w:pPr>
    </w:lvl>
  </w:abstractNum>
  <w:num w:numId="1">
    <w:abstractNumId w:val="4"/>
  </w:num>
  <w:num w:numId="2">
    <w:abstractNumId w:val="7"/>
  </w:num>
  <w:num w:numId="3">
    <w:abstractNumId w:val="6"/>
  </w:num>
  <w:num w:numId="4">
    <w:abstractNumId w:val="5"/>
  </w:num>
  <w:num w:numId="5">
    <w:abstractNumId w:val="3"/>
    <w:lvlOverride w:ilvl="0">
      <w:startOverride w:val="1"/>
    </w:lvlOverride>
  </w:num>
  <w:num w:numId="6">
    <w:abstractNumId w:val="8"/>
    <w:lvlOverride w:ilvl="0">
      <w:startOverride w:val="1"/>
    </w:lvlOverride>
  </w:num>
  <w:num w:numId="7">
    <w:abstractNumId w:val="2"/>
    <w:lvlOverride w:ilvl="0">
      <w:startOverride w:val="1"/>
    </w:lvlOverride>
  </w:num>
  <w:num w:numId="8">
    <w:abstractNumId w:val="1"/>
    <w:lvlOverride w:ilvl="0">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num>
  <w:num w:numId="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2"/>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9"/>
  </w:num>
  <w:num w:numId="24">
    <w:abstractNumId w:val="23"/>
  </w:num>
  <w:num w:numId="25">
    <w:abstractNumId w:val="25"/>
  </w:num>
  <w:num w:numId="26">
    <w:abstractNumId w:val="41"/>
  </w:num>
  <w:num w:numId="27">
    <w:abstractNumId w:val="44"/>
  </w:num>
  <w:num w:numId="28">
    <w:abstractNumId w:val="16"/>
  </w:num>
  <w:num w:numId="29">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24"/>
  </w:num>
  <w:num w:numId="35">
    <w:abstractNumId w:val="31"/>
  </w:num>
  <w:num w:numId="36">
    <w:abstractNumId w:val="42"/>
  </w:num>
  <w:num w:numId="37">
    <w:abstractNumId w:val="18"/>
  </w:num>
  <w:num w:numId="38">
    <w:abstractNumId w:val="22"/>
  </w:num>
  <w:num w:numId="39">
    <w:abstractNumId w:val="39"/>
  </w:num>
  <w:num w:numId="40">
    <w:abstractNumId w:val="38"/>
  </w:num>
  <w:num w:numId="41">
    <w:abstractNumId w:val="10"/>
  </w:num>
  <w:num w:numId="42">
    <w:abstractNumId w:val="30"/>
  </w:num>
  <w:num w:numId="43">
    <w:abstractNumId w:val="21"/>
  </w:num>
  <w:num w:numId="44">
    <w:abstractNumId w:val="33"/>
  </w:num>
  <w:num w:numId="45">
    <w:abstractNumId w:val="36"/>
  </w:num>
  <w:num w:numId="46">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7"/>
  </w:num>
  <w:num w:numId="49">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8">
    <w:name w:val="Heading 1 Char"/>
    <w:link w:val="938"/>
    <w:uiPriority w:val="9"/>
    <w:rPr>
      <w:rFonts w:ascii="Liberation Sans" w:hAnsi="Liberation Sans" w:eastAsia="Liberation Sans" w:cs="Liberation Sans"/>
      <w:sz w:val="40"/>
      <w:szCs w:val="40"/>
    </w:rPr>
  </w:style>
  <w:style w:type="character" w:styleId="769">
    <w:name w:val="Heading 2 Char"/>
    <w:link w:val="939"/>
    <w:uiPriority w:val="9"/>
    <w:rPr>
      <w:rFonts w:ascii="Liberation Sans" w:hAnsi="Liberation Sans" w:eastAsia="Liberation Sans" w:cs="Liberation Sans"/>
      <w:sz w:val="34"/>
    </w:rPr>
  </w:style>
  <w:style w:type="character" w:styleId="770">
    <w:name w:val="Heading 3 Char"/>
    <w:link w:val="940"/>
    <w:uiPriority w:val="9"/>
    <w:rPr>
      <w:rFonts w:ascii="Liberation Sans" w:hAnsi="Liberation Sans" w:eastAsia="Liberation Sans" w:cs="Liberation Sans"/>
      <w:sz w:val="30"/>
      <w:szCs w:val="30"/>
    </w:rPr>
  </w:style>
  <w:style w:type="character" w:styleId="771">
    <w:name w:val="Heading 4 Char"/>
    <w:link w:val="941"/>
    <w:uiPriority w:val="9"/>
    <w:rPr>
      <w:rFonts w:ascii="Liberation Sans" w:hAnsi="Liberation Sans" w:eastAsia="Liberation Sans" w:cs="Liberation Sans"/>
      <w:b/>
      <w:bCs/>
      <w:sz w:val="26"/>
      <w:szCs w:val="26"/>
    </w:rPr>
  </w:style>
  <w:style w:type="character" w:styleId="772">
    <w:name w:val="Heading 5 Char"/>
    <w:link w:val="942"/>
    <w:uiPriority w:val="9"/>
    <w:rPr>
      <w:rFonts w:ascii="Liberation Sans" w:hAnsi="Liberation Sans" w:eastAsia="Liberation Sans" w:cs="Liberation Sans"/>
      <w:b/>
      <w:bCs/>
      <w:sz w:val="24"/>
      <w:szCs w:val="24"/>
    </w:rPr>
  </w:style>
  <w:style w:type="character" w:styleId="773">
    <w:name w:val="Heading 6 Char"/>
    <w:link w:val="943"/>
    <w:uiPriority w:val="9"/>
    <w:rPr>
      <w:rFonts w:ascii="Liberation Sans" w:hAnsi="Liberation Sans" w:eastAsia="Liberation Sans" w:cs="Liberation Sans"/>
      <w:b/>
      <w:bCs/>
      <w:sz w:val="22"/>
      <w:szCs w:val="22"/>
    </w:rPr>
  </w:style>
  <w:style w:type="character" w:styleId="774">
    <w:name w:val="Heading 7 Char"/>
    <w:link w:val="944"/>
    <w:uiPriority w:val="9"/>
    <w:rPr>
      <w:rFonts w:ascii="Liberation Sans" w:hAnsi="Liberation Sans" w:eastAsia="Liberation Sans" w:cs="Liberation Sans"/>
      <w:b/>
      <w:bCs/>
      <w:i/>
      <w:iCs/>
      <w:sz w:val="22"/>
      <w:szCs w:val="22"/>
    </w:rPr>
  </w:style>
  <w:style w:type="character" w:styleId="775">
    <w:name w:val="Heading 8 Char"/>
    <w:link w:val="945"/>
    <w:uiPriority w:val="9"/>
    <w:rPr>
      <w:rFonts w:ascii="Liberation Sans" w:hAnsi="Liberation Sans" w:eastAsia="Liberation Sans" w:cs="Liberation Sans"/>
      <w:i/>
      <w:iCs/>
      <w:sz w:val="22"/>
      <w:szCs w:val="22"/>
    </w:rPr>
  </w:style>
  <w:style w:type="character" w:styleId="776">
    <w:name w:val="Heading 9 Char"/>
    <w:link w:val="946"/>
    <w:uiPriority w:val="9"/>
    <w:rPr>
      <w:rFonts w:ascii="Liberation Sans" w:hAnsi="Liberation Sans" w:eastAsia="Liberation Sans" w:cs="Liberation Sans"/>
      <w:i/>
      <w:iCs/>
      <w:sz w:val="21"/>
      <w:szCs w:val="21"/>
    </w:rPr>
  </w:style>
  <w:style w:type="paragraph" w:styleId="777">
    <w:name w:val="List Paragraph"/>
    <w:basedOn w:val="937"/>
    <w:uiPriority w:val="34"/>
    <w:qFormat/>
    <w:pPr>
      <w:contextualSpacing/>
      <w:ind w:left="720"/>
    </w:pPr>
  </w:style>
  <w:style w:type="paragraph" w:styleId="778">
    <w:name w:val="No Spacing"/>
    <w:uiPriority w:val="1"/>
    <w:qFormat/>
    <w:pPr>
      <w:spacing w:before="0" w:after="0" w:line="240" w:lineRule="auto"/>
    </w:pPr>
  </w:style>
  <w:style w:type="paragraph" w:styleId="779">
    <w:name w:val="Title"/>
    <w:basedOn w:val="937"/>
    <w:next w:val="937"/>
    <w:link w:val="780"/>
    <w:uiPriority w:val="10"/>
    <w:qFormat/>
    <w:pPr>
      <w:contextualSpacing/>
      <w:spacing w:before="300" w:after="200"/>
    </w:pPr>
    <w:rPr>
      <w:sz w:val="48"/>
      <w:szCs w:val="48"/>
    </w:rPr>
  </w:style>
  <w:style w:type="character" w:styleId="780">
    <w:name w:val="Title Char"/>
    <w:link w:val="779"/>
    <w:uiPriority w:val="10"/>
    <w:rPr>
      <w:sz w:val="48"/>
      <w:szCs w:val="48"/>
    </w:rPr>
  </w:style>
  <w:style w:type="paragraph" w:styleId="781">
    <w:name w:val="Subtitle"/>
    <w:basedOn w:val="937"/>
    <w:next w:val="937"/>
    <w:link w:val="782"/>
    <w:uiPriority w:val="11"/>
    <w:qFormat/>
    <w:pPr>
      <w:spacing w:before="200" w:after="200"/>
    </w:pPr>
    <w:rPr>
      <w:sz w:val="24"/>
      <w:szCs w:val="24"/>
    </w:rPr>
  </w:style>
  <w:style w:type="character" w:styleId="782">
    <w:name w:val="Subtitle Char"/>
    <w:link w:val="781"/>
    <w:uiPriority w:val="11"/>
    <w:rPr>
      <w:sz w:val="24"/>
      <w:szCs w:val="24"/>
    </w:rPr>
  </w:style>
  <w:style w:type="paragraph" w:styleId="783">
    <w:name w:val="Quote"/>
    <w:basedOn w:val="937"/>
    <w:next w:val="937"/>
    <w:link w:val="784"/>
    <w:uiPriority w:val="29"/>
    <w:qFormat/>
    <w:pPr>
      <w:ind w:left="720" w:right="720"/>
    </w:pPr>
    <w:rPr>
      <w:i/>
    </w:rPr>
  </w:style>
  <w:style w:type="character" w:styleId="784">
    <w:name w:val="Quote Char"/>
    <w:link w:val="783"/>
    <w:uiPriority w:val="29"/>
    <w:rPr>
      <w:i/>
    </w:rPr>
  </w:style>
  <w:style w:type="paragraph" w:styleId="785">
    <w:name w:val="Intense Quote"/>
    <w:basedOn w:val="937"/>
    <w:next w:val="937"/>
    <w:link w:val="786"/>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86">
    <w:name w:val="Intense Quote Char"/>
    <w:link w:val="785"/>
    <w:uiPriority w:val="30"/>
    <w:rPr>
      <w:i/>
    </w:rPr>
  </w:style>
  <w:style w:type="paragraph" w:styleId="787">
    <w:name w:val="Header"/>
    <w:basedOn w:val="937"/>
    <w:link w:val="788"/>
    <w:uiPriority w:val="99"/>
    <w:unhideWhenUsed/>
    <w:pPr>
      <w:spacing w:after="0" w:line="240" w:lineRule="auto"/>
      <w:tabs>
        <w:tab w:val="center" w:pos="7143" w:leader="none"/>
        <w:tab w:val="right" w:pos="14287" w:leader="none"/>
      </w:tabs>
    </w:pPr>
  </w:style>
  <w:style w:type="character" w:styleId="788">
    <w:name w:val="Header Char"/>
    <w:link w:val="787"/>
    <w:uiPriority w:val="99"/>
  </w:style>
  <w:style w:type="paragraph" w:styleId="789">
    <w:name w:val="Footer"/>
    <w:basedOn w:val="937"/>
    <w:link w:val="790"/>
    <w:uiPriority w:val="99"/>
    <w:unhideWhenUsed/>
    <w:pPr>
      <w:spacing w:after="0" w:line="240" w:lineRule="auto"/>
      <w:tabs>
        <w:tab w:val="center" w:pos="7143" w:leader="none"/>
        <w:tab w:val="right" w:pos="14287" w:leader="none"/>
      </w:tabs>
    </w:pPr>
  </w:style>
  <w:style w:type="character" w:styleId="790">
    <w:name w:val="Footer Char"/>
    <w:link w:val="789"/>
    <w:uiPriority w:val="99"/>
  </w:style>
  <w:style w:type="paragraph" w:styleId="791">
    <w:name w:val="Caption"/>
    <w:basedOn w:val="937"/>
    <w:next w:val="937"/>
    <w:link w:val="792"/>
    <w:uiPriority w:val="35"/>
    <w:semiHidden/>
    <w:unhideWhenUsed/>
    <w:qFormat/>
    <w:pPr>
      <w:spacing w:line="276" w:lineRule="auto"/>
    </w:pPr>
    <w:rPr>
      <w:b/>
      <w:bCs/>
      <w:color w:val="4f81bd" w:themeColor="accent1"/>
      <w:sz w:val="18"/>
      <w:szCs w:val="18"/>
    </w:rPr>
  </w:style>
  <w:style w:type="character" w:styleId="792">
    <w:name w:val="Caption Char"/>
    <w:link w:val="791"/>
    <w:uiPriority w:val="35"/>
    <w:rPr>
      <w:b/>
      <w:bCs/>
      <w:color w:val="4f81bd" w:themeColor="accent1"/>
      <w:sz w:val="18"/>
      <w:szCs w:val="18"/>
    </w:rPr>
  </w:style>
  <w:style w:type="table" w:styleId="793">
    <w:name w:val="Table Grid"/>
    <w:basedOn w:val="1111"/>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94">
    <w:name w:val="Table Grid Light"/>
    <w:basedOn w:val="111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5">
    <w:name w:val="Plain Table 1"/>
    <w:basedOn w:val="111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6">
    <w:name w:val="Plain Table 2"/>
    <w:basedOn w:val="111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7">
    <w:name w:val="Plain Table 3"/>
    <w:basedOn w:val="11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98">
    <w:name w:val="Plain Table 4"/>
    <w:basedOn w:val="11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99">
    <w:name w:val="Plain Table 5"/>
    <w:basedOn w:val="11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00">
    <w:name w:val="Grid Table 1 Light"/>
    <w:basedOn w:val="111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01">
    <w:name w:val="Grid Table 1 Light - Accent 1"/>
    <w:basedOn w:val="111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02">
    <w:name w:val="Grid Table 1 Light - Accent 2"/>
    <w:basedOn w:val="111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03">
    <w:name w:val="Grid Table 1 Light - Accent 3"/>
    <w:basedOn w:val="111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04">
    <w:name w:val="Grid Table 1 Light - Accent 4"/>
    <w:basedOn w:val="111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05">
    <w:name w:val="Grid Table 1 Light - Accent 5"/>
    <w:basedOn w:val="111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06">
    <w:name w:val="Grid Table 1 Light - Accent 6"/>
    <w:basedOn w:val="111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07">
    <w:name w:val="Grid Table 2"/>
    <w:basedOn w:val="111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08">
    <w:name w:val="Grid Table 2 - Accent 1"/>
    <w:basedOn w:val="111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09">
    <w:name w:val="Grid Table 2 - Accent 2"/>
    <w:basedOn w:val="111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10">
    <w:name w:val="Grid Table 2 - Accent 3"/>
    <w:basedOn w:val="111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11">
    <w:name w:val="Grid Table 2 - Accent 4"/>
    <w:basedOn w:val="111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12">
    <w:name w:val="Grid Table 2 - Accent 5"/>
    <w:basedOn w:val="111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13">
    <w:name w:val="Grid Table 2 - Accent 6"/>
    <w:basedOn w:val="111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14">
    <w:name w:val="Grid Table 3"/>
    <w:basedOn w:val="111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5">
    <w:name w:val="Grid Table 3 - Accent 1"/>
    <w:basedOn w:val="111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6">
    <w:name w:val="Grid Table 3 - Accent 2"/>
    <w:basedOn w:val="111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7">
    <w:name w:val="Grid Table 3 - Accent 3"/>
    <w:basedOn w:val="111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8">
    <w:name w:val="Grid Table 3 - Accent 4"/>
    <w:basedOn w:val="111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9">
    <w:name w:val="Grid Table 3 - Accent 5"/>
    <w:basedOn w:val="111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0">
    <w:name w:val="Grid Table 3 - Accent 6"/>
    <w:basedOn w:val="111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1">
    <w:name w:val="Grid Table 4"/>
    <w:basedOn w:val="111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22">
    <w:name w:val="Grid Table 4 - Accent 1"/>
    <w:basedOn w:val="111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23">
    <w:name w:val="Grid Table 4 - Accent 2"/>
    <w:basedOn w:val="111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24">
    <w:name w:val="Grid Table 4 - Accent 3"/>
    <w:basedOn w:val="111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25">
    <w:name w:val="Grid Table 4 - Accent 4"/>
    <w:basedOn w:val="111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6">
    <w:name w:val="Grid Table 4 - Accent 5"/>
    <w:basedOn w:val="111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7">
    <w:name w:val="Grid Table 4 - Accent 6"/>
    <w:basedOn w:val="111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8">
    <w:name w:val="Grid Table 5 Dark"/>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29">
    <w:name w:val="Grid Table 5 Dark- Accent 1"/>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30">
    <w:name w:val="Grid Table 5 Dark - Accent 2"/>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31">
    <w:name w:val="Grid Table 5 Dark - Accent 3"/>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32">
    <w:name w:val="Grid Table 5 Dark- Accent 4"/>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33">
    <w:name w:val="Grid Table 5 Dark - Accent 5"/>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34">
    <w:name w:val="Grid Table 5 Dark - Accent 6"/>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35">
    <w:name w:val="Grid Table 6 Colorful"/>
    <w:basedOn w:val="111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36">
    <w:name w:val="Grid Table 6 Colorful - Accent 1"/>
    <w:basedOn w:val="111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37">
    <w:name w:val="Grid Table 6 Colorful - Accent 2"/>
    <w:basedOn w:val="111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38">
    <w:name w:val="Grid Table 6 Colorful - Accent 3"/>
    <w:basedOn w:val="111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39">
    <w:name w:val="Grid Table 6 Colorful - Accent 4"/>
    <w:basedOn w:val="111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40">
    <w:name w:val="Grid Table 6 Colorful - Accent 5"/>
    <w:basedOn w:val="111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41">
    <w:name w:val="Grid Table 6 Colorful - Accent 6"/>
    <w:basedOn w:val="111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42">
    <w:name w:val="Grid Table 7 Colorful"/>
    <w:basedOn w:val="111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43">
    <w:name w:val="Grid Table 7 Colorful - Accent 1"/>
    <w:basedOn w:val="111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44">
    <w:name w:val="Grid Table 7 Colorful - Accent 2"/>
    <w:basedOn w:val="111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45">
    <w:name w:val="Grid Table 7 Colorful - Accent 3"/>
    <w:basedOn w:val="111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46">
    <w:name w:val="Grid Table 7 Colorful - Accent 4"/>
    <w:basedOn w:val="111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47">
    <w:name w:val="Grid Table 7 Colorful - Accent 5"/>
    <w:basedOn w:val="111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48">
    <w:name w:val="Grid Table 7 Colorful - Accent 6"/>
    <w:basedOn w:val="111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49">
    <w:name w:val="List Table 1 Light"/>
    <w:basedOn w:val="111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50">
    <w:name w:val="List Table 1 Light - Accent 1"/>
    <w:basedOn w:val="111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51">
    <w:name w:val="List Table 1 Light - Accent 2"/>
    <w:basedOn w:val="111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52">
    <w:name w:val="List Table 1 Light - Accent 3"/>
    <w:basedOn w:val="111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53">
    <w:name w:val="List Table 1 Light - Accent 4"/>
    <w:basedOn w:val="111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54">
    <w:name w:val="List Table 1 Light - Accent 5"/>
    <w:basedOn w:val="111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55">
    <w:name w:val="List Table 1 Light - Accent 6"/>
    <w:basedOn w:val="111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56">
    <w:name w:val="List Table 2"/>
    <w:basedOn w:val="111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57">
    <w:name w:val="List Table 2 - Accent 1"/>
    <w:basedOn w:val="111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58">
    <w:name w:val="List Table 2 - Accent 2"/>
    <w:basedOn w:val="111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59">
    <w:name w:val="List Table 2 - Accent 3"/>
    <w:basedOn w:val="111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60">
    <w:name w:val="List Table 2 - Accent 4"/>
    <w:basedOn w:val="111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61">
    <w:name w:val="List Table 2 - Accent 5"/>
    <w:basedOn w:val="111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62">
    <w:name w:val="List Table 2 - Accent 6"/>
    <w:basedOn w:val="111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63">
    <w:name w:val="List Table 3"/>
    <w:basedOn w:val="111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64">
    <w:name w:val="List Table 3 - Accent 1"/>
    <w:basedOn w:val="111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65">
    <w:name w:val="List Table 3 - Accent 2"/>
    <w:basedOn w:val="111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66">
    <w:name w:val="List Table 3 - Accent 3"/>
    <w:basedOn w:val="111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67">
    <w:name w:val="List Table 3 - Accent 4"/>
    <w:basedOn w:val="111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68">
    <w:name w:val="List Table 3 - Accent 5"/>
    <w:basedOn w:val="111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69">
    <w:name w:val="List Table 3 - Accent 6"/>
    <w:basedOn w:val="111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70">
    <w:name w:val="List Table 4"/>
    <w:basedOn w:val="111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1">
    <w:name w:val="List Table 4 - Accent 1"/>
    <w:basedOn w:val="111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72">
    <w:name w:val="List Table 4 - Accent 2"/>
    <w:basedOn w:val="111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73">
    <w:name w:val="List Table 4 - Accent 3"/>
    <w:basedOn w:val="111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74">
    <w:name w:val="List Table 4 - Accent 4"/>
    <w:basedOn w:val="111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75">
    <w:name w:val="List Table 4 - Accent 5"/>
    <w:basedOn w:val="111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76">
    <w:name w:val="List Table 4 - Accent 6"/>
    <w:basedOn w:val="111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77">
    <w:name w:val="List Table 5 Dark"/>
    <w:basedOn w:val="111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8">
    <w:name w:val="List Table 5 Dark - Accent 1"/>
    <w:basedOn w:val="111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9">
    <w:name w:val="List Table 5 Dark - Accent 2"/>
    <w:basedOn w:val="111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0">
    <w:name w:val="List Table 5 Dark - Accent 3"/>
    <w:basedOn w:val="111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1">
    <w:name w:val="List Table 5 Dark - Accent 4"/>
    <w:basedOn w:val="111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2">
    <w:name w:val="List Table 5 Dark - Accent 5"/>
    <w:basedOn w:val="111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3">
    <w:name w:val="List Table 5 Dark - Accent 6"/>
    <w:basedOn w:val="111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4">
    <w:name w:val="List Table 6 Colorful"/>
    <w:basedOn w:val="111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85">
    <w:name w:val="List Table 6 Colorful - Accent 1"/>
    <w:basedOn w:val="111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86">
    <w:name w:val="List Table 6 Colorful - Accent 2"/>
    <w:basedOn w:val="111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87">
    <w:name w:val="List Table 6 Colorful - Accent 3"/>
    <w:basedOn w:val="111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88">
    <w:name w:val="List Table 6 Colorful - Accent 4"/>
    <w:basedOn w:val="111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89">
    <w:name w:val="List Table 6 Colorful - Accent 5"/>
    <w:basedOn w:val="111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90">
    <w:name w:val="List Table 6 Colorful - Accent 6"/>
    <w:basedOn w:val="111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91">
    <w:name w:val="List Table 7 Colorful"/>
    <w:basedOn w:val="111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92">
    <w:name w:val="List Table 7 Colorful - Accent 1"/>
    <w:basedOn w:val="111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893">
    <w:name w:val="List Table 7 Colorful - Accent 2"/>
    <w:basedOn w:val="111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894">
    <w:name w:val="List Table 7 Colorful - Accent 3"/>
    <w:basedOn w:val="111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895">
    <w:name w:val="List Table 7 Colorful - Accent 4"/>
    <w:basedOn w:val="111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896">
    <w:name w:val="List Table 7 Colorful - Accent 5"/>
    <w:basedOn w:val="111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897">
    <w:name w:val="List Table 7 Colorful - Accent 6"/>
    <w:basedOn w:val="111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898">
    <w:name w:val="Lined - Accent"/>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99">
    <w:name w:val="Lined - Accent 1"/>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00">
    <w:name w:val="Lined - Accent 2"/>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01">
    <w:name w:val="Lined - Accent 3"/>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02">
    <w:name w:val="Lined - Accent 4"/>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03">
    <w:name w:val="Lined - Accent 5"/>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04">
    <w:name w:val="Lined - Accent 6"/>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05">
    <w:name w:val="Bordered &amp; Lined - Accent"/>
    <w:basedOn w:val="111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06">
    <w:name w:val="Bordered &amp; Lined - Accent 1"/>
    <w:basedOn w:val="111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07">
    <w:name w:val="Bordered &amp; Lined - Accent 2"/>
    <w:basedOn w:val="111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08">
    <w:name w:val="Bordered &amp; Lined - Accent 3"/>
    <w:basedOn w:val="111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09">
    <w:name w:val="Bordered &amp; Lined - Accent 4"/>
    <w:basedOn w:val="111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10">
    <w:name w:val="Bordered &amp; Lined - Accent 5"/>
    <w:basedOn w:val="111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11">
    <w:name w:val="Bordered &amp; Lined - Accent 6"/>
    <w:basedOn w:val="111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12">
    <w:name w:val="Bordered"/>
    <w:basedOn w:val="111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13">
    <w:name w:val="Bordered - Accent 1"/>
    <w:basedOn w:val="111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14">
    <w:name w:val="Bordered - Accent 2"/>
    <w:basedOn w:val="111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15">
    <w:name w:val="Bordered - Accent 3"/>
    <w:basedOn w:val="111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16">
    <w:name w:val="Bordered - Accent 4"/>
    <w:basedOn w:val="111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17">
    <w:name w:val="Bordered - Accent 5"/>
    <w:basedOn w:val="111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18">
    <w:name w:val="Bordered - Accent 6"/>
    <w:basedOn w:val="111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919">
    <w:name w:val="Hyperlink"/>
    <w:uiPriority w:val="99"/>
    <w:unhideWhenUsed/>
    <w:rPr>
      <w:color w:val="0000ff" w:themeColor="hyperlink"/>
      <w:u w:val="single"/>
    </w:rPr>
  </w:style>
  <w:style w:type="paragraph" w:styleId="920">
    <w:name w:val="footnote text"/>
    <w:basedOn w:val="937"/>
    <w:link w:val="921"/>
    <w:uiPriority w:val="99"/>
    <w:semiHidden/>
    <w:unhideWhenUsed/>
    <w:pPr>
      <w:spacing w:after="40" w:line="240" w:lineRule="auto"/>
    </w:pPr>
    <w:rPr>
      <w:sz w:val="18"/>
    </w:rPr>
  </w:style>
  <w:style w:type="character" w:styleId="921">
    <w:name w:val="Footnote Text Char"/>
    <w:link w:val="920"/>
    <w:uiPriority w:val="99"/>
    <w:rPr>
      <w:sz w:val="18"/>
    </w:rPr>
  </w:style>
  <w:style w:type="character" w:styleId="922">
    <w:name w:val="footnote reference"/>
    <w:uiPriority w:val="99"/>
    <w:unhideWhenUsed/>
    <w:rPr>
      <w:vertAlign w:val="superscript"/>
    </w:rPr>
  </w:style>
  <w:style w:type="paragraph" w:styleId="923">
    <w:name w:val="endnote text"/>
    <w:basedOn w:val="937"/>
    <w:link w:val="924"/>
    <w:uiPriority w:val="99"/>
    <w:semiHidden/>
    <w:unhideWhenUsed/>
    <w:pPr>
      <w:spacing w:after="0" w:line="240" w:lineRule="auto"/>
    </w:pPr>
    <w:rPr>
      <w:sz w:val="20"/>
    </w:rPr>
  </w:style>
  <w:style w:type="character" w:styleId="924">
    <w:name w:val="Endnote Text Char"/>
    <w:link w:val="923"/>
    <w:uiPriority w:val="99"/>
    <w:rPr>
      <w:sz w:val="20"/>
    </w:rPr>
  </w:style>
  <w:style w:type="character" w:styleId="925">
    <w:name w:val="endnote reference"/>
    <w:uiPriority w:val="99"/>
    <w:semiHidden/>
    <w:unhideWhenUsed/>
    <w:rPr>
      <w:vertAlign w:val="superscript"/>
    </w:rPr>
  </w:style>
  <w:style w:type="paragraph" w:styleId="926">
    <w:name w:val="toc 1"/>
    <w:basedOn w:val="937"/>
    <w:next w:val="937"/>
    <w:uiPriority w:val="39"/>
    <w:unhideWhenUsed/>
    <w:pPr>
      <w:ind w:left="0" w:right="0" w:firstLine="0"/>
      <w:spacing w:after="57"/>
    </w:pPr>
  </w:style>
  <w:style w:type="paragraph" w:styleId="927">
    <w:name w:val="toc 2"/>
    <w:basedOn w:val="937"/>
    <w:next w:val="937"/>
    <w:uiPriority w:val="39"/>
    <w:unhideWhenUsed/>
    <w:pPr>
      <w:ind w:left="283" w:right="0" w:firstLine="0"/>
      <w:spacing w:after="57"/>
    </w:pPr>
  </w:style>
  <w:style w:type="paragraph" w:styleId="928">
    <w:name w:val="toc 3"/>
    <w:basedOn w:val="937"/>
    <w:next w:val="937"/>
    <w:uiPriority w:val="39"/>
    <w:unhideWhenUsed/>
    <w:pPr>
      <w:ind w:left="567" w:right="0" w:firstLine="0"/>
      <w:spacing w:after="57"/>
    </w:pPr>
  </w:style>
  <w:style w:type="paragraph" w:styleId="929">
    <w:name w:val="toc 4"/>
    <w:basedOn w:val="937"/>
    <w:next w:val="937"/>
    <w:uiPriority w:val="39"/>
    <w:unhideWhenUsed/>
    <w:pPr>
      <w:ind w:left="850" w:right="0" w:firstLine="0"/>
      <w:spacing w:after="57"/>
    </w:pPr>
  </w:style>
  <w:style w:type="paragraph" w:styleId="930">
    <w:name w:val="toc 5"/>
    <w:basedOn w:val="937"/>
    <w:next w:val="937"/>
    <w:uiPriority w:val="39"/>
    <w:unhideWhenUsed/>
    <w:pPr>
      <w:ind w:left="1134" w:right="0" w:firstLine="0"/>
      <w:spacing w:after="57"/>
    </w:pPr>
  </w:style>
  <w:style w:type="paragraph" w:styleId="931">
    <w:name w:val="toc 6"/>
    <w:basedOn w:val="937"/>
    <w:next w:val="937"/>
    <w:uiPriority w:val="39"/>
    <w:unhideWhenUsed/>
    <w:pPr>
      <w:ind w:left="1417" w:right="0" w:firstLine="0"/>
      <w:spacing w:after="57"/>
    </w:pPr>
  </w:style>
  <w:style w:type="paragraph" w:styleId="932">
    <w:name w:val="toc 7"/>
    <w:basedOn w:val="937"/>
    <w:next w:val="937"/>
    <w:uiPriority w:val="39"/>
    <w:unhideWhenUsed/>
    <w:pPr>
      <w:ind w:left="1701" w:right="0" w:firstLine="0"/>
      <w:spacing w:after="57"/>
    </w:pPr>
  </w:style>
  <w:style w:type="paragraph" w:styleId="933">
    <w:name w:val="toc 8"/>
    <w:basedOn w:val="937"/>
    <w:next w:val="937"/>
    <w:uiPriority w:val="39"/>
    <w:unhideWhenUsed/>
    <w:pPr>
      <w:ind w:left="1984" w:right="0" w:firstLine="0"/>
      <w:spacing w:after="57"/>
    </w:pPr>
  </w:style>
  <w:style w:type="paragraph" w:styleId="934">
    <w:name w:val="toc 9"/>
    <w:basedOn w:val="937"/>
    <w:next w:val="937"/>
    <w:uiPriority w:val="39"/>
    <w:unhideWhenUsed/>
    <w:pPr>
      <w:ind w:left="2268" w:right="0" w:firstLine="0"/>
      <w:spacing w:after="57"/>
    </w:pPr>
  </w:style>
  <w:style w:type="paragraph" w:styleId="935">
    <w:name w:val="TOC Heading"/>
    <w:uiPriority w:val="39"/>
    <w:unhideWhenUsed/>
  </w:style>
  <w:style w:type="paragraph" w:styleId="936">
    <w:name w:val="table of figures"/>
    <w:basedOn w:val="937"/>
    <w:next w:val="937"/>
    <w:uiPriority w:val="99"/>
    <w:unhideWhenUsed/>
    <w:pPr>
      <w:spacing w:after="0" w:afterAutospacing="0"/>
    </w:pPr>
  </w:style>
  <w:style w:type="paragraph" w:styleId="937">
    <w:name w:val="Normal"/>
    <w:next w:val="937"/>
    <w:link w:val="937"/>
    <w:qFormat/>
    <w:pPr>
      <w:spacing w:after="200" w:line="276" w:lineRule="auto"/>
    </w:pPr>
    <w:rPr>
      <w:sz w:val="22"/>
      <w:szCs w:val="22"/>
      <w:lang w:val="ru-RU" w:eastAsia="en-US" w:bidi="ar-SA"/>
    </w:rPr>
  </w:style>
  <w:style w:type="paragraph" w:styleId="938">
    <w:name w:val="Heading 1"/>
    <w:basedOn w:val="937"/>
    <w:next w:val="938"/>
    <w:link w:val="950"/>
    <w:uiPriority w:val="9"/>
    <w:qFormat/>
    <w:pPr>
      <w:spacing w:before="100" w:beforeAutospacing="1" w:after="100" w:afterAutospacing="1" w:line="240" w:lineRule="auto"/>
      <w:outlineLvl w:val="0"/>
    </w:pPr>
    <w:rPr>
      <w:rFonts w:ascii="Times New Roman" w:hAnsi="Times New Roman" w:eastAsia="Times New Roman" w:cs="Times New Roman"/>
      <w:b/>
      <w:bCs/>
      <w:sz w:val="48"/>
      <w:szCs w:val="48"/>
      <w:lang w:eastAsia="ru-RU"/>
    </w:rPr>
  </w:style>
  <w:style w:type="paragraph" w:styleId="939">
    <w:name w:val="Heading 2"/>
    <w:basedOn w:val="937"/>
    <w:next w:val="937"/>
    <w:link w:val="951"/>
    <w:uiPriority w:val="9"/>
    <w:unhideWhenUsed/>
    <w:qFormat/>
    <w:pPr>
      <w:jc w:val="both"/>
      <w:keepNext/>
      <w:spacing w:before="240" w:after="60" w:line="240" w:lineRule="auto"/>
      <w:outlineLvl w:val="1"/>
    </w:pPr>
    <w:rPr>
      <w:rFonts w:ascii="Arial" w:hAnsi="Arial" w:eastAsia="Times New Roman" w:cs="Arial"/>
      <w:b/>
      <w:bCs/>
      <w:i/>
      <w:iCs/>
      <w:sz w:val="28"/>
      <w:szCs w:val="28"/>
      <w:lang w:eastAsia="ru-RU"/>
    </w:rPr>
  </w:style>
  <w:style w:type="paragraph" w:styleId="940">
    <w:name w:val="Heading 3"/>
    <w:basedOn w:val="937"/>
    <w:next w:val="937"/>
    <w:link w:val="963"/>
    <w:uiPriority w:val="9"/>
    <w:unhideWhenUsed/>
    <w:qFormat/>
    <w:pPr>
      <w:jc w:val="both"/>
      <w:keepNext/>
      <w:spacing w:before="240" w:after="60" w:line="240" w:lineRule="auto"/>
      <w:outlineLvl w:val="2"/>
    </w:pPr>
    <w:rPr>
      <w:rFonts w:ascii="Arial" w:hAnsi="Arial" w:eastAsia="Times New Roman"/>
      <w:b/>
      <w:sz w:val="24"/>
      <w:szCs w:val="20"/>
      <w:lang w:val="en-US" w:eastAsia="ru-RU"/>
    </w:rPr>
  </w:style>
  <w:style w:type="paragraph" w:styleId="941">
    <w:name w:val="Heading 4"/>
    <w:basedOn w:val="937"/>
    <w:next w:val="937"/>
    <w:link w:val="953"/>
    <w:uiPriority w:val="9"/>
    <w:unhideWhenUsed/>
    <w:qFormat/>
    <w:pPr>
      <w:jc w:val="both"/>
      <w:keepNext/>
      <w:spacing w:before="240" w:after="60" w:line="240" w:lineRule="auto"/>
      <w:outlineLvl w:val="3"/>
    </w:pPr>
    <w:rPr>
      <w:rFonts w:ascii="Arial" w:hAnsi="Arial" w:eastAsia="Times New Roman" w:cs="Times New Roman"/>
      <w:sz w:val="24"/>
      <w:szCs w:val="20"/>
      <w:lang w:eastAsia="ru-RU"/>
    </w:rPr>
  </w:style>
  <w:style w:type="paragraph" w:styleId="942">
    <w:name w:val="Heading 5"/>
    <w:basedOn w:val="937"/>
    <w:next w:val="937"/>
    <w:link w:val="954"/>
    <w:uiPriority w:val="9"/>
    <w:unhideWhenUsed/>
    <w:qFormat/>
    <w:pPr>
      <w:jc w:val="both"/>
      <w:spacing w:before="240" w:after="60" w:line="240" w:lineRule="auto"/>
      <w:outlineLvl w:val="4"/>
    </w:pPr>
    <w:rPr>
      <w:rFonts w:ascii="Times New Roman" w:hAnsi="Times New Roman" w:eastAsia="Times New Roman" w:cs="Times New Roman"/>
      <w:szCs w:val="20"/>
      <w:lang w:eastAsia="ru-RU"/>
    </w:rPr>
  </w:style>
  <w:style w:type="paragraph" w:styleId="943">
    <w:name w:val="Heading 6"/>
    <w:basedOn w:val="937"/>
    <w:next w:val="937"/>
    <w:link w:val="955"/>
    <w:uiPriority w:val="9"/>
    <w:unhideWhenUsed/>
    <w:qFormat/>
    <w:pPr>
      <w:jc w:val="both"/>
      <w:spacing w:before="240" w:after="60" w:line="240" w:lineRule="auto"/>
      <w:outlineLvl w:val="5"/>
    </w:pPr>
    <w:rPr>
      <w:rFonts w:ascii="Times New Roman" w:hAnsi="Times New Roman" w:eastAsia="Times New Roman" w:cs="Times New Roman"/>
      <w:i/>
      <w:szCs w:val="20"/>
      <w:lang w:eastAsia="ru-RU"/>
    </w:rPr>
  </w:style>
  <w:style w:type="paragraph" w:styleId="944">
    <w:name w:val="Heading 7"/>
    <w:basedOn w:val="937"/>
    <w:next w:val="937"/>
    <w:link w:val="956"/>
    <w:uiPriority w:val="9"/>
    <w:unhideWhenUsed/>
    <w:qFormat/>
    <w:pPr>
      <w:jc w:val="both"/>
      <w:spacing w:before="240" w:after="60" w:line="240" w:lineRule="auto"/>
      <w:outlineLvl w:val="6"/>
    </w:pPr>
    <w:rPr>
      <w:rFonts w:ascii="Arial" w:hAnsi="Arial" w:eastAsia="Times New Roman" w:cs="Times New Roman"/>
      <w:sz w:val="20"/>
      <w:szCs w:val="20"/>
      <w:lang w:eastAsia="ru-RU"/>
    </w:rPr>
  </w:style>
  <w:style w:type="paragraph" w:styleId="945">
    <w:name w:val="Heading 8"/>
    <w:basedOn w:val="937"/>
    <w:next w:val="937"/>
    <w:link w:val="957"/>
    <w:uiPriority w:val="9"/>
    <w:unhideWhenUsed/>
    <w:qFormat/>
    <w:pPr>
      <w:jc w:val="both"/>
      <w:spacing w:before="240" w:after="60" w:line="240" w:lineRule="auto"/>
      <w:outlineLvl w:val="7"/>
    </w:pPr>
    <w:rPr>
      <w:rFonts w:ascii="Arial" w:hAnsi="Arial" w:eastAsia="Times New Roman" w:cs="Times New Roman"/>
      <w:i/>
      <w:sz w:val="20"/>
      <w:szCs w:val="20"/>
      <w:lang w:eastAsia="ru-RU"/>
    </w:rPr>
  </w:style>
  <w:style w:type="paragraph" w:styleId="946">
    <w:name w:val="Heading 9"/>
    <w:basedOn w:val="937"/>
    <w:next w:val="937"/>
    <w:link w:val="958"/>
    <w:uiPriority w:val="9"/>
    <w:unhideWhenUsed/>
    <w:qFormat/>
    <w:pPr>
      <w:jc w:val="both"/>
      <w:spacing w:before="240" w:after="60" w:line="240" w:lineRule="auto"/>
      <w:outlineLvl w:val="8"/>
    </w:pPr>
    <w:rPr>
      <w:rFonts w:ascii="Arial" w:hAnsi="Arial" w:eastAsia="Times New Roman" w:cs="Times New Roman"/>
      <w:b/>
      <w:i/>
      <w:sz w:val="18"/>
      <w:szCs w:val="20"/>
      <w:lang w:eastAsia="ru-RU"/>
    </w:rPr>
  </w:style>
  <w:style w:type="character" w:styleId="947">
    <w:name w:val="Основной шрифт абзаца"/>
    <w:next w:val="947"/>
    <w:link w:val="937"/>
    <w:uiPriority w:val="1"/>
    <w:unhideWhenUsed/>
  </w:style>
  <w:style w:type="table" w:styleId="948">
    <w:name w:val="Обычная таблица"/>
    <w:next w:val="948"/>
    <w:link w:val="937"/>
    <w:uiPriority w:val="99"/>
    <w:semiHidden/>
    <w:unhideWhenUsed/>
    <w:qFormat/>
    <w:tblPr>
      <w:tblW w:w="0" w:type="auto"/>
      <w:tblInd w:w="0" w:type="dxa"/>
      <w:tblLayout w:type="fixed"/>
      <w:tblCellMar>
        <w:left w:w="108" w:type="dxa"/>
        <w:top w:w="0" w:type="dxa"/>
        <w:right w:w="108" w:type="dxa"/>
        <w:bottom w:w="0" w:type="dxa"/>
      </w:tblCellMar>
    </w:tblPr>
  </w:style>
  <w:style w:type="numbering" w:styleId="949">
    <w:name w:val="Нет списка"/>
    <w:next w:val="949"/>
    <w:link w:val="937"/>
    <w:uiPriority w:val="99"/>
    <w:semiHidden/>
    <w:unhideWhenUsed/>
  </w:style>
  <w:style w:type="character" w:styleId="950">
    <w:name w:val="Заголовок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next w:val="950"/>
    <w:link w:val="938"/>
    <w:uiPriority w:val="9"/>
    <w:rPr>
      <w:rFonts w:ascii="Times New Roman" w:hAnsi="Times New Roman" w:eastAsia="Times New Roman" w:cs="Times New Roman"/>
      <w:b/>
      <w:bCs/>
      <w:sz w:val="48"/>
      <w:szCs w:val="48"/>
      <w:lang w:eastAsia="ru-RU"/>
    </w:rPr>
  </w:style>
  <w:style w:type="character" w:styleId="951">
    <w:name w:val="Заголовок 2 Знак,Раздел 2 Знак1,H2 Знак1,h2 Знак1,2 Знак1,Header 2 Знак1,contract Знак1,Numbered text 3 Знак1,heading 2 Знак1,21 Знак1,22 Знак1,211 Знак1,h:2 Знак1,h:2app Знак1,T2 Знак1,TF-Overskrit 2 Знак1,Title2 Знак1,ITT t2 Знак1,TE Heading 2 Знак"/>
    <w:next w:val="951"/>
    <w:link w:val="939"/>
    <w:rPr>
      <w:rFonts w:ascii="Arial" w:hAnsi="Arial" w:eastAsia="Times New Roman" w:cs="Arial"/>
      <w:b/>
      <w:bCs/>
      <w:i/>
      <w:iCs/>
      <w:sz w:val="28"/>
      <w:szCs w:val="28"/>
      <w:lang w:eastAsia="ru-RU"/>
    </w:rPr>
  </w:style>
  <w:style w:type="character" w:styleId="952">
    <w:name w:val="Заголовок 3 Знак,H3 Знак1"/>
    <w:next w:val="952"/>
    <w:link w:val="937"/>
    <w:rPr>
      <w:rFonts w:ascii="Cambria" w:hAnsi="Cambria" w:eastAsia="Times New Roman" w:cs="Times New Roman"/>
      <w:b/>
      <w:bCs/>
      <w:color w:val="4f81bd"/>
    </w:rPr>
  </w:style>
  <w:style w:type="character" w:styleId="953">
    <w:name w:val="Заголовок 4 Знак"/>
    <w:next w:val="953"/>
    <w:link w:val="941"/>
    <w:rPr>
      <w:rFonts w:ascii="Arial" w:hAnsi="Arial" w:eastAsia="Times New Roman" w:cs="Times New Roman"/>
      <w:sz w:val="24"/>
      <w:szCs w:val="20"/>
      <w:lang w:eastAsia="ru-RU"/>
    </w:rPr>
  </w:style>
  <w:style w:type="character" w:styleId="954">
    <w:name w:val="Заголовок 5 Знак"/>
    <w:next w:val="954"/>
    <w:link w:val="942"/>
    <w:rPr>
      <w:rFonts w:ascii="Times New Roman" w:hAnsi="Times New Roman" w:eastAsia="Times New Roman" w:cs="Times New Roman"/>
      <w:szCs w:val="20"/>
      <w:lang w:eastAsia="ru-RU"/>
    </w:rPr>
  </w:style>
  <w:style w:type="character" w:styleId="955">
    <w:name w:val="Заголовок 6 Знак"/>
    <w:next w:val="955"/>
    <w:link w:val="943"/>
    <w:rPr>
      <w:rFonts w:ascii="Times New Roman" w:hAnsi="Times New Roman" w:eastAsia="Times New Roman" w:cs="Times New Roman"/>
      <w:i/>
      <w:szCs w:val="20"/>
      <w:lang w:eastAsia="ru-RU"/>
    </w:rPr>
  </w:style>
  <w:style w:type="character" w:styleId="956">
    <w:name w:val="Заголовок 7 Знак"/>
    <w:next w:val="956"/>
    <w:link w:val="944"/>
    <w:uiPriority w:val="99"/>
    <w:rPr>
      <w:rFonts w:ascii="Arial" w:hAnsi="Arial" w:eastAsia="Times New Roman" w:cs="Times New Roman"/>
      <w:sz w:val="20"/>
      <w:szCs w:val="20"/>
      <w:lang w:eastAsia="ru-RU"/>
    </w:rPr>
  </w:style>
  <w:style w:type="character" w:styleId="957">
    <w:name w:val="Заголовок 8 Знак"/>
    <w:next w:val="957"/>
    <w:link w:val="945"/>
    <w:uiPriority w:val="99"/>
    <w:rPr>
      <w:rFonts w:ascii="Arial" w:hAnsi="Arial" w:eastAsia="Times New Roman" w:cs="Times New Roman"/>
      <w:i/>
      <w:sz w:val="20"/>
      <w:szCs w:val="20"/>
      <w:lang w:eastAsia="ru-RU"/>
    </w:rPr>
  </w:style>
  <w:style w:type="character" w:styleId="958">
    <w:name w:val="Заголовок 9 Знак"/>
    <w:next w:val="958"/>
    <w:link w:val="946"/>
    <w:uiPriority w:val="99"/>
    <w:rPr>
      <w:rFonts w:ascii="Arial" w:hAnsi="Arial" w:eastAsia="Times New Roman" w:cs="Times New Roman"/>
      <w:b/>
      <w:i/>
      <w:sz w:val="18"/>
      <w:szCs w:val="20"/>
      <w:lang w:eastAsia="ru-RU"/>
    </w:rPr>
  </w:style>
  <w:style w:type="numbering" w:styleId="959">
    <w:name w:val="Нет списка1"/>
    <w:next w:val="949"/>
    <w:link w:val="937"/>
    <w:uiPriority w:val="99"/>
    <w:semiHidden/>
    <w:unhideWhenUsed/>
  </w:style>
  <w:style w:type="character" w:styleId="960">
    <w:name w:val="Гиперссылка"/>
    <w:next w:val="960"/>
    <w:link w:val="937"/>
    <w:uiPriority w:val="99"/>
    <w:unhideWhenUsed/>
    <w:rPr>
      <w:rFonts w:ascii="Times New Roman" w:hAnsi="Times New Roman" w:cs="Times New Roman"/>
      <w:color w:val="0000ff"/>
      <w:u w:val="single"/>
    </w:rPr>
  </w:style>
  <w:style w:type="character" w:styleId="961">
    <w:name w:val="Просмотренная гиперссылка"/>
    <w:next w:val="961"/>
    <w:link w:val="937"/>
    <w:uiPriority w:val="99"/>
    <w:unhideWhenUsed/>
    <w:rPr>
      <w:color w:val="800080"/>
      <w:u w:val="single"/>
    </w:rPr>
  </w:style>
  <w:style w:type="character" w:styleId="962">
    <w:name w:val="Заголовок 2 Знак1,Раздел 2 Знак,H2 Знак,h2 Знак,2 Знак,Header 2 Знак,contract Знак,Numbered text 3 Знак,heading 2 Знак,21 Знак,22 Знак,211 Знак,h:2 Знак,h:2app Знак,T2 Знак,TF-Overskrit 2 Знак,Title2 Знак,ITT t2 Знак,PA Major Section Знак,Livello 2 Знак"/>
    <w:next w:val="962"/>
    <w:link w:val="937"/>
    <w:semiHidden/>
    <w:rPr>
      <w:rFonts w:ascii="Times New Roman" w:hAnsi="Times New Roman" w:eastAsia="Times New Roman" w:cs="Times New Roman"/>
      <w:b/>
      <w:bCs/>
    </w:rPr>
  </w:style>
  <w:style w:type="character" w:styleId="963">
    <w:name w:val="Заголовок 3 Знак1,H3 Знак"/>
    <w:next w:val="963"/>
    <w:link w:val="940"/>
    <w:rPr>
      <w:rFonts w:ascii="Arial" w:hAnsi="Arial" w:eastAsia="Times New Roman" w:cs="Times New Roman"/>
      <w:b/>
      <w:sz w:val="24"/>
      <w:szCs w:val="20"/>
      <w:lang w:eastAsia="ru-RU"/>
    </w:rPr>
  </w:style>
  <w:style w:type="character" w:styleId="964">
    <w:name w:val="Строгий"/>
    <w:next w:val="964"/>
    <w:link w:val="937"/>
    <w:rPr>
      <w:rFonts w:ascii="Times New Roman" w:hAnsi="Times New Roman" w:cs="Times New Roman"/>
      <w:b/>
      <w:bCs/>
    </w:rPr>
  </w:style>
  <w:style w:type="paragraph" w:styleId="965">
    <w:name w:val="Обычный (веб),Обычный (Web),Знак Знак2,Обычный (веб) Знак Знак Знак1,Обычный (веб) Знак Знак Знак Знак,Знак Знак Знак1 Знак Знак,Обычный (веб) Знак Знак Знак,Знак Знак Знак1 Знак Знак1,Знак Знак Знак1 Знак Знак Знак Знак Знак"/>
    <w:basedOn w:val="937"/>
    <w:next w:val="965"/>
    <w:link w:val="1301"/>
    <w:unhideWhenUsed/>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66">
    <w:name w:val="Оглавление 1"/>
    <w:basedOn w:val="937"/>
    <w:next w:val="937"/>
    <w:link w:val="937"/>
    <w:uiPriority w:val="39"/>
    <w:semiHidden/>
    <w:unhideWhenUsed/>
    <w:qFormat/>
    <w:pPr>
      <w:jc w:val="both"/>
      <w:keepLines/>
      <w:keepNext/>
      <w:spacing w:before="120" w:after="120" w:line="240" w:lineRule="auto"/>
      <w:widowControl w:val="off"/>
      <w:tabs>
        <w:tab w:val="right" w:pos="9720" w:leader="dot"/>
      </w:tabs>
      <w:suppressLineNumbers/>
    </w:pPr>
    <w:rPr>
      <w:rFonts w:ascii="Times New Roman" w:hAnsi="Times New Roman" w:eastAsia="Times New Roman" w:cs="Times New Roman"/>
      <w:bCs/>
      <w:caps/>
      <w:sz w:val="24"/>
      <w:szCs w:val="24"/>
      <w:lang w:eastAsia="ru-RU"/>
    </w:rPr>
  </w:style>
  <w:style w:type="paragraph" w:styleId="967">
    <w:name w:val="Оглавление 2"/>
    <w:basedOn w:val="937"/>
    <w:next w:val="937"/>
    <w:link w:val="937"/>
    <w:uiPriority w:val="39"/>
    <w:semiHidden/>
    <w:unhideWhenUsed/>
    <w:qFormat/>
    <w:pPr>
      <w:ind w:left="240"/>
      <w:spacing w:after="0" w:line="240" w:lineRule="auto"/>
      <w:tabs>
        <w:tab w:val="left" w:pos="720" w:leader="none"/>
        <w:tab w:val="right" w:pos="9720" w:leader="dot"/>
      </w:tabs>
    </w:pPr>
    <w:rPr>
      <w:rFonts w:ascii="Times New Roman" w:hAnsi="Times New Roman" w:eastAsia="Times New Roman" w:cs="Times New Roman"/>
      <w:smallCaps/>
      <w:sz w:val="20"/>
      <w:szCs w:val="20"/>
      <w:lang w:eastAsia="ru-RU"/>
    </w:rPr>
  </w:style>
  <w:style w:type="paragraph" w:styleId="968">
    <w:name w:val="Оглавление 3"/>
    <w:basedOn w:val="937"/>
    <w:next w:val="937"/>
    <w:link w:val="937"/>
    <w:uiPriority w:val="39"/>
    <w:semiHidden/>
    <w:unhideWhenUsed/>
    <w:qFormat/>
    <w:pPr>
      <w:ind w:left="480"/>
      <w:spacing w:after="0" w:line="240" w:lineRule="auto"/>
      <w:tabs>
        <w:tab w:val="left" w:pos="1200" w:leader="none"/>
        <w:tab w:val="right" w:pos="9720" w:leader="dot"/>
      </w:tabs>
    </w:pPr>
    <w:rPr>
      <w:rFonts w:ascii="Times New Roman" w:hAnsi="Times New Roman" w:eastAsia="Times New Roman" w:cs="Times New Roman"/>
      <w:i/>
      <w:iCs/>
      <w:sz w:val="20"/>
      <w:szCs w:val="20"/>
      <w:lang w:eastAsia="ru-RU"/>
    </w:rPr>
  </w:style>
  <w:style w:type="paragraph" w:styleId="969">
    <w:name w:val="Оглавление 4"/>
    <w:basedOn w:val="937"/>
    <w:next w:val="937"/>
    <w:link w:val="937"/>
    <w:semiHidden/>
    <w:unhideWhenUsed/>
    <w:pPr>
      <w:ind w:left="720"/>
      <w:jc w:val="both"/>
      <w:spacing w:after="0" w:line="240" w:lineRule="auto"/>
    </w:pPr>
    <w:rPr>
      <w:rFonts w:ascii="Times New Roman" w:hAnsi="Times New Roman" w:eastAsia="Times New Roman" w:cs="Times New Roman"/>
      <w:sz w:val="18"/>
      <w:szCs w:val="18"/>
      <w:lang w:eastAsia="ru-RU"/>
    </w:rPr>
  </w:style>
  <w:style w:type="paragraph" w:styleId="970">
    <w:name w:val="Оглавление 5"/>
    <w:basedOn w:val="937"/>
    <w:next w:val="937"/>
    <w:link w:val="937"/>
    <w:semiHidden/>
    <w:unhideWhenUsed/>
    <w:pPr>
      <w:ind w:left="960"/>
      <w:jc w:val="both"/>
      <w:spacing w:after="0" w:line="240" w:lineRule="auto"/>
    </w:pPr>
    <w:rPr>
      <w:rFonts w:ascii="Times New Roman" w:hAnsi="Times New Roman" w:eastAsia="Times New Roman" w:cs="Times New Roman"/>
      <w:sz w:val="18"/>
      <w:szCs w:val="18"/>
      <w:lang w:eastAsia="ru-RU"/>
    </w:rPr>
  </w:style>
  <w:style w:type="paragraph" w:styleId="971">
    <w:name w:val="Оглавление 6"/>
    <w:basedOn w:val="937"/>
    <w:next w:val="937"/>
    <w:link w:val="937"/>
    <w:semiHidden/>
    <w:unhideWhenUsed/>
    <w:pPr>
      <w:ind w:left="1200"/>
      <w:jc w:val="both"/>
      <w:spacing w:after="0" w:line="240" w:lineRule="auto"/>
    </w:pPr>
    <w:rPr>
      <w:rFonts w:ascii="Times New Roman" w:hAnsi="Times New Roman" w:eastAsia="Times New Roman" w:cs="Times New Roman"/>
      <w:sz w:val="18"/>
      <w:szCs w:val="18"/>
      <w:lang w:eastAsia="ru-RU"/>
    </w:rPr>
  </w:style>
  <w:style w:type="paragraph" w:styleId="972">
    <w:name w:val="Оглавление 7"/>
    <w:basedOn w:val="937"/>
    <w:next w:val="937"/>
    <w:link w:val="937"/>
    <w:semiHidden/>
    <w:unhideWhenUsed/>
    <w:pPr>
      <w:ind w:left="1440"/>
      <w:jc w:val="both"/>
      <w:spacing w:after="0" w:line="240" w:lineRule="auto"/>
    </w:pPr>
    <w:rPr>
      <w:rFonts w:ascii="Times New Roman" w:hAnsi="Times New Roman" w:eastAsia="Times New Roman" w:cs="Times New Roman"/>
      <w:sz w:val="18"/>
      <w:szCs w:val="18"/>
      <w:lang w:eastAsia="ru-RU"/>
    </w:rPr>
  </w:style>
  <w:style w:type="paragraph" w:styleId="973">
    <w:name w:val="Оглавление 8"/>
    <w:basedOn w:val="937"/>
    <w:next w:val="937"/>
    <w:link w:val="937"/>
    <w:semiHidden/>
    <w:unhideWhenUsed/>
    <w:pPr>
      <w:ind w:left="1680"/>
      <w:jc w:val="both"/>
      <w:spacing w:after="0" w:line="240" w:lineRule="auto"/>
    </w:pPr>
    <w:rPr>
      <w:rFonts w:ascii="Times New Roman" w:hAnsi="Times New Roman" w:eastAsia="Times New Roman" w:cs="Times New Roman"/>
      <w:sz w:val="18"/>
      <w:szCs w:val="18"/>
      <w:lang w:eastAsia="ru-RU"/>
    </w:rPr>
  </w:style>
  <w:style w:type="paragraph" w:styleId="974">
    <w:name w:val="Оглавление 9"/>
    <w:basedOn w:val="937"/>
    <w:next w:val="937"/>
    <w:link w:val="937"/>
    <w:semiHidden/>
    <w:unhideWhenUsed/>
    <w:pPr>
      <w:ind w:left="1920"/>
      <w:jc w:val="both"/>
      <w:spacing w:after="0" w:line="240" w:lineRule="auto"/>
    </w:pPr>
    <w:rPr>
      <w:rFonts w:ascii="Times New Roman" w:hAnsi="Times New Roman" w:eastAsia="Times New Roman" w:cs="Times New Roman"/>
      <w:sz w:val="18"/>
      <w:szCs w:val="18"/>
      <w:lang w:eastAsia="ru-RU"/>
    </w:rPr>
  </w:style>
  <w:style w:type="character" w:styleId="975">
    <w:name w:val="Текст сноски Знак,Знак2 Знак"/>
    <w:next w:val="975"/>
    <w:link w:val="976"/>
    <w:semiHidden/>
    <w:rPr>
      <w:rFonts w:ascii="Times New Roman" w:hAnsi="Times New Roman" w:eastAsia="Times New Roman" w:cs="Times New Roman"/>
    </w:rPr>
  </w:style>
  <w:style w:type="paragraph" w:styleId="976">
    <w:name w:val="Текст сноски,Знак2"/>
    <w:basedOn w:val="937"/>
    <w:next w:val="976"/>
    <w:link w:val="975"/>
    <w:semiHidden/>
    <w:unhideWhenUsed/>
    <w:pPr>
      <w:spacing w:after="0" w:line="240" w:lineRule="auto"/>
    </w:pPr>
    <w:rPr>
      <w:rFonts w:ascii="Times New Roman" w:hAnsi="Times New Roman" w:eastAsia="Times New Roman" w:cs="Times New Roman"/>
    </w:rPr>
  </w:style>
  <w:style w:type="character" w:styleId="977">
    <w:name w:val="Текст сноски Знак1,Знак2 Знак1"/>
    <w:next w:val="977"/>
    <w:link w:val="937"/>
    <w:semiHidden/>
    <w:rPr>
      <w:sz w:val="20"/>
      <w:szCs w:val="20"/>
    </w:rPr>
  </w:style>
  <w:style w:type="paragraph" w:styleId="978">
    <w:name w:val="Текст примечания"/>
    <w:basedOn w:val="937"/>
    <w:next w:val="978"/>
    <w:link w:val="979"/>
    <w:semiHidden/>
    <w:unhideWhenUsed/>
    <w:pPr>
      <w:jc w:val="both"/>
      <w:spacing w:after="0" w:line="240" w:lineRule="auto"/>
    </w:pPr>
    <w:rPr>
      <w:rFonts w:ascii="Times New Roman" w:hAnsi="Times New Roman" w:eastAsia="Times New Roman" w:cs="Times New Roman"/>
      <w:sz w:val="20"/>
      <w:szCs w:val="20"/>
      <w:lang w:eastAsia="ru-RU"/>
    </w:rPr>
  </w:style>
  <w:style w:type="character" w:styleId="979">
    <w:name w:val="Текст примечания Знак"/>
    <w:next w:val="979"/>
    <w:link w:val="978"/>
    <w:semiHidden/>
    <w:rPr>
      <w:rFonts w:ascii="Times New Roman" w:hAnsi="Times New Roman" w:eastAsia="Times New Roman" w:cs="Times New Roman"/>
      <w:sz w:val="20"/>
      <w:szCs w:val="20"/>
      <w:lang w:eastAsia="ru-RU"/>
    </w:rPr>
  </w:style>
  <w:style w:type="paragraph" w:styleId="980">
    <w:name w:val="Верхний колонтитул"/>
    <w:basedOn w:val="937"/>
    <w:next w:val="980"/>
    <w:link w:val="981"/>
    <w:unhideWhenUsed/>
    <w:pPr>
      <w:spacing w:after="0" w:line="240" w:lineRule="auto"/>
      <w:tabs>
        <w:tab w:val="center" w:pos="4677" w:leader="none"/>
        <w:tab w:val="right" w:pos="9355" w:leader="none"/>
      </w:tabs>
    </w:pPr>
    <w:rPr>
      <w:rFonts w:ascii="Times New Roman" w:hAnsi="Times New Roman" w:eastAsia="Times New Roman" w:cs="Times New Roman"/>
      <w:sz w:val="24"/>
      <w:szCs w:val="24"/>
      <w:lang w:eastAsia="ru-RU"/>
    </w:rPr>
  </w:style>
  <w:style w:type="character" w:styleId="981">
    <w:name w:val="Верхний колонтитул Знак"/>
    <w:next w:val="981"/>
    <w:link w:val="980"/>
    <w:rPr>
      <w:rFonts w:ascii="Times New Roman" w:hAnsi="Times New Roman" w:eastAsia="Times New Roman" w:cs="Times New Roman"/>
      <w:sz w:val="24"/>
      <w:szCs w:val="24"/>
      <w:lang w:eastAsia="ru-RU"/>
    </w:rPr>
  </w:style>
  <w:style w:type="paragraph" w:styleId="982">
    <w:name w:val="Нижний колонтитул"/>
    <w:basedOn w:val="937"/>
    <w:next w:val="982"/>
    <w:link w:val="983"/>
    <w:unhideWhenUsed/>
    <w:pPr>
      <w:spacing w:after="0" w:line="240" w:lineRule="auto"/>
      <w:tabs>
        <w:tab w:val="center" w:pos="4677" w:leader="none"/>
        <w:tab w:val="right" w:pos="9355" w:leader="none"/>
      </w:tabs>
    </w:pPr>
    <w:rPr>
      <w:rFonts w:ascii="Times New Roman" w:hAnsi="Times New Roman" w:eastAsia="Times New Roman" w:cs="Times New Roman"/>
      <w:sz w:val="24"/>
      <w:szCs w:val="24"/>
      <w:lang w:eastAsia="ru-RU"/>
    </w:rPr>
  </w:style>
  <w:style w:type="character" w:styleId="983">
    <w:name w:val="Нижний колонтитул Знак"/>
    <w:next w:val="983"/>
    <w:link w:val="982"/>
    <w:rPr>
      <w:rFonts w:ascii="Times New Roman" w:hAnsi="Times New Roman" w:eastAsia="Times New Roman" w:cs="Times New Roman"/>
      <w:sz w:val="24"/>
      <w:szCs w:val="24"/>
      <w:lang w:eastAsia="ru-RU"/>
    </w:rPr>
  </w:style>
  <w:style w:type="paragraph" w:styleId="984">
    <w:name w:val="Название объекта"/>
    <w:basedOn w:val="937"/>
    <w:next w:val="937"/>
    <w:link w:val="937"/>
    <w:semiHidden/>
    <w:unhideWhenUsed/>
    <w:qFormat/>
    <w:pPr>
      <w:spacing w:before="120" w:after="120" w:line="240" w:lineRule="auto"/>
    </w:pPr>
    <w:rPr>
      <w:rFonts w:ascii="Times New Roman" w:hAnsi="Times New Roman" w:eastAsia="Times New Roman" w:cs="Times New Roman"/>
      <w:b/>
      <w:bCs/>
      <w:sz w:val="20"/>
      <w:szCs w:val="20"/>
      <w:lang w:eastAsia="ru-RU"/>
    </w:rPr>
  </w:style>
  <w:style w:type="paragraph" w:styleId="985">
    <w:name w:val="Маркированный список,UL,Маркированный список 1"/>
    <w:basedOn w:val="937"/>
    <w:next w:val="985"/>
    <w:link w:val="937"/>
    <w:semiHidden/>
    <w:unhideWhenUsed/>
    <w:pPr>
      <w:jc w:val="both"/>
      <w:spacing w:after="60" w:line="240" w:lineRule="auto"/>
      <w:widowControl w:val="off"/>
    </w:pPr>
    <w:rPr>
      <w:rFonts w:ascii="Times New Roman" w:hAnsi="Times New Roman" w:eastAsia="Times New Roman" w:cs="Times New Roman"/>
      <w:sz w:val="24"/>
      <w:szCs w:val="24"/>
      <w:lang w:eastAsia="ru-RU"/>
    </w:rPr>
  </w:style>
  <w:style w:type="paragraph" w:styleId="986">
    <w:name w:val="Нумерованный список"/>
    <w:basedOn w:val="937"/>
    <w:next w:val="986"/>
    <w:link w:val="937"/>
    <w:semiHidden/>
    <w:unhideWhenUsed/>
    <w:pPr>
      <w:numPr>
        <w:ilvl w:val="0"/>
        <w:numId w:val="1"/>
      </w:numPr>
      <w:ind w:left="360"/>
      <w:jc w:val="both"/>
      <w:spacing w:after="60" w:line="240" w:lineRule="auto"/>
      <w:tabs>
        <w:tab w:val="num" w:pos="360" w:leader="none"/>
      </w:tabs>
    </w:pPr>
    <w:rPr>
      <w:rFonts w:ascii="Times New Roman" w:hAnsi="Times New Roman" w:eastAsia="Times New Roman" w:cs="Times New Roman"/>
      <w:sz w:val="24"/>
      <w:szCs w:val="20"/>
      <w:lang w:eastAsia="ru-RU"/>
    </w:rPr>
  </w:style>
  <w:style w:type="paragraph" w:styleId="987">
    <w:name w:val="Маркированный список 2"/>
    <w:basedOn w:val="937"/>
    <w:next w:val="987"/>
    <w:link w:val="937"/>
    <w:semiHidden/>
    <w:unhideWhenUsed/>
    <w:pPr>
      <w:numPr>
        <w:ilvl w:val="0"/>
        <w:numId w:val="2"/>
      </w:numPr>
      <w:jc w:val="both"/>
      <w:spacing w:after="60" w:line="240" w:lineRule="auto"/>
    </w:pPr>
    <w:rPr>
      <w:rFonts w:ascii="Times New Roman" w:hAnsi="Times New Roman" w:eastAsia="Times New Roman" w:cs="Times New Roman"/>
      <w:sz w:val="24"/>
      <w:szCs w:val="20"/>
      <w:lang w:eastAsia="ru-RU"/>
    </w:rPr>
  </w:style>
  <w:style w:type="paragraph" w:styleId="988">
    <w:name w:val="Маркированный список 3"/>
    <w:basedOn w:val="937"/>
    <w:next w:val="988"/>
    <w:link w:val="937"/>
    <w:semiHidden/>
    <w:unhideWhenUsed/>
    <w:pPr>
      <w:numPr>
        <w:ilvl w:val="0"/>
        <w:numId w:val="3"/>
      </w:numPr>
      <w:jc w:val="both"/>
      <w:spacing w:after="60" w:line="240" w:lineRule="auto"/>
    </w:pPr>
    <w:rPr>
      <w:rFonts w:ascii="Times New Roman" w:hAnsi="Times New Roman" w:eastAsia="Times New Roman" w:cs="Times New Roman"/>
      <w:sz w:val="24"/>
      <w:szCs w:val="20"/>
      <w:lang w:eastAsia="ru-RU"/>
    </w:rPr>
  </w:style>
  <w:style w:type="paragraph" w:styleId="989">
    <w:name w:val="Маркированный список 4"/>
    <w:basedOn w:val="937"/>
    <w:next w:val="989"/>
    <w:link w:val="937"/>
    <w:semiHidden/>
    <w:unhideWhenUsed/>
    <w:pPr>
      <w:ind w:left="1209" w:hanging="360"/>
      <w:jc w:val="both"/>
      <w:spacing w:after="60" w:line="240" w:lineRule="auto"/>
      <w:tabs>
        <w:tab w:val="num" w:pos="1209" w:leader="none"/>
      </w:tabs>
    </w:pPr>
    <w:rPr>
      <w:rFonts w:ascii="Times New Roman" w:hAnsi="Times New Roman" w:eastAsia="Times New Roman" w:cs="Times New Roman"/>
      <w:sz w:val="24"/>
      <w:szCs w:val="20"/>
      <w:lang w:eastAsia="ru-RU"/>
    </w:rPr>
  </w:style>
  <w:style w:type="paragraph" w:styleId="990">
    <w:name w:val="Маркированный список 5"/>
    <w:basedOn w:val="937"/>
    <w:next w:val="990"/>
    <w:link w:val="937"/>
    <w:semiHidden/>
    <w:unhideWhenUsed/>
    <w:pPr>
      <w:numPr>
        <w:ilvl w:val="0"/>
        <w:numId w:val="4"/>
      </w:numPr>
      <w:ind w:left="1492"/>
      <w:jc w:val="both"/>
      <w:spacing w:after="60" w:line="240" w:lineRule="auto"/>
      <w:tabs>
        <w:tab w:val="clear" w:pos="1209" w:leader="none"/>
        <w:tab w:val="num" w:pos="1492" w:leader="none"/>
      </w:tabs>
    </w:pPr>
    <w:rPr>
      <w:rFonts w:ascii="Times New Roman" w:hAnsi="Times New Roman" w:eastAsia="Times New Roman" w:cs="Times New Roman"/>
      <w:sz w:val="24"/>
      <w:szCs w:val="20"/>
      <w:lang w:eastAsia="ru-RU"/>
    </w:rPr>
  </w:style>
  <w:style w:type="paragraph" w:styleId="991">
    <w:name w:val="Нумерованный список 2"/>
    <w:basedOn w:val="937"/>
    <w:next w:val="991"/>
    <w:link w:val="937"/>
    <w:semiHidden/>
    <w:unhideWhenUsed/>
    <w:pPr>
      <w:numPr>
        <w:ilvl w:val="0"/>
        <w:numId w:val="5"/>
      </w:numPr>
      <w:ind w:left="540"/>
      <w:jc w:val="both"/>
      <w:spacing w:after="0" w:line="240" w:lineRule="auto"/>
      <w:tabs>
        <w:tab w:val="num" w:pos="540" w:leader="none"/>
        <w:tab w:val="clear" w:pos="643" w:leader="none"/>
      </w:tabs>
    </w:pPr>
    <w:rPr>
      <w:rFonts w:ascii="Times New Roman" w:hAnsi="Times New Roman" w:eastAsia="Times New Roman" w:cs="Times New Roman"/>
      <w:sz w:val="24"/>
      <w:szCs w:val="24"/>
      <w:lang w:eastAsia="ru-RU"/>
    </w:rPr>
  </w:style>
  <w:style w:type="paragraph" w:styleId="992">
    <w:name w:val="Нумерованный список 3"/>
    <w:basedOn w:val="937"/>
    <w:next w:val="992"/>
    <w:link w:val="937"/>
    <w:semiHidden/>
    <w:unhideWhenUsed/>
    <w:pPr>
      <w:numPr>
        <w:ilvl w:val="0"/>
        <w:numId w:val="6"/>
      </w:numPr>
      <w:ind w:left="926"/>
      <w:jc w:val="both"/>
      <w:spacing w:after="60" w:line="240" w:lineRule="auto"/>
      <w:tabs>
        <w:tab w:val="clear" w:pos="360" w:leader="none"/>
        <w:tab w:val="num" w:pos="926" w:leader="none"/>
      </w:tabs>
    </w:pPr>
    <w:rPr>
      <w:rFonts w:ascii="Times New Roman" w:hAnsi="Times New Roman" w:eastAsia="Times New Roman" w:cs="Times New Roman"/>
      <w:sz w:val="24"/>
      <w:szCs w:val="20"/>
      <w:lang w:eastAsia="ru-RU"/>
    </w:rPr>
  </w:style>
  <w:style w:type="paragraph" w:styleId="993">
    <w:name w:val="Нумерованный список 4"/>
    <w:basedOn w:val="937"/>
    <w:next w:val="993"/>
    <w:link w:val="937"/>
    <w:semiHidden/>
    <w:unhideWhenUsed/>
    <w:pPr>
      <w:numPr>
        <w:ilvl w:val="0"/>
        <w:numId w:val="7"/>
      </w:numPr>
      <w:ind w:left="1209"/>
      <w:jc w:val="both"/>
      <w:spacing w:after="60" w:line="240" w:lineRule="auto"/>
      <w:tabs>
        <w:tab w:val="clear" w:pos="926" w:leader="none"/>
        <w:tab w:val="num" w:pos="1209" w:leader="none"/>
      </w:tabs>
    </w:pPr>
    <w:rPr>
      <w:rFonts w:ascii="Times New Roman" w:hAnsi="Times New Roman" w:eastAsia="Times New Roman" w:cs="Times New Roman"/>
      <w:sz w:val="24"/>
      <w:szCs w:val="20"/>
      <w:lang w:eastAsia="ru-RU"/>
    </w:rPr>
  </w:style>
  <w:style w:type="paragraph" w:styleId="994">
    <w:name w:val="Нумерованный список 5"/>
    <w:basedOn w:val="937"/>
    <w:next w:val="994"/>
    <w:link w:val="937"/>
    <w:semiHidden/>
    <w:unhideWhenUsed/>
    <w:pPr>
      <w:numPr>
        <w:ilvl w:val="0"/>
        <w:numId w:val="8"/>
      </w:numPr>
      <w:ind w:left="1492"/>
      <w:jc w:val="both"/>
      <w:spacing w:after="60" w:line="240" w:lineRule="auto"/>
      <w:tabs>
        <w:tab w:val="clear" w:pos="1209" w:leader="none"/>
        <w:tab w:val="num" w:pos="1492" w:leader="none"/>
      </w:tabs>
    </w:pPr>
    <w:rPr>
      <w:rFonts w:ascii="Times New Roman" w:hAnsi="Times New Roman" w:eastAsia="Times New Roman" w:cs="Times New Roman"/>
      <w:sz w:val="24"/>
      <w:szCs w:val="20"/>
      <w:lang w:eastAsia="ru-RU"/>
    </w:rPr>
  </w:style>
  <w:style w:type="character" w:styleId="995">
    <w:name w:val="Название Знак,Знак3 Знак Знак,Знак3 Знак1"/>
    <w:next w:val="995"/>
    <w:link w:val="996"/>
    <w:rPr>
      <w:rFonts w:ascii="Times New Roman" w:hAnsi="Times New Roman" w:eastAsia="Times New Roman" w:cs="Times New Roman"/>
      <w:bCs/>
      <w:color w:val="000000"/>
      <w:spacing w:val="13"/>
      <w:sz w:val="24"/>
      <w:shd w:val="clear" w:color="auto" w:fill="ffffff"/>
    </w:rPr>
  </w:style>
  <w:style w:type="paragraph" w:styleId="996">
    <w:name w:val="Название,Знак3 Знак,Знак3"/>
    <w:basedOn w:val="937"/>
    <w:next w:val="996"/>
    <w:link w:val="995"/>
    <w:qFormat/>
    <w:pPr>
      <w:ind w:left="72"/>
      <w:jc w:val="center"/>
      <w:spacing w:after="0" w:line="240" w:lineRule="auto"/>
      <w:shd w:val="clear" w:color="auto" w:fill="ffffff"/>
      <w:widowControl w:val="off"/>
    </w:pPr>
    <w:rPr>
      <w:rFonts w:ascii="Times New Roman" w:hAnsi="Times New Roman" w:eastAsia="Times New Roman" w:cs="Times New Roman"/>
      <w:bCs/>
      <w:color w:val="000000"/>
      <w:spacing w:val="13"/>
      <w:sz w:val="24"/>
    </w:rPr>
  </w:style>
  <w:style w:type="character" w:styleId="997">
    <w:name w:val="Название Знак1,Знак3 Знак Знак1,Знак3 Знак2"/>
    <w:next w:val="997"/>
    <w:link w:val="937"/>
    <w:rPr>
      <w:rFonts w:ascii="Cambria" w:hAnsi="Cambria" w:eastAsia="Times New Roman" w:cs="Times New Roman"/>
      <w:color w:val="17365d"/>
      <w:spacing w:val="5"/>
      <w:sz w:val="52"/>
      <w:szCs w:val="52"/>
    </w:rPr>
  </w:style>
  <w:style w:type="character" w:styleId="998">
    <w:name w:val="Основной текст Знак,Bodytext Знак,paragraph 2 Знак,body indent Знак,AvtalBrödtext Знак,ändrad Знак,Знак23 Знак Знак Знак Знак,Знак23 Знак Знак Знак1"/>
    <w:next w:val="998"/>
    <w:link w:val="999"/>
    <w:rPr>
      <w:rFonts w:ascii="Times New Roman" w:hAnsi="Times New Roman" w:eastAsia="Times New Roman" w:cs="Times New Roman"/>
      <w:sz w:val="24"/>
      <w:szCs w:val="24"/>
    </w:rPr>
  </w:style>
  <w:style w:type="paragraph" w:styleId="999">
    <w:name w:val="Основной текст,Bodytext,paragraph 2,body indent,AvtalBrödtext,ändrad,Знак23 Знак Знак Знак,Знак23 Знак Знак"/>
    <w:basedOn w:val="937"/>
    <w:next w:val="999"/>
    <w:link w:val="998"/>
    <w:unhideWhenUsed/>
    <w:pPr>
      <w:spacing w:after="120" w:line="240" w:lineRule="auto"/>
    </w:pPr>
    <w:rPr>
      <w:rFonts w:ascii="Times New Roman" w:hAnsi="Times New Roman" w:eastAsia="Times New Roman" w:cs="Times New Roman"/>
      <w:sz w:val="24"/>
      <w:szCs w:val="24"/>
    </w:rPr>
  </w:style>
  <w:style w:type="character" w:styleId="1000">
    <w:name w:val="Основной текст Знак1,Bodytext Знак1,paragraph 2 Знак1,body indent Знак1,AvtalBrödtext Знак1,ändrad Знак1,Знак23 Знак Знак Знак Знак1,Знак23 Знак Знак Знак2"/>
    <w:basedOn w:val="947"/>
    <w:next w:val="1000"/>
    <w:link w:val="937"/>
    <w:semiHidden/>
  </w:style>
  <w:style w:type="paragraph" w:styleId="1001">
    <w:name w:val="Основной текст с отступом"/>
    <w:basedOn w:val="937"/>
    <w:next w:val="1001"/>
    <w:link w:val="1002"/>
    <w:unhideWhenUsed/>
    <w:pPr>
      <w:ind w:left="5760"/>
      <w:jc w:val="both"/>
      <w:spacing w:after="0" w:line="240" w:lineRule="auto"/>
    </w:pPr>
    <w:rPr>
      <w:rFonts w:ascii="Times New Roman" w:hAnsi="Times New Roman" w:eastAsia="Times New Roman" w:cs="Times New Roman"/>
      <w:sz w:val="24"/>
      <w:szCs w:val="24"/>
      <w:lang w:eastAsia="ru-RU"/>
    </w:rPr>
  </w:style>
  <w:style w:type="character" w:styleId="1002">
    <w:name w:val="Основной текст с отступом Знак"/>
    <w:next w:val="1002"/>
    <w:link w:val="1001"/>
    <w:rPr>
      <w:rFonts w:ascii="Times New Roman" w:hAnsi="Times New Roman" w:eastAsia="Times New Roman" w:cs="Times New Roman"/>
      <w:sz w:val="24"/>
      <w:szCs w:val="24"/>
      <w:lang w:eastAsia="ru-RU"/>
    </w:rPr>
  </w:style>
  <w:style w:type="paragraph" w:styleId="1003">
    <w:name w:val="Подзаголовок"/>
    <w:basedOn w:val="937"/>
    <w:next w:val="1003"/>
    <w:link w:val="1004"/>
    <w:uiPriority w:val="99"/>
    <w:qFormat/>
    <w:pPr>
      <w:spacing w:after="160" w:line="240" w:lineRule="exact"/>
    </w:pPr>
    <w:rPr>
      <w:rFonts w:ascii="Verdana" w:hAnsi="Verdana" w:eastAsia="Times New Roman" w:cs="Verdana"/>
      <w:sz w:val="20"/>
      <w:szCs w:val="20"/>
      <w:lang w:val="en-US"/>
    </w:rPr>
  </w:style>
  <w:style w:type="character" w:styleId="1004">
    <w:name w:val="Подзаголовок Знак"/>
    <w:next w:val="1004"/>
    <w:link w:val="1003"/>
    <w:uiPriority w:val="99"/>
    <w:rPr>
      <w:rFonts w:ascii="Verdana" w:hAnsi="Verdana" w:eastAsia="Times New Roman" w:cs="Verdana"/>
      <w:sz w:val="20"/>
      <w:szCs w:val="20"/>
      <w:lang w:val="en-US"/>
    </w:rPr>
  </w:style>
  <w:style w:type="paragraph" w:styleId="1005">
    <w:name w:val="Основной текст 2"/>
    <w:basedOn w:val="937"/>
    <w:next w:val="1005"/>
    <w:link w:val="1006"/>
    <w:unhideWhenUsed/>
    <w:pPr>
      <w:numPr>
        <w:ilvl w:val="1"/>
        <w:numId w:val="9"/>
      </w:numPr>
      <w:jc w:val="both"/>
      <w:spacing w:after="60" w:line="240" w:lineRule="auto"/>
    </w:pPr>
    <w:rPr>
      <w:rFonts w:ascii="Times New Roman" w:hAnsi="Times New Roman" w:eastAsia="Times New Roman" w:cs="Times New Roman"/>
      <w:sz w:val="24"/>
      <w:szCs w:val="20"/>
      <w:lang w:eastAsia="ru-RU"/>
    </w:rPr>
  </w:style>
  <w:style w:type="character" w:styleId="1006">
    <w:name w:val="Основной текст 2 Знак"/>
    <w:next w:val="1006"/>
    <w:link w:val="1005"/>
    <w:rPr>
      <w:rFonts w:ascii="Times New Roman" w:hAnsi="Times New Roman" w:eastAsia="Times New Roman"/>
      <w:sz w:val="24"/>
    </w:rPr>
  </w:style>
  <w:style w:type="paragraph" w:styleId="1007">
    <w:name w:val="Основной текст 3"/>
    <w:basedOn w:val="937"/>
    <w:next w:val="1007"/>
    <w:link w:val="1008"/>
    <w:semiHidden/>
    <w:unhideWhenUsed/>
    <w:pPr>
      <w:jc w:val="both"/>
      <w:keepLines/>
      <w:keepNext/>
      <w:spacing w:before="148" w:after="112"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rFonts w:ascii="Times New Roman" w:hAnsi="Times New Roman" w:eastAsia="Times New Roman" w:cs="Times New Roman"/>
      <w:b/>
      <w:i/>
      <w:szCs w:val="24"/>
      <w:lang w:eastAsia="ru-RU"/>
    </w:rPr>
  </w:style>
  <w:style w:type="character" w:styleId="1008">
    <w:name w:val="Основной текст 3 Знак"/>
    <w:next w:val="1008"/>
    <w:link w:val="1007"/>
    <w:semiHidden/>
    <w:rPr>
      <w:rFonts w:ascii="Times New Roman" w:hAnsi="Times New Roman" w:eastAsia="Times New Roman" w:cs="Times New Roman"/>
      <w:b/>
      <w:i/>
      <w:szCs w:val="24"/>
      <w:lang w:eastAsia="ru-RU"/>
    </w:rPr>
  </w:style>
  <w:style w:type="character" w:styleId="1009">
    <w:name w:val="Основной текст с отступом 2 Знак,Знак1 Знак Знак"/>
    <w:next w:val="1009"/>
    <w:link w:val="1010"/>
    <w:rPr>
      <w:rFonts w:ascii="Times New Roman" w:hAnsi="Times New Roman" w:eastAsia="Times New Roman" w:cs="Times New Roman"/>
      <w:sz w:val="24"/>
      <w:szCs w:val="24"/>
    </w:rPr>
  </w:style>
  <w:style w:type="paragraph" w:styleId="1010">
    <w:name w:val="Основной текст с отступом 2,Знак1 Знак"/>
    <w:basedOn w:val="937"/>
    <w:next w:val="1010"/>
    <w:link w:val="1009"/>
    <w:unhideWhenUsed/>
    <w:pPr>
      <w:ind w:left="283"/>
      <w:spacing w:after="120" w:line="480" w:lineRule="auto"/>
    </w:pPr>
    <w:rPr>
      <w:rFonts w:ascii="Times New Roman" w:hAnsi="Times New Roman" w:eastAsia="Times New Roman" w:cs="Times New Roman"/>
      <w:sz w:val="24"/>
      <w:szCs w:val="24"/>
    </w:rPr>
  </w:style>
  <w:style w:type="character" w:styleId="1011">
    <w:name w:val="Основной текст с отступом 2 Знак1,Знак1 Знак Знак1"/>
    <w:basedOn w:val="947"/>
    <w:next w:val="1011"/>
    <w:link w:val="937"/>
    <w:semiHidden/>
  </w:style>
  <w:style w:type="paragraph" w:styleId="1012">
    <w:name w:val="Основной текст с отступом 3"/>
    <w:basedOn w:val="937"/>
    <w:next w:val="1012"/>
    <w:link w:val="1013"/>
    <w:unhideWhenUsed/>
    <w:pPr>
      <w:ind w:left="426"/>
      <w:jc w:val="both"/>
      <w:spacing w:after="0" w:line="240" w:lineRule="auto"/>
    </w:pPr>
    <w:rPr>
      <w:rFonts w:ascii="Times New Roman" w:hAnsi="Times New Roman" w:eastAsia="Times New Roman" w:cs="Times New Roman"/>
      <w:sz w:val="24"/>
      <w:szCs w:val="24"/>
      <w:lang w:eastAsia="ru-RU"/>
    </w:rPr>
  </w:style>
  <w:style w:type="character" w:styleId="1013">
    <w:name w:val="Основной текст с отступом 3 Знак"/>
    <w:next w:val="1013"/>
    <w:link w:val="1012"/>
    <w:rPr>
      <w:rFonts w:ascii="Times New Roman" w:hAnsi="Times New Roman" w:eastAsia="Times New Roman" w:cs="Times New Roman"/>
      <w:sz w:val="24"/>
      <w:szCs w:val="24"/>
      <w:lang w:eastAsia="ru-RU"/>
    </w:rPr>
  </w:style>
  <w:style w:type="paragraph" w:styleId="1014">
    <w:name w:val="Цитата"/>
    <w:basedOn w:val="937"/>
    <w:next w:val="1014"/>
    <w:link w:val="937"/>
    <w:semiHidden/>
    <w:unhideWhenUsed/>
    <w:pPr>
      <w:ind w:left="1440" w:right="1440"/>
      <w:jc w:val="both"/>
      <w:spacing w:after="120" w:line="240" w:lineRule="auto"/>
    </w:pPr>
    <w:rPr>
      <w:rFonts w:ascii="Times New Roman" w:hAnsi="Times New Roman" w:eastAsia="Times New Roman" w:cs="Times New Roman"/>
      <w:sz w:val="24"/>
      <w:szCs w:val="20"/>
      <w:lang w:eastAsia="ru-RU"/>
    </w:rPr>
  </w:style>
  <w:style w:type="paragraph" w:styleId="1015">
    <w:name w:val="Текст"/>
    <w:basedOn w:val="937"/>
    <w:next w:val="1015"/>
    <w:link w:val="1016"/>
    <w:semiHidden/>
    <w:unhideWhenUsed/>
    <w:pPr>
      <w:jc w:val="both"/>
      <w:spacing w:after="0" w:line="240" w:lineRule="auto"/>
    </w:pPr>
    <w:rPr>
      <w:rFonts w:ascii="Courier New" w:hAnsi="Courier New" w:eastAsia="Times New Roman" w:cs="Times New Roman"/>
      <w:sz w:val="20"/>
      <w:szCs w:val="20"/>
      <w:lang w:eastAsia="ru-RU"/>
    </w:rPr>
  </w:style>
  <w:style w:type="character" w:styleId="1016">
    <w:name w:val="Текст Знак"/>
    <w:next w:val="1016"/>
    <w:link w:val="1015"/>
    <w:semiHidden/>
    <w:rPr>
      <w:rFonts w:ascii="Courier New" w:hAnsi="Courier New" w:eastAsia="Times New Roman" w:cs="Times New Roman"/>
      <w:sz w:val="20"/>
      <w:szCs w:val="20"/>
      <w:lang w:eastAsia="ru-RU"/>
    </w:rPr>
  </w:style>
  <w:style w:type="paragraph" w:styleId="1017">
    <w:name w:val="Тема примечания"/>
    <w:basedOn w:val="978"/>
    <w:next w:val="978"/>
    <w:link w:val="1018"/>
    <w:semiHidden/>
    <w:unhideWhenUsed/>
    <w:rPr>
      <w:b/>
      <w:bCs/>
    </w:rPr>
  </w:style>
  <w:style w:type="character" w:styleId="1018">
    <w:name w:val="Тема примечания Знак"/>
    <w:next w:val="1018"/>
    <w:link w:val="1017"/>
    <w:semiHidden/>
    <w:rPr>
      <w:rFonts w:ascii="Times New Roman" w:hAnsi="Times New Roman" w:eastAsia="Times New Roman" w:cs="Times New Roman"/>
      <w:b/>
      <w:bCs/>
      <w:sz w:val="20"/>
      <w:szCs w:val="20"/>
      <w:lang w:eastAsia="ru-RU"/>
    </w:rPr>
  </w:style>
  <w:style w:type="paragraph" w:styleId="1019">
    <w:name w:val="Текст выноски"/>
    <w:basedOn w:val="937"/>
    <w:next w:val="1019"/>
    <w:link w:val="1020"/>
    <w:uiPriority w:val="99"/>
    <w:semiHidden/>
    <w:unhideWhenUsed/>
    <w:pPr>
      <w:spacing w:after="0" w:line="240" w:lineRule="auto"/>
    </w:pPr>
    <w:rPr>
      <w:rFonts w:ascii="Tahoma" w:hAnsi="Tahoma" w:eastAsia="Times New Roman" w:cs="Tahoma"/>
      <w:sz w:val="16"/>
      <w:szCs w:val="16"/>
      <w:lang w:eastAsia="ru-RU"/>
    </w:rPr>
  </w:style>
  <w:style w:type="character" w:styleId="1020">
    <w:name w:val="Текст выноски Знак"/>
    <w:next w:val="1020"/>
    <w:link w:val="1019"/>
    <w:uiPriority w:val="99"/>
    <w:semiHidden/>
    <w:rPr>
      <w:rFonts w:ascii="Tahoma" w:hAnsi="Tahoma" w:eastAsia="Times New Roman" w:cs="Tahoma"/>
      <w:sz w:val="16"/>
      <w:szCs w:val="16"/>
      <w:lang w:eastAsia="ru-RU"/>
    </w:rPr>
  </w:style>
  <w:style w:type="paragraph" w:styleId="1021">
    <w:name w:val="Без интервала"/>
    <w:next w:val="1021"/>
    <w:link w:val="937"/>
    <w:uiPriority w:val="1"/>
    <w:qFormat/>
    <w:rPr>
      <w:rFonts w:ascii="Times New Roman" w:hAnsi="Times New Roman" w:eastAsia="Times New Roman"/>
      <w:sz w:val="24"/>
      <w:szCs w:val="24"/>
      <w:lang w:val="ru-RU" w:eastAsia="ru-RU" w:bidi="ar-SA"/>
    </w:rPr>
  </w:style>
  <w:style w:type="paragraph" w:styleId="1022">
    <w:name w:val="Абзац списка"/>
    <w:basedOn w:val="937"/>
    <w:next w:val="1022"/>
    <w:link w:val="1269"/>
    <w:uiPriority w:val="34"/>
    <w:qFormat/>
    <w:pPr>
      <w:contextualSpacing/>
      <w:ind w:left="720"/>
      <w:spacing w:after="0" w:line="240" w:lineRule="auto"/>
    </w:pPr>
    <w:rPr>
      <w:rFonts w:ascii="Times New Roman" w:hAnsi="Times New Roman" w:eastAsia="Times New Roman"/>
      <w:sz w:val="24"/>
      <w:szCs w:val="24"/>
      <w:lang w:val="en-US" w:eastAsia="ru-RU"/>
    </w:rPr>
  </w:style>
  <w:style w:type="paragraph" w:styleId="1023">
    <w:name w:val="Заголовок оглавления"/>
    <w:basedOn w:val="938"/>
    <w:next w:val="937"/>
    <w:link w:val="937"/>
    <w:uiPriority w:val="39"/>
    <w:semiHidden/>
    <w:unhideWhenUsed/>
    <w:qFormat/>
    <w:pPr>
      <w:keepLines/>
      <w:keepNext/>
      <w:spacing w:before="480" w:beforeAutospacing="0" w:after="0" w:afterAutospacing="0" w:line="276" w:lineRule="auto"/>
      <w:outlineLvl w:val="9"/>
    </w:pPr>
    <w:rPr>
      <w:rFonts w:ascii="Cambria" w:hAnsi="Cambria"/>
      <w:color w:val="365f91"/>
      <w:sz w:val="28"/>
      <w:szCs w:val="28"/>
      <w:lang w:eastAsia="en-US"/>
    </w:rPr>
  </w:style>
  <w:style w:type="character" w:styleId="1024">
    <w:name w:val="ConsPlusNormal Знак"/>
    <w:next w:val="1024"/>
    <w:link w:val="1025"/>
    <w:uiPriority w:val="99"/>
    <w:rPr>
      <w:rFonts w:ascii="Times New Roman" w:hAnsi="Times New Roman"/>
      <w:sz w:val="24"/>
      <w:szCs w:val="24"/>
      <w:lang w:val="ru-RU" w:eastAsia="en-US" w:bidi="ar-SA"/>
    </w:rPr>
  </w:style>
  <w:style w:type="paragraph" w:styleId="1025">
    <w:name w:val="ConsPlusNormal"/>
    <w:next w:val="1025"/>
    <w:link w:val="1024"/>
    <w:rPr>
      <w:rFonts w:ascii="Times New Roman" w:hAnsi="Times New Roman"/>
      <w:sz w:val="24"/>
      <w:szCs w:val="24"/>
      <w:lang w:val="ru-RU" w:eastAsia="en-US" w:bidi="ar-SA"/>
    </w:rPr>
  </w:style>
  <w:style w:type="paragraph" w:styleId="1026">
    <w:name w:val="Знак Знак Знак Знак Знак Знак Знак"/>
    <w:basedOn w:val="937"/>
    <w:next w:val="1026"/>
    <w:link w:val="937"/>
    <w:uiPriority w:val="99"/>
    <w:semiHidden/>
    <w:pPr>
      <w:spacing w:after="160" w:line="240" w:lineRule="exact"/>
    </w:pPr>
    <w:rPr>
      <w:rFonts w:ascii="Times New Roman" w:hAnsi="Times New Roman" w:eastAsia="SimSun" w:cs="Times New Roman"/>
      <w:b/>
      <w:sz w:val="24"/>
      <w:szCs w:val="24"/>
    </w:rPr>
  </w:style>
  <w:style w:type="paragraph" w:styleId="1027">
    <w:name w:val="Style6"/>
    <w:basedOn w:val="937"/>
    <w:next w:val="1027"/>
    <w:link w:val="937"/>
    <w:semiHidden/>
    <w:pPr>
      <w:jc w:val="both"/>
      <w:spacing w:after="0" w:line="278" w:lineRule="exact"/>
      <w:widowControl w:val="off"/>
    </w:pPr>
    <w:rPr>
      <w:rFonts w:ascii="Times New Roman" w:hAnsi="Times New Roman" w:eastAsia="Times New Roman" w:cs="Times New Roman"/>
      <w:sz w:val="24"/>
      <w:szCs w:val="24"/>
      <w:lang w:eastAsia="ru-RU"/>
    </w:rPr>
  </w:style>
  <w:style w:type="paragraph" w:styleId="1028">
    <w:name w:val="Style13"/>
    <w:basedOn w:val="937"/>
    <w:next w:val="1028"/>
    <w:link w:val="937"/>
    <w:semiHidden/>
    <w:pPr>
      <w:ind w:firstLine="514"/>
      <w:jc w:val="both"/>
      <w:spacing w:after="0" w:line="279" w:lineRule="exact"/>
      <w:widowControl w:val="off"/>
    </w:pPr>
    <w:rPr>
      <w:rFonts w:ascii="Times New Roman" w:hAnsi="Times New Roman" w:eastAsia="Times New Roman" w:cs="Times New Roman"/>
      <w:sz w:val="24"/>
      <w:szCs w:val="24"/>
      <w:lang w:eastAsia="ru-RU"/>
    </w:rPr>
  </w:style>
  <w:style w:type="paragraph" w:styleId="1029">
    <w:name w:val="ConsPlusNonformat"/>
    <w:next w:val="1029"/>
    <w:link w:val="937"/>
    <w:semiHidden/>
    <w:pPr>
      <w:widowControl w:val="off"/>
    </w:pPr>
    <w:rPr>
      <w:rFonts w:ascii="Courier New" w:hAnsi="Courier New" w:cs="Courier New"/>
      <w:lang w:val="ru-RU" w:eastAsia="ru-RU" w:bidi="ar-SA"/>
    </w:rPr>
  </w:style>
  <w:style w:type="paragraph" w:styleId="1030">
    <w:name w:val="ConsNonformat"/>
    <w:next w:val="1030"/>
    <w:link w:val="937"/>
    <w:uiPriority w:val="99"/>
    <w:pPr>
      <w:ind w:right="19772"/>
      <w:widowControl w:val="off"/>
    </w:pPr>
    <w:rPr>
      <w:rFonts w:ascii="Courier New" w:hAnsi="Courier New" w:eastAsia="Times New Roman" w:cs="Courier New"/>
      <w:lang w:val="ru-RU" w:eastAsia="ru-RU" w:bidi="ar-SA"/>
    </w:rPr>
  </w:style>
  <w:style w:type="paragraph" w:styleId="1031">
    <w:name w:val="ConsNormal"/>
    <w:next w:val="1031"/>
    <w:link w:val="937"/>
    <w:uiPriority w:val="99"/>
    <w:pPr>
      <w:ind w:right="19772" w:firstLine="720"/>
      <w:widowControl w:val="off"/>
    </w:pPr>
    <w:rPr>
      <w:rFonts w:ascii="Arial" w:hAnsi="Arial" w:eastAsia="Times New Roman" w:cs="Arial"/>
      <w:lang w:val="ru-RU" w:eastAsia="ru-RU" w:bidi="ar-SA"/>
    </w:rPr>
  </w:style>
  <w:style w:type="paragraph" w:styleId="1032">
    <w:name w:val="Style3"/>
    <w:basedOn w:val="937"/>
    <w:next w:val="1032"/>
    <w:link w:val="937"/>
    <w:uiPriority w:val="99"/>
    <w:pPr>
      <w:spacing w:after="0" w:line="240" w:lineRule="auto"/>
      <w:widowControl w:val="off"/>
    </w:pPr>
    <w:rPr>
      <w:rFonts w:ascii="Times New Roman" w:hAnsi="Times New Roman" w:eastAsia="Times New Roman" w:cs="Times New Roman"/>
      <w:sz w:val="24"/>
      <w:szCs w:val="24"/>
      <w:lang w:eastAsia="ru-RU"/>
    </w:rPr>
  </w:style>
  <w:style w:type="paragraph" w:styleId="1033">
    <w:name w:val="Îáû÷íûé"/>
    <w:next w:val="1033"/>
    <w:link w:val="937"/>
    <w:semiHidden/>
    <w:rPr>
      <w:rFonts w:ascii="Times New Roman" w:hAnsi="Times New Roman" w:eastAsia="Times New Roman"/>
      <w:lang w:val="ru-RU" w:eastAsia="ru-RU" w:bidi="ar-SA"/>
    </w:rPr>
  </w:style>
  <w:style w:type="paragraph" w:styleId="1034">
    <w:name w:val="Default"/>
    <w:next w:val="1034"/>
    <w:link w:val="937"/>
    <w:semiHidden/>
    <w:rPr>
      <w:rFonts w:ascii="Times New Roman" w:hAnsi="Times New Roman" w:eastAsia="Times New Roman"/>
      <w:color w:val="000000"/>
      <w:sz w:val="24"/>
      <w:szCs w:val="24"/>
      <w:lang w:val="ru-RU" w:eastAsia="ru-RU" w:bidi="ar-SA"/>
    </w:rPr>
  </w:style>
  <w:style w:type="paragraph" w:styleId="1035">
    <w:name w:val="Стиль1"/>
    <w:basedOn w:val="937"/>
    <w:next w:val="1035"/>
    <w:link w:val="937"/>
    <w:semiHidden/>
    <w:pPr>
      <w:numPr>
        <w:ilvl w:val="0"/>
        <w:numId w:val="10"/>
      </w:numPr>
      <w:jc w:val="both"/>
      <w:keepLines/>
      <w:keepNext/>
      <w:spacing w:after="60" w:line="240" w:lineRule="auto"/>
      <w:widowControl w:val="off"/>
      <w:suppressLineNumbers/>
    </w:pPr>
    <w:rPr>
      <w:rFonts w:ascii="Times New Roman" w:hAnsi="Times New Roman" w:eastAsia="Times New Roman" w:cs="Times New Roman"/>
      <w:b/>
      <w:sz w:val="28"/>
      <w:szCs w:val="24"/>
      <w:lang w:eastAsia="ru-RU"/>
    </w:rPr>
  </w:style>
  <w:style w:type="paragraph" w:styleId="1036">
    <w:name w:val="Стиль2"/>
    <w:basedOn w:val="991"/>
    <w:next w:val="1036"/>
    <w:link w:val="937"/>
    <w:semiHidden/>
    <w:pPr>
      <w:numPr>
        <w:ilvl w:val="1"/>
        <w:numId w:val="10"/>
      </w:numPr>
      <w:ind w:left="643" w:hanging="360"/>
      <w:tabs>
        <w:tab w:val="clear" w:pos="576" w:leader="none"/>
        <w:tab w:val="num" w:pos="643" w:leader="none"/>
      </w:tabs>
    </w:pPr>
  </w:style>
  <w:style w:type="paragraph" w:styleId="1037">
    <w:name w:val="Стиль3 Знак"/>
    <w:basedOn w:val="1010"/>
    <w:next w:val="1037"/>
    <w:link w:val="937"/>
    <w:semiHidden/>
    <w:pPr>
      <w:numPr>
        <w:ilvl w:val="2"/>
        <w:numId w:val="10"/>
      </w:numPr>
      <w:jc w:val="both"/>
      <w:spacing w:after="0" w:line="240" w:lineRule="auto"/>
      <w:widowControl w:val="off"/>
    </w:pPr>
    <w:rPr>
      <w:szCs w:val="20"/>
    </w:rPr>
  </w:style>
  <w:style w:type="paragraph" w:styleId="1038">
    <w:name w:val="Раздел"/>
    <w:basedOn w:val="937"/>
    <w:next w:val="1038"/>
    <w:link w:val="937"/>
    <w:semiHidden/>
    <w:pPr>
      <w:numPr>
        <w:ilvl w:val="0"/>
        <w:numId w:val="11"/>
      </w:numPr>
      <w:ind w:left="720" w:hanging="720"/>
      <w:jc w:val="center"/>
      <w:spacing w:before="120" w:after="120" w:line="240" w:lineRule="auto"/>
      <w:tabs>
        <w:tab w:val="num" w:pos="1440" w:leader="none"/>
      </w:tabs>
    </w:pPr>
    <w:rPr>
      <w:rFonts w:ascii="Arial Narrow" w:hAnsi="Arial Narrow" w:eastAsia="Times New Roman" w:cs="Times New Roman"/>
      <w:b/>
      <w:sz w:val="28"/>
      <w:szCs w:val="20"/>
      <w:lang w:eastAsia="ru-RU"/>
    </w:rPr>
  </w:style>
  <w:style w:type="paragraph" w:styleId="1039">
    <w:name w:val="Раздел 3"/>
    <w:basedOn w:val="937"/>
    <w:next w:val="1039"/>
    <w:link w:val="937"/>
    <w:semiHidden/>
    <w:pPr>
      <w:numPr>
        <w:ilvl w:val="1"/>
        <w:numId w:val="12"/>
      </w:numPr>
      <w:ind w:left="360" w:hanging="360"/>
      <w:jc w:val="center"/>
      <w:spacing w:before="120" w:after="120" w:line="240" w:lineRule="auto"/>
      <w:tabs>
        <w:tab w:val="num" w:pos="360" w:leader="none"/>
      </w:tabs>
    </w:pPr>
    <w:rPr>
      <w:rFonts w:ascii="Times New Roman" w:hAnsi="Times New Roman" w:eastAsia="Times New Roman" w:cs="Times New Roman"/>
      <w:b/>
      <w:sz w:val="24"/>
      <w:szCs w:val="20"/>
      <w:lang w:eastAsia="ru-RU"/>
    </w:rPr>
  </w:style>
  <w:style w:type="paragraph" w:styleId="1040">
    <w:name w:val="Условия контракта"/>
    <w:basedOn w:val="937"/>
    <w:next w:val="1040"/>
    <w:link w:val="937"/>
    <w:semiHidden/>
    <w:pPr>
      <w:numPr>
        <w:ilvl w:val="0"/>
        <w:numId w:val="9"/>
      </w:numPr>
      <w:jc w:val="both"/>
      <w:spacing w:before="240" w:after="120" w:line="240" w:lineRule="auto"/>
    </w:pPr>
    <w:rPr>
      <w:rFonts w:ascii="Times New Roman" w:hAnsi="Times New Roman" w:eastAsia="Times New Roman" w:cs="Times New Roman"/>
      <w:b/>
      <w:sz w:val="24"/>
      <w:szCs w:val="20"/>
      <w:lang w:eastAsia="ru-RU"/>
    </w:rPr>
  </w:style>
  <w:style w:type="paragraph" w:styleId="1041">
    <w:name w:val="Instruction"/>
    <w:basedOn w:val="1005"/>
    <w:next w:val="1041"/>
    <w:link w:val="937"/>
    <w:semiHidden/>
    <w:pPr>
      <w:numPr>
        <w:ilvl w:val="0"/>
        <w:numId w:val="13"/>
      </w:numPr>
      <w:spacing w:before="180"/>
    </w:pPr>
    <w:rPr>
      <w:b/>
    </w:rPr>
  </w:style>
  <w:style w:type="paragraph" w:styleId="1042">
    <w:name w:val="Стиль3"/>
    <w:basedOn w:val="1010"/>
    <w:next w:val="1042"/>
    <w:link w:val="937"/>
    <w:semiHidden/>
    <w:pPr>
      <w:ind w:left="1080"/>
      <w:jc w:val="both"/>
      <w:spacing w:after="0" w:line="240" w:lineRule="auto"/>
      <w:widowControl w:val="off"/>
      <w:tabs>
        <w:tab w:val="num" w:pos="1307" w:leader="none"/>
      </w:tabs>
    </w:pPr>
    <w:rPr>
      <w:szCs w:val="20"/>
    </w:rPr>
  </w:style>
  <w:style w:type="paragraph" w:styleId="1043">
    <w:name w:val="содержание2-11"/>
    <w:basedOn w:val="937"/>
    <w:next w:val="1043"/>
    <w:link w:val="937"/>
    <w:semiHidden/>
    <w:pPr>
      <w:jc w:val="both"/>
      <w:spacing w:after="60" w:line="240" w:lineRule="auto"/>
    </w:pPr>
    <w:rPr>
      <w:rFonts w:ascii="Times New Roman" w:hAnsi="Times New Roman" w:eastAsia="Times New Roman" w:cs="Times New Roman"/>
      <w:sz w:val="24"/>
      <w:szCs w:val="24"/>
      <w:lang w:eastAsia="ru-RU"/>
    </w:rPr>
  </w:style>
  <w:style w:type="paragraph" w:styleId="1044">
    <w:name w:val="Тендерные данные"/>
    <w:basedOn w:val="937"/>
    <w:next w:val="1044"/>
    <w:link w:val="937"/>
    <w:semiHidden/>
    <w:pPr>
      <w:jc w:val="both"/>
      <w:spacing w:before="120" w:after="60" w:line="240" w:lineRule="auto"/>
      <w:tabs>
        <w:tab w:val="left" w:pos="1985" w:leader="none"/>
      </w:tabs>
    </w:pPr>
    <w:rPr>
      <w:rFonts w:ascii="Times New Roman" w:hAnsi="Times New Roman" w:eastAsia="Times New Roman" w:cs="Times New Roman"/>
      <w:b/>
      <w:sz w:val="24"/>
      <w:szCs w:val="20"/>
      <w:lang w:eastAsia="ru-RU"/>
    </w:rPr>
  </w:style>
  <w:style w:type="character" w:styleId="1045">
    <w:name w:val="Заголовок 2 со списком Знак"/>
    <w:next w:val="1045"/>
    <w:link w:val="1046"/>
    <w:semiHidden/>
    <w:rPr>
      <w:rFonts w:ascii="Times New Roman" w:hAnsi="Times New Roman" w:eastAsia="Times New Roman"/>
      <w:bCs/>
      <w:sz w:val="24"/>
      <w:szCs w:val="24"/>
      <w:lang w:val="en-US" w:eastAsia="en-US"/>
    </w:rPr>
  </w:style>
  <w:style w:type="paragraph" w:styleId="1046">
    <w:name w:val="Заголовок 2 со списком"/>
    <w:basedOn w:val="939"/>
    <w:next w:val="937"/>
    <w:link w:val="1045"/>
    <w:semiHidden/>
    <w:pPr>
      <w:numPr>
        <w:ilvl w:val="0"/>
        <w:numId w:val="14"/>
      </w:numPr>
      <w:jc w:val="center"/>
      <w:spacing w:before="0" w:after="0" w:line="360" w:lineRule="auto"/>
    </w:pPr>
    <w:rPr>
      <w:rFonts w:ascii="Times New Roman" w:hAnsi="Times New Roman" w:cs="Times New Roman"/>
      <w:b w:val="0"/>
      <w:i w:val="0"/>
      <w:iCs w:val="0"/>
      <w:sz w:val="24"/>
      <w:szCs w:val="24"/>
      <w:lang w:val="en-US" w:eastAsia="en-US"/>
    </w:rPr>
  </w:style>
  <w:style w:type="character" w:styleId="1047">
    <w:name w:val="Заголовок 3 со списком Знак"/>
    <w:next w:val="1047"/>
    <w:link w:val="1048"/>
    <w:semiHidden/>
    <w:rPr>
      <w:rFonts w:ascii="Arial" w:hAnsi="Arial" w:eastAsia="Times New Roman"/>
      <w:b/>
      <w:sz w:val="24"/>
      <w:lang w:val="en-US" w:eastAsia="en-US"/>
    </w:rPr>
  </w:style>
  <w:style w:type="paragraph" w:styleId="1048">
    <w:name w:val="Заголовок 3 со списком"/>
    <w:basedOn w:val="940"/>
    <w:next w:val="1048"/>
    <w:link w:val="1047"/>
    <w:semiHidden/>
    <w:pPr>
      <w:numPr>
        <w:ilvl w:val="1"/>
        <w:numId w:val="14"/>
      </w:numPr>
    </w:pPr>
    <w:rPr>
      <w:lang w:eastAsia="en-US"/>
    </w:rPr>
  </w:style>
  <w:style w:type="paragraph" w:styleId="1049">
    <w:name w:val="текст таблицы"/>
    <w:basedOn w:val="937"/>
    <w:next w:val="1049"/>
    <w:link w:val="937"/>
    <w:semiHidden/>
    <w:pPr>
      <w:ind w:right="-102"/>
      <w:jc w:val="both"/>
      <w:spacing w:before="120" w:after="0" w:line="240" w:lineRule="auto"/>
    </w:pPr>
    <w:rPr>
      <w:rFonts w:ascii="Times New Roman" w:hAnsi="Times New Roman" w:eastAsia="Times New Roman" w:cs="Times New Roman"/>
      <w:sz w:val="24"/>
      <w:szCs w:val="24"/>
      <w:lang w:eastAsia="ru-RU"/>
    </w:rPr>
  </w:style>
  <w:style w:type="character" w:styleId="1050">
    <w:name w:val="ТЛ_Заказчик Знак"/>
    <w:next w:val="1050"/>
    <w:link w:val="1051"/>
    <w:semiHidden/>
    <w:rPr>
      <w:rFonts w:ascii="Times New Roman" w:hAnsi="Times New Roman" w:eastAsia="Times New Roman" w:cs="Times New Roman"/>
      <w:sz w:val="28"/>
      <w:szCs w:val="28"/>
    </w:rPr>
  </w:style>
  <w:style w:type="paragraph" w:styleId="1051">
    <w:name w:val="ТЛ_Заказчик"/>
    <w:basedOn w:val="937"/>
    <w:next w:val="1051"/>
    <w:link w:val="1050"/>
    <w:semiHidden/>
    <w:qFormat/>
    <w:pPr>
      <w:jc w:val="center"/>
      <w:spacing w:after="0" w:line="240" w:lineRule="auto"/>
    </w:pPr>
    <w:rPr>
      <w:rFonts w:ascii="Times New Roman" w:hAnsi="Times New Roman" w:eastAsia="Times New Roman"/>
      <w:sz w:val="28"/>
      <w:szCs w:val="28"/>
      <w:lang w:val="en-US" w:eastAsia="en-US"/>
    </w:rPr>
  </w:style>
  <w:style w:type="character" w:styleId="1052">
    <w:name w:val="ТЛ_Утверждаю Знак"/>
    <w:next w:val="1052"/>
    <w:link w:val="1053"/>
    <w:semiHidden/>
    <w:rPr>
      <w:rFonts w:ascii="Times New Roman" w:hAnsi="Times New Roman" w:eastAsia="Times New Roman" w:cs="Times New Roman"/>
      <w:sz w:val="28"/>
      <w:szCs w:val="28"/>
    </w:rPr>
  </w:style>
  <w:style w:type="paragraph" w:styleId="1053">
    <w:name w:val="ТЛ_Утверждаю"/>
    <w:basedOn w:val="937"/>
    <w:next w:val="1053"/>
    <w:link w:val="1052"/>
    <w:semiHidden/>
    <w:qFormat/>
    <w:pPr>
      <w:ind w:left="4860"/>
      <w:jc w:val="center"/>
      <w:spacing w:after="0" w:line="240" w:lineRule="auto"/>
    </w:pPr>
    <w:rPr>
      <w:rFonts w:ascii="Times New Roman" w:hAnsi="Times New Roman" w:eastAsia="Times New Roman"/>
      <w:sz w:val="28"/>
      <w:szCs w:val="28"/>
      <w:lang w:val="en-US" w:eastAsia="en-US"/>
    </w:rPr>
  </w:style>
  <w:style w:type="character" w:styleId="1054">
    <w:name w:val="ТЛ_Название Знак"/>
    <w:next w:val="1054"/>
    <w:link w:val="1055"/>
    <w:semiHidden/>
    <w:rPr>
      <w:rFonts w:ascii="Times New Roman" w:hAnsi="Times New Roman" w:eastAsia="Times New Roman" w:cs="Times New Roman"/>
      <w:b/>
      <w:sz w:val="28"/>
      <w:szCs w:val="28"/>
    </w:rPr>
  </w:style>
  <w:style w:type="paragraph" w:styleId="1055">
    <w:name w:val="ТЛ_Название"/>
    <w:basedOn w:val="937"/>
    <w:next w:val="1055"/>
    <w:link w:val="1054"/>
    <w:semiHidden/>
    <w:qFormat/>
    <w:pPr>
      <w:jc w:val="center"/>
      <w:spacing w:after="0" w:line="240" w:lineRule="auto"/>
    </w:pPr>
    <w:rPr>
      <w:rFonts w:ascii="Times New Roman" w:hAnsi="Times New Roman" w:eastAsia="Times New Roman"/>
      <w:b/>
      <w:sz w:val="28"/>
      <w:szCs w:val="28"/>
      <w:lang w:val="en-US" w:eastAsia="en-US"/>
    </w:rPr>
  </w:style>
  <w:style w:type="character" w:styleId="1056">
    <w:name w:val="ТЛ_Город и Дата Знак"/>
    <w:next w:val="1056"/>
    <w:link w:val="1057"/>
    <w:semiHidden/>
    <w:rPr>
      <w:rFonts w:ascii="Times New Roman" w:hAnsi="Times New Roman" w:eastAsia="Times New Roman" w:cs="Times New Roman"/>
      <w:sz w:val="28"/>
      <w:szCs w:val="28"/>
    </w:rPr>
  </w:style>
  <w:style w:type="paragraph" w:styleId="1057">
    <w:name w:val="ТЛ_Город и Дата"/>
    <w:basedOn w:val="937"/>
    <w:next w:val="1057"/>
    <w:link w:val="1056"/>
    <w:semiHidden/>
    <w:qFormat/>
    <w:pPr>
      <w:jc w:val="center"/>
      <w:spacing w:after="0" w:line="240" w:lineRule="auto"/>
    </w:pPr>
    <w:rPr>
      <w:rFonts w:ascii="Times New Roman" w:hAnsi="Times New Roman" w:eastAsia="Times New Roman"/>
      <w:sz w:val="28"/>
      <w:szCs w:val="28"/>
      <w:lang w:val="en-US" w:eastAsia="en-US"/>
    </w:rPr>
  </w:style>
  <w:style w:type="character" w:styleId="1058">
    <w:name w:val="АД_Наименование Разделов Знак"/>
    <w:next w:val="1058"/>
    <w:link w:val="1059"/>
    <w:semiHidden/>
    <w:rPr>
      <w:rFonts w:ascii="Times New Roman" w:hAnsi="Times New Roman" w:eastAsia="Times New Roman" w:cs="Times New Roman"/>
      <w:b/>
      <w:sz w:val="28"/>
    </w:rPr>
  </w:style>
  <w:style w:type="paragraph" w:styleId="1059">
    <w:name w:val="АД_Наименование Разделов"/>
    <w:basedOn w:val="938"/>
    <w:next w:val="1059"/>
    <w:link w:val="1058"/>
    <w:semiHidden/>
    <w:qFormat/>
    <w:pPr>
      <w:jc w:val="center"/>
      <w:keepNext/>
      <w:spacing w:before="240" w:beforeAutospacing="0" w:after="60" w:afterAutospacing="0"/>
    </w:pPr>
    <w:rPr>
      <w:bCs w:val="0"/>
      <w:sz w:val="28"/>
      <w:szCs w:val="20"/>
      <w:lang w:val="en-US" w:eastAsia="en-US"/>
    </w:rPr>
  </w:style>
  <w:style w:type="character" w:styleId="1060">
    <w:name w:val="АД_Глава Знак"/>
    <w:next w:val="1060"/>
    <w:link w:val="1061"/>
    <w:semiHidden/>
    <w:rPr>
      <w:rFonts w:ascii="Times New Roman" w:hAnsi="Times New Roman" w:eastAsia="Times New Roman"/>
      <w:b/>
      <w:bCs/>
      <w:sz w:val="24"/>
      <w:szCs w:val="24"/>
      <w:lang w:val="en-US" w:eastAsia="en-US"/>
    </w:rPr>
  </w:style>
  <w:style w:type="paragraph" w:styleId="1061">
    <w:name w:val="АД_Наименование главы с нумерацией"/>
    <w:basedOn w:val="1046"/>
    <w:next w:val="1061"/>
    <w:link w:val="1060"/>
    <w:semiHidden/>
    <w:qFormat/>
    <w:rPr>
      <w:b/>
    </w:rPr>
  </w:style>
  <w:style w:type="character" w:styleId="1062">
    <w:name w:val="АД_Наименование главы без нумерации Знак"/>
    <w:next w:val="1062"/>
    <w:link w:val="1063"/>
    <w:semiHidden/>
    <w:rPr>
      <w:rFonts w:ascii="Times New Roman" w:hAnsi="Times New Roman" w:eastAsia="Times New Roman" w:cs="Arial"/>
      <w:i/>
      <w:iCs/>
      <w:sz w:val="24"/>
      <w:szCs w:val="24"/>
      <w:lang w:eastAsia="ru-RU"/>
    </w:rPr>
  </w:style>
  <w:style w:type="paragraph" w:styleId="1063">
    <w:name w:val="АД_Наименование главы без нумерации"/>
    <w:basedOn w:val="939"/>
    <w:next w:val="1063"/>
    <w:link w:val="1062"/>
    <w:semiHidden/>
    <w:qFormat/>
    <w:pPr>
      <w:jc w:val="center"/>
      <w:spacing w:before="0" w:after="0"/>
    </w:pPr>
    <w:rPr>
      <w:rFonts w:ascii="Times New Roman" w:hAnsi="Times New Roman"/>
      <w:i w:val="0"/>
      <w:iCs w:val="0"/>
      <w:sz w:val="24"/>
      <w:szCs w:val="24"/>
    </w:rPr>
  </w:style>
  <w:style w:type="character" w:styleId="1064">
    <w:name w:val="АД_Нумерованный пункт Знак"/>
    <w:next w:val="1064"/>
    <w:link w:val="1065"/>
    <w:semiHidden/>
    <w:rPr>
      <w:rFonts w:ascii="Times New Roman" w:hAnsi="Times New Roman" w:eastAsia="Times New Roman"/>
      <w:b/>
      <w:sz w:val="24"/>
      <w:lang w:val="en-US" w:eastAsia="en-US"/>
    </w:rPr>
  </w:style>
  <w:style w:type="paragraph" w:styleId="1065">
    <w:name w:val="АД_Нумерованный пункт"/>
    <w:basedOn w:val="1048"/>
    <w:next w:val="1065"/>
    <w:link w:val="1064"/>
    <w:semiHidden/>
    <w:qFormat/>
    <w:pPr>
      <w:ind w:left="720" w:hanging="720"/>
      <w:tabs>
        <w:tab w:val="num" w:pos="720" w:leader="none"/>
      </w:tabs>
    </w:pPr>
    <w:rPr>
      <w:rFonts w:ascii="Times New Roman" w:hAnsi="Times New Roman"/>
    </w:rPr>
  </w:style>
  <w:style w:type="character" w:styleId="1066">
    <w:name w:val="АД_Нумерованный подпункт Знак"/>
    <w:next w:val="1066"/>
    <w:link w:val="1067"/>
    <w:semiHidden/>
    <w:rPr>
      <w:rFonts w:ascii="Times New Roman" w:hAnsi="Times New Roman" w:eastAsia="Times New Roman"/>
      <w:sz w:val="24"/>
      <w:szCs w:val="24"/>
      <w:lang w:val="en-US" w:eastAsia="en-US"/>
    </w:rPr>
  </w:style>
  <w:style w:type="paragraph" w:styleId="1067">
    <w:name w:val="АД_Нумерованный подпункт"/>
    <w:basedOn w:val="937"/>
    <w:next w:val="1067"/>
    <w:link w:val="1066"/>
    <w:semiHidden/>
    <w:qFormat/>
    <w:pPr>
      <w:numPr>
        <w:ilvl w:val="2"/>
        <w:numId w:val="14"/>
      </w:numPr>
      <w:ind w:left="720" w:hanging="720"/>
      <w:jc w:val="both"/>
      <w:spacing w:after="0" w:line="240" w:lineRule="auto"/>
      <w:tabs>
        <w:tab w:val="left" w:pos="720" w:leader="none"/>
      </w:tabs>
    </w:pPr>
    <w:rPr>
      <w:rFonts w:ascii="Times New Roman" w:hAnsi="Times New Roman" w:eastAsia="Times New Roman"/>
      <w:sz w:val="24"/>
      <w:szCs w:val="24"/>
      <w:lang w:val="en-US" w:eastAsia="en-US"/>
    </w:rPr>
  </w:style>
  <w:style w:type="character" w:styleId="1068">
    <w:name w:val="АД_Основной текст Знак"/>
    <w:next w:val="1068"/>
    <w:link w:val="1069"/>
    <w:semiHidden/>
    <w:rPr>
      <w:rFonts w:ascii="Times New Roman" w:hAnsi="Times New Roman" w:eastAsia="Times New Roman" w:cs="Times New Roman"/>
      <w:sz w:val="24"/>
      <w:szCs w:val="24"/>
    </w:rPr>
  </w:style>
  <w:style w:type="paragraph" w:styleId="1069">
    <w:name w:val="АД_Основной текст"/>
    <w:basedOn w:val="937"/>
    <w:next w:val="1069"/>
    <w:link w:val="1068"/>
    <w:semiHidden/>
    <w:qFormat/>
    <w:pPr>
      <w:ind w:firstLine="567"/>
      <w:jc w:val="both"/>
      <w:spacing w:after="0" w:line="240" w:lineRule="auto"/>
    </w:pPr>
    <w:rPr>
      <w:rFonts w:ascii="Times New Roman" w:hAnsi="Times New Roman" w:eastAsia="Times New Roman"/>
      <w:sz w:val="24"/>
      <w:szCs w:val="24"/>
      <w:lang w:val="en-US" w:eastAsia="en-US"/>
    </w:rPr>
  </w:style>
  <w:style w:type="paragraph" w:styleId="1070">
    <w:name w:val="АД_Заголовки таблиц"/>
    <w:basedOn w:val="937"/>
    <w:next w:val="1070"/>
    <w:link w:val="937"/>
    <w:semiHidden/>
    <w:qFormat/>
    <w:pPr>
      <w:jc w:val="center"/>
      <w:spacing w:after="0" w:line="240" w:lineRule="auto"/>
    </w:pPr>
    <w:rPr>
      <w:rFonts w:ascii="Times New Roman" w:hAnsi="Times New Roman" w:eastAsia="Times New Roman" w:cs="Times New Roman"/>
      <w:b/>
      <w:bCs/>
      <w:sz w:val="24"/>
      <w:szCs w:val="24"/>
      <w:lang w:eastAsia="ru-RU"/>
    </w:rPr>
  </w:style>
  <w:style w:type="character" w:styleId="1071">
    <w:name w:val="АД_Основной текст по центру полужирный Знак"/>
    <w:next w:val="1071"/>
    <w:link w:val="1072"/>
    <w:semiHidden/>
    <w:rPr>
      <w:rFonts w:ascii="Times New Roman" w:hAnsi="Times New Roman" w:eastAsia="Times New Roman" w:cs="Times New Roman"/>
      <w:b/>
      <w:sz w:val="24"/>
      <w:szCs w:val="24"/>
    </w:rPr>
  </w:style>
  <w:style w:type="paragraph" w:styleId="1072">
    <w:name w:val="АД_Основной текст по центру полужирный"/>
    <w:basedOn w:val="937"/>
    <w:next w:val="1072"/>
    <w:link w:val="1071"/>
    <w:semiHidden/>
    <w:qFormat/>
    <w:pPr>
      <w:ind w:firstLine="567"/>
      <w:jc w:val="center"/>
      <w:spacing w:after="0" w:line="240" w:lineRule="auto"/>
    </w:pPr>
    <w:rPr>
      <w:rFonts w:ascii="Times New Roman" w:hAnsi="Times New Roman" w:eastAsia="Times New Roman"/>
      <w:b/>
      <w:sz w:val="24"/>
      <w:szCs w:val="24"/>
      <w:lang w:val="en-US" w:eastAsia="en-US"/>
    </w:rPr>
  </w:style>
  <w:style w:type="character" w:styleId="1073">
    <w:name w:val="АД_Текст отступ 3 Знак,25 Знак"/>
    <w:next w:val="1073"/>
    <w:link w:val="1074"/>
    <w:semiHidden/>
    <w:rPr>
      <w:rFonts w:ascii="Times New Roman" w:hAnsi="Times New Roman" w:eastAsia="Times New Roman" w:cs="Times New Roman"/>
      <w:sz w:val="24"/>
      <w:szCs w:val="24"/>
    </w:rPr>
  </w:style>
  <w:style w:type="paragraph" w:styleId="1074">
    <w:name w:val="АД_Текст отступ 3,25"/>
    <w:basedOn w:val="937"/>
    <w:next w:val="1074"/>
    <w:link w:val="1073"/>
    <w:semiHidden/>
    <w:qFormat/>
    <w:pPr>
      <w:ind w:left="1418"/>
      <w:jc w:val="both"/>
      <w:spacing w:after="0" w:line="240" w:lineRule="auto"/>
    </w:pPr>
    <w:rPr>
      <w:rFonts w:ascii="Times New Roman" w:hAnsi="Times New Roman" w:eastAsia="Times New Roman"/>
      <w:sz w:val="24"/>
      <w:szCs w:val="24"/>
      <w:lang w:val="en-US" w:eastAsia="en-US"/>
    </w:rPr>
  </w:style>
  <w:style w:type="character" w:styleId="1075">
    <w:name w:val="АД_Нумерованный подпункт 4 уровня Знак"/>
    <w:next w:val="1075"/>
    <w:link w:val="1076"/>
    <w:semiHidden/>
    <w:rPr>
      <w:rFonts w:ascii="Times New Roman" w:hAnsi="Times New Roman" w:eastAsia="Times New Roman"/>
      <w:sz w:val="24"/>
      <w:szCs w:val="24"/>
      <w:lang w:val="en-US" w:eastAsia="en-US"/>
    </w:rPr>
  </w:style>
  <w:style w:type="paragraph" w:styleId="1076">
    <w:name w:val="АД_Нумерованный подпункт 4 уровня"/>
    <w:basedOn w:val="1067"/>
    <w:next w:val="1076"/>
    <w:link w:val="1075"/>
    <w:semiHidden/>
    <w:qFormat/>
    <w:pPr>
      <w:numPr>
        <w:ilvl w:val="3"/>
        <w:numId w:val="14"/>
      </w:numPr>
      <w:ind w:left="993" w:hanging="993"/>
      <w:tabs>
        <w:tab w:val="clear" w:pos="720" w:leader="none"/>
        <w:tab w:val="num" w:pos="993" w:leader="none"/>
      </w:tabs>
    </w:pPr>
  </w:style>
  <w:style w:type="paragraph" w:styleId="1077">
    <w:name w:val="АД_Список абв"/>
    <w:basedOn w:val="937"/>
    <w:next w:val="1077"/>
    <w:link w:val="937"/>
    <w:semiHidden/>
    <w:pPr>
      <w:numPr>
        <w:ilvl w:val="0"/>
        <w:numId w:val="15"/>
      </w:numPr>
      <w:jc w:val="both"/>
      <w:spacing w:after="0" w:line="240" w:lineRule="auto"/>
    </w:pPr>
    <w:rPr>
      <w:rFonts w:ascii="Times New Roman" w:hAnsi="Times New Roman" w:eastAsia="Times New Roman" w:cs="Times New Roman"/>
      <w:sz w:val="24"/>
      <w:szCs w:val="24"/>
      <w:lang w:eastAsia="ru-RU"/>
    </w:rPr>
  </w:style>
  <w:style w:type="paragraph" w:styleId="1078">
    <w:name w:val="Обычный1"/>
    <w:next w:val="1078"/>
    <w:link w:val="937"/>
    <w:semiHidden/>
    <w:pPr>
      <w:ind w:firstLine="720"/>
      <w:jc w:val="both"/>
      <w:spacing w:line="300" w:lineRule="auto"/>
      <w:widowControl w:val="off"/>
    </w:pPr>
    <w:rPr>
      <w:rFonts w:ascii="Times New Roman" w:hAnsi="Times New Roman" w:eastAsia="Times New Roman"/>
      <w:sz w:val="24"/>
      <w:lang w:val="ru-RU" w:eastAsia="ru-RU" w:bidi="ar-SA"/>
    </w:rPr>
  </w:style>
  <w:style w:type="paragraph" w:styleId="1079">
    <w:name w:val="Heading"/>
    <w:next w:val="1079"/>
    <w:link w:val="937"/>
    <w:semiHidden/>
    <w:rPr>
      <w:rFonts w:ascii="Arial" w:hAnsi="Arial" w:eastAsia="Times New Roman"/>
      <w:b/>
      <w:sz w:val="22"/>
      <w:lang w:val="ru-RU" w:eastAsia="ru-RU" w:bidi="ar-SA"/>
    </w:rPr>
  </w:style>
  <w:style w:type="paragraph" w:styleId="1080">
    <w:name w:val="WW-Основной текст с отступом 2"/>
    <w:basedOn w:val="937"/>
    <w:next w:val="1080"/>
    <w:link w:val="937"/>
    <w:semiHidden/>
    <w:pPr>
      <w:ind w:left="-540"/>
      <w:jc w:val="both"/>
      <w:spacing w:after="0" w:line="240" w:lineRule="auto"/>
    </w:pPr>
    <w:rPr>
      <w:rFonts w:ascii="Arial" w:hAnsi="Arial" w:eastAsia="Times New Roman" w:cs="Arial"/>
      <w:sz w:val="18"/>
      <w:szCs w:val="24"/>
      <w:lang w:eastAsia="ar-SA"/>
    </w:rPr>
  </w:style>
  <w:style w:type="paragraph" w:styleId="1081">
    <w:name w:val="WW-Основной текст с отступом 3"/>
    <w:basedOn w:val="937"/>
    <w:next w:val="1081"/>
    <w:link w:val="937"/>
    <w:semiHidden/>
    <w:pPr>
      <w:ind w:left="-540"/>
      <w:jc w:val="both"/>
      <w:spacing w:after="0" w:line="240" w:lineRule="auto"/>
    </w:pPr>
    <w:rPr>
      <w:rFonts w:ascii="Arial" w:hAnsi="Arial" w:eastAsia="Times New Roman" w:cs="Arial"/>
      <w:sz w:val="17"/>
      <w:szCs w:val="24"/>
      <w:lang w:eastAsia="ar-SA"/>
    </w:rPr>
  </w:style>
  <w:style w:type="paragraph" w:styleId="1082">
    <w:name w:val="Список нум."/>
    <w:basedOn w:val="937"/>
    <w:next w:val="1082"/>
    <w:link w:val="937"/>
    <w:semiHidden/>
    <w:pPr>
      <w:numPr>
        <w:ilvl w:val="0"/>
        <w:numId w:val="16"/>
      </w:numPr>
      <w:keepNext/>
      <w:spacing w:before="120" w:after="120" w:line="360" w:lineRule="auto"/>
      <w:tabs>
        <w:tab w:val="left" w:pos="1701" w:leader="none"/>
      </w:tabs>
    </w:pPr>
    <w:rPr>
      <w:rFonts w:ascii="Arial" w:hAnsi="Arial" w:eastAsia="Times New Roman" w:cs="Times New Roman"/>
      <w:sz w:val="24"/>
      <w:szCs w:val="20"/>
      <w:lang w:eastAsia="ru-RU"/>
    </w:rPr>
  </w:style>
  <w:style w:type="paragraph" w:styleId="1083">
    <w:name w:val="Заголовок 1 (раздел VI)"/>
    <w:basedOn w:val="938"/>
    <w:next w:val="1083"/>
    <w:link w:val="937"/>
    <w:semiHidden/>
    <w:pPr>
      <w:ind w:left="643" w:right="567" w:firstLine="709"/>
      <w:jc w:val="center"/>
      <w:keepLines/>
      <w:keepNext/>
      <w:spacing w:before="240" w:beforeAutospacing="0" w:after="60" w:afterAutospacing="0"/>
      <w:widowControl w:val="off"/>
      <w:tabs>
        <w:tab w:val="num" w:pos="643" w:leader="none"/>
      </w:tabs>
    </w:pPr>
    <w:rPr>
      <w:rFonts w:ascii="Arial" w:hAnsi="Arial" w:cs="Arial"/>
      <w:sz w:val="28"/>
      <w:szCs w:val="32"/>
    </w:rPr>
  </w:style>
  <w:style w:type="paragraph" w:styleId="1084">
    <w:name w:val="FR1"/>
    <w:next w:val="1084"/>
    <w:link w:val="937"/>
    <w:semiHidden/>
    <w:pPr>
      <w:ind w:left="40" w:firstLine="680"/>
      <w:jc w:val="both"/>
      <w:spacing w:before="200"/>
      <w:widowControl w:val="off"/>
    </w:pPr>
    <w:rPr>
      <w:rFonts w:ascii="Arial" w:hAnsi="Arial" w:eastAsia="Times New Roman"/>
      <w:lang w:val="ru-RU" w:eastAsia="ru-RU" w:bidi="ar-SA"/>
    </w:rPr>
  </w:style>
  <w:style w:type="paragraph" w:styleId="1085">
    <w:name w:val="FR2"/>
    <w:next w:val="1085"/>
    <w:link w:val="937"/>
    <w:semiHidden/>
    <w:pPr>
      <w:jc w:val="center"/>
      <w:spacing w:before="20"/>
      <w:widowControl w:val="off"/>
    </w:pPr>
    <w:rPr>
      <w:rFonts w:ascii="Arial" w:hAnsi="Arial" w:eastAsia="Times New Roman"/>
      <w:sz w:val="24"/>
      <w:lang w:val="ru-RU" w:eastAsia="ru-RU" w:bidi="ar-SA"/>
    </w:rPr>
  </w:style>
  <w:style w:type="paragraph" w:styleId="1086">
    <w:name w:val="Знак"/>
    <w:basedOn w:val="937"/>
    <w:next w:val="1086"/>
    <w:link w:val="937"/>
    <w:semiHidden/>
    <w:pPr>
      <w:jc w:val="both"/>
      <w:spacing w:after="160" w:line="240" w:lineRule="exact"/>
    </w:pPr>
    <w:rPr>
      <w:rFonts w:ascii="Verdana" w:hAnsi="Verdana" w:eastAsia="Times New Roman" w:cs="Times New Roman"/>
      <w:szCs w:val="20"/>
      <w:lang w:val="en-US"/>
    </w:rPr>
  </w:style>
  <w:style w:type="paragraph" w:styleId="1087">
    <w:name w:val="Стиль3 Знак Знак"/>
    <w:basedOn w:val="1010"/>
    <w:next w:val="1087"/>
    <w:link w:val="937"/>
    <w:semiHidden/>
    <w:pPr>
      <w:ind w:left="0"/>
      <w:jc w:val="both"/>
      <w:spacing w:after="0" w:line="240" w:lineRule="auto"/>
      <w:widowControl w:val="off"/>
      <w:tabs>
        <w:tab w:val="num" w:pos="227" w:leader="none"/>
      </w:tabs>
    </w:pPr>
    <w:rPr>
      <w:szCs w:val="20"/>
    </w:rPr>
  </w:style>
  <w:style w:type="paragraph" w:styleId="1088">
    <w:name w:val="03zagolovok2"/>
    <w:basedOn w:val="937"/>
    <w:next w:val="1088"/>
    <w:link w:val="937"/>
    <w:semiHidden/>
    <w:pPr>
      <w:keepNext/>
      <w:spacing w:before="360" w:after="120" w:line="360" w:lineRule="atLeast"/>
      <w:outlineLvl w:val="1"/>
    </w:pPr>
    <w:rPr>
      <w:rFonts w:ascii="GaramondC" w:hAnsi="GaramondC" w:eastAsia="Times New Roman" w:cs="Times New Roman"/>
      <w:b/>
      <w:color w:val="000000"/>
      <w:sz w:val="28"/>
      <w:szCs w:val="28"/>
      <w:lang w:eastAsia="ru-RU"/>
    </w:rPr>
  </w:style>
  <w:style w:type="paragraph" w:styleId="1089">
    <w:name w:val="текст"/>
    <w:next w:val="1089"/>
    <w:link w:val="937"/>
    <w:semiHidden/>
    <w:pPr>
      <w:jc w:val="both"/>
    </w:pPr>
    <w:rPr>
      <w:rFonts w:ascii="SchoolBookC" w:hAnsi="SchoolBookC" w:eastAsia="Times New Roman"/>
      <w:color w:val="000000"/>
      <w:sz w:val="24"/>
      <w:lang w:val="ru-RU" w:eastAsia="ru-RU" w:bidi="ar-SA"/>
    </w:rPr>
  </w:style>
  <w:style w:type="paragraph" w:styleId="1090">
    <w:name w:val="текст1"/>
    <w:next w:val="1090"/>
    <w:link w:val="937"/>
    <w:semiHidden/>
    <w:pPr>
      <w:ind w:firstLine="397"/>
      <w:jc w:val="both"/>
    </w:pPr>
    <w:rPr>
      <w:rFonts w:ascii="SchoolBookC" w:hAnsi="SchoolBookC" w:eastAsia="Times New Roman"/>
      <w:sz w:val="24"/>
      <w:lang w:val="ru-RU" w:eastAsia="ru-RU" w:bidi="ar-SA"/>
    </w:rPr>
  </w:style>
  <w:style w:type="paragraph" w:styleId="1091">
    <w:name w:val="Знак Знак2 Char Char Знак Знак Char Char Знак Знак Char Char Знак Знак Char Char Знак Знак Char Char Знак Знак Char Char Знак Знак Char Char Знак Знак Char Char"/>
    <w:basedOn w:val="937"/>
    <w:next w:val="1091"/>
    <w:link w:val="937"/>
    <w:semiHidden/>
    <w:pPr>
      <w:spacing w:before="100" w:beforeAutospacing="1" w:after="100" w:afterAutospacing="1" w:line="240" w:lineRule="auto"/>
    </w:pPr>
    <w:rPr>
      <w:rFonts w:ascii="Tahoma" w:hAnsi="Tahoma" w:eastAsia="Times New Roman" w:cs="Times New Roman"/>
      <w:sz w:val="20"/>
      <w:szCs w:val="20"/>
      <w:lang w:val="en-US"/>
    </w:rPr>
  </w:style>
  <w:style w:type="paragraph" w:styleId="1092">
    <w:name w:val="Char Char"/>
    <w:basedOn w:val="937"/>
    <w:next w:val="1092"/>
    <w:link w:val="937"/>
    <w:semiHidden/>
    <w:pPr>
      <w:spacing w:before="100" w:beforeAutospacing="1" w:after="100" w:afterAutospacing="1" w:line="240" w:lineRule="auto"/>
    </w:pPr>
    <w:rPr>
      <w:rFonts w:ascii="Tahoma" w:hAnsi="Tahoma" w:eastAsia="Times New Roman" w:cs="Times New Roman"/>
      <w:sz w:val="20"/>
      <w:szCs w:val="20"/>
      <w:lang w:val="en-US"/>
    </w:rPr>
  </w:style>
  <w:style w:type="paragraph" w:styleId="1093">
    <w:name w:val="Обычный + 10 пт"/>
    <w:basedOn w:val="937"/>
    <w:next w:val="1093"/>
    <w:link w:val="937"/>
    <w:semiHidden/>
    <w:pPr>
      <w:jc w:val="both"/>
      <w:spacing w:after="0" w:line="240" w:lineRule="auto"/>
    </w:pPr>
    <w:rPr>
      <w:rFonts w:ascii="Times New Roman" w:hAnsi="Times New Roman" w:eastAsia="Times New Roman" w:cs="Times New Roman"/>
      <w:sz w:val="20"/>
      <w:szCs w:val="20"/>
      <w:lang w:eastAsia="ru-RU"/>
    </w:rPr>
  </w:style>
  <w:style w:type="paragraph" w:styleId="1094">
    <w:name w:val="Основной текст 31"/>
    <w:basedOn w:val="937"/>
    <w:next w:val="1094"/>
    <w:link w:val="937"/>
    <w:semiHidden/>
    <w:pPr>
      <w:jc w:val="both"/>
      <w:spacing w:after="0" w:line="360" w:lineRule="auto"/>
    </w:pPr>
    <w:rPr>
      <w:rFonts w:ascii="Times New Roman" w:hAnsi="Times New Roman" w:eastAsia="Times New Roman" w:cs="Times New Roman"/>
      <w:sz w:val="26"/>
      <w:szCs w:val="28"/>
      <w:lang w:eastAsia="ar-SA"/>
    </w:rPr>
  </w:style>
  <w:style w:type="paragraph" w:styleId="1095">
    <w:name w:val="Абзац списка1"/>
    <w:basedOn w:val="937"/>
    <w:next w:val="1095"/>
    <w:link w:val="937"/>
    <w:semiHidden/>
    <w:pPr>
      <w:ind w:left="720"/>
      <w:jc w:val="both"/>
      <w:spacing w:after="0" w:line="240" w:lineRule="auto"/>
    </w:pPr>
    <w:rPr>
      <w:rFonts w:ascii="Times New Roman" w:hAnsi="Times New Roman" w:eastAsia="Calibri" w:cs="Times New Roman"/>
      <w:sz w:val="24"/>
      <w:szCs w:val="24"/>
      <w:lang w:eastAsia="ru-RU"/>
    </w:rPr>
  </w:style>
  <w:style w:type="paragraph" w:styleId="1096">
    <w:name w:val="Текст1"/>
    <w:basedOn w:val="937"/>
    <w:next w:val="1096"/>
    <w:link w:val="937"/>
    <w:semiHidden/>
    <w:pPr>
      <w:ind w:left="-142"/>
      <w:jc w:val="center"/>
      <w:spacing w:after="0" w:line="240" w:lineRule="auto"/>
    </w:pPr>
    <w:rPr>
      <w:rFonts w:ascii="Times New Roman" w:hAnsi="Times New Roman" w:eastAsia="Times New Roman" w:cs="Times New Roman"/>
      <w:sz w:val="20"/>
      <w:szCs w:val="20"/>
      <w:lang w:eastAsia="ar-SA"/>
    </w:rPr>
  </w:style>
  <w:style w:type="paragraph" w:styleId="1097">
    <w:name w:val="Style8"/>
    <w:basedOn w:val="937"/>
    <w:next w:val="1097"/>
    <w:link w:val="937"/>
    <w:uiPriority w:val="99"/>
    <w:pPr>
      <w:jc w:val="both"/>
      <w:spacing w:after="0" w:line="276" w:lineRule="exact"/>
      <w:widowControl w:val="off"/>
    </w:pPr>
    <w:rPr>
      <w:rFonts w:ascii="Times New Roman" w:hAnsi="Times New Roman" w:eastAsia="Times New Roman" w:cs="Times New Roman"/>
      <w:sz w:val="24"/>
      <w:szCs w:val="24"/>
      <w:lang w:eastAsia="ru-RU"/>
    </w:rPr>
  </w:style>
  <w:style w:type="paragraph" w:styleId="1098">
    <w:name w:val="Style9"/>
    <w:basedOn w:val="937"/>
    <w:next w:val="1098"/>
    <w:link w:val="937"/>
    <w:uiPriority w:val="99"/>
    <w:semiHidden/>
    <w:pPr>
      <w:ind w:firstLine="710"/>
      <w:jc w:val="both"/>
      <w:spacing w:after="0" w:line="276" w:lineRule="exact"/>
      <w:widowControl w:val="off"/>
    </w:pPr>
    <w:rPr>
      <w:rFonts w:ascii="Times New Roman" w:hAnsi="Times New Roman" w:eastAsia="Times New Roman" w:cs="Times New Roman"/>
      <w:sz w:val="24"/>
      <w:szCs w:val="24"/>
      <w:lang w:eastAsia="ru-RU"/>
    </w:rPr>
  </w:style>
  <w:style w:type="character" w:styleId="1099">
    <w:name w:val="tz_txt Знак"/>
    <w:next w:val="1099"/>
    <w:link w:val="1100"/>
    <w:semiHidden/>
    <w:rPr>
      <w:rFonts w:ascii="Times New Roman" w:hAnsi="Times New Roman" w:eastAsia="Times New Roman" w:cs="Times New Roman"/>
      <w:sz w:val="24"/>
      <w:szCs w:val="24"/>
    </w:rPr>
  </w:style>
  <w:style w:type="paragraph" w:styleId="1100">
    <w:name w:val="tz_txt"/>
    <w:basedOn w:val="937"/>
    <w:next w:val="1100"/>
    <w:link w:val="1099"/>
    <w:semiHidden/>
    <w:pPr>
      <w:ind w:firstLine="709"/>
      <w:jc w:val="both"/>
      <w:spacing w:after="120" w:line="240" w:lineRule="auto"/>
    </w:pPr>
    <w:rPr>
      <w:rFonts w:ascii="Times New Roman" w:hAnsi="Times New Roman" w:eastAsia="Times New Roman"/>
      <w:sz w:val="24"/>
      <w:szCs w:val="24"/>
      <w:lang w:val="en-US" w:eastAsia="en-US"/>
    </w:rPr>
  </w:style>
  <w:style w:type="paragraph" w:styleId="1101">
    <w:name w:val="List_4"/>
    <w:basedOn w:val="937"/>
    <w:next w:val="1101"/>
    <w:link w:val="937"/>
    <w:semiHidden/>
    <w:pPr>
      <w:numPr>
        <w:ilvl w:val="0"/>
        <w:numId w:val="17"/>
      </w:numPr>
      <w:jc w:val="both"/>
      <w:spacing w:after="120" w:line="300" w:lineRule="auto"/>
      <w:widowControl w:val="off"/>
    </w:pPr>
    <w:rPr>
      <w:rFonts w:ascii="Times New Roman" w:hAnsi="Times New Roman" w:eastAsia="Times New Roman" w:cs="Arial"/>
      <w:sz w:val="24"/>
      <w:szCs w:val="24"/>
      <w:lang w:eastAsia="ru-RU"/>
    </w:rPr>
  </w:style>
  <w:style w:type="paragraph" w:styleId="1102">
    <w:name w:val="tz_tabl"/>
    <w:basedOn w:val="1100"/>
    <w:next w:val="1102"/>
    <w:link w:val="937"/>
    <w:semiHidden/>
    <w:pPr>
      <w:ind w:firstLine="0"/>
      <w:spacing w:after="0"/>
    </w:pPr>
    <w:rPr>
      <w:rFonts w:eastAsia="MS Mincho"/>
    </w:rPr>
  </w:style>
  <w:style w:type="paragraph" w:styleId="1103">
    <w:name w:val="tz_tabl_head"/>
    <w:basedOn w:val="1102"/>
    <w:next w:val="1103"/>
    <w:link w:val="937"/>
    <w:semiHidden/>
    <w:pPr>
      <w:jc w:val="center"/>
      <w:spacing w:before="60" w:after="60"/>
    </w:pPr>
    <w:rPr>
      <w:b/>
      <w:bCs/>
    </w:rPr>
  </w:style>
  <w:style w:type="character" w:styleId="1104">
    <w:name w:val="tz_list_1 Знак"/>
    <w:next w:val="1104"/>
    <w:link w:val="1105"/>
    <w:semiHidden/>
    <w:rPr>
      <w:rFonts w:ascii="Times New Roman" w:hAnsi="Times New Roman" w:eastAsia="Times New Roman"/>
      <w:sz w:val="24"/>
      <w:szCs w:val="24"/>
      <w:lang w:val="en-US" w:eastAsia="en-US"/>
    </w:rPr>
  </w:style>
  <w:style w:type="paragraph" w:styleId="1105">
    <w:name w:val="tz_list_1"/>
    <w:basedOn w:val="1100"/>
    <w:next w:val="1105"/>
    <w:link w:val="1104"/>
    <w:semiHidden/>
    <w:pPr>
      <w:numPr>
        <w:ilvl w:val="0"/>
        <w:numId w:val="18"/>
      </w:numPr>
    </w:pPr>
  </w:style>
  <w:style w:type="character" w:styleId="1106">
    <w:name w:val="tz_list_2 Знак"/>
    <w:next w:val="1106"/>
    <w:link w:val="1107"/>
    <w:semiHidden/>
    <w:rPr>
      <w:rFonts w:ascii="Times New Roman" w:hAnsi="Times New Roman" w:eastAsia="Times New Roman"/>
      <w:i/>
      <w:sz w:val="24"/>
      <w:szCs w:val="24"/>
      <w:lang w:val="en-US" w:eastAsia="en-US"/>
    </w:rPr>
  </w:style>
  <w:style w:type="paragraph" w:styleId="1107">
    <w:name w:val="tz_list_2"/>
    <w:basedOn w:val="1105"/>
    <w:next w:val="1107"/>
    <w:link w:val="1106"/>
    <w:semiHidden/>
    <w:pPr>
      <w:numPr>
        <w:ilvl w:val="0"/>
        <w:numId w:val="19"/>
      </w:numPr>
    </w:pPr>
    <w:rPr>
      <w:i/>
    </w:rPr>
  </w:style>
  <w:style w:type="paragraph" w:styleId="1108">
    <w:name w:val="tz_list_5"/>
    <w:basedOn w:val="1100"/>
    <w:next w:val="1108"/>
    <w:link w:val="937"/>
    <w:semiHidden/>
    <w:pPr>
      <w:numPr>
        <w:ilvl w:val="0"/>
        <w:numId w:val="20"/>
      </w:numPr>
      <w:ind w:left="1069" w:firstLine="709"/>
      <w:tabs>
        <w:tab w:val="clear" w:pos="0" w:leader="none"/>
        <w:tab w:val="num" w:pos="360" w:leader="none"/>
      </w:tabs>
    </w:pPr>
  </w:style>
  <w:style w:type="paragraph" w:styleId="1109">
    <w:name w:val="Текст обычный"/>
    <w:next w:val="1109"/>
    <w:link w:val="937"/>
    <w:semiHidden/>
    <w:pPr>
      <w:ind w:firstLine="284"/>
      <w:jc w:val="both"/>
      <w:spacing w:before="60"/>
    </w:pPr>
    <w:rPr>
      <w:rFonts w:ascii="Arial" w:hAnsi="Arial" w:eastAsia="Times New Roman" w:cs="Arial"/>
      <w:color w:val="000000"/>
      <w:lang w:val="ru-RU" w:eastAsia="ru-RU" w:bidi="ar-SA"/>
    </w:rPr>
  </w:style>
  <w:style w:type="paragraph" w:styleId="1110">
    <w:name w:val="Требование"/>
    <w:basedOn w:val="937"/>
    <w:next w:val="1110"/>
    <w:link w:val="937"/>
    <w:uiPriority w:val="99"/>
    <w:semiHidden/>
    <w:pPr>
      <w:ind w:left="1209" w:hanging="360"/>
      <w:jc w:val="both"/>
      <w:spacing w:after="0" w:line="240" w:lineRule="auto"/>
      <w:tabs>
        <w:tab w:val="num" w:pos="1209" w:leader="none"/>
      </w:tabs>
    </w:pPr>
    <w:rPr>
      <w:rFonts w:ascii="Times New Roman" w:hAnsi="Times New Roman" w:eastAsia="Times New Roman" w:cs="Times New Roman"/>
      <w:sz w:val="24"/>
      <w:szCs w:val="24"/>
      <w:lang w:eastAsia="ru-RU"/>
    </w:rPr>
  </w:style>
  <w:style w:type="paragraph" w:styleId="1111" w:default="1">
    <w:name w:val="Normal Table"/>
    <w:basedOn w:val="937"/>
    <w:next w:val="1111"/>
    <w:link w:val="937"/>
    <w:uiPriority w:val="99"/>
    <w:semiHidden/>
    <w:pPr>
      <w:ind w:firstLine="851"/>
      <w:jc w:val="both"/>
      <w:spacing w:before="60" w:after="120" w:line="240" w:lineRule="auto"/>
    </w:pPr>
    <w:rPr>
      <w:rFonts w:ascii="Times New Roman" w:hAnsi="Times New Roman" w:eastAsia="Calibri" w:cs="Times New Roman"/>
      <w:sz w:val="24"/>
      <w:lang w:val="en-GB" w:eastAsia="ru-RU"/>
    </w:rPr>
  </w:style>
  <w:style w:type="character" w:styleId="1112">
    <w:name w:val="tz_head_1 Знак"/>
    <w:next w:val="1112"/>
    <w:link w:val="1113"/>
    <w:semiHidden/>
    <w:rPr>
      <w:rFonts w:ascii="Times New Roman" w:hAnsi="Times New Roman" w:eastAsia="Times New Roman"/>
      <w:b/>
      <w:bCs/>
      <w:caps/>
      <w:sz w:val="24"/>
      <w:szCs w:val="28"/>
      <w:lang w:val="en-US" w:eastAsia="en-US"/>
    </w:rPr>
  </w:style>
  <w:style w:type="paragraph" w:styleId="1113">
    <w:name w:val="tz_head_1"/>
    <w:basedOn w:val="937"/>
    <w:next w:val="1113"/>
    <w:link w:val="1112"/>
    <w:semiHidden/>
    <w:pPr>
      <w:numPr>
        <w:ilvl w:val="0"/>
        <w:numId w:val="21"/>
      </w:numPr>
      <w:keepNext/>
      <w:spacing w:before="480" w:after="240" w:line="240" w:lineRule="auto"/>
      <w:outlineLvl w:val="0"/>
    </w:pPr>
    <w:rPr>
      <w:rFonts w:ascii="Times New Roman" w:hAnsi="Times New Roman" w:eastAsia="Times New Roman"/>
      <w:b/>
      <w:bCs/>
      <w:caps/>
      <w:sz w:val="24"/>
      <w:szCs w:val="28"/>
      <w:lang w:val="en-US" w:eastAsia="en-US"/>
    </w:rPr>
  </w:style>
  <w:style w:type="paragraph" w:styleId="1114">
    <w:name w:val="tz_head_2"/>
    <w:basedOn w:val="937"/>
    <w:next w:val="1114"/>
    <w:link w:val="937"/>
    <w:semiHidden/>
    <w:pPr>
      <w:numPr>
        <w:ilvl w:val="1"/>
        <w:numId w:val="21"/>
      </w:numPr>
      <w:keepLines/>
      <w:keepNext/>
      <w:spacing w:before="240" w:after="120" w:line="240" w:lineRule="auto"/>
      <w:outlineLvl w:val="1"/>
    </w:pPr>
    <w:rPr>
      <w:rFonts w:ascii="Times New Roman" w:hAnsi="Times New Roman" w:eastAsia="Times New Roman" w:cs="Times New Roman"/>
      <w:b/>
      <w:bCs/>
      <w:sz w:val="26"/>
      <w:szCs w:val="26"/>
      <w:lang w:eastAsia="ru-RU"/>
    </w:rPr>
  </w:style>
  <w:style w:type="paragraph" w:styleId="1115">
    <w:name w:val="tz_head_3"/>
    <w:basedOn w:val="937"/>
    <w:next w:val="1115"/>
    <w:link w:val="937"/>
    <w:semiHidden/>
    <w:pPr>
      <w:numPr>
        <w:ilvl w:val="2"/>
        <w:numId w:val="21"/>
      </w:numPr>
      <w:ind w:left="1418"/>
      <w:keepLines/>
      <w:keepNext/>
      <w:spacing w:before="240" w:after="120" w:line="240" w:lineRule="auto"/>
      <w:tabs>
        <w:tab w:val="clear" w:pos="-567" w:leader="none"/>
        <w:tab w:val="num" w:pos="1418" w:leader="none"/>
      </w:tabs>
      <w:outlineLvl w:val="2"/>
    </w:pPr>
    <w:rPr>
      <w:rFonts w:ascii="Times New Roman" w:hAnsi="Times New Roman" w:eastAsia="Times New Roman" w:cs="Times New Roman"/>
      <w:b/>
      <w:bCs/>
      <w:i/>
      <w:iCs/>
      <w:sz w:val="26"/>
      <w:szCs w:val="26"/>
      <w:lang w:eastAsia="ru-RU"/>
    </w:rPr>
  </w:style>
  <w:style w:type="paragraph" w:styleId="1116">
    <w:name w:val="tz_head_4"/>
    <w:basedOn w:val="1115"/>
    <w:next w:val="1116"/>
    <w:link w:val="937"/>
    <w:semiHidden/>
    <w:pPr>
      <w:numPr>
        <w:ilvl w:val="3"/>
        <w:numId w:val="21"/>
      </w:numPr>
      <w:outlineLvl w:val="3"/>
    </w:pPr>
    <w:rPr>
      <w:bCs w:val="0"/>
      <w:iCs w:val="0"/>
      <w:sz w:val="24"/>
    </w:rPr>
  </w:style>
  <w:style w:type="character" w:styleId="1117">
    <w:name w:val="tz_head_middle Знак"/>
    <w:next w:val="1117"/>
    <w:link w:val="1118"/>
    <w:semiHidden/>
    <w:rPr>
      <w:rFonts w:ascii="Times New Roman" w:hAnsi="Times New Roman" w:eastAsia="Times New Roman" w:cs="Times New Roman"/>
      <w:b/>
      <w:bCs/>
      <w:caps/>
      <w:sz w:val="24"/>
      <w:szCs w:val="28"/>
    </w:rPr>
  </w:style>
  <w:style w:type="paragraph" w:styleId="1118">
    <w:name w:val="tz_head_middle"/>
    <w:basedOn w:val="1113"/>
    <w:next w:val="1118"/>
    <w:link w:val="1117"/>
    <w:semiHidden/>
    <w:pPr>
      <w:numPr>
        <w:ilvl w:val="0"/>
        <w:numId w:val="0"/>
      </w:numPr>
      <w:ind w:left="11"/>
      <w:jc w:val="center"/>
      <w:outlineLvl w:val="9"/>
    </w:pPr>
  </w:style>
  <w:style w:type="character" w:styleId="1119">
    <w:name w:val="tz_head_middle_1 Знак"/>
    <w:next w:val="1119"/>
    <w:link w:val="1120"/>
    <w:semiHidden/>
    <w:rPr>
      <w:rFonts w:ascii="Times New Roman" w:hAnsi="Times New Roman" w:eastAsia="Times New Roman" w:cs="Times New Roman"/>
      <w:b/>
      <w:bCs/>
      <w:caps/>
      <w:sz w:val="24"/>
      <w:szCs w:val="24"/>
    </w:rPr>
  </w:style>
  <w:style w:type="paragraph" w:styleId="1120">
    <w:name w:val="tz_head_middle_1"/>
    <w:basedOn w:val="1118"/>
    <w:next w:val="1120"/>
    <w:link w:val="1119"/>
    <w:semiHidden/>
    <w:pPr>
      <w:ind w:left="0"/>
    </w:pPr>
    <w:rPr>
      <w:szCs w:val="24"/>
    </w:rPr>
  </w:style>
  <w:style w:type="paragraph" w:styleId="1121">
    <w:name w:val="tz_head_middle_2"/>
    <w:basedOn w:val="937"/>
    <w:next w:val="1121"/>
    <w:link w:val="937"/>
    <w:semiHidden/>
    <w:pPr>
      <w:jc w:val="center"/>
      <w:spacing w:after="0" w:line="240" w:lineRule="auto"/>
    </w:pPr>
    <w:rPr>
      <w:rFonts w:ascii="Times New Roman" w:hAnsi="Times New Roman" w:eastAsia="Times New Roman" w:cs="Times New Roman"/>
      <w:sz w:val="24"/>
      <w:szCs w:val="24"/>
      <w:lang w:eastAsia="ru-RU"/>
    </w:rPr>
  </w:style>
  <w:style w:type="paragraph" w:styleId="1122">
    <w:name w:val="tz_tabl_middle"/>
    <w:basedOn w:val="937"/>
    <w:next w:val="1122"/>
    <w:link w:val="937"/>
    <w:semiHidden/>
    <w:pPr>
      <w:jc w:val="center"/>
      <w:spacing w:after="0" w:line="240" w:lineRule="auto"/>
    </w:pPr>
    <w:rPr>
      <w:rFonts w:ascii="Times New Roman" w:hAnsi="Times New Roman" w:eastAsia="Times New Roman" w:cs="Times New Roman"/>
      <w:sz w:val="18"/>
      <w:szCs w:val="18"/>
      <w:lang w:eastAsia="ru-RU"/>
    </w:rPr>
  </w:style>
  <w:style w:type="paragraph" w:styleId="1123">
    <w:name w:val="tz_tabl_left"/>
    <w:basedOn w:val="1122"/>
    <w:next w:val="1123"/>
    <w:link w:val="937"/>
    <w:semiHidden/>
    <w:pPr>
      <w:jc w:val="both"/>
      <w:spacing w:before="60" w:after="60"/>
    </w:pPr>
    <w:rPr>
      <w:sz w:val="24"/>
      <w:szCs w:val="24"/>
    </w:rPr>
  </w:style>
  <w:style w:type="paragraph" w:styleId="1124">
    <w:name w:val="tz_tabl_middle_B"/>
    <w:basedOn w:val="937"/>
    <w:next w:val="1124"/>
    <w:link w:val="937"/>
    <w:semiHidden/>
    <w:pPr>
      <w:jc w:val="center"/>
      <w:keepLines/>
      <w:keepNext/>
      <w:spacing w:before="60" w:after="60" w:line="240" w:lineRule="auto"/>
    </w:pPr>
    <w:rPr>
      <w:rFonts w:ascii="Times New Roman" w:hAnsi="Times New Roman" w:eastAsia="Times New Roman" w:cs="Times New Roman"/>
      <w:b/>
      <w:bCs/>
      <w:sz w:val="24"/>
      <w:szCs w:val="24"/>
      <w:lang w:eastAsia="ru-RU"/>
    </w:rPr>
  </w:style>
  <w:style w:type="paragraph" w:styleId="1125">
    <w:name w:val="tz_list_3"/>
    <w:basedOn w:val="1100"/>
    <w:next w:val="1125"/>
    <w:link w:val="937"/>
    <w:semiHidden/>
    <w:pPr>
      <w:ind w:left="2109" w:hanging="285"/>
      <w:tabs>
        <w:tab w:val="num" w:pos="360" w:leader="none"/>
        <w:tab w:val="num" w:pos="643" w:leader="none"/>
        <w:tab w:val="num" w:pos="926" w:leader="none"/>
        <w:tab w:val="num" w:pos="2109" w:leader="none"/>
      </w:tabs>
    </w:pPr>
  </w:style>
  <w:style w:type="paragraph" w:styleId="1126">
    <w:name w:val="tz_tabl_list_1"/>
    <w:basedOn w:val="1105"/>
    <w:next w:val="1126"/>
    <w:link w:val="937"/>
    <w:semiHidden/>
    <w:pPr>
      <w:numPr>
        <w:ilvl w:val="0"/>
        <w:numId w:val="0"/>
      </w:numPr>
      <w:ind w:left="363" w:hanging="284"/>
      <w:spacing w:after="60"/>
      <w:tabs>
        <w:tab w:val="num" w:pos="366" w:leader="none"/>
        <w:tab w:val="num" w:pos="1209" w:leader="none"/>
        <w:tab w:val="num" w:pos="1492" w:leader="none"/>
      </w:tabs>
    </w:pPr>
    <w:rPr>
      <w:rFonts w:cs="Times New Roman"/>
    </w:rPr>
  </w:style>
  <w:style w:type="paragraph" w:styleId="1127">
    <w:name w:val="tz_tabl_left_B"/>
    <w:basedOn w:val="1123"/>
    <w:next w:val="1127"/>
    <w:link w:val="937"/>
    <w:semiHidden/>
    <w:rPr>
      <w:b/>
      <w:bCs/>
    </w:rPr>
  </w:style>
  <w:style w:type="paragraph" w:styleId="1128">
    <w:name w:val="Style1"/>
    <w:basedOn w:val="937"/>
    <w:next w:val="1128"/>
    <w:link w:val="937"/>
    <w:uiPriority w:val="99"/>
    <w:pPr>
      <w:ind w:hanging="355"/>
      <w:spacing w:after="0" w:line="269" w:lineRule="exact"/>
      <w:widowControl w:val="off"/>
    </w:pPr>
    <w:rPr>
      <w:rFonts w:ascii="Times New Roman" w:hAnsi="Times New Roman" w:eastAsia="Times New Roman" w:cs="Times New Roman"/>
      <w:sz w:val="24"/>
      <w:szCs w:val="24"/>
      <w:lang w:eastAsia="ru-RU"/>
    </w:rPr>
  </w:style>
  <w:style w:type="paragraph" w:styleId="1129">
    <w:name w:val="Style2"/>
    <w:basedOn w:val="937"/>
    <w:next w:val="1129"/>
    <w:link w:val="937"/>
    <w:uiPriority w:val="99"/>
    <w:pPr>
      <w:spacing w:after="0" w:line="240" w:lineRule="auto"/>
      <w:widowControl w:val="off"/>
    </w:pPr>
    <w:rPr>
      <w:rFonts w:ascii="Times New Roman" w:hAnsi="Times New Roman" w:eastAsia="Times New Roman" w:cs="Times New Roman"/>
      <w:sz w:val="24"/>
      <w:szCs w:val="24"/>
      <w:lang w:eastAsia="ru-RU"/>
    </w:rPr>
  </w:style>
  <w:style w:type="paragraph" w:styleId="1130">
    <w:name w:val="Style4"/>
    <w:basedOn w:val="937"/>
    <w:next w:val="1130"/>
    <w:link w:val="937"/>
    <w:uiPriority w:val="99"/>
    <w:pPr>
      <w:jc w:val="center"/>
      <w:spacing w:after="0" w:line="240" w:lineRule="auto"/>
      <w:widowControl w:val="off"/>
    </w:pPr>
    <w:rPr>
      <w:rFonts w:ascii="Times New Roman" w:hAnsi="Times New Roman" w:eastAsia="Times New Roman" w:cs="Times New Roman"/>
      <w:sz w:val="24"/>
      <w:szCs w:val="24"/>
      <w:lang w:eastAsia="ru-RU"/>
    </w:rPr>
  </w:style>
  <w:style w:type="paragraph" w:styleId="1131">
    <w:name w:val="Style5"/>
    <w:basedOn w:val="937"/>
    <w:next w:val="1131"/>
    <w:link w:val="937"/>
    <w:semiHidden/>
    <w:pPr>
      <w:jc w:val="both"/>
      <w:spacing w:after="0" w:line="277" w:lineRule="exact"/>
      <w:widowControl w:val="off"/>
    </w:pPr>
    <w:rPr>
      <w:rFonts w:ascii="Times New Roman" w:hAnsi="Times New Roman" w:eastAsia="Times New Roman" w:cs="Times New Roman"/>
      <w:sz w:val="24"/>
      <w:szCs w:val="24"/>
      <w:lang w:eastAsia="ru-RU"/>
    </w:rPr>
  </w:style>
  <w:style w:type="paragraph" w:styleId="1132">
    <w:name w:val="Style7"/>
    <w:basedOn w:val="937"/>
    <w:next w:val="1132"/>
    <w:link w:val="937"/>
    <w:semiHidden/>
    <w:pPr>
      <w:ind w:firstLine="355"/>
      <w:jc w:val="both"/>
      <w:spacing w:after="0" w:line="276" w:lineRule="exact"/>
      <w:widowControl w:val="off"/>
    </w:pPr>
    <w:rPr>
      <w:rFonts w:ascii="Times New Roman" w:hAnsi="Times New Roman" w:eastAsia="Times New Roman" w:cs="Times New Roman"/>
      <w:sz w:val="24"/>
      <w:szCs w:val="24"/>
      <w:lang w:eastAsia="ru-RU"/>
    </w:rPr>
  </w:style>
  <w:style w:type="paragraph" w:styleId="1133">
    <w:name w:val="Style10"/>
    <w:basedOn w:val="937"/>
    <w:next w:val="1133"/>
    <w:link w:val="937"/>
    <w:semiHidden/>
    <w:pPr>
      <w:ind w:firstLine="720"/>
      <w:jc w:val="both"/>
      <w:spacing w:after="0" w:line="276" w:lineRule="exact"/>
      <w:widowControl w:val="off"/>
    </w:pPr>
    <w:rPr>
      <w:rFonts w:ascii="Times New Roman" w:hAnsi="Times New Roman" w:eastAsia="Times New Roman" w:cs="Times New Roman"/>
      <w:sz w:val="24"/>
      <w:szCs w:val="24"/>
      <w:lang w:eastAsia="ru-RU"/>
    </w:rPr>
  </w:style>
  <w:style w:type="paragraph" w:styleId="1134">
    <w:name w:val="Style11"/>
    <w:basedOn w:val="937"/>
    <w:next w:val="1134"/>
    <w:link w:val="937"/>
    <w:semiHidden/>
    <w:pPr>
      <w:jc w:val="both"/>
      <w:spacing w:after="0" w:line="278" w:lineRule="exact"/>
      <w:widowControl w:val="off"/>
    </w:pPr>
    <w:rPr>
      <w:rFonts w:ascii="Times New Roman" w:hAnsi="Times New Roman" w:eastAsia="Times New Roman" w:cs="Times New Roman"/>
      <w:sz w:val="24"/>
      <w:szCs w:val="24"/>
      <w:lang w:eastAsia="ru-RU"/>
    </w:rPr>
  </w:style>
  <w:style w:type="paragraph" w:styleId="1135">
    <w:name w:val="Style12"/>
    <w:basedOn w:val="937"/>
    <w:next w:val="1135"/>
    <w:link w:val="937"/>
    <w:semiHidden/>
    <w:pPr>
      <w:spacing w:after="0" w:line="240" w:lineRule="auto"/>
      <w:widowControl w:val="off"/>
    </w:pPr>
    <w:rPr>
      <w:rFonts w:ascii="Times New Roman" w:hAnsi="Times New Roman" w:eastAsia="Times New Roman" w:cs="Times New Roman"/>
      <w:sz w:val="24"/>
      <w:szCs w:val="24"/>
      <w:lang w:eastAsia="ru-RU"/>
    </w:rPr>
  </w:style>
  <w:style w:type="paragraph" w:styleId="1136">
    <w:name w:val="Style14"/>
    <w:basedOn w:val="937"/>
    <w:next w:val="1136"/>
    <w:link w:val="937"/>
    <w:semiHidden/>
    <w:pPr>
      <w:ind w:firstLine="509"/>
      <w:jc w:val="both"/>
      <w:spacing w:after="0" w:line="276" w:lineRule="exact"/>
      <w:widowControl w:val="off"/>
    </w:pPr>
    <w:rPr>
      <w:rFonts w:ascii="Times New Roman" w:hAnsi="Times New Roman" w:eastAsia="Times New Roman" w:cs="Times New Roman"/>
      <w:sz w:val="24"/>
      <w:szCs w:val="24"/>
      <w:lang w:eastAsia="ru-RU"/>
    </w:rPr>
  </w:style>
  <w:style w:type="paragraph" w:styleId="1137">
    <w:name w:val="Style15"/>
    <w:basedOn w:val="937"/>
    <w:next w:val="1137"/>
    <w:link w:val="937"/>
    <w:semiHidden/>
    <w:pPr>
      <w:ind w:firstLine="720"/>
      <w:jc w:val="both"/>
      <w:spacing w:after="0" w:line="276" w:lineRule="exact"/>
      <w:widowControl w:val="off"/>
    </w:pPr>
    <w:rPr>
      <w:rFonts w:ascii="Times New Roman" w:hAnsi="Times New Roman" w:eastAsia="Times New Roman" w:cs="Times New Roman"/>
      <w:sz w:val="24"/>
      <w:szCs w:val="24"/>
      <w:lang w:eastAsia="ru-RU"/>
    </w:rPr>
  </w:style>
  <w:style w:type="paragraph" w:styleId="1138">
    <w:name w:val="Style16"/>
    <w:basedOn w:val="937"/>
    <w:next w:val="1138"/>
    <w:link w:val="937"/>
    <w:semiHidden/>
    <w:pPr>
      <w:ind w:hanging="346"/>
      <w:spacing w:after="0" w:line="403" w:lineRule="exact"/>
      <w:widowControl w:val="off"/>
    </w:pPr>
    <w:rPr>
      <w:rFonts w:ascii="Times New Roman" w:hAnsi="Times New Roman" w:eastAsia="Times New Roman" w:cs="Times New Roman"/>
      <w:sz w:val="24"/>
      <w:szCs w:val="24"/>
      <w:lang w:eastAsia="ru-RU"/>
    </w:rPr>
  </w:style>
  <w:style w:type="character" w:styleId="1139">
    <w:name w:val="Text_main Знак"/>
    <w:next w:val="1139"/>
    <w:link w:val="1140"/>
    <w:semiHidden/>
    <w:rPr>
      <w:rFonts w:ascii="Times New Roman" w:hAnsi="Times New Roman" w:eastAsia="Times New Roman"/>
      <w:sz w:val="24"/>
      <w:szCs w:val="24"/>
      <w:lang w:val="ru-RU" w:eastAsia="en-US" w:bidi="ar-SA"/>
    </w:rPr>
  </w:style>
  <w:style w:type="paragraph" w:styleId="1140">
    <w:name w:val="Text_main"/>
    <w:next w:val="1140"/>
    <w:link w:val="1139"/>
    <w:semiHidden/>
    <w:pPr>
      <w:ind w:firstLine="709"/>
      <w:jc w:val="both"/>
      <w:spacing w:after="120" w:line="300" w:lineRule="auto"/>
    </w:pPr>
    <w:rPr>
      <w:rFonts w:ascii="Times New Roman" w:hAnsi="Times New Roman" w:eastAsia="Times New Roman"/>
      <w:sz w:val="24"/>
      <w:szCs w:val="24"/>
      <w:lang w:val="ru-RU" w:eastAsia="en-US" w:bidi="ar-SA"/>
    </w:rPr>
  </w:style>
  <w:style w:type="paragraph" w:styleId="1141">
    <w:name w:val="PZ_spisok"/>
    <w:basedOn w:val="937"/>
    <w:next w:val="1141"/>
    <w:link w:val="937"/>
    <w:semiHidden/>
    <w:pPr>
      <w:ind w:left="709" w:hanging="425"/>
      <w:spacing w:after="0" w:line="240" w:lineRule="auto"/>
      <w:widowControl w:val="off"/>
      <w:tabs>
        <w:tab w:val="num" w:pos="567" w:leader="none"/>
        <w:tab w:val="num" w:pos="709" w:leader="none"/>
      </w:tabs>
    </w:pPr>
    <w:rPr>
      <w:rFonts w:ascii="Times New Roman" w:hAnsi="Times New Roman" w:eastAsia="Times New Roman" w:cs="Times New Roman"/>
      <w:sz w:val="24"/>
      <w:szCs w:val="24"/>
      <w:lang w:eastAsia="ru-RU"/>
    </w:rPr>
  </w:style>
  <w:style w:type="paragraph" w:styleId="1142">
    <w:name w:val="Заг.3"/>
    <w:basedOn w:val="937"/>
    <w:next w:val="1142"/>
    <w:link w:val="937"/>
    <w:semiHidden/>
    <w:pPr>
      <w:ind w:left="1724" w:hanging="360"/>
      <w:jc w:val="both"/>
      <w:keepNext/>
      <w:spacing w:before="120" w:after="0" w:line="240" w:lineRule="auto"/>
      <w:tabs>
        <w:tab w:val="num" w:pos="360" w:leader="none"/>
        <w:tab w:val="num" w:pos="1724" w:leader="none"/>
      </w:tabs>
      <w:outlineLvl w:val="2"/>
    </w:pPr>
    <w:rPr>
      <w:rFonts w:ascii="Arial" w:hAnsi="Arial" w:eastAsia="Times New Roman" w:cs="Arial"/>
      <w:b/>
      <w:bCs/>
      <w:color w:val="000000"/>
      <w:sz w:val="20"/>
      <w:szCs w:val="20"/>
      <w:lang w:eastAsia="ru-RU"/>
    </w:rPr>
  </w:style>
  <w:style w:type="paragraph" w:styleId="1143">
    <w:name w:val="tz_spisok_2"/>
    <w:basedOn w:val="937"/>
    <w:next w:val="1143"/>
    <w:link w:val="937"/>
    <w:semiHidden/>
    <w:pPr>
      <w:numPr>
        <w:ilvl w:val="0"/>
        <w:numId w:val="22"/>
      </w:numPr>
      <w:jc w:val="both"/>
      <w:spacing w:after="120" w:line="240" w:lineRule="auto"/>
    </w:pPr>
    <w:rPr>
      <w:rFonts w:ascii="Times New Roman" w:hAnsi="Times New Roman" w:eastAsia="Times New Roman" w:cs="Times New Roman"/>
      <w:sz w:val="24"/>
      <w:szCs w:val="24"/>
      <w:lang w:eastAsia="ru-RU"/>
    </w:rPr>
  </w:style>
  <w:style w:type="paragraph" w:styleId="1144">
    <w:name w:val="tz_list_tabl_1"/>
    <w:basedOn w:val="1105"/>
    <w:next w:val="1144"/>
    <w:link w:val="937"/>
    <w:semiHidden/>
    <w:pPr>
      <w:numPr>
        <w:ilvl w:val="0"/>
        <w:numId w:val="0"/>
      </w:numPr>
      <w:ind w:left="1209" w:hanging="357"/>
      <w:keepNext/>
      <w:tabs>
        <w:tab w:val="num" w:pos="1209" w:leader="none"/>
      </w:tabs>
    </w:pPr>
    <w:rPr>
      <w:rFonts w:cs="Times New Roman"/>
    </w:rPr>
  </w:style>
  <w:style w:type="character" w:styleId="1145">
    <w:name w:val="Основной текст_"/>
    <w:next w:val="1145"/>
    <w:link w:val="1146"/>
    <w:semiHidden/>
    <w:rPr>
      <w:sz w:val="23"/>
      <w:szCs w:val="23"/>
      <w:shd w:val="clear" w:color="auto" w:fill="ffffff"/>
    </w:rPr>
  </w:style>
  <w:style w:type="paragraph" w:styleId="1146">
    <w:name w:val="Основной текст1"/>
    <w:basedOn w:val="937"/>
    <w:next w:val="1146"/>
    <w:link w:val="1145"/>
    <w:semiHidden/>
    <w:pPr>
      <w:spacing w:after="0" w:line="274" w:lineRule="exact"/>
      <w:shd w:val="clear" w:color="auto" w:fill="ffffff"/>
    </w:pPr>
    <w:rPr>
      <w:sz w:val="23"/>
      <w:szCs w:val="23"/>
      <w:lang w:val="en-US" w:eastAsia="en-US"/>
    </w:rPr>
  </w:style>
  <w:style w:type="paragraph" w:styleId="1147">
    <w:name w:val="Document Name"/>
    <w:next w:val="937"/>
    <w:link w:val="937"/>
    <w:uiPriority w:val="99"/>
    <w:semiHidden/>
    <w:pPr>
      <w:jc w:val="center"/>
      <w:keepLines/>
      <w:spacing w:before="120" w:after="120" w:line="288" w:lineRule="auto"/>
    </w:pPr>
    <w:rPr>
      <w:rFonts w:ascii="Times New Roman" w:hAnsi="Times New Roman" w:eastAsia="Times New Roman"/>
      <w:b/>
      <w:bCs/>
      <w:caps/>
      <w:sz w:val="36"/>
      <w:szCs w:val="36"/>
      <w:lang w:val="ru-RU" w:eastAsia="en-US" w:bidi="ar-SA"/>
    </w:rPr>
  </w:style>
  <w:style w:type="paragraph" w:styleId="1148">
    <w:name w:val="Table_Text"/>
    <w:next w:val="1148"/>
    <w:link w:val="937"/>
    <w:semiHidden/>
    <w:pPr>
      <w:spacing w:before="40" w:after="40" w:line="288" w:lineRule="auto"/>
    </w:pPr>
    <w:rPr>
      <w:rFonts w:ascii="Times New Roman" w:hAnsi="Times New Roman"/>
      <w:color w:val="000000"/>
      <w:sz w:val="22"/>
      <w:szCs w:val="22"/>
      <w:lang w:val="ru-RU" w:eastAsia="en-US" w:bidi="ar-SA"/>
    </w:rPr>
  </w:style>
  <w:style w:type="paragraph" w:styleId="1149">
    <w:name w:val="втяжка"/>
    <w:basedOn w:val="1090"/>
    <w:next w:val="1090"/>
    <w:link w:val="937"/>
    <w:semiHidden/>
    <w:pPr>
      <w:ind w:left="567" w:hanging="567"/>
      <w:spacing w:before="57"/>
      <w:tabs>
        <w:tab w:val="left" w:pos="567" w:leader="none"/>
      </w:tabs>
    </w:pPr>
  </w:style>
  <w:style w:type="paragraph" w:styleId="1150">
    <w:name w:val="font5"/>
    <w:basedOn w:val="937"/>
    <w:next w:val="1150"/>
    <w:link w:val="937"/>
    <w:pPr>
      <w:spacing w:before="100" w:beforeAutospacing="1" w:after="100" w:afterAutospacing="1" w:line="240" w:lineRule="auto"/>
    </w:pPr>
    <w:rPr>
      <w:rFonts w:ascii="Arial" w:hAnsi="Arial" w:eastAsia="Times New Roman" w:cs="Arial"/>
      <w:i/>
      <w:iCs/>
      <w:sz w:val="18"/>
      <w:szCs w:val="18"/>
      <w:lang w:eastAsia="ru-RU"/>
    </w:rPr>
  </w:style>
  <w:style w:type="paragraph" w:styleId="1151">
    <w:name w:val="font6"/>
    <w:basedOn w:val="937"/>
    <w:next w:val="1151"/>
    <w:link w:val="937"/>
    <w:pPr>
      <w:spacing w:before="100" w:beforeAutospacing="1" w:after="100" w:afterAutospacing="1" w:line="240" w:lineRule="auto"/>
    </w:pPr>
    <w:rPr>
      <w:rFonts w:ascii="Arial" w:hAnsi="Arial" w:eastAsia="Times New Roman" w:cs="Arial"/>
      <w:i/>
      <w:iCs/>
      <w:sz w:val="14"/>
      <w:szCs w:val="14"/>
      <w:lang w:eastAsia="ru-RU"/>
    </w:rPr>
  </w:style>
  <w:style w:type="paragraph" w:styleId="1152">
    <w:name w:val="xl63"/>
    <w:basedOn w:val="937"/>
    <w:next w:val="1152"/>
    <w:link w:val="937"/>
    <w:pPr>
      <w:spacing w:before="100" w:beforeAutospacing="1" w:after="100" w:afterAutospacing="1" w:line="240" w:lineRule="auto"/>
    </w:pPr>
    <w:rPr>
      <w:rFonts w:ascii="Arial" w:hAnsi="Arial" w:eastAsia="Times New Roman" w:cs="Arial"/>
      <w:b/>
      <w:bCs/>
      <w:sz w:val="24"/>
      <w:szCs w:val="24"/>
      <w:lang w:eastAsia="ru-RU"/>
    </w:rPr>
  </w:style>
  <w:style w:type="paragraph" w:styleId="1153">
    <w:name w:val="xl64"/>
    <w:basedOn w:val="937"/>
    <w:next w:val="1153"/>
    <w:link w:val="937"/>
    <w:pPr>
      <w:spacing w:before="100" w:beforeAutospacing="1" w:after="100" w:afterAutospacing="1" w:line="240" w:lineRule="auto"/>
    </w:pPr>
    <w:rPr>
      <w:rFonts w:ascii="Arial" w:hAnsi="Arial" w:eastAsia="Times New Roman" w:cs="Arial"/>
      <w:sz w:val="18"/>
      <w:szCs w:val="18"/>
      <w:lang w:eastAsia="ru-RU"/>
    </w:rPr>
  </w:style>
  <w:style w:type="paragraph" w:styleId="1154">
    <w:name w:val="xl65"/>
    <w:basedOn w:val="937"/>
    <w:next w:val="1154"/>
    <w:link w:val="937"/>
    <w:pPr>
      <w:spacing w:before="100" w:beforeAutospacing="1" w:after="100" w:afterAutospacing="1" w:line="240" w:lineRule="auto"/>
    </w:pPr>
    <w:rPr>
      <w:rFonts w:ascii="Arial" w:hAnsi="Arial" w:eastAsia="Times New Roman" w:cs="Arial"/>
      <w:sz w:val="18"/>
      <w:szCs w:val="18"/>
      <w:lang w:eastAsia="ru-RU"/>
    </w:rPr>
  </w:style>
  <w:style w:type="paragraph" w:styleId="1155">
    <w:name w:val="xl66"/>
    <w:basedOn w:val="937"/>
    <w:next w:val="1155"/>
    <w:link w:val="937"/>
    <w:pPr>
      <w:jc w:val="center"/>
      <w:spacing w:before="100" w:beforeAutospacing="1" w:after="100" w:afterAutospacing="1" w:line="240" w:lineRule="auto"/>
    </w:pPr>
    <w:rPr>
      <w:rFonts w:ascii="Arial" w:hAnsi="Arial" w:eastAsia="Times New Roman" w:cs="Arial"/>
      <w:sz w:val="18"/>
      <w:szCs w:val="18"/>
      <w:lang w:eastAsia="ru-RU"/>
    </w:rPr>
  </w:style>
  <w:style w:type="paragraph" w:styleId="1156">
    <w:name w:val="xl67"/>
    <w:basedOn w:val="937"/>
    <w:next w:val="1156"/>
    <w:link w:val="937"/>
    <w:pPr>
      <w:jc w:val="right"/>
      <w:spacing w:before="100" w:beforeAutospacing="1" w:after="100" w:afterAutospacing="1" w:line="240" w:lineRule="auto"/>
    </w:pPr>
    <w:rPr>
      <w:rFonts w:ascii="Arial" w:hAnsi="Arial" w:eastAsia="Times New Roman" w:cs="Arial"/>
      <w:sz w:val="16"/>
      <w:szCs w:val="16"/>
      <w:lang w:eastAsia="ru-RU"/>
    </w:rPr>
  </w:style>
  <w:style w:type="paragraph" w:styleId="1157">
    <w:name w:val="xl68"/>
    <w:basedOn w:val="937"/>
    <w:next w:val="1157"/>
    <w:link w:val="937"/>
    <w:pPr>
      <w:jc w:val="right"/>
      <w:spacing w:before="100" w:beforeAutospacing="1" w:after="100" w:afterAutospacing="1" w:line="240" w:lineRule="auto"/>
    </w:pPr>
    <w:rPr>
      <w:rFonts w:ascii="Arial" w:hAnsi="Arial" w:eastAsia="Times New Roman" w:cs="Arial"/>
      <w:sz w:val="16"/>
      <w:szCs w:val="16"/>
      <w:lang w:eastAsia="ru-RU"/>
    </w:rPr>
  </w:style>
  <w:style w:type="paragraph" w:styleId="1158">
    <w:name w:val="xl69"/>
    <w:basedOn w:val="937"/>
    <w:next w:val="1158"/>
    <w:link w:val="937"/>
    <w:pPr>
      <w:spacing w:before="100" w:beforeAutospacing="1" w:after="100" w:afterAutospacing="1" w:line="240" w:lineRule="auto"/>
    </w:pPr>
    <w:rPr>
      <w:rFonts w:ascii="Arial" w:hAnsi="Arial" w:eastAsia="Times New Roman" w:cs="Arial"/>
      <w:sz w:val="24"/>
      <w:szCs w:val="24"/>
      <w:lang w:eastAsia="ru-RU"/>
    </w:rPr>
  </w:style>
  <w:style w:type="paragraph" w:styleId="1159">
    <w:name w:val="xl70"/>
    <w:basedOn w:val="937"/>
    <w:next w:val="1159"/>
    <w:link w:val="937"/>
    <w:pPr>
      <w:spacing w:before="100" w:beforeAutospacing="1" w:after="100" w:afterAutospacing="1" w:line="240" w:lineRule="auto"/>
    </w:pPr>
    <w:rPr>
      <w:rFonts w:ascii="Arial" w:hAnsi="Arial" w:eastAsia="Times New Roman" w:cs="Arial"/>
      <w:sz w:val="24"/>
      <w:szCs w:val="24"/>
      <w:lang w:eastAsia="ru-RU"/>
    </w:rPr>
  </w:style>
  <w:style w:type="paragraph" w:styleId="1160">
    <w:name w:val="xl71"/>
    <w:basedOn w:val="937"/>
    <w:next w:val="1160"/>
    <w:link w:val="937"/>
    <w:pPr>
      <w:spacing w:before="100" w:beforeAutospacing="1" w:after="100" w:afterAutospacing="1" w:line="240" w:lineRule="auto"/>
    </w:pPr>
    <w:rPr>
      <w:rFonts w:ascii="Arial" w:hAnsi="Arial" w:eastAsia="Times New Roman" w:cs="Arial"/>
      <w:sz w:val="18"/>
      <w:szCs w:val="18"/>
      <w:lang w:eastAsia="ru-RU"/>
    </w:rPr>
  </w:style>
  <w:style w:type="paragraph" w:styleId="1161">
    <w:name w:val="xl72"/>
    <w:basedOn w:val="937"/>
    <w:next w:val="1161"/>
    <w:link w:val="937"/>
    <w:pPr>
      <w:jc w:val="right"/>
      <w:spacing w:before="100" w:beforeAutospacing="1" w:after="100" w:afterAutospacing="1" w:line="240" w:lineRule="auto"/>
      <w:pBdr>
        <w:bottom w:val="single" w:color="000000" w:sz="4" w:space="0"/>
      </w:pBdr>
    </w:pPr>
    <w:rPr>
      <w:rFonts w:ascii="Arial" w:hAnsi="Arial" w:eastAsia="Times New Roman" w:cs="Arial"/>
      <w:sz w:val="16"/>
      <w:szCs w:val="16"/>
      <w:lang w:eastAsia="ru-RU"/>
    </w:rPr>
  </w:style>
  <w:style w:type="paragraph" w:styleId="1162">
    <w:name w:val="xl73"/>
    <w:basedOn w:val="937"/>
    <w:next w:val="1162"/>
    <w:link w:val="937"/>
    <w:pPr>
      <w:jc w:val="right"/>
      <w:spacing w:before="100" w:beforeAutospacing="1" w:after="100" w:afterAutospacing="1" w:line="240" w:lineRule="auto"/>
      <w:pBdr>
        <w:top w:val="single" w:color="000000" w:sz="4" w:space="0"/>
      </w:pBdr>
    </w:pPr>
    <w:rPr>
      <w:rFonts w:ascii="Arial" w:hAnsi="Arial" w:eastAsia="Times New Roman" w:cs="Arial"/>
      <w:sz w:val="16"/>
      <w:szCs w:val="16"/>
      <w:lang w:eastAsia="ru-RU"/>
    </w:rPr>
  </w:style>
  <w:style w:type="paragraph" w:styleId="1163">
    <w:name w:val="xl74"/>
    <w:basedOn w:val="937"/>
    <w:next w:val="1163"/>
    <w:link w:val="937"/>
    <w:pPr>
      <w:jc w:val="right"/>
      <w:spacing w:before="100" w:beforeAutospacing="1" w:after="100" w:afterAutospacing="1" w:line="240" w:lineRule="auto"/>
      <w:pBdr>
        <w:top w:val="single" w:color="000000" w:sz="4" w:space="0"/>
      </w:pBdr>
    </w:pPr>
    <w:rPr>
      <w:rFonts w:ascii="Arial" w:hAnsi="Arial" w:eastAsia="Times New Roman" w:cs="Arial"/>
      <w:sz w:val="16"/>
      <w:szCs w:val="16"/>
      <w:lang w:eastAsia="ru-RU"/>
    </w:rPr>
  </w:style>
  <w:style w:type="paragraph" w:styleId="1164">
    <w:name w:val="xl75"/>
    <w:basedOn w:val="937"/>
    <w:next w:val="1164"/>
    <w:link w:val="937"/>
    <w:pPr>
      <w:jc w:val="center"/>
      <w:spacing w:before="100" w:beforeAutospacing="1" w:after="100" w:afterAutospacing="1" w:line="240" w:lineRule="auto"/>
      <w:pBdr>
        <w:top w:val="single" w:color="000000" w:sz="4" w:space="0"/>
      </w:pBdr>
    </w:pPr>
    <w:rPr>
      <w:rFonts w:ascii="Arial" w:hAnsi="Arial" w:eastAsia="Times New Roman" w:cs="Arial"/>
      <w:i/>
      <w:iCs/>
      <w:sz w:val="24"/>
      <w:szCs w:val="24"/>
      <w:lang w:eastAsia="ru-RU"/>
    </w:rPr>
  </w:style>
  <w:style w:type="paragraph" w:styleId="1165">
    <w:name w:val="xl76"/>
    <w:basedOn w:val="937"/>
    <w:next w:val="1165"/>
    <w:link w:val="937"/>
    <w:pPr>
      <w:jc w:val="right"/>
      <w:spacing w:before="100" w:beforeAutospacing="1" w:after="100" w:afterAutospacing="1" w:line="240" w:lineRule="auto"/>
      <w:pBdr>
        <w:top w:val="single" w:color="000000" w:sz="4" w:space="0"/>
      </w:pBdr>
    </w:pPr>
    <w:rPr>
      <w:rFonts w:ascii="Arial" w:hAnsi="Arial" w:eastAsia="Times New Roman" w:cs="Arial"/>
      <w:i/>
      <w:iCs/>
      <w:sz w:val="16"/>
      <w:szCs w:val="16"/>
      <w:lang w:eastAsia="ru-RU"/>
    </w:rPr>
  </w:style>
  <w:style w:type="paragraph" w:styleId="1166">
    <w:name w:val="xl77"/>
    <w:basedOn w:val="937"/>
    <w:next w:val="1166"/>
    <w:link w:val="937"/>
    <w:pPr>
      <w:jc w:val="center"/>
      <w:spacing w:before="100" w:beforeAutospacing="1" w:after="100" w:afterAutospacing="1" w:line="240" w:lineRule="auto"/>
    </w:pPr>
    <w:rPr>
      <w:rFonts w:ascii="Arial" w:hAnsi="Arial" w:eastAsia="Times New Roman" w:cs="Arial"/>
      <w:i/>
      <w:iCs/>
      <w:sz w:val="16"/>
      <w:szCs w:val="16"/>
      <w:lang w:eastAsia="ru-RU"/>
    </w:rPr>
  </w:style>
  <w:style w:type="paragraph" w:styleId="1167">
    <w:name w:val="xl78"/>
    <w:basedOn w:val="937"/>
    <w:next w:val="1167"/>
    <w:link w:val="937"/>
    <w:pPr>
      <w:spacing w:before="100" w:beforeAutospacing="1" w:after="100" w:afterAutospacing="1" w:line="240" w:lineRule="auto"/>
    </w:pPr>
    <w:rPr>
      <w:rFonts w:ascii="Arial" w:hAnsi="Arial" w:eastAsia="Times New Roman" w:cs="Arial"/>
      <w:sz w:val="16"/>
      <w:szCs w:val="16"/>
      <w:lang w:eastAsia="ru-RU"/>
    </w:rPr>
  </w:style>
  <w:style w:type="paragraph" w:styleId="1168">
    <w:name w:val="xl79"/>
    <w:basedOn w:val="937"/>
    <w:next w:val="1168"/>
    <w:link w:val="937"/>
    <w:pPr>
      <w:jc w:val="center"/>
      <w:spacing w:before="100" w:beforeAutospacing="1" w:after="100" w:afterAutospacing="1" w:line="240" w:lineRule="auto"/>
    </w:pPr>
    <w:rPr>
      <w:rFonts w:ascii="Arial" w:hAnsi="Arial" w:eastAsia="Times New Roman" w:cs="Arial"/>
      <w:b/>
      <w:bCs/>
      <w:sz w:val="24"/>
      <w:szCs w:val="24"/>
      <w:lang w:eastAsia="ru-RU"/>
    </w:rPr>
  </w:style>
  <w:style w:type="paragraph" w:styleId="1169">
    <w:name w:val="xl80"/>
    <w:basedOn w:val="937"/>
    <w:next w:val="1169"/>
    <w:link w:val="937"/>
    <w:pPr>
      <w:jc w:val="center"/>
      <w:spacing w:before="100" w:beforeAutospacing="1" w:after="100" w:afterAutospacing="1" w:line="240" w:lineRule="auto"/>
    </w:pPr>
    <w:rPr>
      <w:rFonts w:ascii="Arial" w:hAnsi="Arial" w:eastAsia="Times New Roman" w:cs="Arial"/>
      <w:b/>
      <w:bCs/>
      <w:sz w:val="16"/>
      <w:szCs w:val="16"/>
      <w:lang w:eastAsia="ru-RU"/>
    </w:rPr>
  </w:style>
  <w:style w:type="paragraph" w:styleId="1170">
    <w:name w:val="xl81"/>
    <w:basedOn w:val="937"/>
    <w:next w:val="1170"/>
    <w:link w:val="937"/>
    <w:pPr>
      <w:jc w:val="center"/>
      <w:spacing w:before="100" w:beforeAutospacing="1" w:after="100" w:afterAutospacing="1" w:line="240" w:lineRule="auto"/>
    </w:pPr>
    <w:rPr>
      <w:rFonts w:ascii="Arial" w:hAnsi="Arial" w:eastAsia="Times New Roman" w:cs="Arial"/>
      <w:sz w:val="24"/>
      <w:szCs w:val="24"/>
      <w:lang w:eastAsia="ru-RU"/>
    </w:rPr>
  </w:style>
  <w:style w:type="paragraph" w:styleId="1171">
    <w:name w:val="xl82"/>
    <w:basedOn w:val="937"/>
    <w:next w:val="1171"/>
    <w:link w:val="937"/>
    <w:pPr>
      <w:jc w:val="center"/>
      <w:spacing w:before="100" w:beforeAutospacing="1" w:after="100" w:afterAutospacing="1" w:line="240" w:lineRule="auto"/>
    </w:pPr>
    <w:rPr>
      <w:rFonts w:ascii="Arial" w:hAnsi="Arial" w:eastAsia="Times New Roman" w:cs="Arial"/>
      <w:sz w:val="16"/>
      <w:szCs w:val="16"/>
      <w:lang w:eastAsia="ru-RU"/>
    </w:rPr>
  </w:style>
  <w:style w:type="paragraph" w:styleId="1172">
    <w:name w:val="xl83"/>
    <w:basedOn w:val="937"/>
    <w:next w:val="1172"/>
    <w:link w:val="937"/>
    <w:pPr>
      <w:jc w:val="right"/>
      <w:spacing w:before="100" w:beforeAutospacing="1" w:after="100" w:afterAutospacing="1" w:line="240" w:lineRule="auto"/>
    </w:pPr>
    <w:rPr>
      <w:rFonts w:ascii="Arial" w:hAnsi="Arial" w:eastAsia="Times New Roman" w:cs="Arial"/>
      <w:lang w:eastAsia="ru-RU"/>
    </w:rPr>
  </w:style>
  <w:style w:type="paragraph" w:styleId="1173">
    <w:name w:val="xl84"/>
    <w:basedOn w:val="937"/>
    <w:next w:val="1173"/>
    <w:link w:val="937"/>
    <w:pPr>
      <w:jc w:val="center"/>
      <w:spacing w:before="100" w:beforeAutospacing="1" w:after="100" w:afterAutospacing="1" w:line="240" w:lineRule="auto"/>
    </w:pPr>
    <w:rPr>
      <w:rFonts w:ascii="Arial" w:hAnsi="Arial" w:eastAsia="Times New Roman" w:cs="Arial"/>
      <w:sz w:val="18"/>
      <w:szCs w:val="18"/>
      <w:lang w:eastAsia="ru-RU"/>
    </w:rPr>
  </w:style>
  <w:style w:type="paragraph" w:styleId="1174">
    <w:name w:val="xl85"/>
    <w:basedOn w:val="937"/>
    <w:next w:val="1174"/>
    <w:link w:val="937"/>
    <w:pPr>
      <w:spacing w:before="100" w:beforeAutospacing="1" w:after="100" w:afterAutospacing="1" w:line="240" w:lineRule="auto"/>
    </w:pPr>
    <w:rPr>
      <w:rFonts w:ascii="Arial" w:hAnsi="Arial" w:eastAsia="Times New Roman" w:cs="Arial"/>
      <w:sz w:val="24"/>
      <w:szCs w:val="24"/>
      <w:lang w:eastAsia="ru-RU"/>
    </w:rPr>
  </w:style>
  <w:style w:type="paragraph" w:styleId="1175">
    <w:name w:val="xl86"/>
    <w:basedOn w:val="937"/>
    <w:next w:val="1175"/>
    <w:link w:val="937"/>
    <w:pPr>
      <w:spacing w:before="100" w:beforeAutospacing="1" w:after="100" w:afterAutospacing="1" w:line="240" w:lineRule="auto"/>
    </w:pPr>
    <w:rPr>
      <w:rFonts w:ascii="Arial" w:hAnsi="Arial" w:eastAsia="Times New Roman" w:cs="Arial"/>
      <w:sz w:val="18"/>
      <w:szCs w:val="18"/>
      <w:lang w:eastAsia="ru-RU"/>
    </w:rPr>
  </w:style>
  <w:style w:type="paragraph" w:styleId="1176">
    <w:name w:val="xl87"/>
    <w:basedOn w:val="937"/>
    <w:next w:val="1176"/>
    <w:link w:val="93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177">
    <w:name w:val="xl88"/>
    <w:basedOn w:val="937"/>
    <w:next w:val="1177"/>
    <w:link w:val="937"/>
    <w:pPr>
      <w:jc w:val="right"/>
      <w:spacing w:before="100" w:beforeAutospacing="1" w:after="100" w:afterAutospacing="1" w:line="240" w:lineRule="auto"/>
    </w:pPr>
    <w:rPr>
      <w:rFonts w:ascii="Arial" w:hAnsi="Arial" w:eastAsia="Times New Roman" w:cs="Arial"/>
      <w:sz w:val="18"/>
      <w:szCs w:val="18"/>
      <w:lang w:eastAsia="ru-RU"/>
    </w:rPr>
  </w:style>
  <w:style w:type="paragraph" w:styleId="1178">
    <w:name w:val="xl89"/>
    <w:basedOn w:val="937"/>
    <w:next w:val="1178"/>
    <w:link w:val="937"/>
    <w:pPr>
      <w:spacing w:before="100" w:beforeAutospacing="1" w:after="100" w:afterAutospacing="1" w:line="240" w:lineRule="auto"/>
    </w:pPr>
    <w:rPr>
      <w:rFonts w:ascii="Arial" w:hAnsi="Arial" w:eastAsia="Times New Roman" w:cs="Arial"/>
      <w:sz w:val="18"/>
      <w:szCs w:val="18"/>
      <w:lang w:eastAsia="ru-RU"/>
    </w:rPr>
  </w:style>
  <w:style w:type="paragraph" w:styleId="1179">
    <w:name w:val="xl90"/>
    <w:basedOn w:val="937"/>
    <w:next w:val="1179"/>
    <w:link w:val="93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180">
    <w:name w:val="xl91"/>
    <w:basedOn w:val="937"/>
    <w:next w:val="1180"/>
    <w:link w:val="93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181">
    <w:name w:val="xl92"/>
    <w:basedOn w:val="937"/>
    <w:next w:val="1181"/>
    <w:link w:val="937"/>
    <w:pPr>
      <w:jc w:val="center"/>
      <w:spacing w:before="100" w:beforeAutospacing="1" w:after="100" w:afterAutospacing="1" w:line="240" w:lineRule="auto"/>
    </w:pPr>
    <w:rPr>
      <w:rFonts w:ascii="Arial" w:hAnsi="Arial" w:eastAsia="Times New Roman" w:cs="Arial"/>
      <w:sz w:val="24"/>
      <w:szCs w:val="24"/>
      <w:lang w:eastAsia="ru-RU"/>
    </w:rPr>
  </w:style>
  <w:style w:type="paragraph" w:styleId="1182">
    <w:name w:val="xl93"/>
    <w:basedOn w:val="937"/>
    <w:next w:val="1182"/>
    <w:link w:val="937"/>
    <w:pPr>
      <w:spacing w:before="100" w:beforeAutospacing="1" w:after="100" w:afterAutospacing="1" w:line="240" w:lineRule="auto"/>
    </w:pPr>
    <w:rPr>
      <w:rFonts w:ascii="Arial" w:hAnsi="Arial" w:eastAsia="Times New Roman" w:cs="Arial"/>
      <w:sz w:val="24"/>
      <w:szCs w:val="24"/>
      <w:lang w:eastAsia="ru-RU"/>
    </w:rPr>
  </w:style>
  <w:style w:type="paragraph" w:styleId="1183">
    <w:name w:val="xl94"/>
    <w:basedOn w:val="937"/>
    <w:next w:val="1183"/>
    <w:link w:val="937"/>
    <w:pPr>
      <w:jc w:val="right"/>
      <w:spacing w:before="100" w:beforeAutospacing="1" w:after="100" w:afterAutospacing="1" w:line="240" w:lineRule="auto"/>
    </w:pPr>
    <w:rPr>
      <w:rFonts w:ascii="Arial" w:hAnsi="Arial" w:eastAsia="Times New Roman" w:cs="Arial"/>
      <w:sz w:val="24"/>
      <w:szCs w:val="24"/>
      <w:lang w:eastAsia="ru-RU"/>
    </w:rPr>
  </w:style>
  <w:style w:type="paragraph" w:styleId="1184">
    <w:name w:val="xl95"/>
    <w:basedOn w:val="937"/>
    <w:next w:val="1184"/>
    <w:link w:val="937"/>
    <w:pPr>
      <w:jc w:val="right"/>
      <w:spacing w:before="100" w:beforeAutospacing="1" w:after="100" w:afterAutospacing="1" w:line="240" w:lineRule="auto"/>
    </w:pPr>
    <w:rPr>
      <w:rFonts w:ascii="Arial" w:hAnsi="Arial" w:eastAsia="Times New Roman" w:cs="Arial"/>
      <w:sz w:val="24"/>
      <w:szCs w:val="24"/>
      <w:lang w:eastAsia="ru-RU"/>
    </w:rPr>
  </w:style>
  <w:style w:type="paragraph" w:styleId="1185">
    <w:name w:val="xl96"/>
    <w:basedOn w:val="937"/>
    <w:next w:val="1185"/>
    <w:link w:val="937"/>
    <w:pPr>
      <w:spacing w:before="100" w:beforeAutospacing="1" w:after="100" w:afterAutospacing="1" w:line="240" w:lineRule="auto"/>
      <w:pBdr>
        <w:top w:val="single" w:color="000000" w:sz="4" w:space="0"/>
      </w:pBdr>
    </w:pPr>
    <w:rPr>
      <w:rFonts w:ascii="Arial" w:hAnsi="Arial" w:eastAsia="Times New Roman" w:cs="Arial"/>
      <w:sz w:val="24"/>
      <w:szCs w:val="24"/>
      <w:lang w:eastAsia="ru-RU"/>
    </w:rPr>
  </w:style>
  <w:style w:type="paragraph" w:styleId="1186">
    <w:name w:val="xl97"/>
    <w:basedOn w:val="937"/>
    <w:next w:val="1186"/>
    <w:link w:val="937"/>
    <w:pPr>
      <w:jc w:val="right"/>
      <w:spacing w:before="100" w:beforeAutospacing="1" w:after="100" w:afterAutospacing="1" w:line="240" w:lineRule="auto"/>
      <w:pBdr>
        <w:top w:val="single" w:color="000000" w:sz="4" w:space="0"/>
      </w:pBdr>
    </w:pPr>
    <w:rPr>
      <w:rFonts w:ascii="Arial" w:hAnsi="Arial" w:eastAsia="Times New Roman" w:cs="Arial"/>
      <w:sz w:val="24"/>
      <w:szCs w:val="24"/>
      <w:lang w:eastAsia="ru-RU"/>
    </w:rPr>
  </w:style>
  <w:style w:type="paragraph" w:styleId="1187">
    <w:name w:val="xl98"/>
    <w:basedOn w:val="937"/>
    <w:next w:val="1187"/>
    <w:link w:val="937"/>
    <w:pPr>
      <w:jc w:val="right"/>
      <w:spacing w:before="100" w:beforeAutospacing="1" w:after="100" w:afterAutospacing="1" w:line="240" w:lineRule="auto"/>
    </w:pPr>
    <w:rPr>
      <w:rFonts w:ascii="Arial" w:hAnsi="Arial" w:eastAsia="Times New Roman" w:cs="Arial"/>
      <w:sz w:val="24"/>
      <w:szCs w:val="24"/>
      <w:lang w:eastAsia="ru-RU"/>
    </w:rPr>
  </w:style>
  <w:style w:type="paragraph" w:styleId="1188">
    <w:name w:val="xl99"/>
    <w:basedOn w:val="937"/>
    <w:next w:val="1188"/>
    <w:link w:val="937"/>
    <w:pPr>
      <w:spacing w:before="100" w:beforeAutospacing="1" w:after="100" w:afterAutospacing="1" w:line="240" w:lineRule="auto"/>
    </w:pPr>
    <w:rPr>
      <w:rFonts w:ascii="Arial" w:hAnsi="Arial" w:eastAsia="Times New Roman" w:cs="Arial"/>
      <w:sz w:val="24"/>
      <w:szCs w:val="24"/>
      <w:lang w:eastAsia="ru-RU"/>
    </w:rPr>
  </w:style>
  <w:style w:type="paragraph" w:styleId="1189">
    <w:name w:val="xl100"/>
    <w:basedOn w:val="937"/>
    <w:next w:val="1189"/>
    <w:link w:val="937"/>
    <w:pPr>
      <w:spacing w:before="100" w:beforeAutospacing="1" w:after="100" w:afterAutospacing="1" w:line="240" w:lineRule="auto"/>
    </w:pPr>
    <w:rPr>
      <w:rFonts w:ascii="Arial" w:hAnsi="Arial" w:eastAsia="Times New Roman" w:cs="Arial"/>
      <w:sz w:val="24"/>
      <w:szCs w:val="24"/>
      <w:lang w:eastAsia="ru-RU"/>
    </w:rPr>
  </w:style>
  <w:style w:type="paragraph" w:styleId="1190">
    <w:name w:val="xl101"/>
    <w:basedOn w:val="937"/>
    <w:next w:val="1190"/>
    <w:link w:val="937"/>
    <w:pPr>
      <w:spacing w:before="100" w:beforeAutospacing="1" w:after="100" w:afterAutospacing="1" w:line="240" w:lineRule="auto"/>
    </w:pPr>
    <w:rPr>
      <w:rFonts w:ascii="Arial" w:hAnsi="Arial" w:eastAsia="Times New Roman" w:cs="Arial"/>
      <w:sz w:val="24"/>
      <w:szCs w:val="24"/>
      <w:lang w:eastAsia="ru-RU"/>
    </w:rPr>
  </w:style>
  <w:style w:type="paragraph" w:styleId="1191">
    <w:name w:val="xl102"/>
    <w:basedOn w:val="937"/>
    <w:next w:val="1191"/>
    <w:link w:val="93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192">
    <w:name w:val="xl103"/>
    <w:basedOn w:val="937"/>
    <w:next w:val="1192"/>
    <w:link w:val="937"/>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z w:val="18"/>
      <w:szCs w:val="18"/>
      <w:lang w:eastAsia="ru-RU"/>
    </w:rPr>
  </w:style>
  <w:style w:type="paragraph" w:styleId="1193">
    <w:name w:val="xl104"/>
    <w:basedOn w:val="937"/>
    <w:next w:val="1193"/>
    <w:link w:val="937"/>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194">
    <w:name w:val="xl105"/>
    <w:basedOn w:val="937"/>
    <w:next w:val="1194"/>
    <w:link w:val="937"/>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6"/>
      <w:szCs w:val="16"/>
      <w:lang w:eastAsia="ru-RU"/>
    </w:rPr>
  </w:style>
  <w:style w:type="paragraph" w:styleId="1195">
    <w:name w:val="xl106"/>
    <w:basedOn w:val="937"/>
    <w:next w:val="1195"/>
    <w:link w:val="937"/>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6"/>
      <w:szCs w:val="16"/>
      <w:lang w:eastAsia="ru-RU"/>
    </w:rPr>
  </w:style>
  <w:style w:type="paragraph" w:styleId="1196">
    <w:name w:val="xl107"/>
    <w:basedOn w:val="937"/>
    <w:next w:val="1196"/>
    <w:link w:val="937"/>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z w:val="16"/>
      <w:szCs w:val="16"/>
      <w:lang w:eastAsia="ru-RU"/>
    </w:rPr>
  </w:style>
  <w:style w:type="paragraph" w:styleId="1197">
    <w:name w:val="xl108"/>
    <w:basedOn w:val="937"/>
    <w:next w:val="1197"/>
    <w:link w:val="937"/>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z w:val="16"/>
      <w:szCs w:val="16"/>
      <w:lang w:eastAsia="ru-RU"/>
    </w:rPr>
  </w:style>
  <w:style w:type="paragraph" w:styleId="1198">
    <w:name w:val="xl109"/>
    <w:basedOn w:val="937"/>
    <w:next w:val="1198"/>
    <w:link w:val="937"/>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6"/>
      <w:szCs w:val="16"/>
      <w:lang w:eastAsia="ru-RU"/>
    </w:rPr>
  </w:style>
  <w:style w:type="paragraph" w:styleId="1199">
    <w:name w:val="xl110"/>
    <w:basedOn w:val="937"/>
    <w:next w:val="1199"/>
    <w:link w:val="93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200">
    <w:name w:val="xl111"/>
    <w:basedOn w:val="937"/>
    <w:next w:val="1200"/>
    <w:link w:val="93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z w:val="18"/>
      <w:szCs w:val="18"/>
      <w:lang w:eastAsia="ru-RU"/>
    </w:rPr>
  </w:style>
  <w:style w:type="paragraph" w:styleId="1201">
    <w:name w:val="xl112"/>
    <w:basedOn w:val="937"/>
    <w:next w:val="1201"/>
    <w:link w:val="937"/>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202">
    <w:name w:val="xl113"/>
    <w:basedOn w:val="937"/>
    <w:next w:val="1202"/>
    <w:link w:val="937"/>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z w:val="24"/>
      <w:szCs w:val="24"/>
      <w:lang w:eastAsia="ru-RU"/>
    </w:rPr>
  </w:style>
  <w:style w:type="paragraph" w:styleId="1203">
    <w:name w:val="xl114"/>
    <w:basedOn w:val="937"/>
    <w:next w:val="1203"/>
    <w:link w:val="937"/>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z w:val="18"/>
      <w:szCs w:val="18"/>
      <w:lang w:eastAsia="ru-RU"/>
    </w:rPr>
  </w:style>
  <w:style w:type="paragraph" w:styleId="1204">
    <w:name w:val="xl115"/>
    <w:basedOn w:val="937"/>
    <w:next w:val="1204"/>
    <w:link w:val="937"/>
    <w:pPr>
      <w:jc w:val="right"/>
      <w:spacing w:before="100" w:beforeAutospacing="1" w:after="100" w:afterAutospacing="1" w:line="240" w:lineRule="auto"/>
    </w:pPr>
    <w:rPr>
      <w:rFonts w:ascii="Arial" w:hAnsi="Arial" w:eastAsia="Times New Roman" w:cs="Arial"/>
      <w:sz w:val="24"/>
      <w:szCs w:val="24"/>
      <w:lang w:eastAsia="ru-RU"/>
    </w:rPr>
  </w:style>
  <w:style w:type="paragraph" w:styleId="1205">
    <w:name w:val="xl116"/>
    <w:basedOn w:val="937"/>
    <w:next w:val="1205"/>
    <w:link w:val="937"/>
    <w:pPr>
      <w:jc w:val="right"/>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206">
    <w:name w:val="xl117"/>
    <w:basedOn w:val="937"/>
    <w:next w:val="1206"/>
    <w:link w:val="937"/>
    <w:pPr>
      <w:jc w:val="right"/>
      <w:spacing w:before="100" w:beforeAutospacing="1" w:after="100" w:afterAutospacing="1" w:line="240" w:lineRule="auto"/>
    </w:pPr>
    <w:rPr>
      <w:rFonts w:ascii="Arial" w:hAnsi="Arial" w:eastAsia="Times New Roman" w:cs="Arial"/>
      <w:sz w:val="24"/>
      <w:szCs w:val="24"/>
      <w:lang w:eastAsia="ru-RU"/>
    </w:rPr>
  </w:style>
  <w:style w:type="paragraph" w:styleId="1207">
    <w:name w:val="xl118"/>
    <w:basedOn w:val="937"/>
    <w:next w:val="1207"/>
    <w:link w:val="937"/>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208">
    <w:name w:val="xl119"/>
    <w:basedOn w:val="937"/>
    <w:next w:val="1208"/>
    <w:link w:val="937"/>
    <w:pPr>
      <w:jc w:val="center"/>
      <w:spacing w:before="100" w:beforeAutospacing="1" w:after="100" w:afterAutospacing="1" w:line="240" w:lineRule="auto"/>
      <w:pBdr>
        <w:bottom w:val="single" w:color="000000" w:sz="4" w:space="0"/>
      </w:pBdr>
    </w:pPr>
    <w:rPr>
      <w:rFonts w:ascii="Arial" w:hAnsi="Arial" w:eastAsia="Times New Roman" w:cs="Arial"/>
      <w:lang w:eastAsia="ru-RU"/>
    </w:rPr>
  </w:style>
  <w:style w:type="paragraph" w:styleId="1209">
    <w:name w:val="xl120"/>
    <w:basedOn w:val="937"/>
    <w:next w:val="1209"/>
    <w:link w:val="937"/>
    <w:pPr>
      <w:spacing w:before="100" w:beforeAutospacing="1" w:after="100" w:afterAutospacing="1" w:line="240" w:lineRule="auto"/>
      <w:pBdr>
        <w:bottom w:val="single" w:color="000000" w:sz="4" w:space="0"/>
      </w:pBdr>
    </w:pPr>
    <w:rPr>
      <w:rFonts w:ascii="Times New Roman" w:hAnsi="Times New Roman" w:eastAsia="Times New Roman" w:cs="Times New Roman"/>
      <w:sz w:val="24"/>
      <w:szCs w:val="24"/>
      <w:lang w:eastAsia="ru-RU"/>
    </w:rPr>
  </w:style>
  <w:style w:type="paragraph" w:styleId="1210">
    <w:name w:val="Style17"/>
    <w:basedOn w:val="937"/>
    <w:next w:val="1210"/>
    <w:link w:val="937"/>
    <w:uiPriority w:val="99"/>
    <w:pPr>
      <w:ind w:firstLine="691"/>
      <w:jc w:val="both"/>
      <w:spacing w:after="0" w:line="322" w:lineRule="exact"/>
      <w:widowControl w:val="off"/>
    </w:pPr>
    <w:rPr>
      <w:rFonts w:ascii="Times New Roman" w:hAnsi="Times New Roman" w:eastAsia="Times New Roman" w:cs="Times New Roman"/>
      <w:sz w:val="24"/>
      <w:szCs w:val="24"/>
      <w:lang w:eastAsia="ru-RU"/>
    </w:rPr>
  </w:style>
  <w:style w:type="paragraph" w:styleId="1211">
    <w:name w:val="Style71"/>
    <w:basedOn w:val="937"/>
    <w:next w:val="1211"/>
    <w:link w:val="937"/>
    <w:uiPriority w:val="99"/>
    <w:pPr>
      <w:jc w:val="center"/>
      <w:spacing w:after="0" w:line="297" w:lineRule="exact"/>
      <w:widowControl w:val="off"/>
    </w:pPr>
    <w:rPr>
      <w:rFonts w:ascii="Times New Roman" w:hAnsi="Times New Roman" w:eastAsia="Times New Roman" w:cs="Times New Roman"/>
      <w:sz w:val="24"/>
      <w:szCs w:val="24"/>
      <w:lang w:eastAsia="ru-RU"/>
    </w:rPr>
  </w:style>
  <w:style w:type="paragraph" w:styleId="1212">
    <w:name w:val="Style72"/>
    <w:basedOn w:val="937"/>
    <w:next w:val="1212"/>
    <w:link w:val="937"/>
    <w:uiPriority w:val="99"/>
    <w:pPr>
      <w:spacing w:after="0" w:line="321" w:lineRule="exact"/>
      <w:widowControl w:val="off"/>
    </w:pPr>
    <w:rPr>
      <w:rFonts w:ascii="Times New Roman" w:hAnsi="Times New Roman" w:eastAsia="Times New Roman" w:cs="Times New Roman"/>
      <w:sz w:val="24"/>
      <w:szCs w:val="24"/>
      <w:lang w:eastAsia="ru-RU"/>
    </w:rPr>
  </w:style>
  <w:style w:type="paragraph" w:styleId="1213">
    <w:name w:val="Style76"/>
    <w:basedOn w:val="937"/>
    <w:next w:val="1213"/>
    <w:link w:val="937"/>
    <w:uiPriority w:val="99"/>
    <w:pPr>
      <w:jc w:val="right"/>
      <w:spacing w:after="0" w:line="331" w:lineRule="exact"/>
      <w:widowControl w:val="off"/>
    </w:pPr>
    <w:rPr>
      <w:rFonts w:ascii="Times New Roman" w:hAnsi="Times New Roman" w:eastAsia="Times New Roman" w:cs="Times New Roman"/>
      <w:sz w:val="24"/>
      <w:szCs w:val="24"/>
      <w:lang w:eastAsia="ru-RU"/>
    </w:rPr>
  </w:style>
  <w:style w:type="paragraph" w:styleId="1214">
    <w:name w:val="Style80"/>
    <w:basedOn w:val="937"/>
    <w:next w:val="1214"/>
    <w:link w:val="937"/>
    <w:uiPriority w:val="99"/>
    <w:pPr>
      <w:ind w:firstLine="710"/>
      <w:spacing w:after="0" w:line="238" w:lineRule="exact"/>
      <w:widowControl w:val="off"/>
    </w:pPr>
    <w:rPr>
      <w:rFonts w:ascii="Times New Roman" w:hAnsi="Times New Roman" w:eastAsia="Times New Roman" w:cs="Times New Roman"/>
      <w:sz w:val="24"/>
      <w:szCs w:val="24"/>
      <w:lang w:eastAsia="ru-RU"/>
    </w:rPr>
  </w:style>
  <w:style w:type="paragraph" w:styleId="1215">
    <w:name w:val="Style82"/>
    <w:basedOn w:val="937"/>
    <w:next w:val="1215"/>
    <w:link w:val="937"/>
    <w:uiPriority w:val="99"/>
    <w:pPr>
      <w:spacing w:after="0" w:line="240" w:lineRule="auto"/>
      <w:widowControl w:val="off"/>
    </w:pPr>
    <w:rPr>
      <w:rFonts w:ascii="Times New Roman" w:hAnsi="Times New Roman" w:eastAsia="Times New Roman" w:cs="Times New Roman"/>
      <w:sz w:val="24"/>
      <w:szCs w:val="24"/>
      <w:lang w:eastAsia="ru-RU"/>
    </w:rPr>
  </w:style>
  <w:style w:type="paragraph" w:styleId="1216">
    <w:name w:val="Знак Знак Знак Знак"/>
    <w:basedOn w:val="937"/>
    <w:next w:val="1216"/>
    <w:link w:val="937"/>
    <w:pPr>
      <w:spacing w:after="160" w:line="240" w:lineRule="exact"/>
    </w:pPr>
    <w:rPr>
      <w:rFonts w:ascii="Times New Roman" w:hAnsi="Times New Roman" w:eastAsia="Calibri" w:cs="Times New Roman"/>
      <w:sz w:val="20"/>
      <w:szCs w:val="20"/>
      <w:lang w:eastAsia="zh-CN"/>
    </w:rPr>
  </w:style>
  <w:style w:type="paragraph" w:styleId="1217">
    <w:name w:val="Пункт"/>
    <w:basedOn w:val="937"/>
    <w:next w:val="1217"/>
    <w:link w:val="937"/>
    <w:pPr>
      <w:ind w:left="720" w:hanging="720"/>
      <w:jc w:val="both"/>
      <w:spacing w:after="0" w:line="360" w:lineRule="auto"/>
      <w:tabs>
        <w:tab w:val="num" w:pos="720" w:leader="none"/>
        <w:tab w:val="num" w:pos="2160" w:leader="none"/>
      </w:tabs>
    </w:pPr>
    <w:rPr>
      <w:rFonts w:ascii="Times New Roman" w:hAnsi="Times New Roman" w:eastAsia="Times New Roman" w:cs="Times New Roman"/>
      <w:sz w:val="28"/>
      <w:szCs w:val="28"/>
      <w:lang w:eastAsia="ru-RU"/>
    </w:rPr>
  </w:style>
  <w:style w:type="character" w:styleId="1218">
    <w:name w:val="Знак сноски"/>
    <w:next w:val="1218"/>
    <w:link w:val="937"/>
    <w:semiHidden/>
    <w:unhideWhenUsed/>
    <w:rPr>
      <w:rFonts w:ascii="Times New Roman" w:hAnsi="Times New Roman" w:cs="Times New Roman"/>
      <w:sz w:val="22"/>
      <w:szCs w:val="22"/>
      <w:vertAlign w:val="superscript"/>
    </w:rPr>
  </w:style>
  <w:style w:type="character" w:styleId="1219">
    <w:name w:val="Знак примечания"/>
    <w:next w:val="1219"/>
    <w:link w:val="937"/>
    <w:semiHidden/>
    <w:unhideWhenUsed/>
    <w:rPr>
      <w:sz w:val="16"/>
      <w:szCs w:val="16"/>
    </w:rPr>
  </w:style>
  <w:style w:type="character" w:styleId="1220">
    <w:name w:val="Номер страницы"/>
    <w:next w:val="1220"/>
    <w:link w:val="937"/>
    <w:unhideWhenUsed/>
    <w:rPr>
      <w:rFonts w:ascii="Times New Roman" w:hAnsi="Times New Roman" w:cs="Times New Roman"/>
    </w:rPr>
  </w:style>
  <w:style w:type="character" w:styleId="1221">
    <w:name w:val="Замещающий текст"/>
    <w:next w:val="1221"/>
    <w:link w:val="937"/>
    <w:uiPriority w:val="99"/>
    <w:semiHidden/>
    <w:rPr>
      <w:rFonts w:ascii="Times New Roman" w:hAnsi="Times New Roman" w:cs="Times New Roman"/>
      <w:color w:val="808080"/>
    </w:rPr>
  </w:style>
  <w:style w:type="character" w:styleId="1222">
    <w:name w:val="price_new"/>
    <w:next w:val="1222"/>
    <w:link w:val="937"/>
    <w:uiPriority w:val="99"/>
    <w:rPr>
      <w:rFonts w:ascii="Times New Roman" w:hAnsi="Times New Roman" w:cs="Times New Roman"/>
    </w:rPr>
  </w:style>
  <w:style w:type="character" w:styleId="1223">
    <w:name w:val="Font Style12"/>
    <w:next w:val="1223"/>
    <w:link w:val="937"/>
    <w:uiPriority w:val="99"/>
    <w:rPr>
      <w:rFonts w:ascii="Times New Roman" w:hAnsi="Times New Roman" w:cs="Times New Roman"/>
      <w:sz w:val="22"/>
      <w:szCs w:val="22"/>
    </w:rPr>
  </w:style>
  <w:style w:type="character" w:styleId="1224">
    <w:name w:val="product-spec-item__name-inner"/>
    <w:next w:val="1224"/>
    <w:link w:val="937"/>
    <w:uiPriority w:val="99"/>
    <w:rPr>
      <w:rFonts w:ascii="Times New Roman" w:hAnsi="Times New Roman" w:cs="Times New Roman"/>
    </w:rPr>
  </w:style>
  <w:style w:type="character" w:styleId="1225">
    <w:name w:val="product-spec-item__value-inner"/>
    <w:next w:val="1225"/>
    <w:link w:val="937"/>
    <w:uiPriority w:val="99"/>
    <w:rPr>
      <w:rFonts w:ascii="Times New Roman" w:hAnsi="Times New Roman" w:cs="Times New Roman"/>
    </w:rPr>
  </w:style>
  <w:style w:type="character" w:styleId="1226">
    <w:name w:val="Font Style13"/>
    <w:next w:val="1226"/>
    <w:link w:val="937"/>
    <w:uiPriority w:val="99"/>
    <w:rPr>
      <w:rFonts w:ascii="Times New Roman" w:hAnsi="Times New Roman" w:cs="Times New Roman"/>
      <w:sz w:val="22"/>
      <w:szCs w:val="22"/>
    </w:rPr>
  </w:style>
  <w:style w:type="character" w:styleId="1227">
    <w:name w:val="Основной шрифт"/>
    <w:next w:val="1227"/>
    <w:link w:val="937"/>
    <w:semiHidden/>
  </w:style>
  <w:style w:type="character" w:styleId="1228">
    <w:name w:val="apple-style-span"/>
    <w:basedOn w:val="947"/>
    <w:next w:val="1228"/>
    <w:link w:val="937"/>
  </w:style>
  <w:style w:type="character" w:styleId="1229">
    <w:name w:val="dfaq"/>
    <w:basedOn w:val="947"/>
    <w:next w:val="1229"/>
    <w:link w:val="937"/>
  </w:style>
  <w:style w:type="character" w:styleId="1230">
    <w:name w:val="apple-converted-space"/>
    <w:basedOn w:val="947"/>
    <w:next w:val="1230"/>
    <w:link w:val="937"/>
  </w:style>
  <w:style w:type="character" w:styleId="1231">
    <w:name w:val="bold"/>
    <w:basedOn w:val="947"/>
    <w:next w:val="1231"/>
    <w:link w:val="937"/>
  </w:style>
  <w:style w:type="paragraph" w:styleId="1232">
    <w:name w:val="z-Начало формы"/>
    <w:basedOn w:val="937"/>
    <w:next w:val="937"/>
    <w:link w:val="1233"/>
    <w:hidden/>
    <w:semiHidden/>
    <w:unhideWhenUsed/>
    <w:pPr>
      <w:jc w:val="center"/>
      <w:spacing w:after="0" w:line="240" w:lineRule="auto"/>
      <w:pBdr>
        <w:bottom w:val="single" w:color="000000" w:sz="6" w:space="1"/>
      </w:pBdr>
    </w:pPr>
    <w:rPr>
      <w:rFonts w:ascii="Arial" w:hAnsi="Arial" w:eastAsia="Times New Roman" w:cs="Arial"/>
      <w:vanish/>
      <w:sz w:val="16"/>
      <w:szCs w:val="16"/>
      <w:lang w:eastAsia="ru-RU"/>
    </w:rPr>
  </w:style>
  <w:style w:type="character" w:styleId="1233">
    <w:name w:val="z-Начало формы Знак"/>
    <w:next w:val="1233"/>
    <w:link w:val="1232"/>
    <w:semiHidden/>
    <w:rPr>
      <w:rFonts w:ascii="Arial" w:hAnsi="Arial" w:eastAsia="Times New Roman" w:cs="Arial"/>
      <w:vanish/>
      <w:sz w:val="16"/>
      <w:szCs w:val="16"/>
      <w:lang w:eastAsia="ru-RU"/>
    </w:rPr>
  </w:style>
  <w:style w:type="paragraph" w:styleId="1234">
    <w:name w:val="z-Конец формы"/>
    <w:basedOn w:val="937"/>
    <w:next w:val="937"/>
    <w:link w:val="1235"/>
    <w:hidden/>
    <w:semiHidden/>
    <w:unhideWhenUsed/>
    <w:pPr>
      <w:jc w:val="center"/>
      <w:spacing w:after="0" w:line="240" w:lineRule="auto"/>
      <w:pBdr>
        <w:top w:val="single" w:color="000000" w:sz="6" w:space="1"/>
      </w:pBdr>
    </w:pPr>
    <w:rPr>
      <w:rFonts w:ascii="Arial" w:hAnsi="Arial" w:eastAsia="Times New Roman" w:cs="Arial"/>
      <w:vanish/>
      <w:sz w:val="16"/>
      <w:szCs w:val="16"/>
      <w:lang w:eastAsia="ru-RU"/>
    </w:rPr>
  </w:style>
  <w:style w:type="character" w:styleId="1235">
    <w:name w:val="z-Конец формы Знак"/>
    <w:next w:val="1235"/>
    <w:link w:val="1234"/>
    <w:semiHidden/>
    <w:rPr>
      <w:rFonts w:ascii="Arial" w:hAnsi="Arial" w:eastAsia="Times New Roman" w:cs="Arial"/>
      <w:vanish/>
      <w:sz w:val="16"/>
      <w:szCs w:val="16"/>
      <w:lang w:eastAsia="ru-RU"/>
    </w:rPr>
  </w:style>
  <w:style w:type="character" w:styleId="1236">
    <w:name w:val="color003366"/>
    <w:basedOn w:val="947"/>
    <w:next w:val="1236"/>
    <w:link w:val="937"/>
  </w:style>
  <w:style w:type="character" w:styleId="1237">
    <w:name w:val="themebody"/>
    <w:basedOn w:val="947"/>
    <w:next w:val="1237"/>
    <w:link w:val="937"/>
  </w:style>
  <w:style w:type="character" w:styleId="1238">
    <w:name w:val="Знак Знак19"/>
    <w:next w:val="1238"/>
    <w:link w:val="937"/>
    <w:rPr>
      <w:b/>
      <w:sz w:val="36"/>
    </w:rPr>
  </w:style>
  <w:style w:type="character" w:styleId="1239">
    <w:name w:val="Знак Знак18"/>
    <w:next w:val="1239"/>
    <w:link w:val="937"/>
    <w:rPr>
      <w:b/>
      <w:bCs/>
      <w:sz w:val="24"/>
      <w:szCs w:val="24"/>
    </w:rPr>
  </w:style>
  <w:style w:type="character" w:styleId="1240">
    <w:name w:val="Font Style14"/>
    <w:next w:val="1240"/>
    <w:link w:val="937"/>
    <w:uiPriority w:val="99"/>
    <w:rPr>
      <w:rFonts w:ascii="Times New Roman" w:hAnsi="Times New Roman" w:cs="Times New Roman"/>
      <w:sz w:val="22"/>
      <w:szCs w:val="22"/>
    </w:rPr>
  </w:style>
  <w:style w:type="character" w:styleId="1241">
    <w:name w:val="Header Char,Linie Char,sl_header Char"/>
    <w:next w:val="1241"/>
    <w:link w:val="937"/>
    <w:uiPriority w:val="99"/>
    <w:semiHidden/>
    <w:rPr>
      <w:rFonts w:ascii="Times New Roman" w:hAnsi="Times New Roman" w:cs="Times New Roman"/>
      <w:sz w:val="24"/>
      <w:lang w:eastAsia="en-US"/>
    </w:rPr>
  </w:style>
  <w:style w:type="character" w:styleId="1242">
    <w:name w:val="Font Style18"/>
    <w:next w:val="1242"/>
    <w:link w:val="937"/>
    <w:rPr>
      <w:rFonts w:ascii="Times New Roman" w:hAnsi="Times New Roman" w:cs="Times New Roman"/>
      <w:sz w:val="18"/>
      <w:szCs w:val="18"/>
    </w:rPr>
  </w:style>
  <w:style w:type="character" w:styleId="1243">
    <w:name w:val="Font Style19"/>
    <w:next w:val="1243"/>
    <w:link w:val="937"/>
    <w:rPr>
      <w:rFonts w:ascii="Times New Roman" w:hAnsi="Times New Roman" w:cs="Times New Roman"/>
      <w:b/>
      <w:bCs/>
      <w:sz w:val="22"/>
      <w:szCs w:val="22"/>
    </w:rPr>
  </w:style>
  <w:style w:type="character" w:styleId="1244">
    <w:name w:val="Font Style20"/>
    <w:next w:val="1244"/>
    <w:link w:val="937"/>
    <w:rPr>
      <w:rFonts w:ascii="Times New Roman" w:hAnsi="Times New Roman" w:cs="Times New Roman"/>
      <w:sz w:val="22"/>
      <w:szCs w:val="22"/>
    </w:rPr>
  </w:style>
  <w:style w:type="character" w:styleId="1245">
    <w:name w:val="Font Style21"/>
    <w:next w:val="1245"/>
    <w:link w:val="937"/>
    <w:rPr>
      <w:rFonts w:ascii="Times New Roman" w:hAnsi="Times New Roman" w:cs="Times New Roman"/>
      <w:i/>
      <w:iCs/>
      <w:sz w:val="22"/>
      <w:szCs w:val="22"/>
    </w:rPr>
  </w:style>
  <w:style w:type="character" w:styleId="1246">
    <w:name w:val="Font Style22"/>
    <w:next w:val="1246"/>
    <w:link w:val="937"/>
    <w:rPr>
      <w:rFonts w:ascii="Times New Roman" w:hAnsi="Times New Roman" w:cs="Times New Roman"/>
      <w:b/>
      <w:bCs/>
      <w:i/>
      <w:iCs/>
      <w:sz w:val="22"/>
      <w:szCs w:val="22"/>
    </w:rPr>
  </w:style>
  <w:style w:type="character" w:styleId="1247">
    <w:name w:val="Знак Знак6"/>
    <w:next w:val="1247"/>
    <w:link w:val="937"/>
    <w:rPr>
      <w:rFonts w:ascii="Arial" w:hAnsi="Arial" w:cs="Arial"/>
      <w:sz w:val="18"/>
      <w:szCs w:val="18"/>
      <w:lang w:val="ru-RU" w:eastAsia="ru-RU" w:bidi="ar-SA"/>
    </w:rPr>
  </w:style>
  <w:style w:type="character" w:styleId="1248">
    <w:name w:val="st1"/>
    <w:basedOn w:val="947"/>
    <w:next w:val="1248"/>
    <w:link w:val="937"/>
  </w:style>
  <w:style w:type="character" w:styleId="1249">
    <w:name w:val="f"/>
    <w:next w:val="1249"/>
    <w:link w:val="937"/>
  </w:style>
  <w:style w:type="character" w:styleId="1250">
    <w:name w:val="r"/>
    <w:next w:val="1250"/>
    <w:link w:val="937"/>
  </w:style>
  <w:style w:type="character" w:styleId="1251">
    <w:name w:val="Font Style140"/>
    <w:next w:val="1251"/>
    <w:link w:val="937"/>
    <w:uiPriority w:val="99"/>
    <w:rPr>
      <w:rFonts w:ascii="Times New Roman" w:hAnsi="Times New Roman" w:cs="Times New Roman"/>
      <w:b/>
      <w:bCs/>
      <w:sz w:val="26"/>
      <w:szCs w:val="26"/>
    </w:rPr>
  </w:style>
  <w:style w:type="character" w:styleId="1252">
    <w:name w:val="Font Style151"/>
    <w:next w:val="1252"/>
    <w:link w:val="937"/>
    <w:uiPriority w:val="99"/>
    <w:rPr>
      <w:rFonts w:ascii="Times New Roman" w:hAnsi="Times New Roman" w:cs="Times New Roman"/>
      <w:smallCaps/>
      <w:sz w:val="26"/>
      <w:szCs w:val="26"/>
    </w:rPr>
  </w:style>
  <w:style w:type="character" w:styleId="1253">
    <w:name w:val="Font Style152"/>
    <w:next w:val="1253"/>
    <w:link w:val="937"/>
    <w:uiPriority w:val="99"/>
    <w:rPr>
      <w:rFonts w:ascii="Times New Roman" w:hAnsi="Times New Roman" w:cs="Times New Roman"/>
      <w:b/>
      <w:bCs/>
      <w:smallCaps/>
      <w:spacing w:val="30"/>
      <w:sz w:val="26"/>
      <w:szCs w:val="26"/>
    </w:rPr>
  </w:style>
  <w:style w:type="character" w:styleId="1254">
    <w:name w:val="Font Style153"/>
    <w:next w:val="1254"/>
    <w:link w:val="937"/>
    <w:uiPriority w:val="99"/>
    <w:rPr>
      <w:rFonts w:ascii="Times New Roman" w:hAnsi="Times New Roman" w:cs="Times New Roman"/>
      <w:sz w:val="20"/>
      <w:szCs w:val="20"/>
    </w:rPr>
  </w:style>
  <w:style w:type="character" w:styleId="1255">
    <w:name w:val="Font Style159"/>
    <w:next w:val="1255"/>
    <w:link w:val="937"/>
    <w:uiPriority w:val="99"/>
    <w:rPr>
      <w:rFonts w:ascii="Times New Roman" w:hAnsi="Times New Roman" w:cs="Times New Roman"/>
      <w:b/>
      <w:bCs/>
      <w:sz w:val="16"/>
      <w:szCs w:val="16"/>
    </w:rPr>
  </w:style>
  <w:style w:type="character" w:styleId="1256">
    <w:name w:val="Font Style181"/>
    <w:next w:val="1256"/>
    <w:link w:val="937"/>
    <w:uiPriority w:val="99"/>
    <w:rPr>
      <w:rFonts w:ascii="Times New Roman" w:hAnsi="Times New Roman" w:cs="Times New Roman"/>
      <w:sz w:val="22"/>
      <w:szCs w:val="22"/>
    </w:rPr>
  </w:style>
  <w:style w:type="character" w:styleId="1257">
    <w:name w:val="Font Style182"/>
    <w:next w:val="1257"/>
    <w:link w:val="937"/>
    <w:uiPriority w:val="99"/>
    <w:rPr>
      <w:rFonts w:ascii="Times New Roman" w:hAnsi="Times New Roman" w:cs="Times New Roman"/>
      <w:sz w:val="26"/>
      <w:szCs w:val="26"/>
    </w:rPr>
  </w:style>
  <w:style w:type="character" w:styleId="1258">
    <w:name w:val="blk"/>
    <w:basedOn w:val="947"/>
    <w:next w:val="1258"/>
    <w:link w:val="937"/>
  </w:style>
  <w:style w:type="character" w:styleId="1259">
    <w:name w:val="Font Style11"/>
    <w:next w:val="1259"/>
    <w:link w:val="937"/>
    <w:uiPriority w:val="99"/>
    <w:rPr>
      <w:rFonts w:ascii="Times New Roman" w:hAnsi="Times New Roman" w:cs="Times New Roman"/>
      <w:sz w:val="20"/>
      <w:szCs w:val="20"/>
    </w:rPr>
  </w:style>
  <w:style w:type="table" w:styleId="1260">
    <w:name w:val="Сетка таблицы"/>
    <w:basedOn w:val="948"/>
    <w:next w:val="1260"/>
    <w:link w:val="937"/>
    <w:uiPriority w:val="59"/>
    <w:pPr>
      <w:spacing w:after="0" w:line="240" w:lineRule="auto"/>
    </w:pPr>
    <w:rPr>
      <w:rFonts w:ascii="Times New Roman" w:hAnsi="Times New Roman" w:eastAsia="Times New Roman" w:cs="Times New Roman"/>
      <w:sz w:val="20"/>
      <w:szCs w:val="20"/>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styleId="1261">
    <w:name w:val="Подпункт"/>
    <w:basedOn w:val="1217"/>
    <w:next w:val="1261"/>
    <w:link w:val="937"/>
    <w:pPr>
      <w:tabs>
        <w:tab w:val="clear" w:pos="2160" w:leader="none"/>
      </w:tabs>
    </w:pPr>
  </w:style>
  <w:style w:type="numbering" w:styleId="1262">
    <w:name w:val="Список 41"/>
    <w:next w:val="1262"/>
    <w:link w:val="937"/>
    <w:pPr>
      <w:numPr>
        <w:ilvl w:val="0"/>
        <w:numId w:val="23"/>
      </w:numPr>
    </w:pPr>
  </w:style>
  <w:style w:type="numbering" w:styleId="1263">
    <w:name w:val="List 12"/>
    <w:next w:val="1263"/>
    <w:link w:val="937"/>
  </w:style>
  <w:style w:type="numbering" w:styleId="1264">
    <w:name w:val="Список 31"/>
    <w:next w:val="1264"/>
    <w:link w:val="937"/>
  </w:style>
  <w:style w:type="numbering" w:styleId="1265">
    <w:name w:val="List 11"/>
    <w:next w:val="1265"/>
    <w:link w:val="937"/>
  </w:style>
  <w:style w:type="numbering" w:styleId="1266">
    <w:name w:val="Список 51"/>
    <w:next w:val="1266"/>
    <w:link w:val="937"/>
  </w:style>
  <w:style w:type="character" w:styleId="1267">
    <w:name w:val="Font Style16"/>
    <w:next w:val="1267"/>
    <w:link w:val="937"/>
    <w:uiPriority w:val="99"/>
    <w:rPr>
      <w:rFonts w:ascii="Times New Roman" w:hAnsi="Times New Roman" w:cs="Times New Roman"/>
      <w:sz w:val="20"/>
      <w:szCs w:val="20"/>
      <w:lang w:val="en-US" w:eastAsia="en-US"/>
    </w:rPr>
  </w:style>
  <w:style w:type="paragraph" w:styleId="1268">
    <w:name w:val="Style25"/>
    <w:basedOn w:val="937"/>
    <w:next w:val="1268"/>
    <w:link w:val="937"/>
    <w:uiPriority w:val="99"/>
    <w:pPr>
      <w:ind w:hanging="346"/>
      <w:jc w:val="both"/>
      <w:spacing w:after="0" w:line="274" w:lineRule="exact"/>
      <w:widowControl w:val="off"/>
    </w:pPr>
    <w:rPr>
      <w:rFonts w:ascii="Times New Roman" w:hAnsi="Times New Roman" w:eastAsia="Calibri" w:cs="Times New Roman"/>
      <w:sz w:val="24"/>
      <w:szCs w:val="24"/>
      <w:lang w:eastAsia="ru-RU"/>
    </w:rPr>
  </w:style>
  <w:style w:type="character" w:styleId="1269">
    <w:name w:val="Абзац списка Знак"/>
    <w:next w:val="1269"/>
    <w:link w:val="1022"/>
    <w:uiPriority w:val="34"/>
    <w:rPr>
      <w:rFonts w:ascii="Times New Roman" w:hAnsi="Times New Roman" w:eastAsia="Times New Roman" w:cs="Times New Roman"/>
      <w:sz w:val="24"/>
      <w:szCs w:val="24"/>
      <w:lang w:eastAsia="ru-RU"/>
    </w:rPr>
  </w:style>
  <w:style w:type="numbering" w:styleId="1270">
    <w:name w:val="Нет списка11"/>
    <w:next w:val="949"/>
    <w:link w:val="937"/>
    <w:uiPriority w:val="99"/>
    <w:semiHidden/>
    <w:unhideWhenUsed/>
  </w:style>
  <w:style w:type="numbering" w:styleId="1271">
    <w:name w:val="Список 411"/>
    <w:next w:val="1271"/>
    <w:link w:val="937"/>
    <w:pPr>
      <w:numPr>
        <w:ilvl w:val="0"/>
        <w:numId w:val="24"/>
      </w:numPr>
    </w:pPr>
  </w:style>
  <w:style w:type="numbering" w:styleId="1272">
    <w:name w:val="List 121"/>
    <w:next w:val="1272"/>
    <w:link w:val="937"/>
    <w:pPr>
      <w:numPr>
        <w:ilvl w:val="0"/>
        <w:numId w:val="25"/>
      </w:numPr>
    </w:pPr>
  </w:style>
  <w:style w:type="numbering" w:styleId="1273">
    <w:name w:val="Список 311"/>
    <w:next w:val="1273"/>
    <w:link w:val="937"/>
    <w:pPr>
      <w:numPr>
        <w:ilvl w:val="0"/>
        <w:numId w:val="26"/>
      </w:numPr>
    </w:pPr>
  </w:style>
  <w:style w:type="numbering" w:styleId="1274">
    <w:name w:val="List 111"/>
    <w:next w:val="1274"/>
    <w:link w:val="937"/>
    <w:pPr>
      <w:numPr>
        <w:ilvl w:val="0"/>
        <w:numId w:val="27"/>
      </w:numPr>
    </w:pPr>
  </w:style>
  <w:style w:type="numbering" w:styleId="1275">
    <w:name w:val="Список 511"/>
    <w:next w:val="1275"/>
    <w:link w:val="937"/>
    <w:pPr>
      <w:numPr>
        <w:ilvl w:val="0"/>
        <w:numId w:val="28"/>
      </w:numPr>
    </w:pPr>
  </w:style>
  <w:style w:type="numbering" w:styleId="1276">
    <w:name w:val="Нет списка2"/>
    <w:next w:val="949"/>
    <w:link w:val="937"/>
    <w:semiHidden/>
    <w:unhideWhenUsed/>
  </w:style>
  <w:style w:type="paragraph" w:styleId="1277">
    <w:name w:val="pboth"/>
    <w:basedOn w:val="937"/>
    <w:next w:val="1277"/>
    <w:link w:val="937"/>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278">
    <w:name w:val="Сетка таблицы1"/>
    <w:basedOn w:val="948"/>
    <w:next w:val="1260"/>
    <w:link w:val="937"/>
    <w:uiPriority w:val="59"/>
    <w:pPr>
      <w:spacing w:after="0" w:line="240" w:lineRule="auto"/>
    </w:pPr>
    <w:rPr>
      <w:rFonts w:ascii="Times New Roman" w:hAnsi="Calibri" w:eastAsia="Times New Roman" w:cs="Times New Roman"/>
      <w:lang w:eastAsia="ru-RU"/>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numbering" w:styleId="1279">
    <w:name w:val="Нет списка3"/>
    <w:next w:val="949"/>
    <w:link w:val="937"/>
    <w:uiPriority w:val="99"/>
    <w:semiHidden/>
    <w:unhideWhenUsed/>
  </w:style>
  <w:style w:type="paragraph" w:styleId="1280">
    <w:name w:val="font7"/>
    <w:basedOn w:val="937"/>
    <w:next w:val="1280"/>
    <w:link w:val="937"/>
    <w:pPr>
      <w:spacing w:before="100" w:beforeAutospacing="1" w:after="100" w:afterAutospacing="1" w:line="240" w:lineRule="auto"/>
    </w:pPr>
    <w:rPr>
      <w:rFonts w:ascii="Arial" w:hAnsi="Arial" w:eastAsia="Times New Roman" w:cs="Arial"/>
      <w:i/>
      <w:iCs/>
      <w:sz w:val="12"/>
      <w:szCs w:val="12"/>
      <w:lang w:eastAsia="ru-RU"/>
    </w:rPr>
  </w:style>
  <w:style w:type="numbering" w:styleId="1281">
    <w:name w:val="Нет списка4"/>
    <w:next w:val="949"/>
    <w:link w:val="937"/>
    <w:uiPriority w:val="99"/>
    <w:semiHidden/>
    <w:unhideWhenUsed/>
  </w:style>
  <w:style w:type="table" w:styleId="1282">
    <w:name w:val="Сетка таблицы2"/>
    <w:basedOn w:val="948"/>
    <w:next w:val="1260"/>
    <w:link w:val="937"/>
    <w:uiPriority w:val="39"/>
    <w:pPr>
      <w:spacing w:after="0" w:line="240" w:lineRule="auto"/>
    </w:pPr>
    <w:rPr>
      <w:rFonts w:eastAsia="Times New Roman" w:cs="Times New Roman"/>
      <w:lang w:eastAsia="ru-RU"/>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numbering" w:styleId="1283">
    <w:name w:val="Нет списка5"/>
    <w:next w:val="949"/>
    <w:link w:val="937"/>
    <w:uiPriority w:val="99"/>
    <w:semiHidden/>
  </w:style>
  <w:style w:type="table" w:styleId="1284">
    <w:name w:val="Сетка таблицы3"/>
    <w:basedOn w:val="948"/>
    <w:next w:val="1260"/>
    <w:link w:val="937"/>
    <w:pPr>
      <w:spacing w:after="0" w:line="240" w:lineRule="auto"/>
    </w:pPr>
    <w:rPr>
      <w:rFonts w:ascii="Times New Roman" w:hAnsi="Times New Roman" w:eastAsia="Times New Roman" w:cs="Times New Roman"/>
      <w:sz w:val="20"/>
      <w:szCs w:val="20"/>
      <w:lang w:eastAsia="ru-RU"/>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styleId="1285">
    <w:name w:val="Знак Знак Знак Знак1"/>
    <w:basedOn w:val="937"/>
    <w:next w:val="1285"/>
    <w:link w:val="937"/>
    <w:pPr>
      <w:spacing w:after="160" w:line="240" w:lineRule="exact"/>
    </w:pPr>
    <w:rPr>
      <w:rFonts w:ascii="Times New Roman" w:hAnsi="Times New Roman" w:eastAsia="Calibri" w:cs="Times New Roman"/>
      <w:sz w:val="20"/>
      <w:szCs w:val="20"/>
      <w:lang w:eastAsia="zh-CN"/>
    </w:rPr>
  </w:style>
  <w:style w:type="paragraph" w:styleId="1286">
    <w:name w:val="Стандартный HTML"/>
    <w:basedOn w:val="937"/>
    <w:next w:val="1286"/>
    <w:link w:val="1287"/>
    <w:uiPriority w:val="99"/>
    <w:unhideWhenUsed/>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lang w:eastAsia="ru-RU"/>
    </w:rPr>
  </w:style>
  <w:style w:type="character" w:styleId="1287">
    <w:name w:val="Стандартный HTML Знак"/>
    <w:next w:val="1287"/>
    <w:link w:val="1286"/>
    <w:uiPriority w:val="99"/>
    <w:rPr>
      <w:rFonts w:ascii="Courier New" w:hAnsi="Courier New" w:eastAsia="Times New Roman" w:cs="Courier New"/>
      <w:sz w:val="20"/>
      <w:szCs w:val="20"/>
      <w:lang w:eastAsia="ru-RU"/>
    </w:rPr>
  </w:style>
  <w:style w:type="paragraph" w:styleId="1288">
    <w:name w:val="pcenter"/>
    <w:basedOn w:val="937"/>
    <w:next w:val="1288"/>
    <w:link w:val="937"/>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289">
    <w:name w:val="pright"/>
    <w:basedOn w:val="937"/>
    <w:next w:val="1289"/>
    <w:link w:val="937"/>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290">
    <w:name w:val="p_level_1"/>
    <w:basedOn w:val="937"/>
    <w:next w:val="1290"/>
    <w:link w:val="937"/>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1291">
    <w:name w:val="b-share"/>
    <w:basedOn w:val="947"/>
    <w:next w:val="1291"/>
    <w:link w:val="937"/>
  </w:style>
  <w:style w:type="character" w:styleId="1292">
    <w:name w:val="b-share-icon"/>
    <w:basedOn w:val="947"/>
    <w:next w:val="1292"/>
    <w:link w:val="937"/>
  </w:style>
  <w:style w:type="character" w:styleId="1293">
    <w:name w:val="td-content"/>
    <w:basedOn w:val="947"/>
    <w:next w:val="1293"/>
    <w:link w:val="937"/>
  </w:style>
  <w:style w:type="table" w:styleId="1294">
    <w:name w:val="Сетка таблицы4"/>
    <w:basedOn w:val="948"/>
    <w:next w:val="1260"/>
    <w:link w:val="937"/>
    <w:pPr>
      <w:spacing w:after="0" w:line="240" w:lineRule="auto"/>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1295">
    <w:name w:val="Сетка таблицы5"/>
    <w:basedOn w:val="948"/>
    <w:next w:val="1260"/>
    <w:link w:val="937"/>
    <w:pPr>
      <w:spacing w:after="0" w:line="240" w:lineRule="auto"/>
    </w:pPr>
    <w:rPr>
      <w:rFonts w:ascii="Times New Roman" w:hAnsi="Times New Roman" w:eastAsia="Times New Roman" w:cs="Times New Roman"/>
      <w:lang w:eastAsia="ru-RU"/>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1296">
    <w:name w:val="Сетка таблицы6"/>
    <w:basedOn w:val="948"/>
    <w:next w:val="1260"/>
    <w:link w:val="937"/>
    <w:pPr>
      <w:spacing w:after="0" w:line="240" w:lineRule="auto"/>
    </w:pPr>
    <w:rPr>
      <w:rFonts w:ascii="Times New Roman" w:hAnsi="Times New Roman" w:eastAsia="Times New Roman" w:cs="Times New Roman"/>
      <w:lang w:eastAsia="ru-RU"/>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numbering" w:styleId="1297">
    <w:name w:val="Нет списка6"/>
    <w:next w:val="949"/>
    <w:link w:val="937"/>
    <w:uiPriority w:val="99"/>
    <w:semiHidden/>
    <w:unhideWhenUsed/>
  </w:style>
  <w:style w:type="character" w:styleId="1298">
    <w:name w:val="resultitem"/>
    <w:basedOn w:val="947"/>
    <w:next w:val="1298"/>
    <w:link w:val="937"/>
  </w:style>
  <w:style w:type="table" w:styleId="1299">
    <w:name w:val="Table Normal2"/>
    <w:next w:val="1299"/>
    <w:link w:val="937"/>
    <w:rPr>
      <w:rFonts w:ascii="Times New Roman" w:hAnsi="Times New Roman" w:eastAsia="Arial Unicode MS"/>
      <w:lang w:val="ru-RU" w:eastAsia="en-US" w:bidi="ar-SA"/>
    </w:rPr>
    <w:tblPr>
      <w:tblW w:w="0" w:type="auto"/>
      <w:tblLayout w:type="fixed"/>
      <w:tblCellMar>
        <w:left w:w="0" w:type="dxa"/>
        <w:top w:w="0" w:type="dxa"/>
        <w:right w:w="0" w:type="dxa"/>
        <w:bottom w:w="0" w:type="dxa"/>
      </w:tblCellMar>
    </w:tblPr>
  </w:style>
  <w:style w:type="numbering" w:styleId="1300">
    <w:name w:val="Нет списка7"/>
    <w:next w:val="949"/>
    <w:link w:val="937"/>
    <w:uiPriority w:val="99"/>
    <w:semiHidden/>
    <w:unhideWhenUsed/>
  </w:style>
  <w:style w:type="character" w:styleId="1301">
    <w:name w:val="Обычный (веб) Знак"/>
    <w:next w:val="1301"/>
    <w:link w:val="965"/>
    <w:uiPriority w:val="99"/>
    <w:rPr>
      <w:rFonts w:ascii="Times New Roman" w:hAnsi="Times New Roman" w:eastAsia="Times New Roman"/>
      <w:sz w:val="24"/>
      <w:szCs w:val="24"/>
    </w:rPr>
  </w:style>
  <w:style w:type="table" w:styleId="1302">
    <w:name w:val="Сетка таблицы7"/>
    <w:basedOn w:val="948"/>
    <w:next w:val="1260"/>
    <w:link w:val="937"/>
    <w:uiPriority w:val="59"/>
    <w:pPr>
      <w:ind w:firstLine="709"/>
      <w:jc w:val="both"/>
    </w:pPr>
    <w:rPr>
      <w:rFonts w:ascii="Times New Roman" w:hAnsi="Times New Roman" w:eastAsia="Calibri"/>
      <w:sz w:val="28"/>
      <w:szCs w:val="28"/>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1303">
    <w:name w:val="Светлая заливка"/>
    <w:basedOn w:val="948"/>
    <w:next w:val="1303"/>
    <w:link w:val="937"/>
    <w:uiPriority w:val="60"/>
    <w:rPr>
      <w:color w:val="000000"/>
    </w:rPr>
    <w:tblPr>
      <w:tblStyleRowBandSize w:val="1"/>
      <w:tblStyleColBandSize w:val="1"/>
      <w:tblW w:w="0" w:type="auto"/>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Pr>
  </w:style>
  <w:style w:type="table" w:styleId="1304">
    <w:name w:val="Сетка таблицы8"/>
    <w:basedOn w:val="948"/>
    <w:next w:val="1260"/>
    <w:link w:val="937"/>
    <w:uiPriority w:val="59"/>
    <w:pPr>
      <w:ind w:firstLine="709"/>
      <w:jc w:val="both"/>
    </w:pPr>
    <w:rPr>
      <w:rFonts w:ascii="Times New Roman" w:hAnsi="Times New Roman" w:eastAsia="Calibri"/>
      <w:sz w:val="28"/>
      <w:szCs w:val="28"/>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1305">
    <w:name w:val="Сетка таблицы24"/>
    <w:basedOn w:val="948"/>
    <w:next w:val="1260"/>
    <w:link w:val="937"/>
    <w:uiPriority w:val="59"/>
    <w:rPr>
      <w:sz w:val="22"/>
      <w:szCs w:val="22"/>
      <w:lang w:eastAsia="en-US"/>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styleId="1306">
    <w:name w:val="Основной текст (2)_"/>
    <w:next w:val="1306"/>
    <w:link w:val="1307"/>
    <w:rPr>
      <w:rFonts w:ascii="Times New Roman" w:hAnsi="Times New Roman"/>
      <w:b/>
      <w:bCs/>
      <w:shd w:val="clear" w:color="auto" w:fill="ffffff"/>
    </w:rPr>
  </w:style>
  <w:style w:type="paragraph" w:styleId="1307">
    <w:name w:val="Основной текст (2)"/>
    <w:basedOn w:val="937"/>
    <w:next w:val="1307"/>
    <w:link w:val="1306"/>
    <w:pPr>
      <w:jc w:val="center"/>
      <w:spacing w:after="0" w:line="298" w:lineRule="exact"/>
      <w:shd w:val="clear" w:color="auto" w:fill="ffffff"/>
      <w:widowControl w:val="off"/>
    </w:pPr>
    <w:rPr>
      <w:rFonts w:ascii="Times New Roman" w:hAnsi="Times New Roman"/>
      <w:b/>
      <w:bCs/>
      <w:sz w:val="20"/>
      <w:szCs w:val="20"/>
      <w:lang w:eastAsia="ru-RU"/>
    </w:rPr>
  </w:style>
  <w:style w:type="character" w:styleId="1308" w:default="1">
    <w:name w:val="Default Paragraph Font"/>
    <w:uiPriority w:val="1"/>
    <w:semiHidden/>
    <w:unhideWhenUsed/>
  </w:style>
  <w:style w:type="numbering" w:styleId="1309" w:default="1">
    <w:name w:val="No List"/>
    <w:uiPriority w:val="99"/>
    <w:semiHidden/>
    <w:unhideWhenUsed/>
  </w:style>
  <w:style w:type="paragraph" w:styleId="1310" w:customStyle="1">
    <w:name w:val="Без интервала,H2"/>
    <w:uiPriority w:val="1"/>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Company>SPecialiST RePack</Company>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Родина Ксения Александровна</dc:creator>
  <cp:lastModifiedBy>aikarpova</cp:lastModifiedBy>
  <cp:revision>40</cp:revision>
  <dcterms:created xsi:type="dcterms:W3CDTF">2023-06-14T11:27:00Z</dcterms:created>
  <dcterms:modified xsi:type="dcterms:W3CDTF">2026-10-09T04:05:07Z</dcterms:modified>
  <cp:version>917504</cp:version>
</cp:coreProperties>
</file>