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CEF" w:rsidRDefault="00CA7D22">
      <w:r>
        <w:rPr>
          <w:rStyle w:val="c2fbe4e5ebe5ede8e5"/>
          <w:rFonts w:ascii="Arial" w:hAnsi="Arial" w:cs="Arial"/>
          <w:b/>
          <w:sz w:val="56"/>
        </w:rPr>
        <w:t xml:space="preserve">Обоснование начальной </w:t>
      </w:r>
    </w:p>
    <w:p w:rsidR="007A1CEF" w:rsidRDefault="00CA7D22">
      <w:r>
        <w:rPr>
          <w:rStyle w:val="c2fbe4e5ebe5ede8e5"/>
          <w:rFonts w:ascii="Arial" w:hAnsi="Arial" w:cs="Arial"/>
          <w:b/>
          <w:sz w:val="56"/>
        </w:rPr>
        <w:t>(максимальной) цены контракта</w:t>
      </w:r>
    </w:p>
    <w:p w:rsidR="007A1CEF" w:rsidRDefault="00C2118A">
      <w:pPr>
        <w:rPr>
          <w:rFonts w:cs="Times New Roman"/>
          <w:color w:val="B2B2B2"/>
        </w:rPr>
      </w:pPr>
      <w:r>
        <w:t>Оказание услуг по метрологической поверке ультразвукового преобразователя расхода (расходомера) Ultraflow Ду40.</w:t>
      </w:r>
    </w:p>
    <w:p w:rsidR="007A1CEF" w:rsidRDefault="007A1CEF">
      <w:pPr>
        <w:rPr>
          <w:rFonts w:cs="Times New Roman"/>
          <w:color w:val="B2B2B2"/>
        </w:rPr>
      </w:pPr>
    </w:p>
    <w:p w:rsidR="007A1CEF" w:rsidRDefault="00CA7D2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Основные характеристики объекта закупки</w:t>
      </w:r>
    </w:p>
    <w:p w:rsidR="00C2118A" w:rsidRPr="00C2118A" w:rsidRDefault="00C2118A" w:rsidP="00C2118A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bidi="ar-SA"/>
        </w:rPr>
      </w:pPr>
      <w:r w:rsidRPr="00C2118A">
        <w:rPr>
          <w:rFonts w:ascii="Times New Roman" w:eastAsia="Times New Roman" w:hAnsi="Times New Roman" w:cs="Times New Roman"/>
          <w:color w:val="auto"/>
          <w:lang w:bidi="ar-SA"/>
        </w:rPr>
        <w:t>В объем работ входит:</w:t>
      </w:r>
    </w:p>
    <w:p w:rsidR="00C2118A" w:rsidRPr="00C2118A" w:rsidRDefault="00C2118A" w:rsidP="00C2118A">
      <w:pPr>
        <w:widowControl/>
        <w:numPr>
          <w:ilvl w:val="0"/>
          <w:numId w:val="1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bidi="ar-SA"/>
        </w:rPr>
      </w:pPr>
      <w:r w:rsidRPr="00C2118A">
        <w:rPr>
          <w:rFonts w:ascii="Times New Roman" w:eastAsia="Times New Roman" w:hAnsi="Times New Roman" w:cs="Times New Roman"/>
          <w:color w:val="auto"/>
          <w:lang w:bidi="ar-SA"/>
        </w:rPr>
        <w:t>Внешний осмотр, проверка комплектности и маркировки.</w:t>
      </w:r>
    </w:p>
    <w:p w:rsidR="00C2118A" w:rsidRPr="00C2118A" w:rsidRDefault="00C2118A" w:rsidP="00C2118A">
      <w:pPr>
        <w:widowControl/>
        <w:numPr>
          <w:ilvl w:val="0"/>
          <w:numId w:val="1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bidi="ar-SA"/>
        </w:rPr>
      </w:pPr>
      <w:r w:rsidRPr="00C2118A">
        <w:rPr>
          <w:rFonts w:ascii="Times New Roman" w:eastAsia="Times New Roman" w:hAnsi="Times New Roman" w:cs="Times New Roman"/>
          <w:color w:val="auto"/>
          <w:lang w:bidi="ar-SA"/>
        </w:rPr>
        <w:t>Опробование (проверка работоспособности).</w:t>
      </w:r>
    </w:p>
    <w:p w:rsidR="00C2118A" w:rsidRPr="00C2118A" w:rsidRDefault="00C2118A" w:rsidP="00C2118A">
      <w:pPr>
        <w:widowControl/>
        <w:numPr>
          <w:ilvl w:val="0"/>
          <w:numId w:val="1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bidi="ar-SA"/>
        </w:rPr>
      </w:pPr>
      <w:r w:rsidRPr="00C2118A">
        <w:rPr>
          <w:rFonts w:ascii="Times New Roman" w:eastAsia="Times New Roman" w:hAnsi="Times New Roman" w:cs="Times New Roman"/>
          <w:color w:val="auto"/>
          <w:lang w:bidi="ar-SA"/>
        </w:rPr>
        <w:t xml:space="preserve">Определение метрологических характеристик: </w:t>
      </w:r>
    </w:p>
    <w:p w:rsidR="00C2118A" w:rsidRPr="00C2118A" w:rsidRDefault="00C2118A" w:rsidP="00C2118A">
      <w:pPr>
        <w:widowControl/>
        <w:numPr>
          <w:ilvl w:val="1"/>
          <w:numId w:val="1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bidi="ar-SA"/>
        </w:rPr>
      </w:pPr>
      <w:r w:rsidRPr="00C2118A">
        <w:rPr>
          <w:rFonts w:ascii="Times New Roman" w:eastAsia="Times New Roman" w:hAnsi="Times New Roman" w:cs="Times New Roman"/>
          <w:color w:val="auto"/>
          <w:lang w:bidi="ar-SA"/>
        </w:rPr>
        <w:t>относительная погрешность измерения расхода в контрольных точках диапазона (не менее 3 точек: минимальный, переходный, номинальный расход);</w:t>
      </w:r>
    </w:p>
    <w:p w:rsidR="00C2118A" w:rsidRPr="00C2118A" w:rsidRDefault="00C2118A" w:rsidP="00C2118A">
      <w:pPr>
        <w:widowControl/>
        <w:numPr>
          <w:ilvl w:val="1"/>
          <w:numId w:val="1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bidi="ar-SA"/>
        </w:rPr>
      </w:pPr>
      <w:r w:rsidRPr="00C2118A">
        <w:rPr>
          <w:rFonts w:ascii="Times New Roman" w:eastAsia="Times New Roman" w:hAnsi="Times New Roman" w:cs="Times New Roman"/>
          <w:color w:val="auto"/>
          <w:lang w:bidi="ar-SA"/>
        </w:rPr>
        <w:t>повторяемость показаний.</w:t>
      </w:r>
    </w:p>
    <w:p w:rsidR="00C2118A" w:rsidRPr="00C2118A" w:rsidRDefault="00C2118A" w:rsidP="00C2118A">
      <w:pPr>
        <w:widowControl/>
        <w:numPr>
          <w:ilvl w:val="0"/>
          <w:numId w:val="1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bidi="ar-SA"/>
        </w:rPr>
      </w:pPr>
      <w:r w:rsidRPr="00C2118A">
        <w:rPr>
          <w:rFonts w:ascii="Times New Roman" w:eastAsia="Times New Roman" w:hAnsi="Times New Roman" w:cs="Times New Roman"/>
          <w:color w:val="auto"/>
          <w:lang w:bidi="ar-SA"/>
        </w:rPr>
        <w:t>Проверка программного обеспечения (идентификация версии ПО, контроль целостности).</w:t>
      </w:r>
    </w:p>
    <w:p w:rsidR="00C2118A" w:rsidRPr="00C2118A" w:rsidRDefault="00C2118A" w:rsidP="00C2118A">
      <w:pPr>
        <w:widowControl/>
        <w:numPr>
          <w:ilvl w:val="0"/>
          <w:numId w:val="1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bidi="ar-SA"/>
        </w:rPr>
      </w:pPr>
      <w:r w:rsidRPr="00C2118A">
        <w:rPr>
          <w:rFonts w:ascii="Times New Roman" w:eastAsia="Times New Roman" w:hAnsi="Times New Roman" w:cs="Times New Roman"/>
          <w:color w:val="auto"/>
          <w:lang w:bidi="ar-SA"/>
        </w:rPr>
        <w:t>Оформление результатов поверки.</w:t>
      </w:r>
    </w:p>
    <w:p w:rsidR="007A1CEF" w:rsidRDefault="007A1CEF">
      <w:pPr>
        <w:rPr>
          <w:rFonts w:cs="Times New Roman"/>
          <w:color w:val="B2B2B2"/>
        </w:rPr>
      </w:pPr>
    </w:p>
    <w:p w:rsidR="007A1CEF" w:rsidRDefault="00CA7D2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Используемый метод определения НМЦК с обоснованием: </w:t>
      </w:r>
    </w:p>
    <w:p w:rsidR="007A1CEF" w:rsidRDefault="00DE6193">
      <w:pPr>
        <w:rPr>
          <w:rFonts w:ascii="Arial" w:hAnsi="Arial" w:cs="Arial"/>
        </w:rPr>
      </w:pPr>
      <w:bookmarkStart w:id="0" w:name="goods3"/>
      <w:bookmarkEnd w:id="0"/>
      <w:r w:rsidRPr="00DE6193">
        <w:rPr>
          <w:rFonts w:ascii="Arial" w:hAnsi="Arial" w:cs="Arial"/>
        </w:rPr>
        <w:t>Метод сопоставимых рыночных цен (анализ рынка).</w:t>
      </w:r>
    </w:p>
    <w:p w:rsidR="007A1CEF" w:rsidRDefault="00DE6193">
      <w:pPr>
        <w:widowControl/>
        <w:ind w:right="5669"/>
      </w:pPr>
      <w:bookmarkStart w:id="1" w:name="goods2"/>
      <w:bookmarkEnd w:id="1"/>
      <w:r w:rsidRPr="00DE6193">
        <w:rPr>
          <w:rStyle w:val="c2fbe4e5ebe5ede8e5"/>
          <w:rFonts w:ascii="Arial" w:hAnsi="Arial" w:cs="Arial"/>
          <w:sz w:val="22"/>
        </w:rPr>
        <w:t>Является приоритетным для определения и обоснования начальной (максимальной) цены контракта.</w:t>
      </w:r>
    </w:p>
    <w:p w:rsidR="005741E6" w:rsidRPr="00783E33" w:rsidRDefault="00AB0D80" w:rsidP="005741E6">
      <w:pPr>
        <w:widowControl/>
        <w:spacing w:before="57" w:after="57"/>
        <w:ind w:right="5783"/>
        <w:rPr>
          <w:rFonts w:ascii="Arial" w:hAnsi="Arial" w:cs="Arial"/>
          <w:i/>
          <w:color w:val="808080" w:themeColor="background1" w:themeShade="80"/>
          <w:sz w:val="20"/>
          <w:szCs w:val="20"/>
        </w:rPr>
      </w:pPr>
      <w:bookmarkStart w:id="2" w:name="goods"/>
      <w:bookmarkEnd w:id="2"/>
      <w:r w:rsidRPr="00AB0D80">
        <w:rPr>
          <w:rFonts w:ascii="Arial" w:hAnsi="Arial" w:cs="Arial"/>
          <w:i/>
          <w:color w:val="808080" w:themeColor="background1" w:themeShade="80"/>
          <w:sz w:val="20"/>
          <w:szCs w:val="20"/>
        </w:rPr>
        <w:t>В соответствии с ч.6 статьи 22 Федерального закона от 05.04.2013 N 44-ФЗ "О контрактной системе в сфере закупок товаров, работ, услуг для обеспечения государственных и муниципальных нужд" метод сопоставимых рыночных цен (анализа рынка) является приоритетным для определения и обоснования начальной (максимальной) цены контракта</w:t>
      </w:r>
    </w:p>
    <w:p w:rsidR="00871E5F" w:rsidRPr="00A45789" w:rsidRDefault="00871E5F" w:rsidP="00CD5713">
      <w:pPr>
        <w:spacing w:line="276" w:lineRule="auto"/>
        <w:rPr>
          <w:rFonts w:ascii="Times New Roman" w:hAnsi="Times New Roman" w:cs="Times New Roman"/>
        </w:rPr>
      </w:pPr>
      <w:bookmarkStart w:id="3" w:name="pp102"/>
      <w:bookmarkStart w:id="4" w:name="pp450"/>
      <w:bookmarkEnd w:id="3"/>
      <w:bookmarkEnd w:id="4"/>
    </w:p>
    <w:p w:rsidR="007A1CEF" w:rsidRDefault="00CA7D22">
      <w:pPr>
        <w:spacing w:line="276" w:lineRule="auto"/>
      </w:pPr>
      <w:r>
        <w:rPr>
          <w:rStyle w:val="c2fbe4e5ebe5ede8e5"/>
          <w:rFonts w:ascii="Arial" w:hAnsi="Arial" w:cs="Arial"/>
          <w:b/>
        </w:rPr>
        <w:t>Расчет НМЦК</w:t>
      </w:r>
    </w:p>
    <w:p w:rsidR="007A1CEF" w:rsidRDefault="00CA7D22">
      <w:pPr>
        <w:spacing w:line="276" w:lineRule="auto"/>
      </w:pPr>
      <w:bookmarkStart w:id="5" w:name="nmck"/>
      <w:bookmarkEnd w:id="5"/>
      <w:r>
        <w:rPr>
          <w:rStyle w:val="c2fbe4e5ebe5ede8e5"/>
          <w:rFonts w:ascii="Arial" w:hAnsi="Arial" w:cs="Arial"/>
          <w:b/>
          <w:sz w:val="56"/>
        </w:rPr>
        <w:t>10141.1067руб</w:t>
      </w:r>
      <w:r>
        <w:rPr>
          <w:rStyle w:val="c2fbe4e5ebe5ede8e5"/>
          <w:rFonts w:ascii="Arial" w:hAnsi="Arial" w:cs="Arial"/>
          <w:sz w:val="56"/>
        </w:rPr>
        <w:t>.</w:t>
      </w:r>
    </w:p>
    <w:p w:rsidR="007A1CEF" w:rsidRDefault="007A1CEF">
      <w:pPr>
        <w:spacing w:line="276" w:lineRule="auto"/>
        <w:rPr>
          <w:rFonts w:cs="Times New Roman"/>
        </w:rPr>
      </w:pPr>
    </w:p>
    <w:p w:rsidR="007A1CEF" w:rsidRPr="00571113" w:rsidRDefault="00CA7D22">
      <w:pPr>
        <w:widowControl/>
        <w:ind w:right="5669"/>
      </w:pPr>
      <w:r>
        <w:rPr>
          <w:rFonts w:ascii="Arial" w:hAnsi="Arial" w:cs="Arial"/>
          <w:b/>
        </w:rPr>
        <w:lastRenderedPageBreak/>
        <w:t xml:space="preserve">Обоснование НМЦК подготовлено </w:t>
      </w:r>
      <w:bookmarkStart w:id="6" w:name="date"/>
      <w:bookmarkEnd w:id="6"/>
      <w:r w:rsidR="00571113" w:rsidRPr="00571113">
        <w:rPr>
          <w:rFonts w:ascii="Arial" w:hAnsi="Arial" w:cs="Arial"/>
          <w:b/>
        </w:rPr>
        <w:t>08.10.26</w:t>
      </w:r>
    </w:p>
    <w:p w:rsidR="007A1CEF" w:rsidRDefault="00CA7D22">
      <w:pPr>
        <w:widowControl/>
        <w:ind w:right="5669"/>
      </w:pPr>
      <w:r>
        <w:rPr>
          <w:rStyle w:val="c2fbe4e5ebe5ede8e5"/>
          <w:rFonts w:ascii="Arial" w:eastAsia="Times New Roman" w:hAnsi="Arial" w:cs="Arial"/>
          <w:sz w:val="22"/>
        </w:rPr>
        <w:t>Работникконтрактнойслужбы</w:t>
      </w:r>
      <w:r>
        <w:rPr>
          <w:rStyle w:val="c2fbe4e5ebe5ede8e5"/>
          <w:rFonts w:ascii="Arial" w:hAnsi="Arial" w:cs="Arial"/>
          <w:sz w:val="22"/>
        </w:rPr>
        <w:t xml:space="preserve"> (</w:t>
      </w:r>
      <w:r>
        <w:rPr>
          <w:rStyle w:val="c2fbe4e5ebe5ede8e5"/>
          <w:rFonts w:ascii="Arial" w:eastAsia="Times New Roman" w:hAnsi="Arial" w:cs="Arial"/>
          <w:sz w:val="22"/>
        </w:rPr>
        <w:t>контрактныйуправляющий</w:t>
      </w:r>
      <w:r>
        <w:rPr>
          <w:rStyle w:val="c2fbe4e5ebe5ede8e5"/>
          <w:rFonts w:ascii="Arial" w:hAnsi="Arial" w:cs="Arial"/>
          <w:sz w:val="22"/>
        </w:rPr>
        <w:t>):</w:t>
      </w:r>
    </w:p>
    <w:p w:rsidR="007A1CEF" w:rsidRDefault="00C2118A">
      <w:pPr>
        <w:rPr>
          <w:rStyle w:val="c2fbe4e5ebe5ede8e5"/>
          <w:rFonts w:ascii="Arial" w:eastAsia="Times New Roman" w:hAnsi="Arial" w:cs="Arial"/>
          <w:color w:val="FF7F00"/>
          <w:sz w:val="22"/>
          <w:u w:val="single"/>
        </w:rPr>
      </w:pPr>
      <w:r>
        <w:rPr>
          <w:rStyle w:val="c2fbe4e5ebe5ede8e5"/>
          <w:rFonts w:ascii="Arial" w:eastAsia="Times New Roman" w:hAnsi="Arial" w:cs="Arial"/>
          <w:color w:val="FF7F00"/>
          <w:sz w:val="22"/>
          <w:u w:val="single"/>
        </w:rPr>
        <w:t>Начальник отдела обеспречения деятельности – главный бухгалтер</w:t>
      </w:r>
    </w:p>
    <w:p w:rsidR="00C2118A" w:rsidRDefault="00C2118A">
      <w:pPr>
        <w:rPr>
          <w:rStyle w:val="c2fbe4e5ebe5ede8e5"/>
          <w:rFonts w:ascii="Arial" w:eastAsia="Times New Roman" w:hAnsi="Arial" w:cs="Arial"/>
          <w:color w:val="FF7F00"/>
          <w:sz w:val="22"/>
          <w:u w:val="single"/>
        </w:rPr>
      </w:pPr>
    </w:p>
    <w:p w:rsidR="00C2118A" w:rsidRDefault="00C2118A"/>
    <w:p w:rsidR="007A1CEF" w:rsidRDefault="00CA7D22">
      <w:pPr>
        <w:pStyle w:val="western"/>
        <w:spacing w:before="102"/>
      </w:pPr>
      <w:r>
        <w:rPr>
          <w:rStyle w:val="c2fbe4e5ebe5ede8e5"/>
          <w:rFonts w:ascii="Arial" w:hAnsi="Arial" w:cs="Arial"/>
          <w:iCs/>
          <w:color w:val="808080"/>
          <w:sz w:val="20"/>
          <w:lang w:bidi="hi-IN"/>
        </w:rPr>
        <w:t>________________ / _</w:t>
      </w:r>
      <w:r w:rsidR="00C2118A">
        <w:rPr>
          <w:rStyle w:val="c2fbe4e5ebe5ede8e5"/>
          <w:rFonts w:ascii="Arial" w:hAnsi="Arial" w:cs="Arial"/>
          <w:iCs/>
          <w:color w:val="808080"/>
          <w:sz w:val="20"/>
          <w:lang w:bidi="hi-IN"/>
        </w:rPr>
        <w:t>Н.В. Уличева</w:t>
      </w:r>
      <w:r>
        <w:rPr>
          <w:rStyle w:val="c2fbe4e5ebe5ede8e5"/>
          <w:rFonts w:ascii="Arial" w:hAnsi="Arial" w:cs="Arial"/>
          <w:iCs/>
          <w:color w:val="808080"/>
          <w:sz w:val="20"/>
          <w:lang w:bidi="hi-IN"/>
        </w:rPr>
        <w:t xml:space="preserve">_/ </w:t>
      </w:r>
    </w:p>
    <w:p w:rsidR="00C2118A" w:rsidRDefault="00CA7D22" w:rsidP="00C2118A">
      <w:pPr>
        <w:widowControl/>
        <w:spacing w:before="57" w:after="57"/>
        <w:ind w:right="5783"/>
        <w:rPr>
          <w:rStyle w:val="c2fbe4e5ebe5ede8e5"/>
          <w:rFonts w:ascii="Arial" w:eastAsia="Times New Roman" w:hAnsi="Arial" w:cs="Arial"/>
          <w:color w:val="808080"/>
          <w:sz w:val="20"/>
        </w:rPr>
      </w:pPr>
      <w:r>
        <w:rPr>
          <w:rStyle w:val="c2fbe4e5ebe5ede8e5"/>
          <w:rFonts w:ascii="Arial" w:eastAsia="Times New Roman" w:hAnsi="Arial" w:cs="Arial"/>
          <w:color w:val="808080"/>
          <w:sz w:val="20"/>
        </w:rPr>
        <w:t>подпись</w:t>
      </w:r>
      <w:r w:rsidR="00E76F63" w:rsidRPr="00E76F63">
        <w:rPr>
          <w:rStyle w:val="c2fbe4e5ebe5ede8e5"/>
          <w:rFonts w:ascii="Arial" w:eastAsia="Times New Roman" w:hAnsi="Arial" w:cs="Arial"/>
          <w:color w:val="808080"/>
          <w:sz w:val="20"/>
        </w:rPr>
        <w:tab/>
      </w:r>
      <w:r w:rsidR="00E76F63" w:rsidRPr="00E76F63">
        <w:rPr>
          <w:rStyle w:val="c2fbe4e5ebe5ede8e5"/>
          <w:rFonts w:ascii="Arial" w:eastAsia="Times New Roman" w:hAnsi="Arial" w:cs="Arial"/>
          <w:color w:val="808080"/>
          <w:sz w:val="20"/>
        </w:rPr>
        <w:tab/>
      </w:r>
      <w:r w:rsidR="00E76F63" w:rsidRPr="00E76F63">
        <w:rPr>
          <w:rStyle w:val="c2fbe4e5ebe5ede8e5"/>
          <w:rFonts w:ascii="Arial" w:eastAsia="Times New Roman" w:hAnsi="Arial" w:cs="Arial"/>
          <w:color w:val="808080"/>
          <w:sz w:val="20"/>
        </w:rPr>
        <w:tab/>
      </w:r>
      <w:r>
        <w:rPr>
          <w:rStyle w:val="c2fbe4e5ebe5ede8e5"/>
          <w:rFonts w:ascii="Arial" w:eastAsia="Times New Roman" w:hAnsi="Arial" w:cs="Arial"/>
          <w:color w:val="808080"/>
          <w:sz w:val="20"/>
        </w:rPr>
        <w:t>расшифровка</w:t>
      </w:r>
    </w:p>
    <w:p w:rsidR="00C2118A" w:rsidRDefault="00C2118A" w:rsidP="00C2118A">
      <w:pPr>
        <w:widowControl/>
        <w:spacing w:before="57" w:after="57"/>
        <w:ind w:right="5783"/>
        <w:rPr>
          <w:rStyle w:val="c2fbe4e5ebe5ede8e5"/>
          <w:rFonts w:ascii="Arial" w:eastAsia="Times New Roman" w:hAnsi="Arial" w:cs="Arial"/>
          <w:color w:val="808080"/>
          <w:sz w:val="20"/>
        </w:rPr>
      </w:pPr>
    </w:p>
    <w:p w:rsidR="00C2118A" w:rsidRDefault="00C2118A" w:rsidP="00C2118A">
      <w:pPr>
        <w:widowControl/>
        <w:spacing w:before="57" w:after="57"/>
        <w:ind w:right="5783"/>
        <w:rPr>
          <w:rStyle w:val="c2fbe4e5ebe5ede8e5"/>
          <w:rFonts w:ascii="Arial" w:eastAsia="Times New Roman" w:hAnsi="Arial" w:cs="Arial"/>
          <w:color w:val="808080"/>
          <w:sz w:val="20"/>
        </w:rPr>
      </w:pPr>
    </w:p>
    <w:p w:rsidR="001F2101" w:rsidRPr="000547F4" w:rsidRDefault="00CA7D22" w:rsidP="00C2118A">
      <w:pPr>
        <w:widowControl/>
        <w:spacing w:before="57" w:after="57"/>
        <w:ind w:right="5783"/>
        <w:rPr>
          <w:rFonts w:ascii="Times New Roman" w:hAnsi="Times New Roman" w:cs="Times New Roman"/>
          <w:b/>
          <w:sz w:val="22"/>
          <w:szCs w:val="22"/>
          <w:shd w:val="clear" w:color="auto" w:fill="FFFFFF"/>
        </w:rPr>
      </w:pPr>
      <w:r>
        <w:rPr>
          <w:rFonts w:ascii="Times New Roman" w:hAnsi="Times New Roman" w:cs="Times New Roman"/>
          <w:b/>
          <w:sz w:val="22"/>
          <w:szCs w:val="22"/>
          <w:shd w:val="clear" w:color="auto" w:fill="FFFFFF"/>
        </w:rPr>
        <w:t>Метод сопоставимых рыночных цен</w:t>
      </w:r>
    </w:p>
    <w:tbl>
      <w:tblPr>
        <w:tblW w:w="5000" w:type="pct"/>
        <w:jc w:val="center"/>
        <w:tblCellMar>
          <w:top w:w="55" w:type="dxa"/>
          <w:left w:w="3" w:type="dxa"/>
          <w:bottom w:w="55" w:type="dxa"/>
          <w:right w:w="55" w:type="dxa"/>
        </w:tblCellMar>
        <w:tblLook w:val="04A0"/>
      </w:tblPr>
      <w:tblGrid>
        <w:gridCol w:w="334"/>
        <w:gridCol w:w="1331"/>
        <w:gridCol w:w="1078"/>
        <w:gridCol w:w="972"/>
        <w:gridCol w:w="1995"/>
        <w:gridCol w:w="929"/>
        <w:gridCol w:w="1304"/>
        <w:gridCol w:w="892"/>
        <w:gridCol w:w="1055"/>
        <w:gridCol w:w="1054"/>
        <w:gridCol w:w="1242"/>
        <w:gridCol w:w="1264"/>
        <w:gridCol w:w="1114"/>
        <w:gridCol w:w="892"/>
      </w:tblGrid>
      <w:tr w:rsidR="00C5359D" w:rsidTr="00D67760">
        <w:trPr>
          <w:trHeight w:val="1311"/>
          <w:jc w:val="center"/>
        </w:trPr>
        <w:tc>
          <w:tcPr>
            <w:tcW w:w="355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№ п/п</w:t>
            </w:r>
          </w:p>
        </w:tc>
        <w:tc>
          <w:tcPr>
            <w:tcW w:w="1432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C5359D" w:rsidRDefault="00C5359D" w:rsidP="001E4440">
            <w:pPr>
              <w:spacing w:before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товаров, работ, услуг                                                               </w:t>
            </w:r>
          </w:p>
        </w:tc>
        <w:tc>
          <w:tcPr>
            <w:tcW w:w="1159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C5359D" w:rsidRDefault="00C5359D" w:rsidP="001E4440">
            <w:pPr>
              <w:spacing w:before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(объем) продукции                                                    </w:t>
            </w:r>
          </w:p>
        </w:tc>
        <w:tc>
          <w:tcPr>
            <w:tcW w:w="1044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C5359D" w:rsidRDefault="00C5359D" w:rsidP="001E4440">
            <w:pPr>
              <w:spacing w:before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5316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C5359D" w:rsidRPr="00BC209F" w:rsidRDefault="00C5359D" w:rsidP="004D39D8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Информация из источников для обоснования цены</w:t>
            </w:r>
          </w:p>
        </w:tc>
        <w:tc>
          <w:tcPr>
            <w:tcW w:w="1133" w:type="dxa"/>
            <w:vMerge w:val="restart"/>
            <w:tcBorders>
              <w:top w:val="single" w:sz="2" w:space="0" w:color="000001"/>
              <w:left w:val="single" w:sz="2" w:space="0" w:color="000001"/>
            </w:tcBorders>
            <w:shd w:val="clear" w:color="auto" w:fill="auto"/>
            <w:vAlign w:val="center"/>
          </w:tcPr>
          <w:p w:rsidR="00C5359D" w:rsidRDefault="00C5359D" w:rsidP="004D39D8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209F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Средняя цена единицы продукции, руб.</w:t>
            </w:r>
          </w:p>
        </w:tc>
        <w:tc>
          <w:tcPr>
            <w:tcW w:w="1336" w:type="dxa"/>
            <w:vMerge w:val="restart"/>
            <w:tcBorders>
              <w:top w:val="single" w:sz="2" w:space="0" w:color="000001"/>
              <w:left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 xml:space="preserve">Среднее квадратичное отклонение  </w:t>
            </w:r>
          </w:p>
        </w:tc>
        <w:tc>
          <w:tcPr>
            <w:tcW w:w="1359" w:type="dxa"/>
            <w:vMerge w:val="restart"/>
            <w:tcBorders>
              <w:top w:val="single" w:sz="2" w:space="0" w:color="000001"/>
              <w:left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C5359D" w:rsidRPr="00914BAF" w:rsidRDefault="00C5359D" w:rsidP="001E4440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Коэффициент вариации (%)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US" w:bidi="ar-SA"/>
              </w:rPr>
              <w:t>*</w:t>
            </w:r>
          </w:p>
        </w:tc>
        <w:tc>
          <w:tcPr>
            <w:tcW w:w="957" w:type="dxa"/>
            <w:tcBorders>
              <w:top w:val="single" w:sz="2" w:space="0" w:color="000001"/>
              <w:left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C5359D" w:rsidRPr="003C6513" w:rsidRDefault="00C5359D" w:rsidP="003C6513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6513">
              <w:rPr>
                <w:rFonts w:ascii="Times New Roman" w:hAnsi="Times New Roman" w:cs="Times New Roman"/>
                <w:sz w:val="22"/>
                <w:szCs w:val="22"/>
              </w:rPr>
              <w:t>Фактичес</w:t>
            </w:r>
          </w:p>
          <w:p w:rsidR="00C5359D" w:rsidRPr="003C6513" w:rsidRDefault="00C5359D" w:rsidP="003C6513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6513">
              <w:rPr>
                <w:rFonts w:ascii="Times New Roman" w:hAnsi="Times New Roman" w:cs="Times New Roman"/>
                <w:sz w:val="22"/>
                <w:szCs w:val="22"/>
              </w:rPr>
              <w:t>кая</w:t>
            </w:r>
          </w:p>
          <w:p w:rsidR="00C5359D" w:rsidRPr="003C6513" w:rsidRDefault="00C5359D" w:rsidP="003C6513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6513">
              <w:rPr>
                <w:rFonts w:ascii="Times New Roman" w:hAnsi="Times New Roman" w:cs="Times New Roman"/>
                <w:sz w:val="22"/>
                <w:szCs w:val="22"/>
              </w:rPr>
              <w:t>НМЦК</w:t>
            </w:r>
          </w:p>
          <w:p w:rsidR="00C5359D" w:rsidRDefault="00C5359D" w:rsidP="003C651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3C6513">
              <w:rPr>
                <w:rFonts w:ascii="Times New Roman" w:hAnsi="Times New Roman" w:cs="Times New Roman"/>
                <w:sz w:val="22"/>
                <w:szCs w:val="22"/>
              </w:rPr>
              <w:t>(руб)</w:t>
            </w:r>
          </w:p>
        </w:tc>
        <w:tc>
          <w:tcPr>
            <w:tcW w:w="744" w:type="dxa"/>
            <w:tcBorders>
              <w:top w:val="single" w:sz="2" w:space="0" w:color="000001"/>
              <w:left w:val="single" w:sz="2" w:space="0" w:color="000001"/>
              <w:right w:val="single" w:sz="2" w:space="0" w:color="000001"/>
            </w:tcBorders>
            <w:vAlign w:val="center"/>
          </w:tcPr>
          <w:p w:rsidR="00C5359D" w:rsidRPr="003C6513" w:rsidRDefault="00C5359D" w:rsidP="003C6513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6513">
              <w:rPr>
                <w:rFonts w:ascii="Times New Roman" w:hAnsi="Times New Roman" w:cs="Times New Roman"/>
                <w:sz w:val="22"/>
                <w:szCs w:val="22"/>
              </w:rPr>
              <w:t>Округл</w:t>
            </w:r>
          </w:p>
          <w:p w:rsidR="00C5359D" w:rsidRPr="003C6513" w:rsidRDefault="00C5359D" w:rsidP="003C6513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6513">
              <w:rPr>
                <w:rFonts w:ascii="Times New Roman" w:hAnsi="Times New Roman" w:cs="Times New Roman"/>
                <w:sz w:val="22"/>
                <w:szCs w:val="22"/>
              </w:rPr>
              <w:t>енная</w:t>
            </w:r>
          </w:p>
          <w:p w:rsidR="00C5359D" w:rsidRPr="003C6513" w:rsidRDefault="00C5359D" w:rsidP="003C6513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6513">
              <w:rPr>
                <w:rFonts w:ascii="Times New Roman" w:hAnsi="Times New Roman" w:cs="Times New Roman"/>
                <w:sz w:val="22"/>
                <w:szCs w:val="22"/>
              </w:rPr>
              <w:t>НМЦК</w:t>
            </w:r>
          </w:p>
          <w:p w:rsidR="00C5359D" w:rsidRDefault="00C5359D" w:rsidP="003C6513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6513">
              <w:rPr>
                <w:rFonts w:ascii="Times New Roman" w:hAnsi="Times New Roman" w:cs="Times New Roman"/>
                <w:sz w:val="22"/>
                <w:szCs w:val="22"/>
              </w:rPr>
              <w:t>(руб)</w:t>
            </w:r>
          </w:p>
        </w:tc>
      </w:tr>
      <w:tr w:rsidR="00C5359D" w:rsidTr="00D67760">
        <w:trPr>
          <w:trHeight w:val="1207"/>
          <w:jc w:val="center"/>
        </w:trPr>
        <w:tc>
          <w:tcPr>
            <w:tcW w:w="355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2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9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44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Источник</w:t>
            </w:r>
          </w:p>
        </w:tc>
        <w:tc>
          <w:tcPr>
            <w:tcW w:w="9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5359D" w:rsidRPr="008B6BA4" w:rsidRDefault="00C5359D" w:rsidP="001E444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Тип контракта</w:t>
            </w:r>
          </w:p>
        </w:tc>
        <w:tc>
          <w:tcPr>
            <w:tcW w:w="14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ОКПД2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US" w:bidi="ar-SA"/>
              </w:rPr>
              <w:t>/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КТРУ</w:t>
            </w:r>
          </w:p>
        </w:tc>
        <w:tc>
          <w:tcPr>
            <w:tcW w:w="7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359D">
              <w:rPr>
                <w:rFonts w:ascii="Times New Roman" w:hAnsi="Times New Roman" w:cs="Times New Roman"/>
                <w:sz w:val="22"/>
                <w:szCs w:val="22"/>
              </w:rPr>
              <w:t>Цена за ед. (руб.)</w:t>
            </w:r>
          </w:p>
        </w:tc>
        <w:tc>
          <w:tcPr>
            <w:tcW w:w="964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359D">
              <w:rPr>
                <w:rFonts w:ascii="Times New Roman" w:hAnsi="Times New Roman" w:cs="Times New Roman"/>
                <w:sz w:val="22"/>
                <w:szCs w:val="22"/>
              </w:rPr>
              <w:t>Скорректи-рованная цена за ед. (руб.)</w:t>
            </w:r>
          </w:p>
        </w:tc>
        <w:tc>
          <w:tcPr>
            <w:tcW w:w="1133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6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9" w:type="dxa"/>
            <w:vMerge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C5359D" w:rsidRDefault="00C5359D" w:rsidP="003C6513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4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C5359D" w:rsidRDefault="00C5359D" w:rsidP="003C6513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5359D" w:rsidTr="00D67760">
        <w:trPr>
          <w:trHeight w:val="240"/>
          <w:jc w:val="center"/>
        </w:trPr>
        <w:tc>
          <w:tcPr>
            <w:tcW w:w="355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t>1</w:t>
            </w:r>
          </w:p>
        </w:tc>
        <w:tc>
          <w:tcPr>
            <w:tcW w:w="1432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t>Поверка расходомера</w:t>
            </w:r>
          </w:p>
        </w:tc>
        <w:tc>
          <w:tcPr>
            <w:tcW w:w="1159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t>1</w:t>
            </w:r>
          </w:p>
        </w:tc>
        <w:tc>
          <w:tcPr>
            <w:tcW w:w="1044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t>ШТ</w:t>
            </w:r>
          </w:p>
        </w:tc>
        <w:tc>
          <w:tcPr>
            <w:tcW w:w="11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6B4F03" w:rsidP="001E4440">
            <w:pPr>
              <w:widowControl/>
              <w:suppressAutoHyphens w:val="0"/>
              <w:jc w:val="center"/>
            </w:pPr>
            <w:hyperlink r:id="rId7">
              <w:r w:rsidR="00C5359D">
                <w:rPr>
                  <w:rStyle w:val="-"/>
                  <w:rFonts w:ascii="Times New Roman" w:eastAsia="Times New Roman" w:hAnsi="Times New Roman" w:cs="Times New Roman"/>
                  <w:sz w:val="22"/>
                  <w:szCs w:val="22"/>
                  <w:lang w:bidi="ar-SA"/>
                </w:rPr>
                <w:t>№ 2781902042926000006</w:t>
              </w:r>
            </w:hyperlink>
          </w:p>
        </w:tc>
        <w:tc>
          <w:tcPr>
            <w:tcW w:w="9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t>44-ФЗ</w:t>
            </w:r>
          </w:p>
        </w:tc>
        <w:tc>
          <w:tcPr>
            <w:tcW w:w="14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t>45.20.21.222</w:t>
            </w:r>
          </w:p>
        </w:tc>
        <w:tc>
          <w:tcPr>
            <w:tcW w:w="7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t>7077</w:t>
            </w:r>
          </w:p>
        </w:tc>
        <w:tc>
          <w:tcPr>
            <w:tcW w:w="9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t>7077</w:t>
            </w:r>
          </w:p>
        </w:tc>
        <w:tc>
          <w:tcPr>
            <w:tcW w:w="1133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t>10141,11</w:t>
            </w:r>
          </w:p>
        </w:tc>
        <w:tc>
          <w:tcPr>
            <w:tcW w:w="1336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t>2754,9805</w:t>
            </w:r>
          </w:p>
        </w:tc>
        <w:tc>
          <w:tcPr>
            <w:tcW w:w="1359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t>27,1665</w:t>
            </w:r>
          </w:p>
        </w:tc>
        <w:tc>
          <w:tcPr>
            <w:tcW w:w="957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C5359D" w:rsidRDefault="00C5359D" w:rsidP="003C651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t>10141,1067</w:t>
            </w:r>
          </w:p>
        </w:tc>
        <w:tc>
          <w:tcPr>
            <w:tcW w:w="744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C5359D" w:rsidRDefault="00C5359D" w:rsidP="003C651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t>10141,11</w:t>
            </w:r>
          </w:p>
        </w:tc>
      </w:tr>
      <w:tr w:rsidR="00C5359D" w:rsidTr="00D67760">
        <w:trPr>
          <w:trHeight w:val="240"/>
          <w:jc w:val="center"/>
        </w:trPr>
        <w:tc>
          <w:tcPr>
            <w:tcW w:w="355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32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59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44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6B4F03" w:rsidP="001E4440">
            <w:pPr>
              <w:widowControl/>
              <w:suppressAutoHyphens w:val="0"/>
              <w:jc w:val="center"/>
            </w:pPr>
            <w:hyperlink r:id="rId8">
              <w:r w:rsidR="00C5359D">
                <w:rPr>
                  <w:rStyle w:val="-"/>
                  <w:rFonts w:ascii="Times New Roman" w:eastAsia="Times New Roman" w:hAnsi="Times New Roman" w:cs="Times New Roman"/>
                  <w:sz w:val="22"/>
                  <w:szCs w:val="22"/>
                  <w:lang w:bidi="ar-SA"/>
                </w:rPr>
                <w:t>№ 2519150174125000028</w:t>
              </w:r>
            </w:hyperlink>
          </w:p>
        </w:tc>
        <w:tc>
          <w:tcPr>
            <w:tcW w:w="9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t>44-ФЗ</w:t>
            </w:r>
          </w:p>
        </w:tc>
        <w:tc>
          <w:tcPr>
            <w:tcW w:w="14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t>71.12.40.129</w:t>
            </w:r>
          </w:p>
        </w:tc>
        <w:tc>
          <w:tcPr>
            <w:tcW w:w="7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t>12413,67</w:t>
            </w:r>
          </w:p>
        </w:tc>
        <w:tc>
          <w:tcPr>
            <w:tcW w:w="9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t>12413,67</w:t>
            </w:r>
          </w:p>
        </w:tc>
        <w:tc>
          <w:tcPr>
            <w:tcW w:w="1133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33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359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95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C5359D" w:rsidRDefault="00C5359D" w:rsidP="003C651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744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C5359D" w:rsidRDefault="00C5359D" w:rsidP="003C651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C5359D" w:rsidTr="00D67760">
        <w:trPr>
          <w:trHeight w:val="240"/>
          <w:jc w:val="center"/>
        </w:trPr>
        <w:tc>
          <w:tcPr>
            <w:tcW w:w="355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32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59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44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6B4F03" w:rsidP="001E4440">
            <w:pPr>
              <w:widowControl/>
              <w:suppressAutoHyphens w:val="0"/>
              <w:jc w:val="center"/>
            </w:pPr>
            <w:hyperlink r:id="rId9">
              <w:r w:rsidR="00C5359D">
                <w:rPr>
                  <w:rStyle w:val="-"/>
                  <w:rFonts w:ascii="Times New Roman" w:eastAsia="Times New Roman" w:hAnsi="Times New Roman" w:cs="Times New Roman"/>
                  <w:sz w:val="22"/>
                  <w:szCs w:val="22"/>
                  <w:lang w:bidi="ar-SA"/>
                </w:rPr>
                <w:t>№ 2782002057524000041</w:t>
              </w:r>
            </w:hyperlink>
          </w:p>
        </w:tc>
        <w:tc>
          <w:tcPr>
            <w:tcW w:w="9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t>44-ФЗ</w:t>
            </w:r>
          </w:p>
        </w:tc>
        <w:tc>
          <w:tcPr>
            <w:tcW w:w="14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t>71.12.40.129</w:t>
            </w:r>
          </w:p>
        </w:tc>
        <w:tc>
          <w:tcPr>
            <w:tcW w:w="7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t>10932,65</w:t>
            </w:r>
          </w:p>
        </w:tc>
        <w:tc>
          <w:tcPr>
            <w:tcW w:w="9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bookmarkStart w:id="7" w:name="_GoBack"/>
            <w:bookmarkEnd w:id="7"/>
            <w:r>
              <w:t>10932,65</w:t>
            </w:r>
          </w:p>
        </w:tc>
        <w:tc>
          <w:tcPr>
            <w:tcW w:w="1133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33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359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95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C5359D" w:rsidRDefault="00C5359D" w:rsidP="003C651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744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C5359D" w:rsidRDefault="00C5359D" w:rsidP="003C651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C5359D" w:rsidTr="00D67760">
        <w:trPr>
          <w:trHeight w:val="240"/>
          <w:jc w:val="center"/>
        </w:trPr>
        <w:tc>
          <w:tcPr>
            <w:tcW w:w="3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5359D" w:rsidRDefault="00C5359D" w:rsidP="001E4440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bidi="ar-SA"/>
              </w:rPr>
            </w:pPr>
          </w:p>
        </w:tc>
        <w:tc>
          <w:tcPr>
            <w:tcW w:w="12791" w:type="dxa"/>
            <w:gridSpan w:val="11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bidi="ar-SA"/>
              </w:rPr>
              <w:t>Начальная ( максимальная) цена контракта, (руб.)</w:t>
            </w:r>
          </w:p>
        </w:tc>
        <w:tc>
          <w:tcPr>
            <w:tcW w:w="13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5359D" w:rsidRDefault="00C5359D" w:rsidP="001E44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t>10141,1067</w:t>
            </w:r>
          </w:p>
        </w:tc>
        <w:tc>
          <w:tcPr>
            <w:tcW w:w="9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C5359D" w:rsidRPr="006978A8" w:rsidRDefault="00C5359D" w:rsidP="003C651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t>10141,11</w:t>
            </w:r>
          </w:p>
        </w:tc>
      </w:tr>
    </w:tbl>
    <w:p w:rsidR="00EE2204" w:rsidRPr="003C6513" w:rsidRDefault="000D11D0" w:rsidP="000D11D0">
      <w:pPr>
        <w:widowControl/>
        <w:suppressAutoHyphens w:val="0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616A5E">
        <w:rPr>
          <w:rFonts w:ascii="Times New Roman" w:eastAsia="Times New Roman" w:hAnsi="Times New Roman" w:cs="Times New Roman"/>
          <w:sz w:val="22"/>
          <w:szCs w:val="22"/>
          <w:lang w:bidi="ar-SA"/>
        </w:rPr>
        <w:lastRenderedPageBreak/>
        <w:t>* Метод сопоставимых рыночных цен (анализ рынка) согласно Приказу Минэкономразвития России от 02.10.2013 N 567 "Об утверждении Методических рекомендаций по применению методов определения начальной(максимальной) цены контракта, цены контракта, заключаемого с единственным поставщиком (подрядчиком, исполнителем)". Коэффициент вариации не превышает 33%, допускается использование приведенных цен.</w:t>
      </w:r>
    </w:p>
    <w:sectPr w:rsidR="00EE2204" w:rsidRPr="003C6513" w:rsidSect="00DC3C6F">
      <w:footerReference w:type="default" r:id="rId10"/>
      <w:type w:val="continuous"/>
      <w:pgSz w:w="16838" w:h="11906" w:orient="landscape"/>
      <w:pgMar w:top="720" w:right="720" w:bottom="720" w:left="720" w:header="0" w:footer="1134" w:gutter="0"/>
      <w:cols w:space="720"/>
      <w:formProt w:val="0"/>
      <w:docGrid w:linePitch="6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C3" w:rsidRDefault="00E26CC3" w:rsidP="007A1CEF">
      <w:r>
        <w:separator/>
      </w:r>
    </w:p>
  </w:endnote>
  <w:endnote w:type="continuationSeparator" w:id="1">
    <w:p w:rsidR="00E26CC3" w:rsidRDefault="00E26CC3" w:rsidP="007A1C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;Aria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CEF" w:rsidRDefault="006B4F03">
    <w:pPr>
      <w:pStyle w:val="cde8e6ede8e9eaeeebeeedf2e8f2f3eb"/>
      <w:jc w:val="right"/>
    </w:pPr>
    <w:r>
      <w:fldChar w:fldCharType="begin"/>
    </w:r>
    <w:r w:rsidR="00CA7D22">
      <w:instrText>PAGE</w:instrText>
    </w:r>
    <w:r>
      <w:fldChar w:fldCharType="separate"/>
    </w:r>
    <w:r w:rsidR="00D67760">
      <w:rPr>
        <w:noProof/>
      </w:rPr>
      <w:t>1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C3" w:rsidRDefault="00E26CC3" w:rsidP="007A1CEF">
      <w:r>
        <w:separator/>
      </w:r>
    </w:p>
  </w:footnote>
  <w:footnote w:type="continuationSeparator" w:id="1">
    <w:p w:rsidR="00E26CC3" w:rsidRDefault="00E26CC3" w:rsidP="007A1C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97298"/>
    <w:multiLevelType w:val="multilevel"/>
    <w:tmpl w:val="71C87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defaultTabStop w:val="4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A1CEF"/>
    <w:rsid w:val="000149F3"/>
    <w:rsid w:val="0003760A"/>
    <w:rsid w:val="000547F4"/>
    <w:rsid w:val="00065761"/>
    <w:rsid w:val="00077C0B"/>
    <w:rsid w:val="000814AD"/>
    <w:rsid w:val="000C6155"/>
    <w:rsid w:val="000D11D0"/>
    <w:rsid w:val="000D1620"/>
    <w:rsid w:val="000D589D"/>
    <w:rsid w:val="001018E2"/>
    <w:rsid w:val="00155CE8"/>
    <w:rsid w:val="00157A64"/>
    <w:rsid w:val="001A6A49"/>
    <w:rsid w:val="001E2AF1"/>
    <w:rsid w:val="001F2101"/>
    <w:rsid w:val="001F7807"/>
    <w:rsid w:val="0023532B"/>
    <w:rsid w:val="002362C1"/>
    <w:rsid w:val="00294765"/>
    <w:rsid w:val="002B0CB8"/>
    <w:rsid w:val="002C0D67"/>
    <w:rsid w:val="002D1AF8"/>
    <w:rsid w:val="002D2373"/>
    <w:rsid w:val="00302287"/>
    <w:rsid w:val="003151A0"/>
    <w:rsid w:val="0032158E"/>
    <w:rsid w:val="00347D5E"/>
    <w:rsid w:val="003C6513"/>
    <w:rsid w:val="00441A03"/>
    <w:rsid w:val="004566B6"/>
    <w:rsid w:val="0049413B"/>
    <w:rsid w:val="004A3CE1"/>
    <w:rsid w:val="004B78C8"/>
    <w:rsid w:val="004D39D8"/>
    <w:rsid w:val="00534BA8"/>
    <w:rsid w:val="00571113"/>
    <w:rsid w:val="005741E6"/>
    <w:rsid w:val="005905F9"/>
    <w:rsid w:val="005B5D4B"/>
    <w:rsid w:val="005C52E3"/>
    <w:rsid w:val="005D2594"/>
    <w:rsid w:val="005D5861"/>
    <w:rsid w:val="006446F5"/>
    <w:rsid w:val="006736EA"/>
    <w:rsid w:val="006978A8"/>
    <w:rsid w:val="006A2A95"/>
    <w:rsid w:val="006B4F03"/>
    <w:rsid w:val="006C205D"/>
    <w:rsid w:val="00741632"/>
    <w:rsid w:val="00783E33"/>
    <w:rsid w:val="0079295E"/>
    <w:rsid w:val="007A1CEF"/>
    <w:rsid w:val="007A3AEB"/>
    <w:rsid w:val="007C7CC6"/>
    <w:rsid w:val="007D0A44"/>
    <w:rsid w:val="007D4EA6"/>
    <w:rsid w:val="007F1019"/>
    <w:rsid w:val="00822B71"/>
    <w:rsid w:val="00871E5F"/>
    <w:rsid w:val="008A0F2E"/>
    <w:rsid w:val="008C2C1A"/>
    <w:rsid w:val="008D2CC5"/>
    <w:rsid w:val="008D5305"/>
    <w:rsid w:val="00914465"/>
    <w:rsid w:val="00914BAF"/>
    <w:rsid w:val="00977A7C"/>
    <w:rsid w:val="00994030"/>
    <w:rsid w:val="009B164A"/>
    <w:rsid w:val="009F51D7"/>
    <w:rsid w:val="00A24223"/>
    <w:rsid w:val="00A27F00"/>
    <w:rsid w:val="00A31458"/>
    <w:rsid w:val="00AB0D80"/>
    <w:rsid w:val="00B25C97"/>
    <w:rsid w:val="00B36B34"/>
    <w:rsid w:val="00BA0851"/>
    <w:rsid w:val="00BC209F"/>
    <w:rsid w:val="00C2118A"/>
    <w:rsid w:val="00C5359D"/>
    <w:rsid w:val="00C82186"/>
    <w:rsid w:val="00CA68C4"/>
    <w:rsid w:val="00CA7D22"/>
    <w:rsid w:val="00CB6CF0"/>
    <w:rsid w:val="00CD5713"/>
    <w:rsid w:val="00D12E8E"/>
    <w:rsid w:val="00D24408"/>
    <w:rsid w:val="00D246DC"/>
    <w:rsid w:val="00D67760"/>
    <w:rsid w:val="00DA7A66"/>
    <w:rsid w:val="00DB3730"/>
    <w:rsid w:val="00DC3C6F"/>
    <w:rsid w:val="00DD7955"/>
    <w:rsid w:val="00DE6193"/>
    <w:rsid w:val="00E01FCA"/>
    <w:rsid w:val="00E13F67"/>
    <w:rsid w:val="00E26CC3"/>
    <w:rsid w:val="00E76F63"/>
    <w:rsid w:val="00EE1975"/>
    <w:rsid w:val="00EE2204"/>
    <w:rsid w:val="00F12E6B"/>
    <w:rsid w:val="00F314C4"/>
    <w:rsid w:val="00F56D73"/>
    <w:rsid w:val="00FB1788"/>
    <w:rsid w:val="00FD257A"/>
    <w:rsid w:val="00FD3C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Lucida Sans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CEF"/>
    <w:pPr>
      <w:widowControl w:val="0"/>
      <w:suppressAutoHyphens/>
    </w:pPr>
    <w:rPr>
      <w:rFonts w:ascii="Liberation Serif;Times New Roma" w:eastAsia="Calibri" w:hAnsi="Liberation Serif;Times New Roma" w:cs="Liberation Serif;Times New Roma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fbe4e5ebe5ede8e5">
    <w:name w:val="Вc2ыfbдe4еe5лebеe5нedиe8еe5"/>
    <w:qFormat/>
    <w:rsid w:val="007A1CEF"/>
    <w:rPr>
      <w:i/>
    </w:rPr>
  </w:style>
  <w:style w:type="character" w:customStyle="1" w:styleId="c2fbe4e5ebe5ede8e5e6e8f0edfbec">
    <w:name w:val="Вc2ыfbдe4еe5лebеe5нedиe8еe5 жe6иe8рf0нedыfbмec"/>
    <w:qFormat/>
    <w:rsid w:val="007A1CEF"/>
    <w:rPr>
      <w:b/>
    </w:rPr>
  </w:style>
  <w:style w:type="character" w:customStyle="1" w:styleId="-">
    <w:name w:val="Интернет-ссылка"/>
    <w:basedOn w:val="a0"/>
    <w:uiPriority w:val="99"/>
    <w:unhideWhenUsed/>
    <w:rsid w:val="00BD2A64"/>
    <w:rPr>
      <w:color w:val="0563C1" w:themeColor="hyperlink"/>
      <w:u w:val="single"/>
    </w:rPr>
  </w:style>
  <w:style w:type="character" w:customStyle="1" w:styleId="a3">
    <w:name w:val="Выделение жирным"/>
    <w:qFormat/>
    <w:rsid w:val="007A1CEF"/>
    <w:rPr>
      <w:b/>
      <w:bCs/>
    </w:rPr>
  </w:style>
  <w:style w:type="paragraph" w:customStyle="1" w:styleId="1">
    <w:name w:val="Заголовок1"/>
    <w:basedOn w:val="a"/>
    <w:next w:val="a4"/>
    <w:qFormat/>
    <w:rsid w:val="007A1CEF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rsid w:val="007A1CEF"/>
    <w:pPr>
      <w:spacing w:after="140" w:line="288" w:lineRule="auto"/>
    </w:pPr>
  </w:style>
  <w:style w:type="paragraph" w:styleId="a5">
    <w:name w:val="List"/>
    <w:basedOn w:val="a4"/>
    <w:rsid w:val="007A1CEF"/>
    <w:rPr>
      <w:rFonts w:cs="Lucida Sans"/>
    </w:rPr>
  </w:style>
  <w:style w:type="paragraph" w:customStyle="1" w:styleId="10">
    <w:name w:val="Название объекта1"/>
    <w:basedOn w:val="a"/>
    <w:qFormat/>
    <w:rsid w:val="007A1CEF"/>
    <w:pPr>
      <w:suppressLineNumbers/>
      <w:spacing w:before="120" w:after="120"/>
    </w:pPr>
    <w:rPr>
      <w:rFonts w:cs="Lucida Sans"/>
      <w:i/>
      <w:iCs/>
    </w:rPr>
  </w:style>
  <w:style w:type="paragraph" w:styleId="a6">
    <w:name w:val="index heading"/>
    <w:basedOn w:val="a"/>
    <w:qFormat/>
    <w:rsid w:val="007A1CEF"/>
    <w:pPr>
      <w:suppressLineNumbers/>
    </w:pPr>
    <w:rPr>
      <w:rFonts w:cs="Lucida Sans"/>
    </w:rPr>
  </w:style>
  <w:style w:type="paragraph" w:styleId="a7">
    <w:name w:val="Title"/>
    <w:basedOn w:val="a"/>
    <w:next w:val="a4"/>
    <w:qFormat/>
    <w:rsid w:val="007A1CEF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</w:rPr>
  </w:style>
  <w:style w:type="paragraph" w:styleId="a8">
    <w:name w:val="caption"/>
    <w:basedOn w:val="a"/>
    <w:qFormat/>
    <w:rsid w:val="007A1CEF"/>
    <w:pPr>
      <w:suppressLineNumbers/>
      <w:spacing w:before="120" w:after="120"/>
    </w:pPr>
    <w:rPr>
      <w:rFonts w:cs="Lucida Sans"/>
      <w:i/>
      <w:iCs/>
    </w:rPr>
  </w:style>
  <w:style w:type="paragraph" w:customStyle="1" w:styleId="DocumentMap">
    <w:name w:val="DocumentMap"/>
    <w:qFormat/>
    <w:rsid w:val="007A1CEF"/>
    <w:pPr>
      <w:suppressAutoHyphens/>
      <w:spacing w:after="160" w:line="252" w:lineRule="auto"/>
    </w:pPr>
    <w:rPr>
      <w:rFonts w:ascii="Calibri" w:eastAsia="Times New Roman" w:hAnsi="Calibri" w:cs="Calibri"/>
      <w:color w:val="00000A"/>
      <w:sz w:val="22"/>
      <w:szCs w:val="22"/>
      <w:lang w:eastAsia="ru-RU" w:bidi="ar-SA"/>
    </w:rPr>
  </w:style>
  <w:style w:type="paragraph" w:customStyle="1" w:styleId="c7e0e3eeebeee2eeea2">
    <w:name w:val="Зc7аe0гe3оeeлebоeeвe2оeeкea 2"/>
    <w:qFormat/>
    <w:rsid w:val="007A1CEF"/>
    <w:pPr>
      <w:keepNext/>
      <w:widowControl w:val="0"/>
      <w:suppressAutoHyphens/>
      <w:spacing w:before="240" w:after="120"/>
    </w:pPr>
    <w:rPr>
      <w:rFonts w:ascii="Liberation Sans;Arial" w:eastAsia="Times New Roman" w:hAnsi="Liberation Sans;Arial" w:cs="Liberation Serif;Times New Roma"/>
      <w:color w:val="000000"/>
      <w:sz w:val="28"/>
      <w:szCs w:val="28"/>
      <w:lang w:eastAsia="ru-RU" w:bidi="ar-SA"/>
    </w:rPr>
  </w:style>
  <w:style w:type="paragraph" w:customStyle="1" w:styleId="c7e0e3eeebeee2eeea">
    <w:name w:val="Зc7аe0гe3оeeлebоeeвe2оeeкea"/>
    <w:basedOn w:val="a"/>
    <w:qFormat/>
    <w:rsid w:val="007A1CEF"/>
    <w:pPr>
      <w:keepNext/>
      <w:spacing w:before="240" w:after="120"/>
    </w:pPr>
    <w:rPr>
      <w:rFonts w:ascii="Liberation Sans;Arial" w:eastAsia="Times New Roman" w:hAnsi="Liberation Sans;Arial"/>
      <w:sz w:val="28"/>
      <w:szCs w:val="28"/>
      <w:lang w:bidi="ar-SA"/>
    </w:rPr>
  </w:style>
  <w:style w:type="paragraph" w:customStyle="1" w:styleId="cef1edeee2edeee9f2e5eaf1f2">
    <w:name w:val="Оceсf1нedоeeвe2нedоeeйe9 тf2еe5кeaсf1тf2"/>
    <w:basedOn w:val="a"/>
    <w:qFormat/>
    <w:rsid w:val="007A1CEF"/>
    <w:pPr>
      <w:spacing w:after="140" w:line="288" w:lineRule="auto"/>
    </w:pPr>
    <w:rPr>
      <w:lang w:bidi="ar-SA"/>
    </w:rPr>
  </w:style>
  <w:style w:type="paragraph" w:customStyle="1" w:styleId="d1efe8f1eeea">
    <w:name w:val="Сd1пefиe8сf1оeeкea"/>
    <w:basedOn w:val="cef1edeee2edeee9f2e5eaf1f2"/>
    <w:qFormat/>
    <w:rsid w:val="007A1CEF"/>
  </w:style>
  <w:style w:type="paragraph" w:customStyle="1" w:styleId="cde0e7e2e0ede8e5">
    <w:name w:val="Нcdаe0зe7вe2аe0нedиe8еe5"/>
    <w:basedOn w:val="a"/>
    <w:qFormat/>
    <w:rsid w:val="007A1CEF"/>
    <w:pPr>
      <w:spacing w:before="120" w:after="120"/>
    </w:pPr>
    <w:rPr>
      <w:i/>
      <w:iCs/>
      <w:lang w:bidi="ar-SA"/>
    </w:rPr>
  </w:style>
  <w:style w:type="paragraph" w:customStyle="1" w:styleId="d3eae0e7e0f2e5ebfc">
    <w:name w:val="Уd3кeaаe0зe7аe0тf2еe5лebьfc"/>
    <w:basedOn w:val="a"/>
    <w:qFormat/>
    <w:rsid w:val="007A1CEF"/>
    <w:rPr>
      <w:lang w:bidi="ar-SA"/>
    </w:rPr>
  </w:style>
  <w:style w:type="paragraph" w:customStyle="1" w:styleId="cde8e6ede8e9eaeeebeeedf2e8f2f3eb">
    <w:name w:val="Нcdиe8жe6нedиe8йe9 кeaоeeлebоeeнedтf2иe8тf2уf3лeb"/>
    <w:basedOn w:val="a"/>
    <w:qFormat/>
    <w:rsid w:val="007A1CEF"/>
    <w:rPr>
      <w:lang w:bidi="ar-SA"/>
    </w:rPr>
  </w:style>
  <w:style w:type="paragraph" w:customStyle="1" w:styleId="d1eee4e5f0e6e8eceee5f2e0e1ebe8f6fb">
    <w:name w:val="Сd1оeeдe4еe5рf0жe6иe8мecоeeеe5 тf2аe0бe1лebиe8цf6ыfb"/>
    <w:basedOn w:val="a"/>
    <w:qFormat/>
    <w:rsid w:val="007A1CEF"/>
    <w:rPr>
      <w:lang w:bidi="ar-SA"/>
    </w:rPr>
  </w:style>
  <w:style w:type="paragraph" w:customStyle="1" w:styleId="c7e0e3eeebeee2eeeaf2e0e1ebe8f6fb">
    <w:name w:val="Зc7аe0гe3оeeлebоeeвe2оeeкea тf2аe0бe1лebиe8цf6ыfb"/>
    <w:basedOn w:val="d1eee4e5f0e6e8eceee5f2e0e1ebe8f6fb"/>
    <w:qFormat/>
    <w:rsid w:val="007A1CEF"/>
  </w:style>
  <w:style w:type="paragraph" w:customStyle="1" w:styleId="western">
    <w:name w:val="western"/>
    <w:basedOn w:val="a"/>
    <w:qFormat/>
    <w:rsid w:val="007A1CEF"/>
    <w:pPr>
      <w:widowControl/>
      <w:spacing w:before="100" w:after="142" w:line="288" w:lineRule="auto"/>
    </w:pPr>
    <w:rPr>
      <w:rFonts w:cs="Times New Roman"/>
      <w:lang w:bidi="ar-SA"/>
    </w:rPr>
  </w:style>
  <w:style w:type="paragraph" w:customStyle="1" w:styleId="a9">
    <w:name w:val="Верхний и нижний колонтитулы"/>
    <w:basedOn w:val="a"/>
    <w:qFormat/>
    <w:rsid w:val="007A1CEF"/>
  </w:style>
  <w:style w:type="paragraph" w:customStyle="1" w:styleId="11">
    <w:name w:val="Нижний колонтитул1"/>
    <w:basedOn w:val="a"/>
    <w:rsid w:val="007A1CEF"/>
  </w:style>
  <w:style w:type="paragraph" w:customStyle="1" w:styleId="aa">
    <w:name w:val="Содержимое таблицы"/>
    <w:basedOn w:val="a"/>
    <w:qFormat/>
    <w:rsid w:val="007A1CEF"/>
  </w:style>
  <w:style w:type="paragraph" w:customStyle="1" w:styleId="ab">
    <w:name w:val="Заголовок таблицы"/>
    <w:basedOn w:val="aa"/>
    <w:qFormat/>
    <w:rsid w:val="007A1CEF"/>
    <w:pPr>
      <w:suppressLineNumbers/>
      <w:jc w:val="center"/>
    </w:pPr>
    <w:rPr>
      <w:b/>
      <w:bCs/>
    </w:rPr>
  </w:style>
  <w:style w:type="paragraph" w:styleId="ac">
    <w:name w:val="Normal (Web)"/>
    <w:basedOn w:val="a"/>
    <w:uiPriority w:val="99"/>
    <w:semiHidden/>
    <w:unhideWhenUsed/>
    <w:rsid w:val="00C2118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4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upki.gov.ru/epz/contract/contractCard/common-info.html?reestrNumber=251915017412500002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zakupki.gov.ru/epz/contract/contractCard/common-info.html?reestrNumber=278190204292600000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zakupki.gov.ru/epz/contract/contractCard/common-info.html?reestrNumber=27820020575240000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user</cp:lastModifiedBy>
  <cp:revision>100</cp:revision>
  <cp:lastPrinted>2026-10-08T14:44:00Z</cp:lastPrinted>
  <dcterms:created xsi:type="dcterms:W3CDTF">2017-06-19T18:11:00Z</dcterms:created>
  <dcterms:modified xsi:type="dcterms:W3CDTF">2026-10-08T15:03:00Z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Operator">
    <vt:lpwstr>Курилина Екатерина Михайловна</vt:lpwstr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