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9D818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6FC3F5D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D0FC817"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Спецификация</w:t>
      </w:r>
      <w:r>
        <w:rPr>
          <w:rFonts w:hint="default" w:ascii="Times New Roman" w:hAnsi="Times New Roman" w:cs="Times New Roman"/>
          <w:b/>
          <w:bCs/>
          <w:lang w:val="ru-RU"/>
        </w:rPr>
        <w:t xml:space="preserve"> </w:t>
      </w:r>
    </w:p>
    <w:p w14:paraId="12127F76"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</w:rPr>
        <w:t xml:space="preserve">на </w:t>
      </w:r>
      <w:r>
        <w:rPr>
          <w:rFonts w:ascii="Times New Roman" w:hAnsi="Times New Roman" w:cs="Times New Roman"/>
          <w:b/>
          <w:bCs/>
          <w:lang w:val="ru-RU"/>
        </w:rPr>
        <w:t>штемпельных</w:t>
      </w:r>
      <w:r>
        <w:rPr>
          <w:rFonts w:hint="default" w:ascii="Times New Roman" w:hAnsi="Times New Roman" w:cs="Times New Roman"/>
          <w:b/>
          <w:bCs/>
          <w:lang w:val="ru-RU"/>
        </w:rPr>
        <w:t xml:space="preserve"> подушек для </w:t>
      </w:r>
      <w:r>
        <w:rPr>
          <w:rFonts w:hint="default" w:ascii="Times New Roman" w:hAnsi="Times New Roman"/>
          <w:b/>
          <w:bCs/>
          <w:lang w:val="ru-RU"/>
        </w:rPr>
        <w:t>TRODAT Professional 52040</w:t>
      </w:r>
    </w:p>
    <w:p w14:paraId="6AB08AA9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Наименование и характеристики поставляемых товаров</w:t>
      </w:r>
      <w:r>
        <w:rPr>
          <w:rFonts w:ascii="Times New Roman" w:hAnsi="Times New Roman" w:cs="Times New Roman"/>
          <w:bCs/>
        </w:rPr>
        <w:t>:</w:t>
      </w:r>
    </w:p>
    <w:tbl>
      <w:tblPr>
        <w:tblStyle w:val="4"/>
        <w:tblW w:w="10230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2465"/>
        <w:gridCol w:w="5419"/>
        <w:gridCol w:w="657"/>
        <w:gridCol w:w="1215"/>
      </w:tblGrid>
      <w:tr w14:paraId="28EA3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474" w:type="dxa"/>
          </w:tcPr>
          <w:p w14:paraId="11C46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2465" w:type="dxa"/>
          </w:tcPr>
          <w:p w14:paraId="370E9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Наименование</w:t>
            </w:r>
          </w:p>
          <w:p w14:paraId="457ED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товара</w:t>
            </w:r>
          </w:p>
        </w:tc>
        <w:tc>
          <w:tcPr>
            <w:tcW w:w="5419" w:type="dxa"/>
          </w:tcPr>
          <w:p w14:paraId="2DB34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Технические характеристики </w:t>
            </w:r>
          </w:p>
        </w:tc>
        <w:tc>
          <w:tcPr>
            <w:tcW w:w="657" w:type="dxa"/>
          </w:tcPr>
          <w:p w14:paraId="52E09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Количество</w:t>
            </w:r>
          </w:p>
        </w:tc>
        <w:tc>
          <w:tcPr>
            <w:tcW w:w="1215" w:type="dxa"/>
          </w:tcPr>
          <w:p w14:paraId="0CE0D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eastAsia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Ед</w:t>
            </w:r>
            <w:r>
              <w:rPr>
                <w:rFonts w:ascii="Times New Roman" w:hAnsi="Times New Roman" w:eastAsia="Times New Roman" w:cs="Times New Roman"/>
                <w:b/>
                <w:bCs/>
                <w:lang w:val="en-US" w:eastAsia="ru-RU"/>
              </w:rPr>
              <w:t>. измерения</w:t>
            </w:r>
          </w:p>
        </w:tc>
      </w:tr>
      <w:tr w14:paraId="67786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74" w:type="dxa"/>
            <w:vMerge w:val="restart"/>
          </w:tcPr>
          <w:p w14:paraId="3CEC9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2465" w:type="dxa"/>
            <w:vMerge w:val="restart"/>
          </w:tcPr>
          <w:p w14:paraId="1B605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Style w:val="5"/>
                <w:rFonts w:hint="default" w:ascii="Times New Roman" w:hAnsi="Times New Roman" w:eastAsia="PT-Roboto"/>
                <w:b/>
                <w:bCs/>
                <w:color w:val="000000"/>
                <w:u w:val="none"/>
                <w:shd w:val="clear" w:color="auto" w:fill="FFFFFF"/>
                <w:lang w:val="ru-RU" w:eastAsia="ru-RU"/>
              </w:rPr>
            </w:pPr>
            <w:r>
              <w:rPr>
                <w:rStyle w:val="5"/>
                <w:rFonts w:hint="default" w:ascii="Times New Roman" w:hAnsi="Times New Roman" w:eastAsia="PT-Roboto"/>
                <w:b/>
                <w:bCs/>
                <w:color w:val="000000"/>
                <w:u w:val="none"/>
                <w:shd w:val="clear" w:color="auto" w:fill="FFFFFF"/>
                <w:lang w:val="ru-RU" w:eastAsia="ru-RU"/>
              </w:rPr>
              <w:t>Подушка сменная для печатей диаметром 40мм синяя для TRODAT Professional 52040</w:t>
            </w:r>
          </w:p>
          <w:p w14:paraId="20450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Style w:val="5"/>
                <w:rFonts w:hint="default" w:ascii="Times New Roman" w:hAnsi="Times New Roman" w:eastAsia="PT-Roboto"/>
                <w:b/>
                <w:bCs/>
                <w:color w:val="000000"/>
                <w:u w:val="none"/>
                <w:shd w:val="clear" w:color="auto" w:fill="FFFFFF"/>
                <w:lang w:val="ru-RU" w:eastAsia="ru-RU"/>
              </w:rPr>
            </w:pPr>
          </w:p>
          <w:p w14:paraId="5A36F238">
            <w:pPr>
              <w:pStyle w:val="6"/>
              <w:keepNext w:val="0"/>
              <w:keepLines w:val="0"/>
              <w:widowControl/>
              <w:suppressLineNumbers w:val="0"/>
            </w:pPr>
            <w:r>
              <w:drawing>
                <wp:inline distT="0" distB="0" distL="114300" distR="114300">
                  <wp:extent cx="1616710" cy="1200150"/>
                  <wp:effectExtent l="0" t="0" r="2540" b="0"/>
                  <wp:docPr id="1" name="Изображение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71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9CFB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Style w:val="5"/>
                <w:rFonts w:hint="default" w:ascii="Times New Roman" w:hAnsi="Times New Roman" w:eastAsia="PT-Roboto"/>
                <w:b/>
                <w:bCs/>
                <w:color w:val="000000"/>
                <w:u w:val="none"/>
                <w:shd w:val="clear" w:color="auto" w:fill="FFFFFF"/>
                <w:lang w:val="ru-RU" w:eastAsia="ru-RU"/>
              </w:rPr>
            </w:pPr>
          </w:p>
          <w:p w14:paraId="17C77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Style w:val="5"/>
                <w:rFonts w:hint="default" w:ascii="Times New Roman" w:hAnsi="Times New Roman" w:eastAsia="PT-Roboto"/>
                <w:b/>
                <w:bCs/>
                <w:color w:val="000000"/>
                <w:u w:val="none"/>
                <w:shd w:val="clear" w:color="auto" w:fill="FFFFFF"/>
                <w:lang w:val="ru-RU" w:eastAsia="ru-RU"/>
              </w:rPr>
            </w:pPr>
          </w:p>
        </w:tc>
        <w:tc>
          <w:tcPr>
            <w:tcW w:w="5419" w:type="dxa"/>
            <w:vMerge w:val="restart"/>
            <w:vAlign w:val="center"/>
          </w:tcPr>
          <w:p w14:paraId="55D82CC4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300" w:afterAutospacing="0" w:line="15" w:lineRule="atLeast"/>
              <w:ind w:left="0" w:right="0" w:firstLine="0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Подушка сменная для печатей ДИАМЕТРОМ 40 мм, синяя, ДЛЯ TRODAT 52040, 52140, арт. 6/52040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 xml:space="preserve"> для печати, имеющейся в наличие у Заказчика.</w:t>
            </w:r>
          </w:p>
          <w:p w14:paraId="211A335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hint="default" w:ascii="Times New Roman" w:hAnsi="Times New Roman" w:eastAsia="PT-Roboto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  <w:tc>
          <w:tcPr>
            <w:tcW w:w="657" w:type="dxa"/>
            <w:vMerge w:val="restart"/>
            <w:vAlign w:val="center"/>
          </w:tcPr>
          <w:p w14:paraId="05316E9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hint="default" w:ascii="Times New Roman" w:hAnsi="Times New Roman" w:eastAsia="PT-Roboto" w:cs="Times New Roman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PT-Roboto" w:cs="Times New Roman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eastAsia="PT-Roboto" w:cs="Times New Roman"/>
                <w:shd w:val="clear" w:color="auto" w:fill="FFFFFF"/>
                <w:lang w:val="ru-RU"/>
              </w:rPr>
              <w:t>24</w:t>
            </w:r>
          </w:p>
        </w:tc>
        <w:tc>
          <w:tcPr>
            <w:tcW w:w="1215" w:type="dxa"/>
            <w:vMerge w:val="restart"/>
            <w:vAlign w:val="center"/>
          </w:tcPr>
          <w:p w14:paraId="546CA81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eastAsia="PT-Roboto" w:cs="Times New Roman"/>
                <w:shd w:val="clear" w:color="auto" w:fill="FFFFFF"/>
              </w:rPr>
            </w:pPr>
            <w:r>
              <w:rPr>
                <w:rFonts w:ascii="Times New Roman" w:hAnsi="Times New Roman" w:eastAsia="PT-Roboto" w:cs="Times New Roman"/>
                <w:shd w:val="clear" w:color="auto" w:fill="FFFFFF"/>
              </w:rPr>
              <w:t>штук</w:t>
            </w:r>
          </w:p>
        </w:tc>
      </w:tr>
      <w:tr w14:paraId="535FD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74" w:type="dxa"/>
            <w:vMerge w:val="continue"/>
          </w:tcPr>
          <w:p w14:paraId="1B88EE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2465" w:type="dxa"/>
            <w:vMerge w:val="continue"/>
          </w:tcPr>
          <w:p w14:paraId="6F2C0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5419" w:type="dxa"/>
            <w:vMerge w:val="continue"/>
          </w:tcPr>
          <w:p w14:paraId="3C5A9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40" w:lineRule="auto"/>
              <w:ind w:left="-57" w:right="-57"/>
              <w:textAlignment w:val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57" w:type="dxa"/>
            <w:vMerge w:val="continue"/>
            <w:vAlign w:val="center"/>
          </w:tcPr>
          <w:p w14:paraId="7B3E4A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eastAsia="PT-Roboto" w:cs="Times New Roman"/>
                <w:shd w:val="clear" w:color="auto" w:fill="FFFFFF"/>
              </w:rPr>
            </w:pPr>
          </w:p>
        </w:tc>
        <w:tc>
          <w:tcPr>
            <w:tcW w:w="1215" w:type="dxa"/>
            <w:vMerge w:val="continue"/>
            <w:vAlign w:val="center"/>
          </w:tcPr>
          <w:p w14:paraId="1FC95F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eastAsia="PT-Roboto" w:cs="Times New Roman"/>
                <w:shd w:val="clear" w:color="auto" w:fill="FFFFFF"/>
              </w:rPr>
            </w:pPr>
          </w:p>
        </w:tc>
      </w:tr>
      <w:tr w14:paraId="6084A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74" w:type="dxa"/>
            <w:vMerge w:val="continue"/>
          </w:tcPr>
          <w:p w14:paraId="52E28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2465" w:type="dxa"/>
            <w:vMerge w:val="continue"/>
          </w:tcPr>
          <w:p w14:paraId="582C3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5419" w:type="dxa"/>
            <w:vMerge w:val="continue"/>
          </w:tcPr>
          <w:p w14:paraId="4F3E3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textAlignment w:val="auto"/>
              <w:rPr>
                <w:rFonts w:ascii="Times New Roman" w:hAnsi="Times New Roman" w:cs="Times New Roman"/>
                <w:color w:val="222F59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57" w:type="dxa"/>
            <w:vMerge w:val="continue"/>
            <w:vAlign w:val="center"/>
          </w:tcPr>
          <w:p w14:paraId="20886EE1">
            <w:pPr>
              <w:rPr>
                <w:rFonts w:ascii="Times New Roman" w:hAnsi="Times New Roman" w:eastAsia="PT-Roboto" w:cs="Times New Roman"/>
                <w:color w:val="000000"/>
                <w:shd w:val="clear" w:color="auto" w:fill="FFFFFF"/>
              </w:rPr>
            </w:pPr>
          </w:p>
        </w:tc>
        <w:tc>
          <w:tcPr>
            <w:tcW w:w="1215" w:type="dxa"/>
            <w:vMerge w:val="continue"/>
            <w:vAlign w:val="center"/>
          </w:tcPr>
          <w:p w14:paraId="2D12834F">
            <w:pPr>
              <w:rPr>
                <w:rFonts w:ascii="Times New Roman" w:hAnsi="Times New Roman" w:eastAsia="PT-Roboto" w:cs="Times New Roman"/>
                <w:color w:val="000000"/>
                <w:shd w:val="clear" w:color="auto" w:fill="FFFFFF"/>
              </w:rPr>
            </w:pPr>
          </w:p>
        </w:tc>
      </w:tr>
    </w:tbl>
    <w:p w14:paraId="55FA0073">
      <w:pPr>
        <w:pStyle w:val="8"/>
        <w:widowControl w:val="0"/>
        <w:numPr>
          <w:ilvl w:val="0"/>
          <w:numId w:val="0"/>
        </w:numPr>
        <w:spacing w:after="0" w:line="240" w:lineRule="auto"/>
        <w:ind w:left="360" w:left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Товар будет получать Варникова Любовь Леонидовна, тел: +7 904 614 75 43; +7 911 725 99 45, 8(812)508-33-11 доб. 1332. По адресу: 199178, г. Санкт-Петербург, 14-я линия В.О., д. 39</w:t>
      </w:r>
    </w:p>
    <w:p w14:paraId="08936C0F">
      <w:pPr>
        <w:rPr>
          <w:rFonts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T-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4C2"/>
    <w:rsid w:val="000D45BB"/>
    <w:rsid w:val="001C3977"/>
    <w:rsid w:val="001C6614"/>
    <w:rsid w:val="001E685B"/>
    <w:rsid w:val="00200A6C"/>
    <w:rsid w:val="00280BE4"/>
    <w:rsid w:val="002C7969"/>
    <w:rsid w:val="003811DA"/>
    <w:rsid w:val="00491E6C"/>
    <w:rsid w:val="004D21BB"/>
    <w:rsid w:val="005464FF"/>
    <w:rsid w:val="00552152"/>
    <w:rsid w:val="005930A4"/>
    <w:rsid w:val="005A34D0"/>
    <w:rsid w:val="005C05A2"/>
    <w:rsid w:val="00681DB2"/>
    <w:rsid w:val="00704707"/>
    <w:rsid w:val="007178F1"/>
    <w:rsid w:val="007426EB"/>
    <w:rsid w:val="007800DA"/>
    <w:rsid w:val="007E3BCD"/>
    <w:rsid w:val="00823895"/>
    <w:rsid w:val="008737EC"/>
    <w:rsid w:val="008A35F7"/>
    <w:rsid w:val="009412F5"/>
    <w:rsid w:val="009556F8"/>
    <w:rsid w:val="00A5540D"/>
    <w:rsid w:val="00A72E92"/>
    <w:rsid w:val="00A72FB4"/>
    <w:rsid w:val="00AB5CB6"/>
    <w:rsid w:val="00B624C2"/>
    <w:rsid w:val="00D24BB9"/>
    <w:rsid w:val="00D75E71"/>
    <w:rsid w:val="00E61EE3"/>
    <w:rsid w:val="00E72227"/>
    <w:rsid w:val="00EA4879"/>
    <w:rsid w:val="00EB18D6"/>
    <w:rsid w:val="00EB3F48"/>
    <w:rsid w:val="00EC69F6"/>
    <w:rsid w:val="00FA2C44"/>
    <w:rsid w:val="19660FD6"/>
    <w:rsid w:val="2F6D1CB7"/>
    <w:rsid w:val="367314B0"/>
    <w:rsid w:val="417079AB"/>
    <w:rsid w:val="4BBA3EBB"/>
    <w:rsid w:val="52E145FB"/>
    <w:rsid w:val="72E0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customStyle="1" w:styleId="7">
    <w:name w:val="pdp_ah9"/>
    <w:basedOn w:val="3"/>
    <w:qFormat/>
    <w:uiPriority w:val="0"/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513</Characters>
  <Lines>8</Lines>
  <Paragraphs>2</Paragraphs>
  <TotalTime>5</TotalTime>
  <ScaleCrop>false</ScaleCrop>
  <LinksUpToDate>false</LinksUpToDate>
  <CharactersWithSpaces>588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2025-03-17T10:25:00Z</dcterms:created>
  <dc:creator>TICS LAB</dc:creator>
  <cp:lastModifiedBy>WPS_1706792610</cp:lastModifiedBy>
  <dcterms:modified xsi:type="dcterms:W3CDTF">2026-10-02T11:29:42Z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94A19E0707D64BA09B4F28B459A43FEF_12</vt:lpwstr>
  </property>
  <property fmtid="{D5CDD505-2E9C-101B-9397-08002B2CF9AE}" pid="4" name="KSOTemplateDocerSaveRecord">
    <vt:lpwstr>eyJoZGlkIjoiYzBiMjBmZGI1OGFmNGI0Y2QyOTNiNzViYWZiYjBhNGYiLCJ1c2VySWQiOiI4NDIzMjM2ODUyMzIifQ==</vt:lpwstr>
  </property>
</Properties>
</file>