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C" w:rsidRPr="003629AC" w:rsidRDefault="003629AC" w:rsidP="00362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b/>
          <w:color w:val="000000"/>
          <w:lang w:eastAsia="ru-RU"/>
        </w:rPr>
        <w:t>«Описание объекта закупки»</w:t>
      </w:r>
    </w:p>
    <w:p w:rsidR="003629AC" w:rsidRPr="003629AC" w:rsidRDefault="003629AC" w:rsidP="00362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b/>
          <w:color w:val="000000"/>
          <w:lang w:eastAsia="ru-RU"/>
        </w:rPr>
        <w:t>Мясо цыплят бройлеров 1 сорта (замороженное)</w:t>
      </w:r>
    </w:p>
    <w:p w:rsidR="003629AC" w:rsidRPr="003629AC" w:rsidRDefault="003629AC" w:rsidP="00362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3629AC" w:rsidRPr="003629AC" w:rsidRDefault="003629AC" w:rsidP="003629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Мясо ЦБ 1 сорта (тушка) замороженное ГОСТ 31962-2013</w:t>
      </w:r>
    </w:p>
    <w:p w:rsidR="003629AC" w:rsidRPr="003629AC" w:rsidRDefault="003629AC" w:rsidP="003629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Мясо сельскохозяйственной птицы замороженное </w:t>
      </w:r>
    </w:p>
    <w:p w:rsidR="003629AC" w:rsidRPr="003629AC" w:rsidRDefault="003629AC" w:rsidP="003629AC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Единица измерения: килограмм</w:t>
      </w:r>
    </w:p>
    <w:p w:rsidR="003629AC" w:rsidRPr="003629AC" w:rsidRDefault="003629AC" w:rsidP="003629AC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Вид мяса по способу разделки: тушка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629AC" w:rsidRPr="003629AC" w:rsidRDefault="003629AC" w:rsidP="003629A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Для детского питания:  нет.</w:t>
      </w:r>
    </w:p>
    <w:p w:rsidR="003629AC" w:rsidRPr="003629AC" w:rsidRDefault="003629AC" w:rsidP="003629AC">
      <w:pPr>
        <w:tabs>
          <w:tab w:val="left" w:pos="206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4059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Наименование мяса птицы: мясо цыплят бройлеров</w:t>
      </w:r>
      <w:r w:rsidRPr="003629AC">
        <w:rPr>
          <w:rFonts w:ascii="Times New Roman" w:eastAsia="Times New Roman" w:hAnsi="Times New Roman" w:cs="Times New Roman"/>
          <w:color w:val="909EBB"/>
          <w:lang w:eastAsia="ru-RU"/>
        </w:rPr>
        <w:t>.</w:t>
      </w:r>
    </w:p>
    <w:p w:rsidR="003629AC" w:rsidRPr="003629AC" w:rsidRDefault="003629AC" w:rsidP="003629AC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Упаковка: потребительская</w:t>
      </w:r>
    </w:p>
    <w:p w:rsidR="003629AC" w:rsidRPr="003629AC" w:rsidRDefault="003629AC" w:rsidP="003629AC">
      <w:pPr>
        <w:spacing w:after="16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Товар поставляется в рамках государственного оборонного заказа. Участник размещения заказа должен гарантировать 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Контракта.</w:t>
      </w:r>
    </w:p>
    <w:p w:rsidR="003629AC" w:rsidRPr="003629AC" w:rsidRDefault="003629AC" w:rsidP="003629AC">
      <w:pPr>
        <w:spacing w:after="16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Обязательство Поставщика по поставке (передаче) товара считается исполненным 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br/>
        <w:t>с момента подписания Грузополучателем без замечаний акта о приемке товара. Право собственности на товар переходит к Государственному заказчику с момента подписания Грузополучателем и Поставщиком акта о приемке товаров.</w:t>
      </w:r>
    </w:p>
    <w:p w:rsidR="003629AC" w:rsidRPr="003629AC" w:rsidRDefault="003629AC" w:rsidP="003629AC">
      <w:pPr>
        <w:spacing w:after="16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Приемка товара осуществляется </w:t>
      </w:r>
      <w:proofErr w:type="spellStart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комиссионно</w:t>
      </w:r>
      <w:proofErr w:type="spellEnd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, в соответствии с нормативно-правовой документацией и условиями государственного контракта.</w:t>
      </w:r>
    </w:p>
    <w:p w:rsidR="003629AC" w:rsidRDefault="003629AC" w:rsidP="003629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Товар не должен представлять опасности для жизни и здоровья граждан.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3629AC" w:rsidRDefault="003629AC" w:rsidP="003629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Потребительская упаковка должна соответствовать требованиям технического регламента </w:t>
      </w:r>
      <w:proofErr w:type="gramStart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ТР</w:t>
      </w:r>
      <w:proofErr w:type="gramEnd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ТС 005/2011 «О безопасности упаковки», ГОСТа 31962-2013 Мясо тушки цыплят-бройлеров и их части.</w:t>
      </w:r>
    </w:p>
    <w:p w:rsidR="003629AC" w:rsidRPr="003629AC" w:rsidRDefault="003629AC" w:rsidP="003629AC">
      <w:pPr>
        <w:spacing w:after="0" w:line="240" w:lineRule="auto"/>
        <w:ind w:right="-7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629AC" w:rsidRPr="003629AC" w:rsidRDefault="003629AC" w:rsidP="003629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Вместе с товаром Головной исполнитель передает Грузополучателю относящуюся 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br/>
        <w:t>к товару документацию:</w:t>
      </w:r>
    </w:p>
    <w:p w:rsidR="003629AC" w:rsidRP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- акт сдачи-приемки Товара в 3 (трех) экземплярах (по 1 (одному) экземпляру для каждой 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br/>
        <w:t>из Сторон), подписанный со стороны Головного исполнителя;</w:t>
      </w:r>
    </w:p>
    <w:p w:rsidR="003629AC" w:rsidRP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- товарная накладная по </w:t>
      </w:r>
      <w:hyperlink r:id="rId5" w:history="1">
        <w:r w:rsidRPr="003629AC">
          <w:rPr>
            <w:rFonts w:ascii="Times New Roman" w:eastAsia="Times New Roman" w:hAnsi="Times New Roman" w:cs="Times New Roman"/>
            <w:color w:val="000000"/>
            <w:lang w:eastAsia="ru-RU"/>
          </w:rPr>
          <w:t>форме № ТОРГ-12</w:t>
        </w:r>
      </w:hyperlink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в 3 (трех) экземплярах (по 1 (одному) экземпляру для каждой из Сторон), </w:t>
      </w:r>
      <w:proofErr w:type="gramStart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подписанные</w:t>
      </w:r>
      <w:proofErr w:type="gramEnd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Головным исполнителем;</w:t>
      </w:r>
    </w:p>
    <w:p w:rsidR="003629AC" w:rsidRP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- счета-фактуры в 2 (двух) экземплярах (по 1 (одному) экземпляру для каждой из Сторон).</w:t>
      </w:r>
    </w:p>
    <w:p w:rsidR="003629AC" w:rsidRP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- декларация о соответствии или сертификата соответствия; </w:t>
      </w:r>
    </w:p>
    <w:p w:rsidR="003629AC" w:rsidRPr="003629AC" w:rsidRDefault="003629AC" w:rsidP="003629AC">
      <w:pPr>
        <w:widowControl w:val="0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- ветеринарный сопроводительный документ, оформленный на основании положений пунктов 1 и 8 статьи 4.5 Закона РФ от 14.05.1993 №4979-1 "О ветеринарии" (далее - Закон РФ 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"О ветеринарии") и приказа Минсельхоза России от 13.12.2022 "862 "Об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тов 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в электронном виде и Порядка оформления ветеринарных сопроводительных документов на бумажных носителях</w:t>
      </w:r>
      <w:proofErr w:type="gramEnd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- приказ Минсельхоза России от 13.12.2022 "862), выданный (полученный) на бумажном носителе в соответствии с положениями пунктов 11, 12 статьи 4.5 Закона РФ о "О ветеринарии" 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и положениями приложения "№1 и абзаца5 пункта 8 приложения №2 приказ Минсельхоза России от 13.12.2022 "862 на каждую п</w:t>
      </w:r>
      <w:bookmarkStart w:id="0" w:name="_GoBack"/>
      <w:bookmarkEnd w:id="0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артию продукции. В случаях невозможности представления ветеринарных сопроводительных документов (далее - ВСД) на защищенных бланках 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при поставках подконтрольных товаров на объекты Уголовно-исполнительной системы в силу положений Закона РФ от 14.05.1993 №4979-1 "О ветеринарии" и приказа Минсельхоза России от 13.12.2022  № 862, продукция может поставляться с  ВСД оформленными в электронном виде.</w:t>
      </w:r>
    </w:p>
    <w:p w:rsidR="003629AC" w:rsidRP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Протокол лабораторных испытаний в соответствие с требованиям безопасности </w:t>
      </w:r>
      <w:hyperlink r:id="rId6" w:anchor="7D20K3" w:history="1">
        <w:r w:rsidRPr="003629A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технического регламента Таможенного союза «О безопасности пищевой продукции» (</w:t>
        </w:r>
        <w:proofErr w:type="gramStart"/>
        <w:r w:rsidRPr="003629A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ТР</w:t>
        </w:r>
        <w:proofErr w:type="gramEnd"/>
        <w:r w:rsidRPr="003629A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 xml:space="preserve"> ТС 021/2011)</w:t>
        </w:r>
      </w:hyperlink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Проведение ветеринарно-санитарной экспертизы продуктов убоя (в том числе продуктов убоя для детского питания) и оформление ее результатов осуществляется в соответствии с техническим регламентом Таможенного союза «О безопасности пищевой продукции» (</w:t>
      </w:r>
      <w:proofErr w:type="gramStart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ТР</w:t>
      </w:r>
      <w:proofErr w:type="gramEnd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ТС 021/2011) в части ветеринарно-санитарной экспертизы, Техническим регламентом Евразийского экономического союза "О безопасности мяса птицы и продукции его переработки" (ТР ЕАЭС 051/2021).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629AC" w:rsidRPr="003629AC" w:rsidRDefault="003629AC" w:rsidP="003629A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Остаточный срок годности на Товар составляет не менее 6 месяцев </w:t>
      </w:r>
      <w:proofErr w:type="gramStart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с даты </w:t>
      </w:r>
      <w:bookmarkStart w:id="1" w:name="P211"/>
      <w:bookmarkEnd w:id="1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приемки</w:t>
      </w:r>
      <w:proofErr w:type="gramEnd"/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 товара грузополучателем.</w:t>
      </w:r>
    </w:p>
    <w:p w:rsidR="003629AC" w:rsidRPr="003629AC" w:rsidRDefault="003629AC" w:rsidP="003629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>Адрес поставки товара: 308017, г. Белгород Михайловское шоссе, 2А.</w:t>
      </w:r>
    </w:p>
    <w:p w:rsidR="003629AC" w:rsidRPr="003629AC" w:rsidRDefault="003629AC" w:rsidP="003629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t xml:space="preserve">Доставка товара производится Поставщиком автомобильным транспортом в рабочие дни </w:t>
      </w:r>
      <w:r w:rsidRPr="003629AC">
        <w:rPr>
          <w:rFonts w:ascii="Times New Roman" w:eastAsia="Times New Roman" w:hAnsi="Times New Roman" w:cs="Times New Roman"/>
          <w:color w:val="000000"/>
          <w:lang w:eastAsia="ru-RU"/>
        </w:rPr>
        <w:br/>
        <w:t>в период с 9-00 часов до 15-00, исключая перерыв на обед с 13-00 часов до 14-00 часов.</w:t>
      </w:r>
    </w:p>
    <w:p w:rsidR="00173F28" w:rsidRPr="003629AC" w:rsidRDefault="00173F28" w:rsidP="003629AC">
      <w:pPr>
        <w:jc w:val="both"/>
      </w:pPr>
    </w:p>
    <w:sectPr w:rsidR="00173F28" w:rsidRPr="00362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AC"/>
    <w:rsid w:val="00173F28"/>
    <w:rsid w:val="0036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320560" TargetMode="External"/><Relationship Id="rId5" Type="http://schemas.openxmlformats.org/officeDocument/2006/relationships/hyperlink" Target="consultantplus://offline/ref=D2D9A249C20E66EF888EE93D0F68F6A64D88D228DD5390960E9551141F1A929AD9000C446D4D99C905465D3C2383D4131BDC2E6D3C1357iDG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2026-10-14T09:56:00Z</dcterms:created>
  <dcterms:modified xsi:type="dcterms:W3CDTF">2026-10-14T10:02:00Z</dcterms:modified>
</cp:coreProperties>
</file>