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5FE" w:rsidRDefault="006B4B39">
      <w:pPr>
        <w:widowControl w:val="0"/>
        <w:spacing w:after="0" w:line="240" w:lineRule="auto"/>
        <w:ind w:left="496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к электронной версии Контракта </w:t>
      </w:r>
    </w:p>
    <w:p w:rsidR="007F75FE" w:rsidRDefault="006B4B39">
      <w:pPr>
        <w:widowControl w:val="0"/>
        <w:spacing w:after="0" w:line="240" w:lineRule="auto"/>
        <w:ind w:left="4962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по</w:t>
      </w:r>
      <w:proofErr w:type="gramEnd"/>
      <w:r>
        <w:rPr>
          <w:rFonts w:ascii="Times New Roman" w:hAnsi="Times New Roman"/>
          <w:b/>
          <w:sz w:val="24"/>
        </w:rPr>
        <w:t xml:space="preserve"> закупке № _____________________________</w:t>
      </w:r>
    </w:p>
    <w:p w:rsidR="007F75FE" w:rsidRDefault="006B4B39">
      <w:pPr>
        <w:widowControl w:val="0"/>
        <w:spacing w:after="0" w:line="240" w:lineRule="auto"/>
        <w:ind w:left="4962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в</w:t>
      </w:r>
      <w:proofErr w:type="gramEnd"/>
      <w:r>
        <w:rPr>
          <w:rFonts w:ascii="Times New Roman" w:hAnsi="Times New Roman"/>
          <w:b/>
          <w:sz w:val="24"/>
        </w:rPr>
        <w:t xml:space="preserve"> ЕАТ «Березка»</w:t>
      </w:r>
    </w:p>
    <w:p w:rsidR="007F75FE" w:rsidRDefault="007F75FE">
      <w:pPr>
        <w:widowControl w:val="0"/>
        <w:spacing w:after="0" w:line="240" w:lineRule="auto"/>
        <w:ind w:left="4962"/>
        <w:rPr>
          <w:rFonts w:ascii="Times New Roman" w:hAnsi="Times New Roman"/>
          <w:b/>
          <w:sz w:val="24"/>
        </w:rPr>
      </w:pPr>
    </w:p>
    <w:p w:rsidR="007F75FE" w:rsidRDefault="006B4B39">
      <w:pPr>
        <w:widowControl w:val="0"/>
        <w:spacing w:after="0" w:line="240" w:lineRule="auto"/>
        <w:ind w:left="49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Регистрационный номер Контракта </w:t>
      </w:r>
    </w:p>
    <w:p w:rsidR="007F75FE" w:rsidRDefault="006B4B39">
      <w:pPr>
        <w:widowControl w:val="0"/>
        <w:spacing w:after="0" w:line="240" w:lineRule="auto"/>
        <w:ind w:left="4962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в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Роструде</w:t>
      </w:r>
      <w:proofErr w:type="spellEnd"/>
      <w:r>
        <w:rPr>
          <w:rFonts w:ascii="Times New Roman" w:hAnsi="Times New Roman"/>
          <w:sz w:val="24"/>
        </w:rPr>
        <w:t xml:space="preserve"> ______-юр</w:t>
      </w:r>
    </w:p>
    <w:p w:rsidR="007F75FE" w:rsidRDefault="007F75FE">
      <w:pPr>
        <w:widowControl w:val="0"/>
        <w:spacing w:after="0" w:line="240" w:lineRule="auto"/>
        <w:ind w:left="4962"/>
        <w:rPr>
          <w:rFonts w:ascii="Times New Roman" w:hAnsi="Times New Roman"/>
          <w:b/>
          <w:sz w:val="24"/>
        </w:rPr>
      </w:pPr>
    </w:p>
    <w:p w:rsidR="007F75FE" w:rsidRDefault="006B4B39">
      <w:pPr>
        <w:widowControl w:val="0"/>
        <w:spacing w:after="0" w:line="240" w:lineRule="auto"/>
        <w:ind w:left="49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Закупка в соответствии с п. 4 ч. 1 ст. 93 Федерального закона № 44-ФЗ </w:t>
      </w:r>
    </w:p>
    <w:p w:rsidR="007F75FE" w:rsidRDefault="006B4B39">
      <w:pPr>
        <w:widowControl w:val="0"/>
        <w:spacing w:after="0" w:line="240" w:lineRule="auto"/>
        <w:ind w:left="49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</w:t>
      </w:r>
      <w:proofErr w:type="gramStart"/>
      <w:r>
        <w:rPr>
          <w:rFonts w:ascii="Times New Roman" w:hAnsi="Times New Roman"/>
          <w:sz w:val="24"/>
        </w:rPr>
        <w:t>закупка</w:t>
      </w:r>
      <w:proofErr w:type="gramEnd"/>
      <w:r>
        <w:rPr>
          <w:rFonts w:ascii="Times New Roman" w:hAnsi="Times New Roman"/>
          <w:sz w:val="24"/>
        </w:rPr>
        <w:t xml:space="preserve"> до 600 тыс. руб.)</w:t>
      </w:r>
    </w:p>
    <w:p w:rsidR="007F75FE" w:rsidRDefault="006B4B39">
      <w:pPr>
        <w:pStyle w:val="10"/>
        <w:spacing w:before="280" w:after="280"/>
        <w:ind w:left="4962" w:hanging="4962"/>
      </w:pPr>
      <w:r>
        <w:rPr>
          <w:b w:val="0"/>
          <w:sz w:val="24"/>
        </w:rPr>
        <w:t xml:space="preserve">                                                                                   Предмет закупки: «Приобретение </w:t>
      </w:r>
      <w:proofErr w:type="spellStart"/>
      <w:r>
        <w:rPr>
          <w:b w:val="0"/>
          <w:sz w:val="24"/>
        </w:rPr>
        <w:t>термопота</w:t>
      </w:r>
      <w:proofErr w:type="spellEnd"/>
      <w:r>
        <w:rPr>
          <w:b w:val="0"/>
          <w:sz w:val="24"/>
        </w:rPr>
        <w:t>»</w:t>
      </w:r>
    </w:p>
    <w:p w:rsidR="007F75FE" w:rsidRDefault="006B4B39">
      <w:pPr>
        <w:pStyle w:val="10"/>
        <w:spacing w:before="280" w:after="280"/>
        <w:ind w:left="4962" w:hanging="6"/>
        <w:rPr>
          <w:b w:val="0"/>
          <w:sz w:val="24"/>
        </w:rPr>
      </w:pPr>
      <w:r>
        <w:rPr>
          <w:b w:val="0"/>
          <w:sz w:val="24"/>
        </w:rPr>
        <w:t>Заказчик (Сторона Контракта): Федеральная служба по труду и занятости</w:t>
      </w:r>
    </w:p>
    <w:p w:rsidR="007F75FE" w:rsidRDefault="006B4B39">
      <w:pPr>
        <w:widowControl w:val="0"/>
        <w:spacing w:after="0" w:line="240" w:lineRule="auto"/>
        <w:ind w:left="4962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Поставщик (Сторона Контракта): </w:t>
      </w:r>
      <w:r>
        <w:rPr>
          <w:rFonts w:ascii="Times New Roman" w:hAnsi="Times New Roman"/>
          <w:i/>
          <w:sz w:val="24"/>
        </w:rPr>
        <w:t>определяется по итогам провед</w:t>
      </w:r>
      <w:r>
        <w:rPr>
          <w:rFonts w:ascii="Times New Roman" w:hAnsi="Times New Roman"/>
          <w:i/>
          <w:sz w:val="24"/>
        </w:rPr>
        <w:t>ения закупочной сессии в ЕАТ «Березка»</w:t>
      </w:r>
    </w:p>
    <w:p w:rsidR="007F75FE" w:rsidRDefault="007F75FE">
      <w:pPr>
        <w:widowControl w:val="0"/>
        <w:spacing w:after="0" w:line="240" w:lineRule="auto"/>
        <w:ind w:left="4962"/>
        <w:rPr>
          <w:rFonts w:ascii="Times New Roman" w:hAnsi="Times New Roman"/>
          <w:sz w:val="24"/>
        </w:rPr>
      </w:pPr>
    </w:p>
    <w:p w:rsidR="007F75FE" w:rsidRDefault="007F75FE">
      <w:pPr>
        <w:widowControl w:val="0"/>
        <w:spacing w:after="0" w:line="240" w:lineRule="auto"/>
        <w:ind w:left="4962"/>
        <w:rPr>
          <w:rFonts w:ascii="Times New Roman" w:hAnsi="Times New Roman"/>
          <w:sz w:val="24"/>
        </w:rPr>
      </w:pPr>
    </w:p>
    <w:p w:rsidR="007F75FE" w:rsidRDefault="006B4B39">
      <w:pPr>
        <w:spacing w:after="0" w:line="240" w:lineRule="auto"/>
        <w:jc w:val="center"/>
        <w:rPr>
          <w:rFonts w:ascii="Times New Roman" w:hAnsi="Times New Roman"/>
          <w:b/>
          <w:spacing w:val="-4"/>
          <w:sz w:val="24"/>
        </w:rPr>
      </w:pPr>
      <w:r>
        <w:rPr>
          <w:rFonts w:ascii="Times New Roman" w:hAnsi="Times New Roman"/>
          <w:b/>
          <w:spacing w:val="-4"/>
          <w:sz w:val="24"/>
        </w:rPr>
        <w:t>1. Предмет Контракта</w:t>
      </w:r>
    </w:p>
    <w:p w:rsidR="007F75FE" w:rsidRDefault="006B4B39">
      <w:pPr>
        <w:tabs>
          <w:tab w:val="left" w:pos="1134"/>
        </w:tabs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</w:rPr>
        <w:t xml:space="preserve">1.1. Поставщик обязуется </w:t>
      </w:r>
      <w:r>
        <w:rPr>
          <w:rFonts w:ascii="Times New Roman" w:hAnsi="Times New Roman"/>
          <w:color w:val="000000" w:themeColor="text1"/>
          <w:sz w:val="24"/>
        </w:rPr>
        <w:t xml:space="preserve">осуществить поставку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термопота</w:t>
      </w:r>
      <w:proofErr w:type="spellEnd"/>
      <w:r>
        <w:rPr>
          <w:rFonts w:ascii="Times New Roman" w:hAnsi="Times New Roman"/>
          <w:sz w:val="24"/>
        </w:rPr>
        <w:t xml:space="preserve"> (далее – Товар) в соответствии с условиями Контракта в количестве и ассортименте, указанном в разделе 12 «Спецификация поставляемого Товар</w:t>
      </w:r>
      <w:r>
        <w:rPr>
          <w:rFonts w:ascii="Times New Roman" w:hAnsi="Times New Roman"/>
          <w:sz w:val="24"/>
        </w:rPr>
        <w:t>а» и разделе 13 «</w:t>
      </w:r>
      <w:r w:rsidR="00E97697" w:rsidRPr="00E97697">
        <w:rPr>
          <w:rFonts w:ascii="Times New Roman" w:hAnsi="Times New Roman"/>
          <w:sz w:val="24"/>
        </w:rPr>
        <w:t>Характеристики и объем (содержание) поставляемого Товара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» настоящего Приложения. </w:t>
      </w:r>
    </w:p>
    <w:p w:rsidR="007F75FE" w:rsidRDefault="007F75F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</w:p>
    <w:p w:rsidR="007F75FE" w:rsidRDefault="006B4B3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Срок поставки Товара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 Срок поставки Товара: в течение 10 (десяти) рабочих дней с даты заключения Контракта.</w:t>
      </w:r>
    </w:p>
    <w:p w:rsidR="007F75FE" w:rsidRDefault="006B4B3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 Поставка Товара осуществляется силами и за счет Поставщика. Место поставки Товара: г. Москва, ул. Мясницкая, д.40, стр.16. Дата и время поставки Товара согласовываются Поставщиком с Заказчиком. </w:t>
      </w:r>
    </w:p>
    <w:p w:rsidR="007F75FE" w:rsidRDefault="007F75F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F75FE" w:rsidRDefault="006B4B3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Цена Контракта и порядок расчетов</w:t>
      </w:r>
    </w:p>
    <w:p w:rsidR="007F75FE" w:rsidRDefault="006B4B39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pacing w:val="-2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3.1. Цена Контракт</w:t>
      </w:r>
      <w:r>
        <w:rPr>
          <w:rFonts w:ascii="Times New Roman" w:hAnsi="Times New Roman"/>
          <w:sz w:val="24"/>
          <w:u w:color="000000"/>
        </w:rPr>
        <w:t xml:space="preserve">а составляет __________ (________) рублей ___ копеек, </w:t>
      </w:r>
      <w:r>
        <w:rPr>
          <w:rFonts w:ascii="Times New Roman" w:hAnsi="Times New Roman"/>
          <w:i/>
          <w:sz w:val="24"/>
          <w:u w:color="000000"/>
        </w:rPr>
        <w:t>в том числе</w:t>
      </w:r>
      <w:r>
        <w:rPr>
          <w:rFonts w:ascii="Times New Roman" w:hAnsi="Times New Roman"/>
          <w:sz w:val="24"/>
          <w:u w:color="000000"/>
        </w:rPr>
        <w:t xml:space="preserve"> </w:t>
      </w:r>
      <w:r>
        <w:rPr>
          <w:rFonts w:ascii="Times New Roman" w:hAnsi="Times New Roman"/>
          <w:i/>
          <w:sz w:val="24"/>
          <w:u w:color="000000"/>
        </w:rPr>
        <w:t xml:space="preserve">НДС % - __________ (_______) рублей ___ копеек </w:t>
      </w:r>
      <w:r>
        <w:rPr>
          <w:rFonts w:ascii="Times New Roman" w:hAnsi="Times New Roman"/>
          <w:sz w:val="24"/>
          <w:u w:color="000000"/>
        </w:rPr>
        <w:t>(далее – Цена Контракта).</w:t>
      </w:r>
      <w:r>
        <w:rPr>
          <w:rFonts w:ascii="Times New Roman" w:hAnsi="Times New Roman"/>
          <w:i/>
          <w:spacing w:val="-2"/>
          <w:sz w:val="24"/>
          <w:u w:color="000000"/>
        </w:rPr>
        <w:t xml:space="preserve"> </w:t>
      </w:r>
    </w:p>
    <w:p w:rsidR="007F75FE" w:rsidRDefault="006B4B39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pacing w:val="-2"/>
          <w:sz w:val="24"/>
          <w:u w:color="000000"/>
        </w:rPr>
      </w:pPr>
      <w:r>
        <w:rPr>
          <w:rFonts w:ascii="Times New Roman" w:hAnsi="Times New Roman"/>
          <w:i/>
          <w:spacing w:val="-2"/>
          <w:sz w:val="24"/>
          <w:u w:color="000000"/>
        </w:rPr>
        <w:t>В случае, если Поставщик имеет право на освобождение от уплаты НДС</w:t>
      </w:r>
      <w:r>
        <w:rPr>
          <w:rStyle w:val="a4"/>
          <w:rFonts w:ascii="Times New Roman" w:hAnsi="Times New Roman"/>
          <w:i/>
          <w:spacing w:val="-2"/>
          <w:sz w:val="24"/>
          <w:u w:color="000000"/>
        </w:rPr>
        <w:footnoteReference w:id="1"/>
      </w:r>
      <w:r>
        <w:rPr>
          <w:rFonts w:ascii="Times New Roman" w:hAnsi="Times New Roman"/>
          <w:i/>
          <w:spacing w:val="-2"/>
          <w:sz w:val="24"/>
          <w:u w:color="000000"/>
        </w:rPr>
        <w:t xml:space="preserve">, то слова «в </w:t>
      </w:r>
      <w:proofErr w:type="spellStart"/>
      <w:r>
        <w:rPr>
          <w:rFonts w:ascii="Times New Roman" w:hAnsi="Times New Roman"/>
          <w:i/>
          <w:spacing w:val="-2"/>
          <w:sz w:val="24"/>
          <w:u w:color="000000"/>
        </w:rPr>
        <w:t>т.ч</w:t>
      </w:r>
      <w:proofErr w:type="spellEnd"/>
      <w:r>
        <w:rPr>
          <w:rFonts w:ascii="Times New Roman" w:hAnsi="Times New Roman"/>
          <w:i/>
          <w:spacing w:val="-2"/>
          <w:sz w:val="24"/>
          <w:u w:color="000000"/>
        </w:rPr>
        <w:t xml:space="preserve">. НДС» заменяются словами «НДС </w:t>
      </w:r>
      <w:r>
        <w:rPr>
          <w:rFonts w:ascii="Times New Roman" w:hAnsi="Times New Roman"/>
          <w:i/>
          <w:spacing w:val="-2"/>
          <w:sz w:val="24"/>
          <w:u w:color="000000"/>
        </w:rPr>
        <w:t>не облагается на основании_____».</w:t>
      </w:r>
    </w:p>
    <w:p w:rsidR="007F75FE" w:rsidRDefault="006B4B3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3.2. Цена Контракта включает общую стоимость всего Товара, уплачиваемую Заказчиком Поставщику за полное выполнение Поставщиком своих обязательств по поставке Товара по Контракту. Цена Контракта является твердой и определяе</w:t>
      </w:r>
      <w:r>
        <w:rPr>
          <w:rFonts w:ascii="Times New Roman" w:hAnsi="Times New Roman"/>
          <w:sz w:val="24"/>
          <w:u w:color="000000"/>
        </w:rPr>
        <w:t xml:space="preserve">тся на весь срок исполнения Контракта.  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3.3. Цена Контракта может быть снижена по соглашению Сторон без изменения предусмотренных Контрактом количества, качества поставляемого Товара и иных условий Контракта. Изменение условий Контракта допускается в случ</w:t>
      </w:r>
      <w:r>
        <w:rPr>
          <w:rFonts w:ascii="Times New Roman" w:hAnsi="Times New Roman"/>
          <w:sz w:val="24"/>
          <w:u w:color="000000"/>
        </w:rPr>
        <w:t>аях, предусмотренных статьей 95 Федерального закона № 44-ФЗ.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 xml:space="preserve">3.4. Оплата за поставленный Товар по Контракту осуществляется в течение 10 (десяти) рабочих дней со дня подписания Заказчиком Акта приемки-передачи товара на основании счета, </w:t>
      </w:r>
      <w:r>
        <w:rPr>
          <w:rFonts w:ascii="Times New Roman" w:hAnsi="Times New Roman"/>
          <w:i/>
          <w:sz w:val="24"/>
          <w:u w:color="000000"/>
        </w:rPr>
        <w:t xml:space="preserve">счета-фактуры (при </w:t>
      </w:r>
      <w:proofErr w:type="gramStart"/>
      <w:r>
        <w:rPr>
          <w:rFonts w:ascii="Times New Roman" w:hAnsi="Times New Roman"/>
          <w:i/>
          <w:sz w:val="24"/>
          <w:u w:color="000000"/>
        </w:rPr>
        <w:t>н</w:t>
      </w:r>
      <w:r>
        <w:rPr>
          <w:rFonts w:ascii="Times New Roman" w:hAnsi="Times New Roman"/>
          <w:i/>
          <w:sz w:val="24"/>
          <w:u w:color="000000"/>
        </w:rPr>
        <w:t>еобходимости)</w:t>
      </w:r>
      <w:r>
        <w:rPr>
          <w:rStyle w:val="a4"/>
          <w:rFonts w:ascii="Times New Roman" w:hAnsi="Times New Roman"/>
          <w:i/>
          <w:sz w:val="24"/>
          <w:u w:color="000000"/>
        </w:rPr>
        <w:footnoteReference w:id="2"/>
      </w:r>
      <w:r>
        <w:rPr>
          <w:rFonts w:ascii="Times New Roman" w:hAnsi="Times New Roman"/>
          <w:sz w:val="24"/>
          <w:u w:color="000000"/>
        </w:rPr>
        <w:t>и</w:t>
      </w:r>
      <w:proofErr w:type="gramEnd"/>
      <w:r>
        <w:rPr>
          <w:rFonts w:ascii="Times New Roman" w:hAnsi="Times New Roman"/>
          <w:sz w:val="24"/>
          <w:u w:color="000000"/>
        </w:rPr>
        <w:t xml:space="preserve"> товарной накладной, предоставленных Поставщиком, при условии </w:t>
      </w:r>
      <w:r>
        <w:rPr>
          <w:rFonts w:ascii="Times New Roman" w:hAnsi="Times New Roman"/>
          <w:sz w:val="24"/>
          <w:highlight w:val="white"/>
        </w:rPr>
        <w:t>доведения лимитов бюджетных обязательств до Заказчика и отсутствия их блокировки.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lastRenderedPageBreak/>
        <w:t>Поставщик в соответствии с действующим законодательством Российской Федерации имеет право предост</w:t>
      </w:r>
      <w:r>
        <w:rPr>
          <w:rFonts w:ascii="Times New Roman" w:hAnsi="Times New Roman"/>
          <w:sz w:val="24"/>
          <w:u w:color="000000"/>
        </w:rPr>
        <w:t xml:space="preserve">авить универсальный передаточный документ </w:t>
      </w:r>
      <w:r>
        <w:rPr>
          <w:rFonts w:ascii="Times New Roman" w:hAnsi="Times New Roman"/>
          <w:sz w:val="24"/>
        </w:rPr>
        <w:t xml:space="preserve">(далее – УПД) вместо </w:t>
      </w:r>
      <w:r>
        <w:rPr>
          <w:rFonts w:ascii="Times New Roman" w:hAnsi="Times New Roman"/>
          <w:sz w:val="24"/>
          <w:u w:color="000000"/>
        </w:rPr>
        <w:t xml:space="preserve">Акта приемки-передачи товара и/или товарной накладной и/или </w:t>
      </w:r>
      <w:r>
        <w:rPr>
          <w:rFonts w:ascii="Times New Roman" w:hAnsi="Times New Roman"/>
          <w:i/>
          <w:sz w:val="24"/>
        </w:rPr>
        <w:t>счета-фактуры (при необходимости)</w:t>
      </w:r>
      <w:r>
        <w:rPr>
          <w:rFonts w:ascii="Times New Roman" w:hAnsi="Times New Roman"/>
          <w:sz w:val="24"/>
          <w:u w:color="000000"/>
        </w:rPr>
        <w:t>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3.5. Оплата по Контракту осуществляется в 2026 году за счет средств федерального бюджета, выделенн</w:t>
      </w:r>
      <w:r>
        <w:rPr>
          <w:rFonts w:ascii="Times New Roman" w:hAnsi="Times New Roman"/>
          <w:sz w:val="24"/>
          <w:u w:color="000000"/>
        </w:rPr>
        <w:t>ых Федеральной службе по труду и занятости на 2026 год, раздел 04 – «Национальная экономика», подраздел 01 – «Общеэкономические вопросы», целевая статья 07 4 03 90020 «Р</w:t>
      </w:r>
      <w:r>
        <w:rPr>
          <w:rFonts w:ascii="Times New Roman" w:hAnsi="Times New Roman"/>
          <w:color w:val="333333"/>
          <w:sz w:val="24"/>
          <w:highlight w:val="white"/>
        </w:rPr>
        <w:t>асходы на реализацию государственных функций федеральных государственных органов</w:t>
      </w:r>
      <w:r>
        <w:rPr>
          <w:rFonts w:ascii="Times New Roman" w:hAnsi="Times New Roman"/>
          <w:sz w:val="24"/>
          <w:u w:color="000000"/>
        </w:rPr>
        <w:t>» в рам</w:t>
      </w:r>
      <w:r>
        <w:rPr>
          <w:rFonts w:ascii="Times New Roman" w:hAnsi="Times New Roman"/>
          <w:sz w:val="24"/>
          <w:u w:color="000000"/>
        </w:rPr>
        <w:t>ках комплекса процессных мероприятий «Надзор и контроль в сфере труда и занятости» государственной программы «Содействие занятости населения», вид расходов 244 - «Прочая закупка товаров, работ и услуг».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Обязательства Заказчика по оплате Цены Контракта счит</w:t>
      </w:r>
      <w:r>
        <w:rPr>
          <w:rFonts w:ascii="Times New Roman" w:hAnsi="Times New Roman"/>
          <w:sz w:val="24"/>
          <w:u w:color="000000"/>
        </w:rPr>
        <w:t>аются исполненными с момента списания денежных средств в размере Цены Контракта с лицевого счета Заказчика, указанного в разделе 15 настоящего Приложения.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3.6.  В случае если Контракт заключается с юридическим лицом или физическим лицом, в том числе зареги</w:t>
      </w:r>
      <w:r>
        <w:rPr>
          <w:rFonts w:ascii="Times New Roman" w:hAnsi="Times New Roman"/>
          <w:sz w:val="24"/>
          <w:u w:color="000000"/>
        </w:rPr>
        <w:t>стрированным в качестве индивидуального предпринимателя, сумма, подлежащая уплате Заказчиком таким лицам,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</w:t>
      </w:r>
      <w:r>
        <w:rPr>
          <w:rFonts w:ascii="Times New Roman" w:hAnsi="Times New Roman"/>
          <w:sz w:val="24"/>
          <w:u w:color="000000"/>
        </w:rPr>
        <w:t>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 xml:space="preserve">3.7. </w:t>
      </w:r>
      <w:r>
        <w:rPr>
          <w:rFonts w:ascii="Times New Roman" w:hAnsi="Times New Roman"/>
          <w:sz w:val="24"/>
          <w:highlight w:val="white"/>
        </w:rPr>
        <w:t>В случае уменьшения ранее доведенных в установле</w:t>
      </w:r>
      <w:r>
        <w:rPr>
          <w:rFonts w:ascii="Times New Roman" w:hAnsi="Times New Roman"/>
          <w:sz w:val="24"/>
          <w:highlight w:val="white"/>
        </w:rPr>
        <w:t>нном порядке Заказчику как получателю бюджетных средств лимитов бюджетных обязательств Стороны согласовывают новые условия, в том числе по цене и срокам исполнения Контракта.</w:t>
      </w:r>
    </w:p>
    <w:p w:rsidR="007F75FE" w:rsidRDefault="007F75F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</w:rPr>
      </w:pPr>
    </w:p>
    <w:p w:rsidR="007F75FE" w:rsidRDefault="006B4B39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приемки Товара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4.1. Приемка Товара осуществляется в соответствии с </w:t>
      </w:r>
      <w:r>
        <w:rPr>
          <w:rFonts w:ascii="Times New Roman" w:hAnsi="Times New Roman"/>
          <w:sz w:val="24"/>
        </w:rPr>
        <w:t>действующим законодательством и положениями Контракта.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4.2. Поставщик обязан согласовать с Заказчиком точное время и дату поставки.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4.3. Поставщик поставляет Товар Заказчику собственным транспортом или с привлечением транспорта третьих лиц за свой счет. </w:t>
      </w:r>
      <w:r>
        <w:rPr>
          <w:rFonts w:ascii="Times New Roman" w:hAnsi="Times New Roman"/>
          <w:sz w:val="24"/>
        </w:rPr>
        <w:t>Все виды погрузо-разгрузочных работ осуществляются Поставщиком собственными техническими средствами или за свой счет.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4.4. Товар, поставляемый Поставщиком Заказчику, должен соответствовать техническим характеристикам, указанным в разделе 13 настоящего При</w:t>
      </w:r>
      <w:r>
        <w:rPr>
          <w:rFonts w:ascii="Times New Roman" w:hAnsi="Times New Roman"/>
          <w:sz w:val="24"/>
        </w:rPr>
        <w:t>ложения.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характеристика</w:t>
      </w:r>
      <w:r>
        <w:rPr>
          <w:rFonts w:ascii="Times New Roman" w:hAnsi="Times New Roman"/>
          <w:sz w:val="24"/>
        </w:rPr>
        <w:t>ми Товара, указанными в разделе 13 настоящего Приложения. В этом случае изменение Контракта оформляется в порядке, установленном в пункте 11.3 настоящего Приложения.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4.5. Упаковка и маркировка Товара должны соответствовать требованиям действующих норматив</w:t>
      </w:r>
      <w:r>
        <w:rPr>
          <w:rFonts w:ascii="Times New Roman" w:hAnsi="Times New Roman"/>
          <w:sz w:val="24"/>
        </w:rPr>
        <w:t>ных актов Российской Федерации, а упаковка и маркировка импортного Товара – международным стандартам упаковки.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4.6. Маркировка Товара должна содержать: наименование изделия, наименование фирмы-изготовителя, юридический адрес изготовителя.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4.7. Маркировка</w:t>
      </w:r>
      <w:r>
        <w:rPr>
          <w:rFonts w:ascii="Times New Roman" w:hAnsi="Times New Roman"/>
          <w:sz w:val="24"/>
        </w:rPr>
        <w:t xml:space="preserve"> упаковки должна строго соответствовать маркировке Товара.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4.8. Упаковка должна обеспечивать сохранность Товара при транспортировке и погрузо-разгрузочных работах к конечному месту эксплуатации.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4.9. Уборка и вывоз упаковки производится силами и за счет </w:t>
      </w:r>
      <w:r>
        <w:rPr>
          <w:rFonts w:ascii="Times New Roman" w:hAnsi="Times New Roman"/>
          <w:sz w:val="24"/>
        </w:rPr>
        <w:t>Поставщика.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4.10. В день поставки Товара Поставщик обязан передать Заказчику оригиналы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товарной накладной, счета, </w:t>
      </w:r>
      <w:r>
        <w:rPr>
          <w:rFonts w:ascii="Times New Roman" w:hAnsi="Times New Roman"/>
          <w:i/>
          <w:sz w:val="24"/>
        </w:rPr>
        <w:t>счета-фактуры (при необходимости)</w:t>
      </w:r>
      <w:r>
        <w:rPr>
          <w:rFonts w:ascii="Times New Roman" w:hAnsi="Times New Roman"/>
          <w:sz w:val="24"/>
        </w:rPr>
        <w:t xml:space="preserve"> и Акта приемки-передачи товара в 2-х экземплярах, составленного по форме, приведенной в разделе 14 настояще</w:t>
      </w:r>
      <w:r>
        <w:rPr>
          <w:rFonts w:ascii="Times New Roman" w:hAnsi="Times New Roman"/>
          <w:sz w:val="24"/>
        </w:rPr>
        <w:t>го Приложения, либо УПД в соответствии с пунктом 3.4 настоящего Приложения, подписанные Поставщиком, и иные документы, подтверждающие качество Товара, оформленные в соответствии с законодательством Российской Федерации.</w:t>
      </w:r>
    </w:p>
    <w:p w:rsidR="007F75FE" w:rsidRDefault="006B4B39">
      <w:pP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  <w:u w:color="000000"/>
        </w:rPr>
        <w:t>Передача Поставщиком документов, ук</w:t>
      </w:r>
      <w:r>
        <w:rPr>
          <w:rFonts w:ascii="Times New Roman" w:hAnsi="Times New Roman"/>
          <w:sz w:val="24"/>
          <w:u w:color="000000"/>
        </w:rPr>
        <w:t>азанных в пункте 3.4</w:t>
      </w:r>
      <w:proofErr w:type="gramStart"/>
      <w:r>
        <w:rPr>
          <w:rFonts w:ascii="Times New Roman" w:hAnsi="Times New Roman"/>
          <w:sz w:val="24"/>
          <w:u w:color="000000"/>
        </w:rPr>
        <w:t>. настоящего</w:t>
      </w:r>
      <w:proofErr w:type="gramEnd"/>
      <w:r>
        <w:rPr>
          <w:rFonts w:ascii="Times New Roman" w:hAnsi="Times New Roman"/>
          <w:sz w:val="24"/>
          <w:u w:color="000000"/>
        </w:rPr>
        <w:t xml:space="preserve"> Приложения возможна посредством системы ЭДО через АО «ПФ «СКБ Контур» либо ООО «Компания «Тензор».</w:t>
      </w:r>
    </w:p>
    <w:p w:rsidR="007F75FE" w:rsidRDefault="006B4B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4.11. В течение 5 (пяти) рабочих дней после получения от Поставщика документов, указанных в пункте 4.10</w:t>
      </w:r>
      <w:proofErr w:type="gramStart"/>
      <w:r>
        <w:rPr>
          <w:rFonts w:ascii="Times New Roman" w:hAnsi="Times New Roman"/>
          <w:sz w:val="24"/>
        </w:rPr>
        <w:t>. настоящего</w:t>
      </w:r>
      <w:proofErr w:type="gramEnd"/>
      <w:r>
        <w:rPr>
          <w:rFonts w:ascii="Times New Roman" w:hAnsi="Times New Roman"/>
          <w:sz w:val="24"/>
        </w:rPr>
        <w:t xml:space="preserve"> раздела,</w:t>
      </w:r>
      <w:r>
        <w:rPr>
          <w:rFonts w:ascii="Times New Roman" w:hAnsi="Times New Roman"/>
          <w:sz w:val="24"/>
        </w:rPr>
        <w:t xml:space="preserve"> Заказчик с особенностями, установленными Федеральным законом № 44-ФЗ, проводит экспертизу результатов, предусмотренных Контрактом, в части их соответствия условиям Контракта, с оформлением Заключения и Экспертного заключения (в случае привлечения эксперто</w:t>
      </w:r>
      <w:r>
        <w:rPr>
          <w:rFonts w:ascii="Times New Roman" w:hAnsi="Times New Roman"/>
          <w:sz w:val="24"/>
        </w:rPr>
        <w:t xml:space="preserve">в, экспертных организаций). Экспертиза поставленного Поставщиком Товара по Контракту может проводиться Заказчиком своими силами или к ее проведению могут привлекаться эксперты, экспертные организации. </w:t>
      </w:r>
    </w:p>
    <w:p w:rsidR="007F75FE" w:rsidRDefault="006B4B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4.12. Приемочная комиссия Заказчика в течение 5 (пяти)</w:t>
      </w:r>
      <w:r>
        <w:rPr>
          <w:rFonts w:ascii="Times New Roman" w:hAnsi="Times New Roman"/>
          <w:sz w:val="24"/>
        </w:rPr>
        <w:t xml:space="preserve"> рабочих дней со дня получения Заключения и Экспертного заключения (в случае привлечения экспертов, экспертных организаций) с учетом результатов экспертизы и рассмотрения результатов поставленного Товара по Контракту, составляет Протокол о надлежащем испол</w:t>
      </w:r>
      <w:r>
        <w:rPr>
          <w:rFonts w:ascii="Times New Roman" w:hAnsi="Times New Roman"/>
          <w:sz w:val="24"/>
        </w:rPr>
        <w:t>нении или ненадлежащем исполнении Контракта.</w:t>
      </w:r>
    </w:p>
    <w:p w:rsidR="007F75FE" w:rsidRDefault="006B4B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4.13. По результатам Протокола Приемочной комиссии Заказчик не позднее, чем через 5 (пять) рабочих дней с момента подписания Протокола Приемочной комиссии, подписывает со своей стороны Акт приемки-передачи товар</w:t>
      </w:r>
      <w:r>
        <w:rPr>
          <w:rFonts w:ascii="Times New Roman" w:hAnsi="Times New Roman"/>
          <w:sz w:val="24"/>
        </w:rPr>
        <w:t>а либо УПД, заменяющий его в соответствии с пунктом 3.4 настоящего Приложения, и передает его Поставщику или отказывает в приемке, направляя мотивированный отказ от приемки Товара с изложением причин отказа и выявленных недостатков.</w:t>
      </w:r>
    </w:p>
    <w:p w:rsidR="007F75FE" w:rsidRDefault="006B4B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4.14. В случае отказа З</w:t>
      </w:r>
      <w:r>
        <w:rPr>
          <w:rFonts w:ascii="Times New Roman" w:hAnsi="Times New Roman"/>
          <w:sz w:val="24"/>
        </w:rPr>
        <w:t>аказчика от приемки поставленного Товара Поставщик в течение 5 (пяти) рабочих дней с даты получения мотивированного отказа обязуется устранить указанные недостатки и поставить Товар Заказчику в порядке, установленном настоящим разделом (повторная приемка).</w:t>
      </w:r>
    </w:p>
    <w:p w:rsidR="007F75FE" w:rsidRDefault="006B4B3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4.15. Подписанный Сторонами Акт приемки-передачи товара по Контракту либо УПД, заменяющий его в соответствии с пунктом 3.4 настоящего Приложения, оформляет и удостоверяет факт принятия Заказчиком Товара и является основанием для оплаты поставленного Поста</w:t>
      </w:r>
      <w:r>
        <w:rPr>
          <w:rFonts w:ascii="Times New Roman" w:hAnsi="Times New Roman"/>
          <w:sz w:val="24"/>
        </w:rPr>
        <w:t>вщиком Товара. Датой приемки поставленного Товара считается дата подписания Акта приемки-передачи товара либо УПД, заменяющего его в соответствии с пунктом 3.4 настоящего Приложения.</w:t>
      </w:r>
    </w:p>
    <w:p w:rsidR="007F75FE" w:rsidRDefault="007F75F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F75FE" w:rsidRDefault="006B4B39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Права и обязанности Сторон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5.1.</w:t>
      </w:r>
      <w:r>
        <w:rPr>
          <w:rFonts w:ascii="Times New Roman" w:hAnsi="Times New Roman"/>
          <w:sz w:val="24"/>
        </w:rPr>
        <w:tab/>
        <w:t>Заказчик вправе: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5.1.1.</w:t>
      </w:r>
      <w:r>
        <w:rPr>
          <w:rFonts w:ascii="Times New Roman" w:hAnsi="Times New Roman"/>
          <w:sz w:val="24"/>
        </w:rPr>
        <w:tab/>
        <w:t xml:space="preserve"> Требовать от </w:t>
      </w:r>
      <w:r>
        <w:rPr>
          <w:rFonts w:ascii="Times New Roman" w:hAnsi="Times New Roman"/>
          <w:sz w:val="24"/>
        </w:rPr>
        <w:t>Поставщика надлежащего исполнения обязательств в соответствии с условиями Контракта.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5.1.2.</w:t>
      </w:r>
      <w:r>
        <w:rPr>
          <w:rFonts w:ascii="Times New Roman" w:hAnsi="Times New Roman"/>
          <w:sz w:val="24"/>
        </w:rPr>
        <w:tab/>
        <w:t xml:space="preserve"> Требовать от Поставщика представления надлежащим образом оформленных документов, указанных в пункте 4.10 настоящего Приложения, подтверждающих исполнение обязател</w:t>
      </w:r>
      <w:r>
        <w:rPr>
          <w:rFonts w:ascii="Times New Roman" w:hAnsi="Times New Roman"/>
          <w:sz w:val="24"/>
        </w:rPr>
        <w:t>ьств в соответствии с условиями Контракта.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5.1.3.</w:t>
      </w:r>
      <w:r>
        <w:rPr>
          <w:rFonts w:ascii="Times New Roman" w:hAnsi="Times New Roman"/>
          <w:sz w:val="24"/>
        </w:rPr>
        <w:tab/>
        <w:t xml:space="preserve"> Запрашивать у Поставщика информацию о ходе исполнения обязательств Поставщика по Контракту.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5.1.4.</w:t>
      </w:r>
      <w:r>
        <w:rPr>
          <w:rFonts w:ascii="Times New Roman" w:hAnsi="Times New Roman"/>
          <w:sz w:val="24"/>
        </w:rPr>
        <w:tab/>
        <w:t>Осуществлять контроль за порядком и сроками поставки Товара.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5.1.5.</w:t>
      </w:r>
      <w:r>
        <w:rPr>
          <w:rFonts w:ascii="Times New Roman" w:hAnsi="Times New Roman"/>
          <w:sz w:val="24"/>
        </w:rPr>
        <w:tab/>
        <w:t xml:space="preserve">Для проверки соответствия качества </w:t>
      </w:r>
      <w:r>
        <w:rPr>
          <w:rFonts w:ascii="Times New Roman" w:hAnsi="Times New Roman"/>
          <w:sz w:val="24"/>
        </w:rPr>
        <w:t>поставляемого Товара привлекать независимых экспертов, выбор которых осуществляется в порядке, предусмотренном Федеральным законом             № 44-ФЗ.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5.1.6.</w:t>
      </w:r>
      <w:r>
        <w:rPr>
          <w:rFonts w:ascii="Times New Roman" w:hAnsi="Times New Roman"/>
          <w:sz w:val="24"/>
        </w:rPr>
        <w:tab/>
        <w:t xml:space="preserve"> Ссылаться на недостатки поставляемого Товара, в том числе в части количества, качества, ассорти</w:t>
      </w:r>
      <w:r>
        <w:rPr>
          <w:rFonts w:ascii="Times New Roman" w:hAnsi="Times New Roman"/>
          <w:sz w:val="24"/>
        </w:rPr>
        <w:t>мента этого Товара.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5.2.</w:t>
      </w:r>
      <w:r>
        <w:rPr>
          <w:rFonts w:ascii="Times New Roman" w:hAnsi="Times New Roman"/>
          <w:sz w:val="24"/>
        </w:rPr>
        <w:tab/>
        <w:t>Заказчик обязан:</w:t>
      </w:r>
    </w:p>
    <w:p w:rsidR="007F75FE" w:rsidRDefault="006B4B39">
      <w:pPr>
        <w:tabs>
          <w:tab w:val="left" w:pos="709"/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5.2.1.</w:t>
      </w:r>
      <w:r>
        <w:rPr>
          <w:rFonts w:ascii="Times New Roman" w:hAnsi="Times New Roman"/>
          <w:sz w:val="24"/>
        </w:rPr>
        <w:tab/>
        <w:t>Своевременно принять и оплатить поставку Товара в соответствии с условиями Контракта.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5.2.2. При обнаружении уполномоченными контрольными органами несоответствия количества, качества, ассортимента и стоимос</w:t>
      </w:r>
      <w:r>
        <w:rPr>
          <w:rFonts w:ascii="Times New Roman" w:hAnsi="Times New Roman"/>
          <w:sz w:val="24"/>
        </w:rPr>
        <w:t>ти поставленного Товара условиям Контракта вызвать полномочных представителей Поставщика для представления разъяснений в отношении поставленного Товара.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5.2.3.</w:t>
      </w:r>
      <w:r>
        <w:rPr>
          <w:rFonts w:ascii="Times New Roman" w:hAnsi="Times New Roman"/>
          <w:sz w:val="24"/>
        </w:rPr>
        <w:tab/>
        <w:t>Требовать оплаты неустойки (штрафа, пени) в соответствии с условиями Контракта.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</w:t>
      </w:r>
      <w:r>
        <w:rPr>
          <w:rFonts w:ascii="Times New Roman" w:hAnsi="Times New Roman"/>
          <w:sz w:val="24"/>
        </w:rPr>
        <w:tab/>
        <w:t>Поставщик в</w:t>
      </w:r>
      <w:r>
        <w:rPr>
          <w:rFonts w:ascii="Times New Roman" w:hAnsi="Times New Roman"/>
          <w:sz w:val="24"/>
        </w:rPr>
        <w:t>праве: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5.3.1.</w:t>
      </w:r>
      <w:r>
        <w:rPr>
          <w:rFonts w:ascii="Times New Roman" w:hAnsi="Times New Roman"/>
          <w:sz w:val="24"/>
        </w:rPr>
        <w:tab/>
        <w:t>Требовать подписания в соответствии с пунктом 4.13 настоящего Приложения Заказчиком Акта приемки-передачи товара по Контракту либо УПД, заменяющего его в соответствии с пунктом 3.4 настоящего Приложения.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5.3.2.</w:t>
      </w:r>
      <w:r>
        <w:rPr>
          <w:rFonts w:ascii="Times New Roman" w:hAnsi="Times New Roman"/>
          <w:sz w:val="24"/>
        </w:rPr>
        <w:tab/>
        <w:t xml:space="preserve">Требовать своевременной оплаты </w:t>
      </w:r>
      <w:r>
        <w:rPr>
          <w:rFonts w:ascii="Times New Roman" w:hAnsi="Times New Roman"/>
          <w:sz w:val="24"/>
        </w:rPr>
        <w:t>за поставленный Товар в соответствии с разделом 3 настоящего Приложения.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5.3.3.</w:t>
      </w:r>
      <w:r>
        <w:rPr>
          <w:rFonts w:ascii="Times New Roman" w:hAnsi="Times New Roman"/>
          <w:sz w:val="24"/>
        </w:rPr>
        <w:tab/>
        <w:t xml:space="preserve">Привлекать к исполнению своих обязательств по Контракту других лиц – субпоставщиков. При этом Поставщик несет ответственность перед Заказчиком за неисполнение или ненадлежащее </w:t>
      </w:r>
      <w:r>
        <w:rPr>
          <w:rFonts w:ascii="Times New Roman" w:hAnsi="Times New Roman"/>
          <w:sz w:val="24"/>
        </w:rPr>
        <w:t>исполнение обязательств субпоставщиками. Привлечение субпоставщиков не влечет за собой изменение стоимости и количества Товара по Контракту.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5.3.4.</w:t>
      </w:r>
      <w:r>
        <w:rPr>
          <w:rFonts w:ascii="Times New Roman" w:hAnsi="Times New Roman"/>
          <w:sz w:val="24"/>
        </w:rPr>
        <w:tab/>
        <w:t>Запрашивать у Заказчика предоставления разъяснений и уточнений по вопросам поставки Товара в рамках Контракт</w:t>
      </w:r>
      <w:r>
        <w:rPr>
          <w:rFonts w:ascii="Times New Roman" w:hAnsi="Times New Roman"/>
          <w:sz w:val="24"/>
        </w:rPr>
        <w:t>а.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</w:t>
      </w:r>
      <w:r>
        <w:rPr>
          <w:rFonts w:ascii="Times New Roman" w:hAnsi="Times New Roman"/>
          <w:sz w:val="24"/>
        </w:rPr>
        <w:tab/>
        <w:t>Поставщик обязан: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5.4.1.</w:t>
      </w:r>
      <w:r>
        <w:rPr>
          <w:rFonts w:ascii="Times New Roman" w:hAnsi="Times New Roman"/>
          <w:sz w:val="24"/>
        </w:rPr>
        <w:tab/>
        <w:t>Своевременно и надлежащим образом поставить Товар в соответствии с условиями Контракта.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5.4.2.</w:t>
      </w:r>
      <w:r>
        <w:rPr>
          <w:rFonts w:ascii="Times New Roman" w:hAnsi="Times New Roman"/>
          <w:sz w:val="24"/>
        </w:rPr>
        <w:tab/>
        <w:t xml:space="preserve">Предоставить Заказчику декларацию о стране происхождения Товара и (или) документы, подтверждающие, что Товар произведен на </w:t>
      </w:r>
      <w:r>
        <w:rPr>
          <w:rFonts w:ascii="Times New Roman" w:hAnsi="Times New Roman"/>
          <w:sz w:val="24"/>
        </w:rPr>
        <w:t>территории Российской Федерации, если наличие таких документов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bookmarkStart w:id="1" w:name="Par102"/>
      <w:bookmarkEnd w:id="1"/>
      <w:r>
        <w:rPr>
          <w:rFonts w:ascii="Times New Roman" w:hAnsi="Times New Roman"/>
          <w:sz w:val="24"/>
        </w:rPr>
        <w:t>5.4.3.</w:t>
      </w:r>
      <w:r>
        <w:rPr>
          <w:rFonts w:ascii="Times New Roman" w:hAnsi="Times New Roman"/>
          <w:sz w:val="24"/>
        </w:rPr>
        <w:tab/>
        <w:t>Представить по запросу Заказчи</w:t>
      </w:r>
      <w:r>
        <w:rPr>
          <w:rFonts w:ascii="Times New Roman" w:hAnsi="Times New Roman"/>
          <w:sz w:val="24"/>
        </w:rPr>
        <w:t>ка в сроки, указанные в таком запросе, информацию о ходе исполнения обязательств по Контракту, в том числе о сложностях, возникающих при исполнении Контракта.</w:t>
      </w:r>
    </w:p>
    <w:p w:rsidR="007F75FE" w:rsidRDefault="006B4B39">
      <w:pPr>
        <w:tabs>
          <w:tab w:val="left" w:pos="709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5.4.4.</w:t>
      </w:r>
      <w:r>
        <w:rPr>
          <w:rFonts w:ascii="Times New Roman" w:hAnsi="Times New Roman"/>
          <w:sz w:val="24"/>
        </w:rPr>
        <w:tab/>
        <w:t>Исполнять иные обязательства, предусмотренные законодательством Российской Федерации и Кон</w:t>
      </w:r>
      <w:r>
        <w:rPr>
          <w:rFonts w:ascii="Times New Roman" w:hAnsi="Times New Roman"/>
          <w:sz w:val="24"/>
        </w:rPr>
        <w:t>трактом.</w:t>
      </w:r>
    </w:p>
    <w:p w:rsidR="007F75FE" w:rsidRDefault="007F75F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F75FE" w:rsidRDefault="006B4B39">
      <w:pPr>
        <w:spacing w:after="0"/>
        <w:ind w:firstLine="426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 Ответственность сторон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Стороны несут ответственность за неисполнение или ненадлежащее исполнение своих обязательств по Контракту в соответствии с законодательством Российской Федерации. 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</w:t>
      </w:r>
      <w:r>
        <w:rPr>
          <w:rFonts w:ascii="Times New Roman" w:hAnsi="Times New Roman"/>
          <w:sz w:val="24"/>
        </w:rPr>
        <w:t xml:space="preserve">фов, пеней). 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6.2.1.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</w:t>
      </w:r>
      <w:r>
        <w:rPr>
          <w:rFonts w:ascii="Times New Roman" w:hAnsi="Times New Roman"/>
          <w:sz w:val="24"/>
        </w:rPr>
        <w:t xml:space="preserve">ктом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6.2.2. Штрафы начисляются за ненадлежащее исполнение Заказчиком обязательств, предусмотренных Контрактом</w:t>
      </w:r>
      <w:r>
        <w:rPr>
          <w:rFonts w:ascii="Times New Roman" w:hAnsi="Times New Roman"/>
          <w:sz w:val="24"/>
        </w:rPr>
        <w:t xml:space="preserve">, за исключением просрочки исполнения обязательств, предусмотренных Контрактом. 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</w:t>
      </w:r>
      <w:r>
        <w:rPr>
          <w:rFonts w:ascii="Times New Roman" w:hAnsi="Times New Roman"/>
          <w:sz w:val="24"/>
        </w:rPr>
        <w:t>танавливается Контрактом в порядке, установленном Правительством Российской Федерации в сумме 1 000 (Одна тысяча) рублей 00 копеек.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6.2.3. Общая сумма начисленных штрафов за ненадлежащее исполнение Заказчиком обязательств, предусмотренных Контрактом, не мо</w:t>
      </w:r>
      <w:r>
        <w:rPr>
          <w:rFonts w:ascii="Times New Roman" w:hAnsi="Times New Roman"/>
          <w:sz w:val="24"/>
        </w:rPr>
        <w:t>жет превышать цену Контракта.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</w:t>
      </w:r>
      <w:r>
        <w:rPr>
          <w:rFonts w:ascii="Times New Roman" w:hAnsi="Times New Roman"/>
          <w:sz w:val="24"/>
        </w:rPr>
        <w:t>смотренных Контрактом, Заказчик направляет Поставщику требование об уплате неустоек (штрафов, пеней).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6.3.1. Пеня начисляется за каждый день просрочки исполнения Поставщиком обязательства, предусмотренного Контрактом, начиная со дня, следующего после дня и</w:t>
      </w:r>
      <w:r>
        <w:rPr>
          <w:rFonts w:ascii="Times New Roman" w:hAnsi="Times New Roman"/>
          <w:sz w:val="24"/>
        </w:rPr>
        <w:t>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</w:t>
      </w:r>
      <w:r>
        <w:rPr>
          <w:rFonts w:ascii="Times New Roman" w:hAnsi="Times New Roman"/>
          <w:sz w:val="24"/>
        </w:rPr>
        <w:t xml:space="preserve">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Поставщиком, за исключением случаев, если законодательством Российской Феде</w:t>
      </w:r>
      <w:r>
        <w:rPr>
          <w:rFonts w:ascii="Times New Roman" w:hAnsi="Times New Roman"/>
          <w:sz w:val="24"/>
        </w:rPr>
        <w:t>рации установлен иной порядок начисления пени.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6.3.2. 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том числе гарантийног</w:t>
      </w:r>
      <w:r>
        <w:rPr>
          <w:rFonts w:ascii="Times New Roman" w:hAnsi="Times New Roman"/>
          <w:sz w:val="24"/>
        </w:rPr>
        <w:t>о обязательства), предусмотренных Контрактом: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а</w:t>
      </w:r>
      <w:proofErr w:type="gramEnd"/>
      <w:r>
        <w:rPr>
          <w:rFonts w:ascii="Times New Roman" w:hAnsi="Times New Roman"/>
          <w:sz w:val="24"/>
        </w:rPr>
        <w:t>)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</w:t>
      </w:r>
      <w:r>
        <w:rPr>
          <w:rFonts w:ascii="Times New Roman" w:hAnsi="Times New Roman"/>
          <w:sz w:val="24"/>
        </w:rPr>
        <w:t xml:space="preserve">смотренных Контрактом, размер штрафа устанавливается Контрактом в порядке, установленном Правительством Российской Федерации в сумме ____ (________) рублей 00 копеек. </w:t>
      </w:r>
      <w:r>
        <w:rPr>
          <w:rStyle w:val="a4"/>
          <w:rFonts w:ascii="Times New Roman" w:hAnsi="Times New Roman"/>
          <w:sz w:val="24"/>
        </w:rPr>
        <w:footnoteReference w:id="3"/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б</w:t>
      </w:r>
      <w:proofErr w:type="gramEnd"/>
      <w:r>
        <w:rPr>
          <w:rFonts w:ascii="Times New Roman" w:hAnsi="Times New Roman"/>
          <w:sz w:val="24"/>
        </w:rPr>
        <w:t xml:space="preserve">) за каждый факт неисполнения или ненадлежащего исполнения Поставщиком обязательства, </w:t>
      </w:r>
      <w:r>
        <w:rPr>
          <w:rFonts w:ascii="Times New Roman" w:hAnsi="Times New Roman"/>
          <w:sz w:val="24"/>
        </w:rPr>
        <w:t>предусмотренного Контрактом, которое не имеет стоимостного выражения, размер штрафа устанавливается Контрактом в порядке, установленном Правительством Российской Федерации в сумме 1 000 (Одна тысяча) рублей 00 копеек.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6.3.3. Общая сумма начисленных штрафов</w:t>
      </w:r>
      <w:r>
        <w:rPr>
          <w:rFonts w:ascii="Times New Roman" w:hAnsi="Times New Roman"/>
          <w:sz w:val="24"/>
        </w:rPr>
        <w:t xml:space="preserve">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6.4. Заказчик при оплате поставленного по Контракту Товара вправе удержать сумму неисполненных Поставщиком требований об у</w:t>
      </w:r>
      <w:r>
        <w:rPr>
          <w:rFonts w:ascii="Times New Roman" w:hAnsi="Times New Roman"/>
          <w:sz w:val="24"/>
        </w:rPr>
        <w:t xml:space="preserve">плате неустоек (штрафов, пеней), предъявленных Заказчиком в соответствии с Федеральным законом № 44-ФЗ и настоящим Контрактом, из суммы, подлежащей оплате Поставщику. При этом исполнение обязательства Поставщика по перечислению неустойки (штрафа, пеней) в </w:t>
      </w:r>
      <w:r>
        <w:rPr>
          <w:rFonts w:ascii="Times New Roman" w:hAnsi="Times New Roman"/>
          <w:sz w:val="24"/>
        </w:rPr>
        <w:t>доход бюджетов бюджетной системы Российской Федерации возлагается на Заказчика.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6.5. В случае, если по какой-либо причине Заказчик не удержит сумму неисполненных Поставщиком требований об уплате неустоек (штрафов, пеней), предъявленных Заказчиком в соответ</w:t>
      </w:r>
      <w:r>
        <w:rPr>
          <w:rFonts w:ascii="Times New Roman" w:hAnsi="Times New Roman"/>
          <w:sz w:val="24"/>
        </w:rPr>
        <w:t>ствии с Федеральным законом № 44-ФЗ и настоящим Контрактом, при оплате поставленных Товаров, Поставщик обязан оплатить сумму таких неисполненных Поставщиком требований об уплате неустоек (штрафов, пеней) в федеральный бюджет по первому требованию Заказчика</w:t>
      </w:r>
      <w:r>
        <w:rPr>
          <w:rFonts w:ascii="Times New Roman" w:hAnsi="Times New Roman"/>
          <w:sz w:val="24"/>
        </w:rPr>
        <w:t xml:space="preserve"> в течение 5 (пяти) рабочих дней. Исполнение обязательства Поставщика по Контракту по перечислению неустойки в доход бюджетов бюджетной системы Российской Федерации (федеральный бюджет) возложено на Поставщика.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6.6. Сторона освобождается от уплаты неустойк</w:t>
      </w:r>
      <w:r>
        <w:rPr>
          <w:rFonts w:ascii="Times New Roman" w:hAnsi="Times New Roman"/>
          <w:sz w:val="24"/>
        </w:rPr>
        <w:t>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6.7. Под ненадлежащим исполнением Поставщиком обязательств понимает</w:t>
      </w:r>
      <w:r>
        <w:rPr>
          <w:rFonts w:ascii="Times New Roman" w:hAnsi="Times New Roman"/>
          <w:sz w:val="24"/>
        </w:rPr>
        <w:t>ся поставка товара, выполнение работ, оказание услуг не соответствующих требованиям к качеству, объему товара, работ, услуг, установленных Контрактом.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6.8. В случаях, не предусмотренных Контрактом, имущественная ответственность определяется в соответствии </w:t>
      </w:r>
      <w:r>
        <w:rPr>
          <w:rFonts w:ascii="Times New Roman" w:hAnsi="Times New Roman"/>
          <w:sz w:val="24"/>
        </w:rPr>
        <w:t>с законодательством Российской Федерации.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6.9. Уплата неустойки и возмещение убытков, причиненных ненадлежащим исполнением обязательств, не освобождает от исполнения обязательств по Контракту в полном объеме.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6.10. Окончание срока действия Контракта не осв</w:t>
      </w:r>
      <w:r>
        <w:rPr>
          <w:rFonts w:ascii="Times New Roman" w:hAnsi="Times New Roman"/>
          <w:sz w:val="24"/>
        </w:rPr>
        <w:t>обождает Стороны от ответственности за нарушение его условий в период его действия.</w:t>
      </w:r>
    </w:p>
    <w:p w:rsidR="007F75FE" w:rsidRDefault="007F75FE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F75FE" w:rsidRDefault="006B4B39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7. Обстоятельства непреодолимой силы</w:t>
      </w:r>
    </w:p>
    <w:p w:rsidR="007F75FE" w:rsidRDefault="006B4B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Стороны освобождаются от ответственности за частичное или полное неисполнение обязательств по Контракту, если это неисполнение яв</w:t>
      </w:r>
      <w:r>
        <w:rPr>
          <w:rFonts w:ascii="Times New Roman" w:hAnsi="Times New Roman"/>
          <w:sz w:val="24"/>
        </w:rPr>
        <w:t>илось следствием обстоятельств непреодолимой силы, возникших после заключения Контракта, которые Стороны не могли предвидеть или предотвратить. Извещение о наступлении указанного обстоятельства должно быть направлено другой Стороне в письменной форме с ука</w:t>
      </w:r>
      <w:r>
        <w:rPr>
          <w:rFonts w:ascii="Times New Roman" w:hAnsi="Times New Roman"/>
          <w:sz w:val="24"/>
        </w:rPr>
        <w:t>занием характера наступившего обстоятельства и его причин в срок не позднее 2 (двух) рабочих дней со дня возникновения обстоятельства непреодолимой силы.</w:t>
      </w:r>
    </w:p>
    <w:p w:rsidR="007F75FE" w:rsidRDefault="006B4B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 Если Сторона не направит или несвоевременно направит извещение, предусмотренное п. 7.1 настоящего</w:t>
      </w:r>
      <w:r>
        <w:rPr>
          <w:rFonts w:ascii="Times New Roman" w:hAnsi="Times New Roman"/>
          <w:sz w:val="24"/>
        </w:rPr>
        <w:t xml:space="preserve"> Приложения, то она обязана возместить другой Стороне причиненный реальный ущерб. </w:t>
      </w:r>
    </w:p>
    <w:p w:rsidR="007F75FE" w:rsidRDefault="006B4B3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7.3. В случаях наступления обстоятельств, предусмотренных п. 7.1 настоящего раздела, срок исполнения Стороной обязательств изменяется соразмерно времени, в течение которого </w:t>
      </w:r>
      <w:r>
        <w:rPr>
          <w:rFonts w:ascii="Times New Roman" w:hAnsi="Times New Roman"/>
          <w:sz w:val="24"/>
        </w:rPr>
        <w:t>действуют указанные обстоятельства и их последствия, но не более чем до истечения срока действия Контракта.</w:t>
      </w:r>
    </w:p>
    <w:p w:rsidR="007F75FE" w:rsidRDefault="007F75FE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7F75FE" w:rsidRDefault="006B4B39">
      <w:pPr>
        <w:spacing w:after="60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8. Разрешение споров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8.1. В случае возникновения любых противоречий, претензий и разногласий, а также споров, связанных с исполнением Контракта, Ст</w:t>
      </w:r>
      <w:r>
        <w:rPr>
          <w:rFonts w:ascii="Times New Roman" w:hAnsi="Times New Roman"/>
          <w:sz w:val="24"/>
        </w:rPr>
        <w:t>ороны предпринимают усилия для урегулирования таких противоречий, претензий и разногласий.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 До передачи спора на разре</w:t>
      </w:r>
      <w:r>
        <w:rPr>
          <w:rFonts w:ascii="Times New Roman" w:hAnsi="Times New Roman"/>
          <w:sz w:val="24"/>
        </w:rPr>
        <w:t>шение Арбитражного суда города Москвы Стороны примут меры к его урегулированию в претензионном порядке.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8.3.1. Претензия должна быть направлена в письменном виде. По полученной претензии Сторона должна дать письменный ответ по существу в срок не позднее 5 </w:t>
      </w:r>
      <w:r>
        <w:rPr>
          <w:rFonts w:ascii="Times New Roman" w:hAnsi="Times New Roman"/>
          <w:sz w:val="24"/>
        </w:rPr>
        <w:t>(пяти) рабочих дней с даты ее получения. Оставление претензии без ответа в установленный срок означает признание требований претензии.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8.3.2. В претензии должны быть указаны: наименование, почтовый адрес и реквизиты организации (учреждения, предприятия), п</w:t>
      </w:r>
      <w:r>
        <w:rPr>
          <w:rFonts w:ascii="Times New Roman" w:hAnsi="Times New Roman"/>
          <w:sz w:val="24"/>
        </w:rPr>
        <w:t>редъявившей претензию; наименование, почтовый адрес и реквизиты организации (учреждения, предприятия), которой направлена претензия.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8.3.3. Если претензионные требования подлежат денежной оценке, в претензии указывается </w:t>
      </w:r>
      <w:proofErr w:type="spellStart"/>
      <w:r>
        <w:rPr>
          <w:rFonts w:ascii="Times New Roman" w:hAnsi="Times New Roman"/>
          <w:sz w:val="24"/>
        </w:rPr>
        <w:t>истребуемая</w:t>
      </w:r>
      <w:proofErr w:type="spellEnd"/>
      <w:r>
        <w:rPr>
          <w:rFonts w:ascii="Times New Roman" w:hAnsi="Times New Roman"/>
          <w:sz w:val="24"/>
        </w:rPr>
        <w:t xml:space="preserve"> сумма и ее полный и обос</w:t>
      </w:r>
      <w:r>
        <w:rPr>
          <w:rFonts w:ascii="Times New Roman" w:hAnsi="Times New Roman"/>
          <w:sz w:val="24"/>
        </w:rPr>
        <w:t>нованный расчет.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8.3.4.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претензии могут быть указаны иные сведения, которые, по мнению заявител</w:t>
      </w:r>
      <w:r>
        <w:rPr>
          <w:rFonts w:ascii="Times New Roman" w:hAnsi="Times New Roman"/>
          <w:sz w:val="24"/>
        </w:rPr>
        <w:t>я, будут способствовать более быстрому и правильному ее рассмотрению, объективному урегулированию спора.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8.4. В случае невыполнения Сторонами своих обязательств и </w:t>
      </w:r>
      <w:proofErr w:type="spellStart"/>
      <w:r>
        <w:rPr>
          <w:rFonts w:ascii="Times New Roman" w:hAnsi="Times New Roman"/>
          <w:sz w:val="24"/>
        </w:rPr>
        <w:t>недостижения</w:t>
      </w:r>
      <w:proofErr w:type="spellEnd"/>
      <w:r>
        <w:rPr>
          <w:rFonts w:ascii="Times New Roman" w:hAnsi="Times New Roman"/>
          <w:sz w:val="24"/>
        </w:rPr>
        <w:t xml:space="preserve"> взаимного согласия споры по Контракту разрешаются в Арбитражном суде города Моск</w:t>
      </w:r>
      <w:r>
        <w:rPr>
          <w:rFonts w:ascii="Times New Roman" w:hAnsi="Times New Roman"/>
          <w:sz w:val="24"/>
        </w:rPr>
        <w:t>вы.</w:t>
      </w:r>
    </w:p>
    <w:p w:rsidR="007F75FE" w:rsidRDefault="007F75FE">
      <w:pPr>
        <w:spacing w:after="0"/>
        <w:ind w:firstLine="540"/>
        <w:jc w:val="both"/>
        <w:rPr>
          <w:rFonts w:ascii="Times New Roman" w:hAnsi="Times New Roman"/>
          <w:sz w:val="24"/>
          <w:highlight w:val="white"/>
        </w:rPr>
      </w:pPr>
    </w:p>
    <w:p w:rsidR="007F75FE" w:rsidRDefault="006B4B3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9. Порядок расторжения Контракта</w:t>
      </w:r>
    </w:p>
    <w:p w:rsidR="007F75FE" w:rsidRDefault="006B4B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9.1.</w:t>
      </w:r>
      <w:r>
        <w:rPr>
          <w:rFonts w:ascii="Times New Roman" w:hAnsi="Times New Roman"/>
          <w:sz w:val="24"/>
        </w:rPr>
        <w:tab/>
        <w:t>Контракт может быть расторгнут:</w:t>
      </w:r>
    </w:p>
    <w:p w:rsidR="007F75FE" w:rsidRDefault="006B4B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ab/>
        <w:t>по соглашению Сторон;</w:t>
      </w:r>
    </w:p>
    <w:p w:rsidR="007F75FE" w:rsidRDefault="006B4B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ab/>
        <w:t>по решению суда;</w:t>
      </w:r>
    </w:p>
    <w:p w:rsidR="007F75FE" w:rsidRDefault="006B4B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ab/>
        <w:t>в одностороннем порядке в соответствии с действующим законодательством.</w:t>
      </w:r>
    </w:p>
    <w:p w:rsidR="007F75FE" w:rsidRDefault="006B4B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9.2. Заказчик вправе принять решение об одностороннем отказе от</w:t>
      </w:r>
      <w:r>
        <w:rPr>
          <w:rFonts w:ascii="Times New Roman" w:hAnsi="Times New Roman"/>
          <w:sz w:val="24"/>
        </w:rPr>
        <w:t xml:space="preserve"> исполнения Контракта по основаниям, предусмотренным Гражданским кодексом Российской Федерации в порядке, установленном статьей 95 Федерального закона № 44-ФЗ.</w:t>
      </w:r>
    </w:p>
    <w:p w:rsidR="007F75FE" w:rsidRDefault="006B4B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9.3. Поставщик вправе принять решение об одностороннем отказе от исполнения Контракта по основан</w:t>
      </w:r>
      <w:r>
        <w:rPr>
          <w:rFonts w:ascii="Times New Roman" w:hAnsi="Times New Roman"/>
          <w:sz w:val="24"/>
        </w:rPr>
        <w:t>иям, предусмотренным Гражданским кодексом Российской Федерации в порядке, установленном статьей 95 Федерального закона № 44-ФЗ.</w:t>
      </w:r>
    </w:p>
    <w:p w:rsidR="007F75FE" w:rsidRDefault="006B4B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9.4.  Расторжение Контракта влечёт за собой прекращение обязательств Сторон по нему, но не освобождает от ответственности за </w:t>
      </w:r>
      <w:r>
        <w:rPr>
          <w:rFonts w:ascii="Times New Roman" w:hAnsi="Times New Roman"/>
          <w:sz w:val="24"/>
        </w:rPr>
        <w:t>неисполнение договорных обязательств, которые имели место до расторжения Контракта.</w:t>
      </w:r>
      <w:r>
        <w:rPr>
          <w:rFonts w:ascii="Times New Roman" w:hAnsi="Times New Roman"/>
          <w:sz w:val="24"/>
        </w:rPr>
        <w:tab/>
      </w:r>
    </w:p>
    <w:p w:rsidR="007F75FE" w:rsidRDefault="006B4B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9.5.</w:t>
      </w:r>
      <w:r>
        <w:rPr>
          <w:rFonts w:ascii="Times New Roman" w:hAnsi="Times New Roman"/>
          <w:sz w:val="24"/>
        </w:rPr>
        <w:tab/>
        <w:t>Сторона, которой направлено предложение о расторжении Контракта по соглашению сторон, должна дать письменный ответ по существу в срок не позднее 5 (пяти) рабочих дней</w:t>
      </w:r>
      <w:r>
        <w:rPr>
          <w:rFonts w:ascii="Times New Roman" w:hAnsi="Times New Roman"/>
          <w:sz w:val="24"/>
        </w:rPr>
        <w:t xml:space="preserve"> с даты его получения.</w:t>
      </w:r>
    </w:p>
    <w:p w:rsidR="007F75FE" w:rsidRDefault="006B4B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9.6.</w:t>
      </w:r>
      <w:r>
        <w:rPr>
          <w:rFonts w:ascii="Times New Roman" w:hAnsi="Times New Roman"/>
          <w:sz w:val="24"/>
        </w:rPr>
        <w:tab/>
        <w:t>Расторжение Контракта производится Сторонами путем подписания соответствующего соглашения о расторжении.</w:t>
      </w:r>
    </w:p>
    <w:p w:rsidR="007F75FE" w:rsidRDefault="006B4B3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9.7.</w:t>
      </w:r>
      <w:r>
        <w:rPr>
          <w:rFonts w:ascii="Times New Roman" w:hAnsi="Times New Roman"/>
          <w:sz w:val="24"/>
        </w:rPr>
        <w:tab/>
        <w:t>В случае расторжения Контракта по инициативе любой из Сторон Стороны производят сверку расчетов, которой подтверждаетс</w:t>
      </w:r>
      <w:r>
        <w:rPr>
          <w:rFonts w:ascii="Times New Roman" w:hAnsi="Times New Roman"/>
          <w:sz w:val="24"/>
        </w:rPr>
        <w:t>я объем поставленного Товара, переданного Поставщиком.</w:t>
      </w:r>
    </w:p>
    <w:p w:rsidR="007F75FE" w:rsidRDefault="007F75F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7F75FE" w:rsidRDefault="006B4B39">
      <w:pPr>
        <w:spacing w:after="0" w:line="240" w:lineRule="auto"/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10. Срок действия Контракта</w:t>
      </w:r>
    </w:p>
    <w:p w:rsidR="007F75FE" w:rsidRDefault="006B4B39">
      <w:pPr>
        <w:widowControl w:val="0"/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</w:t>
      </w:r>
      <w:r>
        <w:rPr>
          <w:rFonts w:ascii="Times New Roman" w:hAnsi="Times New Roman"/>
          <w:sz w:val="24"/>
        </w:rPr>
        <w:tab/>
        <w:t xml:space="preserve">Контракт вступает в силу с даты заключения и действует по 31 декабря 2026 года включительно, а в части взаимных обязательств Сторон до полного исполнения Сторонами </w:t>
      </w:r>
      <w:r>
        <w:rPr>
          <w:rFonts w:ascii="Times New Roman" w:hAnsi="Times New Roman"/>
          <w:sz w:val="24"/>
        </w:rPr>
        <w:lastRenderedPageBreak/>
        <w:t>об</w:t>
      </w:r>
      <w:r>
        <w:rPr>
          <w:rFonts w:ascii="Times New Roman" w:hAnsi="Times New Roman"/>
          <w:sz w:val="24"/>
        </w:rPr>
        <w:t>язательств, предусмотренных Контрактом.</w:t>
      </w:r>
    </w:p>
    <w:p w:rsidR="007F75FE" w:rsidRDefault="006B4B39">
      <w:pPr>
        <w:widowControl w:val="0"/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10.2. Окончание срока действия Контракта не влечет прекращения неисполненных обязательств Сторон.</w:t>
      </w:r>
    </w:p>
    <w:p w:rsidR="007F75FE" w:rsidRDefault="007F75FE">
      <w:pPr>
        <w:widowControl w:val="0"/>
        <w:tabs>
          <w:tab w:val="left" w:pos="1134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</w:rPr>
      </w:pPr>
    </w:p>
    <w:p w:rsidR="007F75FE" w:rsidRDefault="006B4B3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11. Прочие условия</w:t>
      </w:r>
    </w:p>
    <w:p w:rsidR="007F75FE" w:rsidRDefault="006B4B39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11.1. В случае изменения наименования, местонахождения или банковских реквизитов Сторона обязана у</w:t>
      </w:r>
      <w:r>
        <w:rPr>
          <w:rFonts w:ascii="Times New Roman" w:hAnsi="Times New Roman"/>
          <w:sz w:val="24"/>
        </w:rPr>
        <w:t>ведомить об этом другую Сторону в течение 5 (пяти) рабочих дней со дня наступления указанных обстоятельств путем направления уведомления, оформленного на бланке организации с указанием даты вступления в силу таких изменений и подписанного уполномоченным ли</w:t>
      </w:r>
      <w:r>
        <w:rPr>
          <w:rFonts w:ascii="Times New Roman" w:hAnsi="Times New Roman"/>
          <w:sz w:val="24"/>
        </w:rPr>
        <w:t>цом.</w:t>
      </w:r>
    </w:p>
    <w:p w:rsidR="007F75FE" w:rsidRDefault="006B4B39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Уведомление об изменении наименования, местонахождения или банковских реквизитов может быть направлено по почте заказным письмом либо посредством факсимильной связи, либо по адресу электронной почты, либо с использованием иных средств связи и доставки</w:t>
      </w:r>
      <w:r>
        <w:rPr>
          <w:rFonts w:ascii="Times New Roman" w:hAnsi="Times New Roman"/>
          <w:sz w:val="24"/>
        </w:rPr>
        <w:t>.</w:t>
      </w:r>
    </w:p>
    <w:p w:rsidR="007F75FE" w:rsidRDefault="006B4B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11.2.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sz w:val="24"/>
        </w:rPr>
        <w:t xml:space="preserve">Ответственное должностное лицо Заказчика по управлению Контрактом – Рамазанов А.К., заместитель начальника отдела хозяйственного обеспечения Управления делами и контроля, тел. +7 (495) 402-03-21, которая с даты заключения Контракта будет принимать </w:t>
      </w:r>
      <w:r>
        <w:rPr>
          <w:rFonts w:ascii="Times New Roman" w:hAnsi="Times New Roman"/>
          <w:sz w:val="24"/>
        </w:rPr>
        <w:t>непосредственное участие в регулировании вопросов исполнения Контракта, а также осуществлять контроль за ходом выполнения Контракта.</w:t>
      </w:r>
    </w:p>
    <w:p w:rsidR="007F75FE" w:rsidRDefault="006B4B3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11.3. Любые изменения и дополнения к настоящему Контракту, не противоречащие законодательству Российской Федерации, оформля</w:t>
      </w:r>
      <w:r>
        <w:rPr>
          <w:rFonts w:ascii="Times New Roman" w:hAnsi="Times New Roman"/>
          <w:sz w:val="24"/>
        </w:rPr>
        <w:t>ются дополнительным соглашением Сторон, если иное не предусмотрено Контрактом.</w:t>
      </w:r>
    </w:p>
    <w:p w:rsidR="007F75FE" w:rsidRDefault="006B4B39">
      <w:pPr>
        <w:keepNext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11.4. Во всем, что не предусмотрено Контрактом, Стороны руководствуются законодательством Российской Федерации.</w:t>
      </w:r>
    </w:p>
    <w:p w:rsidR="007F75FE" w:rsidRDefault="007F75FE">
      <w:pPr>
        <w:keepNext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</w:p>
    <w:p w:rsidR="007F75FE" w:rsidRDefault="006B4B3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  <w:bookmarkStart w:id="2" w:name="Par435"/>
      <w:bookmarkEnd w:id="2"/>
      <w:r>
        <w:rPr>
          <w:rFonts w:ascii="Times New Roman" w:hAnsi="Times New Roman"/>
          <w:b/>
          <w:sz w:val="24"/>
        </w:rPr>
        <w:t>12. Спецификация поставляемого Товара</w:t>
      </w:r>
    </w:p>
    <w:p w:rsidR="007F75FE" w:rsidRDefault="006B4B39">
      <w:pPr>
        <w:widowControl w:val="0"/>
        <w:spacing w:after="0" w:line="24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(</w:t>
      </w:r>
      <w:proofErr w:type="gramStart"/>
      <w:r>
        <w:rPr>
          <w:rFonts w:ascii="Times New Roman" w:hAnsi="Times New Roman"/>
          <w:i/>
          <w:sz w:val="24"/>
        </w:rPr>
        <w:t>заполняется</w:t>
      </w:r>
      <w:proofErr w:type="gramEnd"/>
      <w:r>
        <w:rPr>
          <w:rFonts w:ascii="Times New Roman" w:hAnsi="Times New Roman"/>
          <w:i/>
          <w:sz w:val="24"/>
        </w:rPr>
        <w:t xml:space="preserve"> по итогу </w:t>
      </w:r>
      <w:r>
        <w:rPr>
          <w:rFonts w:ascii="Times New Roman" w:hAnsi="Times New Roman"/>
          <w:i/>
          <w:sz w:val="24"/>
        </w:rPr>
        <w:t>проведения закупочной сессии в ЕАТ «Березка»)</w:t>
      </w:r>
    </w:p>
    <w:p w:rsidR="007F75FE" w:rsidRDefault="007F75F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12"/>
        <w:gridCol w:w="1983"/>
        <w:gridCol w:w="850"/>
        <w:gridCol w:w="1418"/>
        <w:gridCol w:w="1703"/>
        <w:gridCol w:w="1841"/>
      </w:tblGrid>
      <w:tr w:rsidR="007F75FE">
        <w:trPr>
          <w:trHeight w:val="800"/>
          <w:jc w:val="center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</w:rPr>
              <w:br/>
              <w:t>Товара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Страна       </w:t>
            </w:r>
            <w:r>
              <w:rPr>
                <w:rFonts w:ascii="Times New Roman" w:hAnsi="Times New Roman"/>
                <w:sz w:val="24"/>
              </w:rPr>
              <w:br/>
              <w:t>происхождения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Ед. </w:t>
            </w:r>
            <w:r>
              <w:rPr>
                <w:rFonts w:ascii="Times New Roman" w:hAnsi="Times New Roman"/>
                <w:sz w:val="24"/>
              </w:rPr>
              <w:br/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Цена за единицу, руб.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i/>
                <w:sz w:val="24"/>
              </w:rPr>
              <w:t xml:space="preserve">(с </w:t>
            </w:r>
            <w:proofErr w:type="gramStart"/>
            <w:r>
              <w:rPr>
                <w:rFonts w:ascii="Times New Roman" w:hAnsi="Times New Roman"/>
                <w:i/>
                <w:sz w:val="24"/>
              </w:rPr>
              <w:t xml:space="preserve">учетом  </w:t>
            </w:r>
            <w:r>
              <w:rPr>
                <w:rFonts w:ascii="Times New Roman" w:hAnsi="Times New Roman"/>
                <w:i/>
                <w:sz w:val="24"/>
              </w:rPr>
              <w:br/>
              <w:t>НДС</w:t>
            </w:r>
            <w:proofErr w:type="gramEnd"/>
            <w:r>
              <w:rPr>
                <w:rFonts w:ascii="Times New Roman" w:hAnsi="Times New Roman"/>
                <w:i/>
                <w:sz w:val="24"/>
              </w:rPr>
              <w:t>)*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Сумма, руб. 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i/>
                <w:sz w:val="24"/>
              </w:rPr>
              <w:t xml:space="preserve">(с учетом  </w:t>
            </w:r>
            <w:r>
              <w:rPr>
                <w:rFonts w:ascii="Times New Roman" w:hAnsi="Times New Roman"/>
                <w:i/>
                <w:sz w:val="24"/>
              </w:rPr>
              <w:br/>
              <w:t>НДС)*</w:t>
            </w:r>
          </w:p>
        </w:tc>
      </w:tr>
      <w:tr w:rsidR="007F75FE">
        <w:trPr>
          <w:jc w:val="center"/>
        </w:trPr>
        <w:tc>
          <w:tcPr>
            <w:tcW w:w="2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7F75FE">
        <w:trPr>
          <w:jc w:val="center"/>
        </w:trPr>
        <w:tc>
          <w:tcPr>
            <w:tcW w:w="2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7F75FE">
        <w:trPr>
          <w:jc w:val="center"/>
        </w:trPr>
        <w:tc>
          <w:tcPr>
            <w:tcW w:w="24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Итого: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proofErr w:type="gramStart"/>
            <w:r>
              <w:rPr>
                <w:rFonts w:ascii="Times New Roman" w:hAnsi="Times New Roman"/>
                <w:i/>
                <w:sz w:val="24"/>
              </w:rPr>
              <w:t>в</w:t>
            </w:r>
            <w:proofErr w:type="gram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т.ч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>. НДС %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7F75FE" w:rsidRDefault="007F75F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7F75FE" w:rsidRDefault="006B4B39">
      <w:pPr>
        <w:keepNext/>
        <w:spacing w:after="0" w:line="240" w:lineRule="auto"/>
        <w:jc w:val="both"/>
        <w:outlineLvl w:val="0"/>
        <w:rPr>
          <w:rFonts w:ascii="Times New Roman" w:hAnsi="Times New Roman"/>
          <w:i/>
          <w:sz w:val="24"/>
          <w:u w:color="000000"/>
        </w:rPr>
      </w:pPr>
      <w:r>
        <w:rPr>
          <w:rFonts w:ascii="Times New Roman" w:hAnsi="Times New Roman"/>
          <w:i/>
          <w:sz w:val="24"/>
          <w:u w:color="000000"/>
        </w:rPr>
        <w:t xml:space="preserve">*В случае если </w:t>
      </w:r>
      <w:r>
        <w:rPr>
          <w:rFonts w:ascii="Times New Roman" w:hAnsi="Times New Roman"/>
          <w:i/>
          <w:sz w:val="24"/>
          <w:u w:color="000000"/>
        </w:rPr>
        <w:t>Поставщик имеет право на освобождение от уплаты НДС, то слова «в том числе НДС» заменяются на слова «НДС не облагается».</w:t>
      </w:r>
    </w:p>
    <w:p w:rsidR="007F75FE" w:rsidRDefault="007F75FE">
      <w:pPr>
        <w:keepNext/>
        <w:spacing w:after="0" w:line="240" w:lineRule="auto"/>
        <w:jc w:val="both"/>
        <w:outlineLvl w:val="0"/>
        <w:rPr>
          <w:rFonts w:ascii="Times New Roman" w:hAnsi="Times New Roman"/>
          <w:i/>
          <w:sz w:val="24"/>
          <w:u w:color="000000"/>
        </w:rPr>
      </w:pPr>
    </w:p>
    <w:p w:rsidR="007F75FE" w:rsidRDefault="007F75FE">
      <w:pPr>
        <w:keepNext/>
        <w:spacing w:after="0" w:line="240" w:lineRule="auto"/>
        <w:jc w:val="both"/>
        <w:outlineLvl w:val="0"/>
        <w:rPr>
          <w:rFonts w:ascii="Times New Roman" w:hAnsi="Times New Roman"/>
          <w:i/>
          <w:sz w:val="24"/>
          <w:u w:color="000000"/>
        </w:rPr>
      </w:pPr>
    </w:p>
    <w:p w:rsidR="007F75FE" w:rsidRDefault="007F75FE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u w:color="000000"/>
        </w:rPr>
      </w:pPr>
    </w:p>
    <w:p w:rsidR="007F75FE" w:rsidRDefault="007F75FE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u w:color="000000"/>
        </w:rPr>
      </w:pPr>
    </w:p>
    <w:p w:rsidR="007F75FE" w:rsidRDefault="007F75FE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u w:color="000000"/>
        </w:rPr>
      </w:pPr>
    </w:p>
    <w:p w:rsidR="007F75FE" w:rsidRDefault="007F75FE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u w:color="000000"/>
        </w:rPr>
      </w:pPr>
    </w:p>
    <w:p w:rsidR="007F75FE" w:rsidRDefault="007F75FE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u w:color="000000"/>
        </w:rPr>
      </w:pPr>
    </w:p>
    <w:p w:rsidR="007F75FE" w:rsidRDefault="007F75FE">
      <w:pPr>
        <w:spacing w:after="0" w:line="240" w:lineRule="auto"/>
        <w:jc w:val="both"/>
        <w:outlineLvl w:val="0"/>
        <w:rPr>
          <w:rFonts w:ascii="Times New Roman" w:hAnsi="Times New Roman"/>
          <w:i/>
          <w:sz w:val="24"/>
          <w:u w:color="000000"/>
        </w:rPr>
      </w:pPr>
    </w:p>
    <w:p w:rsidR="007F75FE" w:rsidRDefault="007F75FE">
      <w:pPr>
        <w:sectPr w:rsidR="007F75FE">
          <w:headerReference w:type="even" r:id="rId7"/>
          <w:headerReference w:type="default" r:id="rId8"/>
          <w:headerReference w:type="first" r:id="rId9"/>
          <w:pgSz w:w="11906" w:h="16838"/>
          <w:pgMar w:top="900" w:right="567" w:bottom="713" w:left="992" w:header="332" w:footer="0" w:gutter="0"/>
          <w:cols w:space="720"/>
        </w:sectPr>
      </w:pPr>
    </w:p>
    <w:p w:rsidR="007F75FE" w:rsidRDefault="006B4B39">
      <w:pPr>
        <w:widowControl w:val="0"/>
        <w:jc w:val="center"/>
      </w:pPr>
      <w:r>
        <w:rPr>
          <w:rFonts w:ascii="Times New Roman" w:hAnsi="Times New Roman"/>
          <w:b/>
          <w:sz w:val="24"/>
        </w:rPr>
        <w:lastRenderedPageBreak/>
        <w:t xml:space="preserve">13. Характеристики и </w:t>
      </w:r>
      <w:r>
        <w:rPr>
          <w:rFonts w:ascii="Times New Roman" w:hAnsi="Times New Roman"/>
          <w:b/>
          <w:sz w:val="24"/>
        </w:rPr>
        <w:t>объем (содержание) поставляемого Товара:</w:t>
      </w:r>
    </w:p>
    <w:p w:rsidR="007F75FE" w:rsidRDefault="006B4B3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Заказчик – Федеральная служба по труду и занятости.</w:t>
      </w:r>
    </w:p>
    <w:p w:rsidR="007F75FE" w:rsidRDefault="006B4B3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Поставка Товара осуществляется силами и за счет Поставщика. </w:t>
      </w:r>
    </w:p>
    <w:p w:rsidR="007F75FE" w:rsidRDefault="006B4B3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Место поставки товара: г. Москва, ул. Мясницкая, д. 40, стр. 16.</w:t>
      </w:r>
    </w:p>
    <w:p w:rsidR="007F75FE" w:rsidRDefault="006B4B3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1.4. Сроки поставки </w:t>
      </w:r>
      <w:r>
        <w:rPr>
          <w:rFonts w:ascii="Times New Roman" w:hAnsi="Times New Roman"/>
          <w:sz w:val="24"/>
        </w:rPr>
        <w:t>Товара: в течение 10 (Десяти) рабочих дней с даты заключения Контракта.</w:t>
      </w:r>
    </w:p>
    <w:p w:rsidR="007F75FE" w:rsidRDefault="006B4B3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Дата и время поставки Товара согласовывается с Заказчиком. </w:t>
      </w:r>
    </w:p>
    <w:p w:rsidR="007F75FE" w:rsidRDefault="007F75FE">
      <w:pPr>
        <w:spacing w:after="0" w:line="240" w:lineRule="auto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3"/>
        <w:gridCol w:w="3958"/>
        <w:gridCol w:w="2264"/>
        <w:gridCol w:w="6236"/>
      </w:tblGrid>
      <w:tr w:rsidR="007F75FE">
        <w:trPr>
          <w:trHeight w:val="236"/>
          <w:jc w:val="center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75FE" w:rsidRDefault="006B4B3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75FE" w:rsidRDefault="006B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Товара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75FE" w:rsidRDefault="006B4B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Количество/шт.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75FE" w:rsidRDefault="006B4B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Характеристики</w:t>
            </w:r>
          </w:p>
        </w:tc>
      </w:tr>
      <w:tr w:rsidR="007F75FE">
        <w:trPr>
          <w:trHeight w:val="384"/>
          <w:jc w:val="center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5FE" w:rsidRDefault="006B4B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5FE" w:rsidRDefault="006B4B39">
            <w:pPr>
              <w:spacing w:after="0" w:line="240" w:lineRule="auto"/>
              <w:jc w:val="center"/>
              <w:rPr>
                <w:rFonts w:ascii="Times New Roman" w:hAnsi="Times New Roman"/>
                <w:color w:val="090909"/>
                <w:sz w:val="24"/>
                <w:highlight w:val="white"/>
              </w:rPr>
            </w:pPr>
            <w:proofErr w:type="spellStart"/>
            <w:r>
              <w:rPr>
                <w:rFonts w:ascii="Times New Roman" w:hAnsi="Times New Roman"/>
                <w:color w:val="090909"/>
                <w:sz w:val="24"/>
                <w:highlight w:val="white"/>
              </w:rPr>
              <w:t>Термопот</w:t>
            </w:r>
            <w:proofErr w:type="spellEnd"/>
            <w:r>
              <w:rPr>
                <w:rFonts w:ascii="Times New Roman" w:hAnsi="Times New Roman"/>
                <w:color w:val="090909"/>
                <w:sz w:val="24"/>
                <w:highlight w:val="white"/>
              </w:rPr>
              <w:t xml:space="preserve">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5FE" w:rsidRDefault="006B4B3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Объем: 7 литров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Мощность: 1500 Вт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 xml:space="preserve">Температура </w:t>
            </w:r>
            <w:r>
              <w:rPr>
                <w:rFonts w:ascii="Times New Roman" w:hAnsi="Times New Roman"/>
                <w:sz w:val="24"/>
              </w:rPr>
              <w:t>нагрева: 30-100 градусов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Тип нагревателя элемента: закрытый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Материал колбы: металл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Материал корпуса: металл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Насос: автоматический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Индикатор уровня воды: есть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Индикатор включения: есть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Безопасность: защита от перегрева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Ширина: 280 мм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Высота: 390 мм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Глубина:</w:t>
            </w:r>
            <w:r>
              <w:rPr>
                <w:rFonts w:ascii="Times New Roman" w:hAnsi="Times New Roman"/>
                <w:sz w:val="24"/>
              </w:rPr>
              <w:t xml:space="preserve"> 290 мм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Вес: 1,8 кг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Цвет: серебристый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Корпус из нержавеющей стали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Функция поддержки тепла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Кран и индикатор уровня съемные для очистки</w:t>
            </w:r>
          </w:p>
          <w:p w:rsidR="007F75FE" w:rsidRDefault="006B4B39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</w:rPr>
              <w:t>Пластиковые теплоизолированные ручки</w:t>
            </w:r>
          </w:p>
          <w:p w:rsidR="007F75FE" w:rsidRDefault="007F75FE">
            <w:pPr>
              <w:spacing w:after="0"/>
              <w:rPr>
                <w:rFonts w:ascii="Times New Roman" w:hAnsi="Times New Roman"/>
                <w:sz w:val="24"/>
                <w:highlight w:val="white"/>
              </w:rPr>
            </w:pPr>
          </w:p>
        </w:tc>
      </w:tr>
    </w:tbl>
    <w:p w:rsidR="007F75FE" w:rsidRDefault="007F75FE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Поставляемый товар должен соответствовать в течение всего установленного производителем срока службы, заявленным техническим характеристикам и требованиям государственных стандартов. </w:t>
      </w:r>
    </w:p>
    <w:p w:rsidR="007F75FE" w:rsidRDefault="006B4B3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Поставляемый товар должен быть новым, не бывшим в эксплуатации, в ремонт</w:t>
      </w:r>
      <w:r>
        <w:rPr>
          <w:rFonts w:ascii="Times New Roman" w:hAnsi="Times New Roman"/>
          <w:sz w:val="24"/>
        </w:rPr>
        <w:t xml:space="preserve">е, не восстановленным, без </w:t>
      </w:r>
      <w:proofErr w:type="gramStart"/>
      <w:r>
        <w:rPr>
          <w:rFonts w:ascii="Times New Roman" w:hAnsi="Times New Roman"/>
          <w:sz w:val="24"/>
        </w:rPr>
        <w:t>замены  составных</w:t>
      </w:r>
      <w:proofErr w:type="gramEnd"/>
      <w:r>
        <w:rPr>
          <w:rFonts w:ascii="Times New Roman" w:hAnsi="Times New Roman"/>
          <w:sz w:val="24"/>
        </w:rPr>
        <w:t xml:space="preserve"> частей,  не бывшим выставочным образцом, должен находиться в исправном состоянии, отвечать требованиям эксплуатации товара такого вида. </w:t>
      </w:r>
      <w:r>
        <w:rPr>
          <w:rFonts w:ascii="Times New Roman" w:hAnsi="Times New Roman"/>
          <w:sz w:val="24"/>
        </w:rPr>
        <w:tab/>
        <w:t>Поставщик дает гарантию качества в соответствии с требованиями, установлен</w:t>
      </w:r>
      <w:r>
        <w:rPr>
          <w:rFonts w:ascii="Times New Roman" w:hAnsi="Times New Roman"/>
          <w:sz w:val="24"/>
        </w:rPr>
        <w:t>ными законом, иными правовыми актами, обязательными требованиями государственных стандартов в рамках срока годности, указанного в технической документации к данному товару. Поставщик несет ответственность в соответствии с законодательством Российской Федер</w:t>
      </w:r>
      <w:r>
        <w:rPr>
          <w:rFonts w:ascii="Times New Roman" w:hAnsi="Times New Roman"/>
          <w:sz w:val="24"/>
        </w:rPr>
        <w:t>ации.</w:t>
      </w:r>
    </w:p>
    <w:p w:rsidR="007F75FE" w:rsidRDefault="006B4B3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Гарантийный срок производителя на Товар, все его комплектующие, составные части и </w:t>
      </w:r>
      <w:proofErr w:type="gramStart"/>
      <w:r>
        <w:rPr>
          <w:rFonts w:ascii="Times New Roman" w:hAnsi="Times New Roman"/>
          <w:sz w:val="24"/>
        </w:rPr>
        <w:t>принадлежности  должен</w:t>
      </w:r>
      <w:proofErr w:type="gramEnd"/>
      <w:r>
        <w:rPr>
          <w:rFonts w:ascii="Times New Roman" w:hAnsi="Times New Roman"/>
          <w:sz w:val="24"/>
        </w:rPr>
        <w:t xml:space="preserve"> составлять не менее 12 месяцев. При этом предоставление такой гарантии осуществляется вместе с Товаром. Поставщик гарантирует, что качество пост</w:t>
      </w:r>
      <w:r>
        <w:rPr>
          <w:rFonts w:ascii="Times New Roman" w:hAnsi="Times New Roman"/>
          <w:sz w:val="24"/>
        </w:rPr>
        <w:t>авляемого Товара соответствует действующим ГОСТам, техническим регламентам, санитарным нормам и отвечает требованиям качества, безопасности и другим требованиям, предъявленным законодательством Российской Федерации и Контрактом.</w:t>
      </w:r>
    </w:p>
    <w:p w:rsidR="007F75FE" w:rsidRDefault="006B4B3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Если в течение действия га</w:t>
      </w:r>
      <w:r>
        <w:rPr>
          <w:rFonts w:ascii="Times New Roman" w:hAnsi="Times New Roman"/>
          <w:sz w:val="24"/>
        </w:rPr>
        <w:t>рантийного срока на поставляемый Товар возникнут недостатки, препятствующие нормальной эксплуатации поставляемого Товара, Поставщик обязан устранить выявленные недостатки своими силами и за свой счёт, без каких-либо дополнительных затрат со стороны Заказчи</w:t>
      </w:r>
      <w:r>
        <w:rPr>
          <w:rFonts w:ascii="Times New Roman" w:hAnsi="Times New Roman"/>
          <w:sz w:val="24"/>
        </w:rPr>
        <w:t>ка. Срок действия гарантии Поставщика на данный Товар должен быть не менее чем срок действии гарантии производителя данного Товара и должен составлять не менее 12 месяцев. За нарушение гарантийных обязательств Поставщик несет ответственность в соответствии</w:t>
      </w:r>
      <w:r>
        <w:rPr>
          <w:rFonts w:ascii="Times New Roman" w:hAnsi="Times New Roman"/>
          <w:sz w:val="24"/>
        </w:rPr>
        <w:t xml:space="preserve"> с законодательством Российской Федерации.</w:t>
      </w:r>
    </w:p>
    <w:p w:rsidR="007F75FE" w:rsidRDefault="007F75FE">
      <w:pPr>
        <w:sectPr w:rsidR="007F75FE">
          <w:headerReference w:type="even" r:id="rId10"/>
          <w:headerReference w:type="default" r:id="rId11"/>
          <w:headerReference w:type="first" r:id="rId12"/>
          <w:pgSz w:w="16838" w:h="11906" w:orient="landscape"/>
          <w:pgMar w:top="1134" w:right="1134" w:bottom="1134" w:left="1134" w:header="0" w:footer="0" w:gutter="0"/>
          <w:cols w:space="720"/>
        </w:sectPr>
      </w:pPr>
    </w:p>
    <w:p w:rsidR="007F75FE" w:rsidRDefault="007F75FE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:rsidR="007F75FE" w:rsidRDefault="006B4B3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14. Форма Акта приемки-передачи товара</w:t>
      </w:r>
    </w:p>
    <w:p w:rsidR="007F75FE" w:rsidRDefault="007F75FE">
      <w:pPr>
        <w:widowControl w:val="0"/>
        <w:spacing w:after="0" w:line="228" w:lineRule="auto"/>
        <w:rPr>
          <w:rFonts w:ascii="Times New Roman" w:hAnsi="Times New Roman"/>
          <w:b/>
          <w:sz w:val="8"/>
        </w:rPr>
      </w:pPr>
    </w:p>
    <w:p w:rsidR="007F75FE" w:rsidRDefault="006B4B39">
      <w:pPr>
        <w:widowControl w:val="0"/>
        <w:spacing w:after="0" w:line="228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ФОРМА</w:t>
      </w:r>
    </w:p>
    <w:p w:rsidR="007F75FE" w:rsidRDefault="007F75FE">
      <w:pPr>
        <w:widowControl w:val="0"/>
        <w:spacing w:after="0" w:line="228" w:lineRule="auto"/>
        <w:jc w:val="center"/>
        <w:rPr>
          <w:rFonts w:ascii="Times New Roman" w:hAnsi="Times New Roman"/>
          <w:sz w:val="24"/>
        </w:rPr>
      </w:pPr>
    </w:p>
    <w:p w:rsidR="007F75FE" w:rsidRDefault="006B4B39">
      <w:pPr>
        <w:widowControl w:val="0"/>
        <w:spacing w:after="0" w:line="228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</w:t>
      </w:r>
    </w:p>
    <w:p w:rsidR="007F75FE" w:rsidRDefault="006B4B39">
      <w:pPr>
        <w:widowControl w:val="0"/>
        <w:spacing w:after="0" w:line="228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ПРИЕМКИ-ПЕРЕДАЧИ ТОВАРА</w:t>
      </w:r>
    </w:p>
    <w:p w:rsidR="007F75FE" w:rsidRDefault="006B4B39">
      <w:pPr>
        <w:widowControl w:val="0"/>
        <w:spacing w:after="0" w:line="228" w:lineRule="auto"/>
        <w:jc w:val="center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по</w:t>
      </w:r>
      <w:proofErr w:type="gramEnd"/>
      <w:r>
        <w:rPr>
          <w:rFonts w:ascii="Times New Roman" w:hAnsi="Times New Roman"/>
          <w:sz w:val="24"/>
        </w:rPr>
        <w:t xml:space="preserve"> государственному контракту от __ _______ ____ г. № __-юр</w:t>
      </w:r>
    </w:p>
    <w:p w:rsidR="007F75FE" w:rsidRDefault="007F75FE">
      <w:pPr>
        <w:widowControl w:val="0"/>
        <w:spacing w:after="0" w:line="228" w:lineRule="auto"/>
        <w:jc w:val="center"/>
        <w:rPr>
          <w:rFonts w:ascii="Times New Roman" w:hAnsi="Times New Roman"/>
          <w:sz w:val="24"/>
        </w:rPr>
      </w:pPr>
    </w:p>
    <w:p w:rsidR="007F75FE" w:rsidRDefault="006B4B39">
      <w:pPr>
        <w:widowControl w:val="0"/>
        <w:spacing w:after="0" w:line="228" w:lineRule="auto"/>
        <w:jc w:val="center"/>
      </w:pPr>
      <w:r>
        <w:rPr>
          <w:rFonts w:ascii="Times New Roman" w:hAnsi="Times New Roman"/>
          <w:color w:val="000000" w:themeColor="text1"/>
          <w:sz w:val="24"/>
        </w:rPr>
        <w:t>«</w:t>
      </w:r>
      <w:r>
        <w:rPr>
          <w:rFonts w:ascii="Times New Roman" w:hAnsi="Times New Roman"/>
          <w:color w:val="000000" w:themeColor="text1"/>
          <w:sz w:val="24"/>
        </w:rPr>
        <w:t xml:space="preserve">Приобретение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термопота</w:t>
      </w:r>
      <w:proofErr w:type="spellEnd"/>
      <w:r>
        <w:rPr>
          <w:rFonts w:ascii="Times New Roman" w:hAnsi="Times New Roman"/>
          <w:sz w:val="24"/>
        </w:rPr>
        <w:t>»</w:t>
      </w:r>
    </w:p>
    <w:p w:rsidR="007F75FE" w:rsidRDefault="006B4B39">
      <w:pPr>
        <w:widowControl w:val="0"/>
        <w:spacing w:after="0" w:line="228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Москва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</w:t>
      </w:r>
      <w:proofErr w:type="gramStart"/>
      <w:r>
        <w:rPr>
          <w:rFonts w:ascii="Times New Roman" w:hAnsi="Times New Roman"/>
          <w:sz w:val="24"/>
        </w:rPr>
        <w:t xml:space="preserve">   «</w:t>
      </w:r>
      <w:proofErr w:type="gramEnd"/>
      <w:r>
        <w:rPr>
          <w:rFonts w:ascii="Times New Roman" w:hAnsi="Times New Roman"/>
          <w:sz w:val="24"/>
        </w:rPr>
        <w:t>____» __________ 20____г.</w:t>
      </w:r>
    </w:p>
    <w:p w:rsidR="007F75FE" w:rsidRDefault="007F75FE">
      <w:pPr>
        <w:widowControl w:val="0"/>
        <w:spacing w:after="0" w:line="228" w:lineRule="auto"/>
        <w:jc w:val="both"/>
        <w:rPr>
          <w:rFonts w:ascii="Times New Roman" w:hAnsi="Times New Roman"/>
          <w:sz w:val="24"/>
        </w:rPr>
      </w:pPr>
    </w:p>
    <w:p w:rsidR="007F75FE" w:rsidRDefault="006B4B39">
      <w:pPr>
        <w:spacing w:after="24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>Федеральная служба по труду и занятости, именуемая в дальнейшем «Заказчик», в лице _________________, действующего на основании ______________________ с одной стороны, и _____________________________, именуемый в дал</w:t>
      </w:r>
      <w:r>
        <w:rPr>
          <w:rFonts w:ascii="Times New Roman" w:hAnsi="Times New Roman"/>
          <w:sz w:val="24"/>
        </w:rPr>
        <w:t>ьнейшем «Поставщик» ________________, в лице __________________________________, действующего на основании _________________________, с другой стороны, а вместе именуемые «Стороны» и каждый в отдельности «Сторона»,</w:t>
      </w:r>
      <w:r>
        <w:rPr>
          <w:rFonts w:ascii="Times New Roman" w:hAnsi="Times New Roman"/>
          <w:color w:val="000000" w:themeColor="text1"/>
          <w:sz w:val="24"/>
        </w:rPr>
        <w:t xml:space="preserve"> составили настоящий Акт о том, что </w:t>
      </w:r>
      <w:r>
        <w:rPr>
          <w:rFonts w:ascii="Times New Roman" w:hAnsi="Times New Roman"/>
          <w:sz w:val="24"/>
        </w:rPr>
        <w:t>Постав</w:t>
      </w:r>
      <w:r>
        <w:rPr>
          <w:rFonts w:ascii="Times New Roman" w:hAnsi="Times New Roman"/>
          <w:sz w:val="24"/>
        </w:rPr>
        <w:t>щик</w:t>
      </w:r>
      <w:r>
        <w:rPr>
          <w:rFonts w:ascii="Times New Roman" w:hAnsi="Times New Roman"/>
          <w:color w:val="000000" w:themeColor="text1"/>
          <w:sz w:val="24"/>
        </w:rPr>
        <w:t xml:space="preserve"> выполнил обязательства по государственному контракту от _____ ___________ 20____ г. №____юр: осуществил поставку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термопота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</w:t>
      </w:r>
      <w:r>
        <w:rPr>
          <w:rFonts w:ascii="Times New Roman" w:hAnsi="Times New Roman"/>
          <w:sz w:val="24"/>
        </w:rPr>
        <w:t>(далее – товар)</w:t>
      </w:r>
      <w:r>
        <w:rPr>
          <w:rFonts w:ascii="Times New Roman" w:hAnsi="Times New Roman"/>
          <w:color w:val="000000" w:themeColor="text1"/>
          <w:sz w:val="24"/>
        </w:rPr>
        <w:t>.</w:t>
      </w:r>
    </w:p>
    <w:p w:rsidR="007F75FE" w:rsidRDefault="007F75FE">
      <w:pPr>
        <w:spacing w:after="24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</w:p>
    <w:tbl>
      <w:tblPr>
        <w:tblW w:w="0" w:type="auto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473"/>
        <w:gridCol w:w="1991"/>
        <w:gridCol w:w="851"/>
        <w:gridCol w:w="1415"/>
        <w:gridCol w:w="1709"/>
        <w:gridCol w:w="1833"/>
      </w:tblGrid>
      <w:tr w:rsidR="007F75FE">
        <w:trPr>
          <w:trHeight w:val="800"/>
          <w:jc w:val="center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</w:rPr>
              <w:br/>
              <w:t>товара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Страна       </w:t>
            </w:r>
            <w:r>
              <w:rPr>
                <w:rFonts w:ascii="Times New Roman" w:hAnsi="Times New Roman"/>
              </w:rPr>
              <w:br/>
              <w:t>происхождения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Ед. </w:t>
            </w:r>
            <w:r>
              <w:rPr>
                <w:rFonts w:ascii="Times New Roman" w:hAnsi="Times New Roman"/>
              </w:rPr>
              <w:br/>
              <w:t>изм.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Цена за единицу, руб.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 xml:space="preserve">(с </w:t>
            </w:r>
            <w:proofErr w:type="gramStart"/>
            <w:r>
              <w:rPr>
                <w:rFonts w:ascii="Times New Roman" w:hAnsi="Times New Roman"/>
                <w:i/>
              </w:rPr>
              <w:t xml:space="preserve">учетом  </w:t>
            </w:r>
            <w:r>
              <w:rPr>
                <w:rFonts w:ascii="Times New Roman" w:hAnsi="Times New Roman"/>
                <w:i/>
              </w:rPr>
              <w:br/>
              <w:t>НДС</w:t>
            </w:r>
            <w:proofErr w:type="gramEnd"/>
            <w:r>
              <w:rPr>
                <w:rFonts w:ascii="Times New Roman" w:hAnsi="Times New Roman"/>
                <w:i/>
              </w:rPr>
              <w:t>)*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умма, руб. 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i/>
              </w:rPr>
              <w:t xml:space="preserve">(с учетом  </w:t>
            </w:r>
            <w:r>
              <w:rPr>
                <w:rFonts w:ascii="Times New Roman" w:hAnsi="Times New Roman"/>
                <w:i/>
              </w:rPr>
              <w:br/>
              <w:t>НДС)*</w:t>
            </w:r>
          </w:p>
        </w:tc>
      </w:tr>
      <w:tr w:rsidR="007F75FE">
        <w:trPr>
          <w:jc w:val="center"/>
        </w:trPr>
        <w:tc>
          <w:tcPr>
            <w:tcW w:w="2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7F75FE">
        <w:trPr>
          <w:jc w:val="center"/>
        </w:trPr>
        <w:tc>
          <w:tcPr>
            <w:tcW w:w="2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28" w:lineRule="auto"/>
              <w:rPr>
                <w:rFonts w:ascii="Times New Roman" w:hAnsi="Times New Roman"/>
              </w:rPr>
            </w:pPr>
          </w:p>
        </w:tc>
        <w:tc>
          <w:tcPr>
            <w:tcW w:w="1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</w:p>
        </w:tc>
      </w:tr>
      <w:tr w:rsidR="007F75FE">
        <w:trPr>
          <w:jc w:val="center"/>
        </w:trPr>
        <w:tc>
          <w:tcPr>
            <w:tcW w:w="843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6B4B39">
            <w:pPr>
              <w:widowControl w:val="0"/>
              <w:spacing w:after="0" w:line="22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</w:t>
            </w:r>
          </w:p>
          <w:p w:rsidR="007F75FE" w:rsidRDefault="006B4B39">
            <w:pPr>
              <w:widowControl w:val="0"/>
              <w:spacing w:after="0" w:line="228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i/>
              </w:rPr>
              <w:t>в</w:t>
            </w:r>
            <w:proofErr w:type="gramEnd"/>
            <w:r>
              <w:rPr>
                <w:rFonts w:ascii="Times New Roman" w:hAnsi="Times New Roman"/>
                <w:i/>
              </w:rPr>
              <w:t xml:space="preserve"> т. ч. НДС %</w:t>
            </w:r>
          </w:p>
        </w:tc>
        <w:tc>
          <w:tcPr>
            <w:tcW w:w="1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7F75FE" w:rsidRDefault="007F75FE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7F75FE" w:rsidRDefault="007F75FE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7F75FE" w:rsidRDefault="006B4B39">
      <w:pPr>
        <w:spacing w:after="24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Стоимость поставки товара составляет __________ (________) рублей __ копеек, в том числе НДС (%)* – _____________ (_____________) рублей __ копеек*.</w:t>
      </w:r>
    </w:p>
    <w:p w:rsidR="007F75FE" w:rsidRDefault="006B4B39">
      <w:pPr>
        <w:ind w:firstLine="567"/>
        <w:rPr>
          <w:rFonts w:ascii="Times New Roman" w:hAnsi="Times New Roman"/>
          <w:i/>
          <w:color w:val="000000" w:themeColor="text1"/>
          <w:sz w:val="24"/>
        </w:rPr>
      </w:pPr>
      <w:r>
        <w:rPr>
          <w:rFonts w:ascii="Times New Roman" w:hAnsi="Times New Roman"/>
          <w:i/>
          <w:color w:val="000000" w:themeColor="text1"/>
          <w:sz w:val="24"/>
        </w:rPr>
        <w:t xml:space="preserve">*В случае если Поставщик имеет </w:t>
      </w:r>
      <w:r>
        <w:rPr>
          <w:rFonts w:ascii="Times New Roman" w:hAnsi="Times New Roman"/>
          <w:i/>
          <w:color w:val="000000" w:themeColor="text1"/>
          <w:sz w:val="24"/>
        </w:rPr>
        <w:t>право на освобождение от уплаты НДС, то слова «в том числе НДС» заменяются на слова «НДС не облагается».</w:t>
      </w:r>
    </w:p>
    <w:p w:rsidR="007F75FE" w:rsidRDefault="006B4B39">
      <w:pPr>
        <w:spacing w:after="24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поставки товара по государственному контракту соответствуют (не соответствуют) требованиям государственного контракта и технического задания</w:t>
      </w:r>
      <w:r>
        <w:rPr>
          <w:rFonts w:ascii="Times New Roman" w:hAnsi="Times New Roman"/>
          <w:color w:val="000000" w:themeColor="text1"/>
          <w:sz w:val="24"/>
        </w:rPr>
        <w:t>. Нарушения условий государственного контракта отсутствуют (имеются). Претензии к качеству товара отсутствуют (имеются)</w:t>
      </w:r>
      <w:r>
        <w:rPr>
          <w:rStyle w:val="a4"/>
          <w:rFonts w:ascii="Times New Roman" w:hAnsi="Times New Roman"/>
          <w:sz w:val="24"/>
        </w:rPr>
        <w:footnoteReference w:id="4"/>
      </w:r>
      <w:r>
        <w:rPr>
          <w:rFonts w:ascii="Times New Roman" w:hAnsi="Times New Roman"/>
          <w:color w:val="000000" w:themeColor="text1"/>
          <w:sz w:val="24"/>
        </w:rPr>
        <w:t xml:space="preserve">.  </w:t>
      </w:r>
    </w:p>
    <w:p w:rsidR="007F75FE" w:rsidRDefault="006B4B39">
      <w:pPr>
        <w:spacing w:after="24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Размер неустойки (штрафа, пени) за неисполнение или ненадлежащее исполнение Поставщиком обязательств по государственному контракту н</w:t>
      </w:r>
      <w:r>
        <w:rPr>
          <w:rFonts w:ascii="Times New Roman" w:hAnsi="Times New Roman"/>
          <w:color w:val="000000" w:themeColor="text1"/>
          <w:sz w:val="24"/>
        </w:rPr>
        <w:t>а дату подписания настоящего Акта составляет: __________ (_________) рублей ____</w:t>
      </w:r>
      <w:proofErr w:type="gramStart"/>
      <w:r>
        <w:rPr>
          <w:rFonts w:ascii="Times New Roman" w:hAnsi="Times New Roman"/>
          <w:color w:val="000000" w:themeColor="text1"/>
          <w:sz w:val="24"/>
        </w:rPr>
        <w:t xml:space="preserve">_ </w:t>
      </w:r>
      <w:r>
        <w:rPr>
          <w:rStyle w:val="a4"/>
          <w:rFonts w:ascii="Times New Roman" w:hAnsi="Times New Roman"/>
          <w:sz w:val="24"/>
        </w:rPr>
        <w:footnoteReference w:id="5"/>
      </w:r>
      <w:r>
        <w:rPr>
          <w:rFonts w:ascii="Times New Roman" w:hAnsi="Times New Roman"/>
          <w:color w:val="000000" w:themeColor="text1"/>
          <w:sz w:val="24"/>
        </w:rPr>
        <w:t>.</w:t>
      </w:r>
      <w:proofErr w:type="gramEnd"/>
    </w:p>
    <w:p w:rsidR="007F75FE" w:rsidRDefault="006B4B39">
      <w:pPr>
        <w:spacing w:after="24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соответствии со ст. 308 Гражданского кодекса Российской Федерации Стороны производят зачет встречного однородного требования на сумму неустойки (штрафа, пени) копеек</w:t>
      </w:r>
      <w:r>
        <w:rPr>
          <w:rStyle w:val="a4"/>
          <w:rFonts w:ascii="Times New Roman" w:hAnsi="Times New Roman"/>
          <w:sz w:val="24"/>
        </w:rPr>
        <w:footnoteReference w:id="6"/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</w:p>
    <w:p w:rsidR="007F75FE" w:rsidRDefault="006B4B39">
      <w:pPr>
        <w:spacing w:after="24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Основания применения и порядок расчета неустойки (штрафа, пени): 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 w:themeColor="text1"/>
          <w:sz w:val="24"/>
        </w:rPr>
        <w:t>_____________________________________________________________.</w:t>
      </w:r>
    </w:p>
    <w:p w:rsidR="007F75FE" w:rsidRDefault="007F75FE">
      <w:pPr>
        <w:spacing w:after="24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</w:p>
    <w:p w:rsidR="007F75FE" w:rsidRDefault="006B4B39">
      <w:pPr>
        <w:spacing w:after="24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Итого следует к перечислению за поставленный товар Заказчиком на расчетный счет Поставщика (с удержанием неустойки (штрафа, пени) / без удержания неустойки (штрафа, пени)) ____________ (______</w:t>
      </w:r>
      <w:r>
        <w:rPr>
          <w:rFonts w:ascii="Times New Roman" w:hAnsi="Times New Roman"/>
          <w:color w:val="000000" w:themeColor="text1"/>
          <w:sz w:val="24"/>
        </w:rPr>
        <w:t xml:space="preserve">____) рублей ____ копеек, </w:t>
      </w:r>
      <w:r>
        <w:rPr>
          <w:rFonts w:ascii="Times New Roman" w:hAnsi="Times New Roman"/>
          <w:i/>
          <w:color w:val="000000" w:themeColor="text1"/>
          <w:sz w:val="24"/>
        </w:rPr>
        <w:t>в том числе НДС (%) – ____ (_____________) рублей ______ копеек.</w:t>
      </w:r>
    </w:p>
    <w:p w:rsidR="007F75FE" w:rsidRDefault="006B4B39">
      <w:pPr>
        <w:spacing w:after="24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lastRenderedPageBreak/>
        <w:t>Настоящий Акт составлен в двух экземплярах, имеющих равную юридическую силу, по одному для каждой из Сторон.</w:t>
      </w:r>
    </w:p>
    <w:p w:rsidR="007F75FE" w:rsidRDefault="007F75FE">
      <w:pPr>
        <w:widowControl w:val="0"/>
        <w:spacing w:after="0" w:line="228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4595"/>
      </w:tblGrid>
      <w:tr w:rsidR="007F75FE">
        <w:trPr>
          <w:jc w:val="center"/>
        </w:trPr>
        <w:tc>
          <w:tcPr>
            <w:tcW w:w="50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ЗАКАЗЧИК:</w:t>
            </w:r>
          </w:p>
          <w:p w:rsidR="007F75FE" w:rsidRDefault="007F75FE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7F75FE" w:rsidRDefault="006B4B39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 /                           /</w:t>
            </w:r>
          </w:p>
          <w:p w:rsidR="007F75FE" w:rsidRDefault="006B4B39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М.П.</w:t>
            </w:r>
          </w:p>
          <w:p w:rsidR="007F75FE" w:rsidRDefault="006B4B39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«____»______________202  г.</w:t>
            </w:r>
          </w:p>
        </w:tc>
        <w:tc>
          <w:tcPr>
            <w:tcW w:w="459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5FE" w:rsidRDefault="006B4B39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ПОСТАВЩИК:</w:t>
            </w:r>
          </w:p>
          <w:p w:rsidR="007F75FE" w:rsidRDefault="007F75FE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24"/>
              </w:rPr>
            </w:pPr>
          </w:p>
          <w:p w:rsidR="007F75FE" w:rsidRDefault="006B4B39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 /                              /</w:t>
            </w:r>
          </w:p>
          <w:p w:rsidR="007F75FE" w:rsidRDefault="006B4B39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М.П.</w:t>
            </w:r>
          </w:p>
          <w:p w:rsidR="007F75FE" w:rsidRDefault="006B4B39">
            <w:pPr>
              <w:widowControl w:val="0"/>
              <w:spacing w:after="0" w:line="228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«____»______________202  г.</w:t>
            </w:r>
          </w:p>
        </w:tc>
      </w:tr>
    </w:tbl>
    <w:p w:rsidR="007F75FE" w:rsidRDefault="007F75FE">
      <w:pPr>
        <w:rPr>
          <w:rFonts w:ascii="Times New Roman" w:hAnsi="Times New Roman"/>
          <w:sz w:val="24"/>
        </w:rPr>
      </w:pPr>
    </w:p>
    <w:p w:rsidR="007F75FE" w:rsidRDefault="007F75FE">
      <w:pPr>
        <w:pStyle w:val="10"/>
        <w:spacing w:before="280" w:after="280"/>
        <w:ind w:left="4962" w:hanging="4962"/>
        <w:rPr>
          <w:b w:val="0"/>
        </w:rPr>
      </w:pPr>
    </w:p>
    <w:p w:rsidR="007F75FE" w:rsidRDefault="006B4B39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15. Реквизиты Заказчика</w:t>
      </w:r>
    </w:p>
    <w:p w:rsidR="007F75FE" w:rsidRDefault="007F75F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pPr w:leftFromText="180" w:rightFromText="180" w:vertAnchor="text" w:horzAnchor="margin" w:tblpX="1" w:tblpY="72"/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939"/>
      </w:tblGrid>
      <w:tr w:rsidR="007F75FE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5FE" w:rsidRDefault="006B4B39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highlight w:val="white"/>
              </w:rPr>
            </w:pPr>
            <w:r>
              <w:rPr>
                <w:rFonts w:ascii="Times New Roman" w:hAnsi="Times New Roman"/>
                <w:b/>
                <w:sz w:val="24"/>
                <w:highlight w:val="white"/>
              </w:rPr>
              <w:t>ЗАКАЗЧИК:</w:t>
            </w:r>
          </w:p>
        </w:tc>
        <w:tc>
          <w:tcPr>
            <w:tcW w:w="4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highlight w:val="white"/>
              </w:rPr>
            </w:pPr>
          </w:p>
        </w:tc>
      </w:tr>
      <w:tr w:rsidR="007F75FE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101000, Москва, Мясницкая улица, д. 40, стр. 16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 7710538364 КПП 770101001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ОКПО </w:t>
            </w:r>
            <w:proofErr w:type="gramStart"/>
            <w:r>
              <w:rPr>
                <w:rFonts w:ascii="Times New Roman" w:hAnsi="Times New Roman"/>
                <w:sz w:val="24"/>
              </w:rPr>
              <w:t>00083351  ОКТМО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45375000000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ОКВЭД 84.11.11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Банковские реквизиты: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Межрегиональное операционное УФК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(Федеральная служба по труду и занятости л/счет 03951001500).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банка: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ОПЕРАЦИОННЫЙ ДЕПАРТАМЕНТ БАНКА РОССИИ// Межрегиональное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операционное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УФК г. </w:t>
            </w:r>
            <w:r>
              <w:rPr>
                <w:rFonts w:ascii="Times New Roman" w:hAnsi="Times New Roman"/>
                <w:sz w:val="24"/>
              </w:rPr>
              <w:t>Москва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БИК территориального органа Федерального казначейства: 024501901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банковского счета, входящего в состав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единого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казначейского счета: 40102810045370000002</w:t>
            </w:r>
          </w:p>
          <w:p w:rsidR="007F75FE" w:rsidRDefault="006B4B3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 казначейского счета: 03211643000000019503</w:t>
            </w:r>
          </w:p>
          <w:p w:rsidR="007F75FE" w:rsidRDefault="007F75F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7F75FE" w:rsidRDefault="007F75F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9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5FE" w:rsidRDefault="007F75FE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ind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ind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ind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ind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ind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ind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ind w:left="319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  <w:p w:rsidR="007F75FE" w:rsidRDefault="007F75F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</w:tc>
      </w:tr>
    </w:tbl>
    <w:p w:rsidR="007F75FE" w:rsidRDefault="007F75FE">
      <w:pPr>
        <w:spacing w:after="0" w:line="240" w:lineRule="auto"/>
        <w:jc w:val="center"/>
      </w:pPr>
    </w:p>
    <w:p w:rsidR="007F75FE" w:rsidRDefault="007F75FE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sectPr w:rsidR="007F75FE">
      <w:headerReference w:type="even" r:id="rId13"/>
      <w:headerReference w:type="default" r:id="rId14"/>
      <w:headerReference w:type="first" r:id="rId15"/>
      <w:pgSz w:w="11906" w:h="16838"/>
      <w:pgMar w:top="992" w:right="567" w:bottom="709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B39" w:rsidRDefault="006B4B39">
      <w:pPr>
        <w:spacing w:after="0" w:line="240" w:lineRule="auto"/>
      </w:pPr>
      <w:r>
        <w:separator/>
      </w:r>
    </w:p>
  </w:endnote>
  <w:endnote w:type="continuationSeparator" w:id="0">
    <w:p w:rsidR="006B4B39" w:rsidRDefault="006B4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B39" w:rsidRDefault="006B4B39">
      <w:pPr>
        <w:spacing w:after="0" w:line="240" w:lineRule="auto"/>
      </w:pPr>
      <w:r>
        <w:separator/>
      </w:r>
    </w:p>
  </w:footnote>
  <w:footnote w:type="continuationSeparator" w:id="0">
    <w:p w:rsidR="006B4B39" w:rsidRDefault="006B4B39">
      <w:pPr>
        <w:spacing w:after="0" w:line="240" w:lineRule="auto"/>
      </w:pPr>
      <w:r>
        <w:continuationSeparator/>
      </w:r>
    </w:p>
  </w:footnote>
  <w:footnote w:id="1">
    <w:p w:rsidR="007F75FE" w:rsidRDefault="006B4B39">
      <w:pPr>
        <w:pStyle w:val="Footnote11111"/>
        <w:jc w:val="both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  <w:vertAlign w:val="superscript"/>
        </w:rPr>
        <w:footnoteRef/>
      </w:r>
      <w:r>
        <w:rPr>
          <w:rFonts w:ascii="Times New Roman" w:hAnsi="Times New Roman"/>
          <w:i/>
          <w:sz w:val="16"/>
        </w:rPr>
        <w:t>Организации и индивидуальные предприниматели, которые применяют специальные налоговые режимы в виде ЕСХН, УСН, ЕНВД или патентную систему налогообложения, не являются плательщиками НДС в отношении операций, облагаемых в рамках соответствующего режима (п. 3</w:t>
      </w:r>
      <w:r>
        <w:rPr>
          <w:rFonts w:ascii="Times New Roman" w:hAnsi="Times New Roman"/>
          <w:i/>
          <w:sz w:val="16"/>
        </w:rPr>
        <w:t xml:space="preserve"> ст. 346.1, п. п. 2 и 3 ст. 346.11, п. 4 ст. 346.26, п. 11 ст. 346.43 НК РФ).</w:t>
      </w:r>
    </w:p>
    <w:p w:rsidR="007F75FE" w:rsidRDefault="007F75FE">
      <w:pPr>
        <w:pStyle w:val="Footnote11111"/>
        <w:rPr>
          <w:i/>
        </w:rPr>
      </w:pPr>
    </w:p>
  </w:footnote>
  <w:footnote w:id="2">
    <w:p w:rsidR="007F75FE" w:rsidRDefault="006B4B39">
      <w:pPr>
        <w:pStyle w:val="Footnote11111"/>
        <w:jc w:val="both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  <w:vertAlign w:val="superscript"/>
        </w:rPr>
        <w:footnoteRef/>
      </w:r>
      <w:r>
        <w:rPr>
          <w:i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В отношении операций, освобождаемых от налогообложения налогом на добавленную стоимость на основании статьи 149 Налогового кодекса Российской Федерации, указание счета-фактуры</w:t>
      </w:r>
      <w:r>
        <w:rPr>
          <w:rFonts w:ascii="Times New Roman" w:hAnsi="Times New Roman"/>
          <w:i/>
          <w:sz w:val="16"/>
        </w:rPr>
        <w:t xml:space="preserve"> является необязательным</w:t>
      </w:r>
    </w:p>
  </w:footnote>
  <w:footnote w:id="3">
    <w:p w:rsidR="007F75FE" w:rsidRDefault="006B4B39">
      <w:pPr>
        <w:pStyle w:val="Footnote11111"/>
        <w:jc w:val="both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  <w:vertAlign w:val="superscript"/>
        </w:rPr>
        <w:footnoteRef/>
      </w:r>
      <w:r>
        <w:rPr>
          <w:rFonts w:ascii="Times New Roman" w:hAnsi="Times New Roman"/>
          <w:i/>
          <w:sz w:val="16"/>
        </w:rPr>
        <w:t xml:space="preserve"> 10% цены контракта (этапа) в случае, если цена контракта (этапа) не превышает 3 млн. рублей.</w:t>
      </w:r>
    </w:p>
  </w:footnote>
  <w:footnote w:id="4">
    <w:p w:rsidR="007F75FE" w:rsidRDefault="006B4B39">
      <w:pPr>
        <w:pStyle w:val="Footnote111111"/>
        <w:jc w:val="both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i/>
          <w:sz w:val="16"/>
        </w:rPr>
        <w:t>Пункт заполняется Заказчиком.</w:t>
      </w:r>
    </w:p>
  </w:footnote>
  <w:footnote w:id="5">
    <w:p w:rsidR="007F75FE" w:rsidRDefault="006B4B39">
      <w:pPr>
        <w:pStyle w:val="Footnote111111"/>
        <w:jc w:val="both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sz w:val="16"/>
          <w:vertAlign w:val="superscript"/>
        </w:rPr>
        <w:footnoteRef/>
      </w:r>
      <w:r>
        <w:rPr>
          <w:rFonts w:ascii="Times New Roman" w:hAnsi="Times New Roman"/>
          <w:i/>
          <w:sz w:val="16"/>
        </w:rPr>
        <w:t xml:space="preserve"> В случае неисполнения или ненадлежащего исполнения Поставщиком обязательств по Контракту.</w:t>
      </w:r>
    </w:p>
  </w:footnote>
  <w:footnote w:id="6">
    <w:p w:rsidR="007F75FE" w:rsidRDefault="006B4B39">
      <w:pPr>
        <w:pStyle w:val="Footnote111111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  <w:vertAlign w:val="superscript"/>
        </w:rPr>
        <w:footnoteRef/>
      </w:r>
      <w:r>
        <w:rPr>
          <w:rFonts w:ascii="Times New Roman" w:hAnsi="Times New Roman"/>
          <w:i/>
          <w:sz w:val="16"/>
        </w:rPr>
        <w:t>В случае уд</w:t>
      </w:r>
      <w:r>
        <w:rPr>
          <w:rFonts w:ascii="Times New Roman" w:hAnsi="Times New Roman"/>
          <w:i/>
          <w:sz w:val="16"/>
        </w:rPr>
        <w:t>ержания неустойки (штрафа, пени) Заказчиком с суммы, подлежащей оплате Поставщику за поставленный товар по Контракту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5FE" w:rsidRDefault="007F75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5FE" w:rsidRDefault="006B4B39">
    <w:pPr>
      <w:pStyle w:val="a5"/>
      <w:tabs>
        <w:tab w:val="clear" w:pos="9355"/>
        <w:tab w:val="left" w:pos="4963"/>
        <w:tab w:val="left" w:pos="5672"/>
        <w:tab w:val="left" w:pos="6381"/>
        <w:tab w:val="left" w:pos="7090"/>
      </w:tabs>
    </w:pPr>
    <w:r>
      <w:tab/>
    </w:r>
    <w:r>
      <w:tab/>
    </w:r>
    <w:r>
      <w:tab/>
    </w:r>
    <w:r>
      <w:tab/>
    </w:r>
    <w:r>
      <w:tab/>
    </w:r>
    <w:r>
      <w:tab/>
    </w:r>
  </w:p>
  <w:p w:rsidR="007F75FE" w:rsidRDefault="007F75FE">
    <w:pPr>
      <w:pStyle w:val="a5"/>
      <w:spacing w:after="120"/>
      <w:jc w:val="center"/>
      <w:rPr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5FE" w:rsidRDefault="006B4B39">
    <w:pPr>
      <w:pStyle w:val="a5"/>
      <w:tabs>
        <w:tab w:val="clear" w:pos="9355"/>
        <w:tab w:val="left" w:pos="4963"/>
        <w:tab w:val="left" w:pos="5672"/>
        <w:tab w:val="left" w:pos="6381"/>
        <w:tab w:val="left" w:pos="7090"/>
      </w:tabs>
    </w:pPr>
    <w:r>
      <w:tab/>
    </w:r>
    <w:r>
      <w:tab/>
    </w:r>
    <w:r>
      <w:tab/>
    </w:r>
    <w:r>
      <w:tab/>
    </w:r>
    <w:r>
      <w:tab/>
    </w:r>
    <w:r>
      <w:tab/>
    </w:r>
  </w:p>
  <w:p w:rsidR="007F75FE" w:rsidRDefault="007F75FE">
    <w:pPr>
      <w:pStyle w:val="a5"/>
      <w:spacing w:after="120"/>
      <w:jc w:val="center"/>
      <w:rPr>
        <w:sz w:val="1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5FE" w:rsidRDefault="007F75FE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5FE" w:rsidRDefault="007F75F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5FE" w:rsidRDefault="007F75FE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5FE" w:rsidRDefault="007F75FE">
    <w:pPr>
      <w:pStyle w:val="a5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5FE" w:rsidRDefault="006B4B39">
    <w:pPr>
      <w:pStyle w:val="a5"/>
      <w:tabs>
        <w:tab w:val="clear" w:pos="9355"/>
        <w:tab w:val="left" w:pos="4963"/>
        <w:tab w:val="left" w:pos="5672"/>
        <w:tab w:val="left" w:pos="6381"/>
        <w:tab w:val="left" w:pos="7090"/>
      </w:tabs>
    </w:pPr>
    <w:r>
      <w:tab/>
    </w:r>
    <w:r>
      <w:tab/>
    </w:r>
    <w:r>
      <w:tab/>
    </w:r>
    <w:r>
      <w:tab/>
    </w:r>
    <w:r>
      <w:tab/>
    </w:r>
    <w:r>
      <w:tab/>
    </w:r>
  </w:p>
  <w:p w:rsidR="007F75FE" w:rsidRDefault="007F75FE">
    <w:pPr>
      <w:pStyle w:val="a5"/>
      <w:spacing w:after="120"/>
      <w:jc w:val="center"/>
      <w:rPr>
        <w:sz w:val="16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5FE" w:rsidRDefault="007F75F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E36CDB"/>
    <w:multiLevelType w:val="multilevel"/>
    <w:tmpl w:val="C50AA8D4"/>
    <w:lvl w:ilvl="0">
      <w:start w:val="4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FE"/>
    <w:rsid w:val="006B4B39"/>
    <w:rsid w:val="007F75FE"/>
    <w:rsid w:val="00E9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608A4E-830E-449B-9DA3-5E522B36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pacing w:val="0"/>
      <w:sz w:val="22"/>
    </w:rPr>
  </w:style>
  <w:style w:type="paragraph" w:customStyle="1" w:styleId="Contents511">
    <w:name w:val="Contents 511"/>
    <w:link w:val="Contents5110"/>
    <w:rPr>
      <w:rFonts w:ascii="XO Thames" w:hAnsi="XO Thames"/>
      <w:sz w:val="28"/>
    </w:rPr>
  </w:style>
  <w:style w:type="character" w:customStyle="1" w:styleId="Contents5110">
    <w:name w:val="Contents 511"/>
    <w:link w:val="Contents511"/>
    <w:rPr>
      <w:rFonts w:ascii="XO Thames" w:hAnsi="XO Thames"/>
      <w:color w:val="000000"/>
      <w:spacing w:val="0"/>
      <w:sz w:val="28"/>
    </w:rPr>
  </w:style>
  <w:style w:type="paragraph" w:customStyle="1" w:styleId="Textbody111">
    <w:name w:val="Text body111"/>
    <w:link w:val="Textbody1110"/>
  </w:style>
  <w:style w:type="character" w:customStyle="1" w:styleId="Textbody1110">
    <w:name w:val="Text body111"/>
    <w:link w:val="Textbody111"/>
    <w:rPr>
      <w:rFonts w:asciiTheme="minorHAnsi" w:hAnsiTheme="minorHAnsi"/>
      <w:color w:val="000000"/>
      <w:spacing w:val="0"/>
      <w:sz w:val="22"/>
    </w:rPr>
  </w:style>
  <w:style w:type="paragraph" w:customStyle="1" w:styleId="11112111">
    <w:name w:val="Заголовок11112111"/>
    <w:basedOn w:val="a"/>
    <w:next w:val="a3"/>
    <w:link w:val="1111211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1121110">
    <w:name w:val="Заголовок11112111"/>
    <w:basedOn w:val="1"/>
    <w:link w:val="11112111"/>
    <w:rPr>
      <w:rFonts w:ascii="Liberation Sans" w:hAnsi="Liberation Sans"/>
      <w:color w:val="000000"/>
      <w:spacing w:val="0"/>
      <w:sz w:val="28"/>
    </w:rPr>
  </w:style>
  <w:style w:type="paragraph" w:customStyle="1" w:styleId="FootnoteCharacters112111">
    <w:name w:val="Footnote Characters112111"/>
    <w:link w:val="FootnoteCharacters1121110"/>
    <w:rPr>
      <w:vertAlign w:val="superscript"/>
    </w:rPr>
  </w:style>
  <w:style w:type="character" w:customStyle="1" w:styleId="FootnoteCharacters1121110">
    <w:name w:val="Footnote Characters112111"/>
    <w:link w:val="FootnoteCharacters112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Header1311">
    <w:name w:val="Header1311"/>
    <w:link w:val="Header13110"/>
  </w:style>
  <w:style w:type="character" w:customStyle="1" w:styleId="Header13110">
    <w:name w:val="Header1311"/>
    <w:link w:val="Header1311"/>
    <w:rPr>
      <w:rFonts w:asciiTheme="minorHAnsi" w:hAnsiTheme="minorHAnsi"/>
      <w:color w:val="000000"/>
      <w:spacing w:val="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EndnoteCharacters3111">
    <w:name w:val="Endnote Characters3111"/>
    <w:link w:val="EndnoteCharacters31110"/>
    <w:rPr>
      <w:vertAlign w:val="superscript"/>
    </w:rPr>
  </w:style>
  <w:style w:type="character" w:customStyle="1" w:styleId="EndnoteCharacters31110">
    <w:name w:val="Endnote Characters3111"/>
    <w:link w:val="EndnoteCharacters3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111111111">
    <w:name w:val="Заголовок111111111"/>
    <w:basedOn w:val="a"/>
    <w:next w:val="a3"/>
    <w:link w:val="11111111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11111110">
    <w:name w:val="Заголовок111111111"/>
    <w:basedOn w:val="1"/>
    <w:link w:val="111111111"/>
    <w:rPr>
      <w:rFonts w:ascii="Liberation Sans" w:hAnsi="Liberation Sans"/>
      <w:color w:val="000000"/>
      <w:spacing w:val="0"/>
      <w:sz w:val="28"/>
    </w:rPr>
  </w:style>
  <w:style w:type="paragraph" w:customStyle="1" w:styleId="Contents23">
    <w:name w:val="Contents 23"/>
    <w:link w:val="Contents230"/>
    <w:rPr>
      <w:rFonts w:ascii="XO Thames" w:hAnsi="XO Thames"/>
      <w:sz w:val="28"/>
    </w:rPr>
  </w:style>
  <w:style w:type="character" w:customStyle="1" w:styleId="Contents230">
    <w:name w:val="Contents 23"/>
    <w:link w:val="Contents23"/>
    <w:rPr>
      <w:rFonts w:ascii="XO Thames" w:hAnsi="XO Thames"/>
      <w:color w:val="000000"/>
      <w:spacing w:val="0"/>
      <w:sz w:val="28"/>
    </w:rPr>
  </w:style>
  <w:style w:type="paragraph" w:customStyle="1" w:styleId="Footnote21">
    <w:name w:val="Footnote21"/>
    <w:basedOn w:val="a"/>
    <w:link w:val="Footnote210"/>
  </w:style>
  <w:style w:type="character" w:customStyle="1" w:styleId="Footnote210">
    <w:name w:val="Footnote21"/>
    <w:basedOn w:val="1"/>
    <w:link w:val="Footnote21"/>
    <w:rPr>
      <w:rFonts w:asciiTheme="minorHAnsi" w:hAnsiTheme="minorHAnsi"/>
      <w:color w:val="000000"/>
      <w:spacing w:val="0"/>
      <w:sz w:val="22"/>
    </w:rPr>
  </w:style>
  <w:style w:type="paragraph" w:customStyle="1" w:styleId="EndnoteCharacters122111">
    <w:name w:val="Endnote Characters122111"/>
    <w:link w:val="EndnoteCharacters1221110"/>
    <w:rPr>
      <w:vertAlign w:val="superscript"/>
    </w:rPr>
  </w:style>
  <w:style w:type="character" w:customStyle="1" w:styleId="EndnoteCharacters1221110">
    <w:name w:val="Endnote Characters122111"/>
    <w:link w:val="EndnoteCharacters122111"/>
    <w:rPr>
      <w:rFonts w:asciiTheme="minorHAnsi" w:hAnsiTheme="minorHAnsi"/>
      <w:color w:val="000000"/>
      <w:spacing w:val="0"/>
      <w:sz w:val="22"/>
      <w:vertAlign w:val="superscript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Contents8111">
    <w:name w:val="Contents 8111"/>
    <w:link w:val="Contents81110"/>
    <w:rPr>
      <w:rFonts w:ascii="XO Thames" w:hAnsi="XO Thames"/>
      <w:sz w:val="28"/>
    </w:rPr>
  </w:style>
  <w:style w:type="character" w:customStyle="1" w:styleId="Contents81110">
    <w:name w:val="Contents 8111"/>
    <w:link w:val="Contents8111"/>
    <w:rPr>
      <w:rFonts w:ascii="XO Thames" w:hAnsi="XO Thames"/>
      <w:color w:val="000000"/>
      <w:spacing w:val="0"/>
      <w:sz w:val="28"/>
    </w:rPr>
  </w:style>
  <w:style w:type="paragraph" w:customStyle="1" w:styleId="Textbody311">
    <w:name w:val="Text body311"/>
    <w:link w:val="Textbody3110"/>
  </w:style>
  <w:style w:type="character" w:customStyle="1" w:styleId="Textbody3110">
    <w:name w:val="Text body311"/>
    <w:link w:val="Textbody311"/>
    <w:rPr>
      <w:rFonts w:asciiTheme="minorHAnsi" w:hAnsiTheme="minorHAnsi"/>
      <w:color w:val="000000"/>
      <w:spacing w:val="0"/>
      <w:sz w:val="22"/>
    </w:rPr>
  </w:style>
  <w:style w:type="paragraph" w:customStyle="1" w:styleId="Header121">
    <w:name w:val="Header121"/>
    <w:link w:val="Header1210"/>
  </w:style>
  <w:style w:type="character" w:customStyle="1" w:styleId="Header1210">
    <w:name w:val="Header121"/>
    <w:link w:val="Header121"/>
    <w:rPr>
      <w:rFonts w:asciiTheme="minorHAnsi" w:hAnsiTheme="minorHAnsi"/>
      <w:color w:val="000000"/>
      <w:spacing w:val="0"/>
      <w:sz w:val="22"/>
    </w:rPr>
  </w:style>
  <w:style w:type="paragraph" w:customStyle="1" w:styleId="List121">
    <w:name w:val="List121"/>
    <w:basedOn w:val="Textbody111"/>
    <w:link w:val="List1210"/>
  </w:style>
  <w:style w:type="character" w:customStyle="1" w:styleId="List1210">
    <w:name w:val="List121"/>
    <w:basedOn w:val="Textbody1110"/>
    <w:link w:val="List121"/>
    <w:rPr>
      <w:rFonts w:asciiTheme="minorHAnsi" w:hAnsiTheme="minorHAnsi"/>
      <w:color w:val="000000"/>
      <w:spacing w:val="0"/>
      <w:sz w:val="22"/>
    </w:rPr>
  </w:style>
  <w:style w:type="paragraph" w:customStyle="1" w:styleId="FootnoteCharacters111121">
    <w:name w:val="Footnote Characters111121"/>
    <w:link w:val="FootnoteCharacters1111210"/>
    <w:rPr>
      <w:vertAlign w:val="superscript"/>
    </w:rPr>
  </w:style>
  <w:style w:type="character" w:customStyle="1" w:styleId="FootnoteCharacters1111210">
    <w:name w:val="Footnote Characters111121"/>
    <w:link w:val="FootnoteCharacters11112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110">
    <w:name w:val="Гиперссылка11"/>
    <w:link w:val="111"/>
    <w:rPr>
      <w:rFonts w:ascii="Calibri" w:hAnsi="Calibri"/>
      <w:color w:val="0000FF"/>
      <w:u w:val="single"/>
    </w:rPr>
  </w:style>
  <w:style w:type="character" w:customStyle="1" w:styleId="111">
    <w:name w:val="Гиперссылка11"/>
    <w:link w:val="110"/>
    <w:rPr>
      <w:rFonts w:ascii="Calibri" w:hAnsi="Calibri"/>
      <w:color w:val="0000FF"/>
      <w:spacing w:val="0"/>
      <w:sz w:val="22"/>
      <w:u w:val="single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color w:val="000000"/>
      <w:spacing w:val="0"/>
      <w:sz w:val="28"/>
    </w:rPr>
  </w:style>
  <w:style w:type="paragraph" w:customStyle="1" w:styleId="Heading22111">
    <w:name w:val="Heading 22111"/>
    <w:link w:val="Heading221110"/>
    <w:rPr>
      <w:rFonts w:ascii="XO Thames" w:hAnsi="XO Thames"/>
      <w:b/>
      <w:sz w:val="28"/>
    </w:rPr>
  </w:style>
  <w:style w:type="character" w:customStyle="1" w:styleId="Heading221110">
    <w:name w:val="Heading 22111"/>
    <w:link w:val="Heading22111"/>
    <w:rPr>
      <w:rFonts w:ascii="XO Thames" w:hAnsi="XO Thames"/>
      <w:b/>
      <w:color w:val="000000"/>
      <w:spacing w:val="0"/>
      <w:sz w:val="28"/>
    </w:rPr>
  </w:style>
  <w:style w:type="paragraph" w:customStyle="1" w:styleId="Contents82">
    <w:name w:val="Contents 82"/>
    <w:link w:val="Contents820"/>
    <w:rPr>
      <w:rFonts w:ascii="XO Thames" w:hAnsi="XO Thames"/>
      <w:sz w:val="28"/>
    </w:rPr>
  </w:style>
  <w:style w:type="character" w:customStyle="1" w:styleId="Contents820">
    <w:name w:val="Contents 82"/>
    <w:link w:val="Contents82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Contents91">
    <w:name w:val="Contents 91"/>
    <w:link w:val="Contents910"/>
    <w:rPr>
      <w:rFonts w:ascii="XO Thames" w:hAnsi="XO Thames"/>
      <w:sz w:val="28"/>
    </w:rPr>
  </w:style>
  <w:style w:type="character" w:customStyle="1" w:styleId="Contents910">
    <w:name w:val="Contents 91"/>
    <w:link w:val="Contents91"/>
    <w:rPr>
      <w:rFonts w:ascii="XO Thames" w:hAnsi="XO Thames"/>
      <w:sz w:val="28"/>
    </w:rPr>
  </w:style>
  <w:style w:type="paragraph" w:customStyle="1" w:styleId="Heading321">
    <w:name w:val="Heading 321"/>
    <w:link w:val="Heading3210"/>
    <w:rPr>
      <w:rFonts w:ascii="XO Thames" w:hAnsi="XO Thames"/>
      <w:b/>
      <w:sz w:val="26"/>
    </w:rPr>
  </w:style>
  <w:style w:type="character" w:customStyle="1" w:styleId="Heading3210">
    <w:name w:val="Heading 321"/>
    <w:link w:val="Heading321"/>
    <w:rPr>
      <w:rFonts w:ascii="XO Thames" w:hAnsi="XO Thames"/>
      <w:b/>
      <w:color w:val="000000"/>
      <w:spacing w:val="0"/>
      <w:sz w:val="26"/>
    </w:rPr>
  </w:style>
  <w:style w:type="paragraph" w:customStyle="1" w:styleId="EndnoteCharacters4">
    <w:name w:val="Endnote Characters4"/>
    <w:link w:val="EndnoteCharacters40"/>
    <w:rPr>
      <w:vertAlign w:val="superscript"/>
    </w:rPr>
  </w:style>
  <w:style w:type="character" w:customStyle="1" w:styleId="EndnoteCharacters40">
    <w:name w:val="Endnote Characters4"/>
    <w:link w:val="EndnoteCharacters4"/>
    <w:rPr>
      <w:vertAlign w:val="superscript"/>
    </w:rPr>
  </w:style>
  <w:style w:type="paragraph" w:customStyle="1" w:styleId="111111">
    <w:name w:val="Знак концевой сноски111111"/>
    <w:link w:val="1111110"/>
    <w:rPr>
      <w:vertAlign w:val="superscript"/>
    </w:rPr>
  </w:style>
  <w:style w:type="character" w:customStyle="1" w:styleId="1111110">
    <w:name w:val="Знак концевой сноски111111"/>
    <w:link w:val="111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EndnoteCharacters11">
    <w:name w:val="Endnote Characters11"/>
    <w:link w:val="EndnoteCharacters110"/>
    <w:rPr>
      <w:vertAlign w:val="superscript"/>
    </w:rPr>
  </w:style>
  <w:style w:type="character" w:customStyle="1" w:styleId="EndnoteCharacters110">
    <w:name w:val="Endnote Characters11"/>
    <w:link w:val="EndnoteCharacters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Contents92111">
    <w:name w:val="Contents 92111"/>
    <w:link w:val="Contents921110"/>
    <w:rPr>
      <w:rFonts w:ascii="XO Thames" w:hAnsi="XO Thames"/>
      <w:sz w:val="28"/>
    </w:rPr>
  </w:style>
  <w:style w:type="character" w:customStyle="1" w:styleId="Contents921110">
    <w:name w:val="Contents 92111"/>
    <w:link w:val="Contents92111"/>
    <w:rPr>
      <w:rFonts w:ascii="XO Thames" w:hAnsi="XO Thames"/>
      <w:color w:val="000000"/>
      <w:spacing w:val="0"/>
      <w:sz w:val="28"/>
    </w:rPr>
  </w:style>
  <w:style w:type="paragraph" w:customStyle="1" w:styleId="FootnoteCharacters12111">
    <w:name w:val="Footnote Characters12111"/>
    <w:link w:val="FootnoteCharacters121110"/>
    <w:rPr>
      <w:vertAlign w:val="superscript"/>
    </w:rPr>
  </w:style>
  <w:style w:type="character" w:customStyle="1" w:styleId="FootnoteCharacters121110">
    <w:name w:val="Footnote Characters12111"/>
    <w:link w:val="FootnoteCharacters12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DefaultParagraphFont11">
    <w:name w:val="Default Paragraph Font11"/>
    <w:link w:val="DefaultParagraphFont110"/>
  </w:style>
  <w:style w:type="character" w:customStyle="1" w:styleId="DefaultParagraphFont110">
    <w:name w:val="Default Paragraph Font11"/>
    <w:link w:val="DefaultParagraphFont11"/>
    <w:rPr>
      <w:rFonts w:asciiTheme="minorHAnsi" w:hAnsiTheme="minorHAnsi"/>
      <w:color w:val="000000"/>
      <w:spacing w:val="0"/>
      <w:sz w:val="22"/>
    </w:rPr>
  </w:style>
  <w:style w:type="paragraph" w:customStyle="1" w:styleId="Title21">
    <w:name w:val="Title21"/>
    <w:link w:val="Title210"/>
    <w:rPr>
      <w:rFonts w:ascii="XO Thames" w:hAnsi="XO Thames"/>
      <w:b/>
      <w:caps/>
      <w:sz w:val="40"/>
    </w:rPr>
  </w:style>
  <w:style w:type="character" w:customStyle="1" w:styleId="Title210">
    <w:name w:val="Title21"/>
    <w:link w:val="Title21"/>
    <w:rPr>
      <w:rFonts w:ascii="XO Thames" w:hAnsi="XO Thames"/>
      <w:b/>
      <w:caps/>
      <w:color w:val="000000"/>
      <w:spacing w:val="0"/>
      <w:sz w:val="40"/>
    </w:rPr>
  </w:style>
  <w:style w:type="paragraph" w:customStyle="1" w:styleId="610">
    <w:name w:val="Содержимое врезки61"/>
    <w:basedOn w:val="a"/>
    <w:link w:val="611"/>
  </w:style>
  <w:style w:type="character" w:customStyle="1" w:styleId="611">
    <w:name w:val="Содержимое врезки61"/>
    <w:basedOn w:val="1"/>
    <w:link w:val="610"/>
    <w:rPr>
      <w:rFonts w:asciiTheme="minorHAnsi" w:hAnsiTheme="minorHAnsi"/>
      <w:color w:val="000000"/>
      <w:spacing w:val="0"/>
      <w:sz w:val="22"/>
    </w:rPr>
  </w:style>
  <w:style w:type="paragraph" w:customStyle="1" w:styleId="HeaderandFooter41">
    <w:name w:val="Header and Footer41"/>
    <w:basedOn w:val="a"/>
    <w:link w:val="HeaderandFooter410"/>
  </w:style>
  <w:style w:type="character" w:customStyle="1" w:styleId="HeaderandFooter410">
    <w:name w:val="Header and Footer41"/>
    <w:basedOn w:val="1"/>
    <w:link w:val="HeaderandFooter41"/>
    <w:rPr>
      <w:rFonts w:asciiTheme="minorHAnsi" w:hAnsiTheme="minorHAnsi"/>
      <w:color w:val="000000"/>
      <w:spacing w:val="0"/>
      <w:sz w:val="22"/>
    </w:rPr>
  </w:style>
  <w:style w:type="paragraph" w:customStyle="1" w:styleId="Contents3311">
    <w:name w:val="Contents 3311"/>
    <w:link w:val="Contents33110"/>
    <w:rPr>
      <w:rFonts w:ascii="XO Thames" w:hAnsi="XO Thames"/>
      <w:sz w:val="28"/>
    </w:rPr>
  </w:style>
  <w:style w:type="character" w:customStyle="1" w:styleId="Contents33110">
    <w:name w:val="Contents 3311"/>
    <w:link w:val="Contents3311"/>
    <w:rPr>
      <w:rFonts w:ascii="XO Thames" w:hAnsi="XO Thames"/>
      <w:color w:val="000000"/>
      <w:spacing w:val="0"/>
      <w:sz w:val="28"/>
    </w:rPr>
  </w:style>
  <w:style w:type="paragraph" w:customStyle="1" w:styleId="Footnote111">
    <w:name w:val="Footnote111"/>
    <w:basedOn w:val="a"/>
    <w:link w:val="Footnote1110"/>
  </w:style>
  <w:style w:type="character" w:customStyle="1" w:styleId="Footnote1110">
    <w:name w:val="Footnote111"/>
    <w:basedOn w:val="1"/>
    <w:link w:val="Footnote111"/>
    <w:rPr>
      <w:rFonts w:asciiTheme="minorHAnsi" w:hAnsiTheme="minorHAnsi"/>
      <w:color w:val="000000"/>
      <w:spacing w:val="0"/>
      <w:sz w:val="22"/>
    </w:rPr>
  </w:style>
  <w:style w:type="paragraph" w:customStyle="1" w:styleId="11111">
    <w:name w:val="Колонтитул11111"/>
    <w:basedOn w:val="a"/>
    <w:link w:val="111110"/>
  </w:style>
  <w:style w:type="character" w:customStyle="1" w:styleId="111110">
    <w:name w:val="Колонтитул11111"/>
    <w:basedOn w:val="1"/>
    <w:link w:val="11111"/>
    <w:rPr>
      <w:rFonts w:asciiTheme="minorHAnsi" w:hAnsiTheme="minorHAnsi"/>
      <w:color w:val="000000"/>
      <w:spacing w:val="0"/>
      <w:sz w:val="22"/>
    </w:rPr>
  </w:style>
  <w:style w:type="paragraph" w:customStyle="1" w:styleId="List1">
    <w:name w:val="List1"/>
    <w:basedOn w:val="Textbody1"/>
    <w:link w:val="List10"/>
  </w:style>
  <w:style w:type="character" w:customStyle="1" w:styleId="List10">
    <w:name w:val="List1"/>
    <w:basedOn w:val="Textbody10"/>
    <w:link w:val="List1"/>
  </w:style>
  <w:style w:type="paragraph" w:customStyle="1" w:styleId="Contents4311">
    <w:name w:val="Contents 4311"/>
    <w:link w:val="Contents43110"/>
    <w:rPr>
      <w:rFonts w:ascii="XO Thames" w:hAnsi="XO Thames"/>
      <w:sz w:val="28"/>
    </w:rPr>
  </w:style>
  <w:style w:type="character" w:customStyle="1" w:styleId="Contents43110">
    <w:name w:val="Contents 4311"/>
    <w:link w:val="Contents4311"/>
    <w:rPr>
      <w:rFonts w:ascii="XO Thames" w:hAnsi="XO Thames"/>
      <w:color w:val="000000"/>
      <w:spacing w:val="0"/>
      <w:sz w:val="28"/>
    </w:rPr>
  </w:style>
  <w:style w:type="paragraph" w:customStyle="1" w:styleId="Heading1211">
    <w:name w:val="Heading 1211"/>
    <w:link w:val="Heading12110"/>
    <w:rPr>
      <w:rFonts w:ascii="Times New Roman" w:hAnsi="Times New Roman"/>
      <w:b/>
      <w:sz w:val="48"/>
    </w:rPr>
  </w:style>
  <w:style w:type="character" w:customStyle="1" w:styleId="Heading12110">
    <w:name w:val="Heading 1211"/>
    <w:link w:val="Heading1211"/>
    <w:rPr>
      <w:rFonts w:ascii="Times New Roman" w:hAnsi="Times New Roman"/>
      <w:b/>
      <w:color w:val="000000"/>
      <w:spacing w:val="0"/>
      <w:sz w:val="48"/>
    </w:rPr>
  </w:style>
  <w:style w:type="paragraph" w:customStyle="1" w:styleId="12">
    <w:name w:val="Знак сноски1"/>
    <w:link w:val="a4"/>
    <w:rPr>
      <w:vertAlign w:val="superscript"/>
    </w:rPr>
  </w:style>
  <w:style w:type="character" w:styleId="a4">
    <w:name w:val="footnote reference"/>
    <w:link w:val="12"/>
    <w:rPr>
      <w:vertAlign w:val="superscript"/>
    </w:rPr>
  </w:style>
  <w:style w:type="paragraph" w:customStyle="1" w:styleId="51">
    <w:name w:val="Содержимое врезки51"/>
    <w:basedOn w:val="a"/>
    <w:link w:val="510"/>
  </w:style>
  <w:style w:type="character" w:customStyle="1" w:styleId="510">
    <w:name w:val="Содержимое врезки51"/>
    <w:basedOn w:val="1"/>
    <w:link w:val="51"/>
    <w:rPr>
      <w:rFonts w:asciiTheme="minorHAnsi" w:hAnsiTheme="minorHAnsi"/>
      <w:color w:val="000000"/>
      <w:spacing w:val="0"/>
      <w:sz w:val="22"/>
    </w:rPr>
  </w:style>
  <w:style w:type="paragraph" w:customStyle="1" w:styleId="HeaderandFooter51111">
    <w:name w:val="Header and Footer51111"/>
    <w:basedOn w:val="a"/>
    <w:link w:val="HeaderandFooter511110"/>
  </w:style>
  <w:style w:type="character" w:customStyle="1" w:styleId="HeaderandFooter511110">
    <w:name w:val="Header and Footer51111"/>
    <w:basedOn w:val="1"/>
    <w:link w:val="HeaderandFooter51111"/>
    <w:rPr>
      <w:rFonts w:asciiTheme="minorHAnsi" w:hAnsiTheme="minorHAnsi"/>
      <w:color w:val="000000"/>
      <w:spacing w:val="0"/>
      <w:sz w:val="22"/>
    </w:rPr>
  </w:style>
  <w:style w:type="paragraph" w:customStyle="1" w:styleId="Heading111">
    <w:name w:val="Heading 111"/>
    <w:link w:val="Heading1110"/>
    <w:rPr>
      <w:rFonts w:ascii="Times New Roman" w:hAnsi="Times New Roman"/>
      <w:b/>
      <w:sz w:val="48"/>
    </w:rPr>
  </w:style>
  <w:style w:type="character" w:customStyle="1" w:styleId="Heading1110">
    <w:name w:val="Heading 111"/>
    <w:link w:val="Heading111"/>
    <w:rPr>
      <w:rFonts w:ascii="Times New Roman" w:hAnsi="Times New Roman"/>
      <w:b/>
      <w:color w:val="000000"/>
      <w:spacing w:val="0"/>
      <w:sz w:val="48"/>
    </w:rPr>
  </w:style>
  <w:style w:type="paragraph" w:customStyle="1" w:styleId="Contents33">
    <w:name w:val="Contents 33"/>
    <w:link w:val="Contents330"/>
    <w:rPr>
      <w:rFonts w:ascii="XO Thames" w:hAnsi="XO Thames"/>
      <w:sz w:val="28"/>
    </w:rPr>
  </w:style>
  <w:style w:type="character" w:customStyle="1" w:styleId="Contents330">
    <w:name w:val="Contents 33"/>
    <w:link w:val="Contents33"/>
    <w:rPr>
      <w:rFonts w:ascii="XO Thames" w:hAnsi="XO Thames"/>
      <w:color w:val="000000"/>
      <w:spacing w:val="0"/>
      <w:sz w:val="28"/>
    </w:rPr>
  </w:style>
  <w:style w:type="paragraph" w:customStyle="1" w:styleId="EndnoteCharacters1111">
    <w:name w:val="Endnote Characters1111"/>
    <w:link w:val="EndnoteCharacters11110"/>
    <w:rPr>
      <w:vertAlign w:val="superscript"/>
    </w:rPr>
  </w:style>
  <w:style w:type="character" w:customStyle="1" w:styleId="EndnoteCharacters11110">
    <w:name w:val="Endnote Characters1111"/>
    <w:link w:val="EndnoteCharacters1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tents32111">
    <w:name w:val="Contents 32111"/>
    <w:link w:val="Contents321110"/>
    <w:rPr>
      <w:rFonts w:ascii="XO Thames" w:hAnsi="XO Thames"/>
      <w:sz w:val="28"/>
    </w:rPr>
  </w:style>
  <w:style w:type="character" w:customStyle="1" w:styleId="Contents321110">
    <w:name w:val="Contents 32111"/>
    <w:link w:val="Contents32111"/>
    <w:rPr>
      <w:rFonts w:ascii="XO Thames" w:hAnsi="XO Thames"/>
      <w:color w:val="000000"/>
      <w:spacing w:val="0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Heading41">
    <w:name w:val="Heading 41"/>
    <w:link w:val="Heading410"/>
    <w:rPr>
      <w:rFonts w:ascii="XO Thames" w:hAnsi="XO Thames"/>
      <w:b/>
      <w:sz w:val="24"/>
    </w:rPr>
  </w:style>
  <w:style w:type="character" w:customStyle="1" w:styleId="Heading410">
    <w:name w:val="Heading 41"/>
    <w:link w:val="Heading41"/>
    <w:rPr>
      <w:rFonts w:ascii="XO Thames" w:hAnsi="XO Thames"/>
      <w:b/>
      <w:sz w:val="24"/>
    </w:rPr>
  </w:style>
  <w:style w:type="paragraph" w:customStyle="1" w:styleId="Contents221">
    <w:name w:val="Contents 221"/>
    <w:link w:val="Contents2210"/>
    <w:rPr>
      <w:rFonts w:ascii="XO Thames" w:hAnsi="XO Thames"/>
      <w:sz w:val="28"/>
    </w:rPr>
  </w:style>
  <w:style w:type="character" w:customStyle="1" w:styleId="Contents2210">
    <w:name w:val="Contents 221"/>
    <w:link w:val="Contents221"/>
    <w:rPr>
      <w:rFonts w:ascii="XO Thames" w:hAnsi="XO Thames"/>
      <w:color w:val="000000"/>
      <w:spacing w:val="0"/>
      <w:sz w:val="28"/>
    </w:rPr>
  </w:style>
  <w:style w:type="paragraph" w:customStyle="1" w:styleId="Endnote21">
    <w:name w:val="Endnote21"/>
    <w:link w:val="Endnote210"/>
    <w:pPr>
      <w:ind w:firstLine="851"/>
      <w:jc w:val="both"/>
    </w:pPr>
    <w:rPr>
      <w:rFonts w:ascii="XO Thames" w:hAnsi="XO Thames"/>
    </w:rPr>
  </w:style>
  <w:style w:type="character" w:customStyle="1" w:styleId="Endnote210">
    <w:name w:val="Endnote21"/>
    <w:link w:val="Endnote21"/>
    <w:rPr>
      <w:rFonts w:ascii="XO Thames" w:hAnsi="XO Thames"/>
      <w:color w:val="000000"/>
      <w:spacing w:val="0"/>
      <w:sz w:val="22"/>
    </w:rPr>
  </w:style>
  <w:style w:type="paragraph" w:customStyle="1" w:styleId="Endnote2111">
    <w:name w:val="Endnote2111"/>
    <w:link w:val="Endnote21110"/>
    <w:pPr>
      <w:ind w:firstLine="851"/>
      <w:jc w:val="both"/>
    </w:pPr>
    <w:rPr>
      <w:rFonts w:ascii="XO Thames" w:hAnsi="XO Thames"/>
    </w:rPr>
  </w:style>
  <w:style w:type="character" w:customStyle="1" w:styleId="Endnote21110">
    <w:name w:val="Endnote2111"/>
    <w:link w:val="Endnote2111"/>
    <w:rPr>
      <w:rFonts w:ascii="XO Thames" w:hAnsi="XO Thames"/>
      <w:color w:val="000000"/>
      <w:spacing w:val="0"/>
      <w:sz w:val="22"/>
    </w:rPr>
  </w:style>
  <w:style w:type="paragraph" w:customStyle="1" w:styleId="13">
    <w:name w:val="Символ сноски1"/>
    <w:link w:val="14"/>
  </w:style>
  <w:style w:type="character" w:customStyle="1" w:styleId="14">
    <w:name w:val="Символ сноски1"/>
    <w:link w:val="13"/>
    <w:rPr>
      <w:rFonts w:asciiTheme="minorHAnsi" w:hAnsiTheme="minorHAnsi"/>
      <w:color w:val="000000"/>
      <w:spacing w:val="0"/>
      <w:sz w:val="22"/>
    </w:rPr>
  </w:style>
  <w:style w:type="paragraph" w:customStyle="1" w:styleId="1111111">
    <w:name w:val="Указатель111111"/>
    <w:basedOn w:val="1111112"/>
    <w:link w:val="1111113"/>
  </w:style>
  <w:style w:type="character" w:customStyle="1" w:styleId="1111113">
    <w:name w:val="Указатель111111"/>
    <w:basedOn w:val="1111114"/>
    <w:link w:val="1111111"/>
    <w:rPr>
      <w:rFonts w:asciiTheme="minorHAnsi" w:hAnsiTheme="minorHAnsi"/>
      <w:color w:val="000000"/>
      <w:spacing w:val="0"/>
      <w:sz w:val="22"/>
    </w:rPr>
  </w:style>
  <w:style w:type="paragraph" w:customStyle="1" w:styleId="Heading5121">
    <w:name w:val="Heading 5121"/>
    <w:link w:val="Heading51210"/>
    <w:rPr>
      <w:rFonts w:ascii="XO Thames" w:hAnsi="XO Thames"/>
      <w:b/>
    </w:rPr>
  </w:style>
  <w:style w:type="character" w:customStyle="1" w:styleId="Heading51210">
    <w:name w:val="Heading 5121"/>
    <w:link w:val="Heading5121"/>
    <w:rPr>
      <w:rFonts w:ascii="XO Thames" w:hAnsi="XO Thames"/>
      <w:b/>
      <w:color w:val="000000"/>
      <w:spacing w:val="0"/>
      <w:sz w:val="22"/>
    </w:rPr>
  </w:style>
  <w:style w:type="paragraph" w:customStyle="1" w:styleId="HeaderandFooter11111">
    <w:name w:val="Header and Footer11111"/>
    <w:link w:val="HeaderandFooter111110"/>
    <w:pPr>
      <w:jc w:val="both"/>
    </w:pPr>
    <w:rPr>
      <w:rFonts w:ascii="XO Thames" w:hAnsi="XO Thames"/>
      <w:sz w:val="28"/>
    </w:rPr>
  </w:style>
  <w:style w:type="character" w:customStyle="1" w:styleId="HeaderandFooter111110">
    <w:name w:val="Header and Footer11111"/>
    <w:link w:val="HeaderandFooter11111"/>
    <w:rPr>
      <w:rFonts w:ascii="XO Thames" w:hAnsi="XO Thames"/>
      <w:color w:val="000000"/>
      <w:spacing w:val="0"/>
      <w:sz w:val="28"/>
    </w:rPr>
  </w:style>
  <w:style w:type="paragraph" w:customStyle="1" w:styleId="NormalWeb11111">
    <w:name w:val="Normal (Web)11111"/>
    <w:basedOn w:val="a"/>
    <w:link w:val="NormalWeb1111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NormalWeb111110">
    <w:name w:val="Normal (Web)11111"/>
    <w:basedOn w:val="1"/>
    <w:link w:val="NormalWeb11111"/>
    <w:rPr>
      <w:rFonts w:ascii="Times New Roman" w:hAnsi="Times New Roman"/>
      <w:color w:val="000000"/>
      <w:spacing w:val="0"/>
      <w:sz w:val="24"/>
    </w:rPr>
  </w:style>
  <w:style w:type="paragraph" w:customStyle="1" w:styleId="Contents621">
    <w:name w:val="Contents 621"/>
    <w:link w:val="Contents6210"/>
    <w:rPr>
      <w:rFonts w:ascii="XO Thames" w:hAnsi="XO Thames"/>
      <w:sz w:val="28"/>
    </w:rPr>
  </w:style>
  <w:style w:type="character" w:customStyle="1" w:styleId="Contents6210">
    <w:name w:val="Contents 621"/>
    <w:link w:val="Contents621"/>
    <w:rPr>
      <w:rFonts w:ascii="XO Thames" w:hAnsi="XO Thames"/>
      <w:color w:val="000000"/>
      <w:spacing w:val="0"/>
      <w:sz w:val="28"/>
    </w:rPr>
  </w:style>
  <w:style w:type="paragraph" w:customStyle="1" w:styleId="Contents1311">
    <w:name w:val="Contents 1311"/>
    <w:link w:val="Contents13110"/>
    <w:rPr>
      <w:rFonts w:ascii="XO Thames" w:hAnsi="XO Thames"/>
      <w:b/>
      <w:sz w:val="28"/>
    </w:rPr>
  </w:style>
  <w:style w:type="character" w:customStyle="1" w:styleId="Contents13110">
    <w:name w:val="Contents 1311"/>
    <w:link w:val="Contents1311"/>
    <w:rPr>
      <w:rFonts w:ascii="XO Thames" w:hAnsi="XO Thames"/>
      <w:b/>
      <w:color w:val="000000"/>
      <w:spacing w:val="0"/>
      <w:sz w:val="28"/>
    </w:rPr>
  </w:style>
  <w:style w:type="paragraph" w:customStyle="1" w:styleId="112">
    <w:name w:val="Знак сноски11"/>
    <w:link w:val="113"/>
    <w:rPr>
      <w:vertAlign w:val="superscript"/>
    </w:rPr>
  </w:style>
  <w:style w:type="character" w:customStyle="1" w:styleId="113">
    <w:name w:val="Знак сноски11"/>
    <w:link w:val="112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HeaderandFooter51">
    <w:name w:val="Header and Footer51"/>
    <w:basedOn w:val="a"/>
    <w:link w:val="HeaderandFooter510"/>
  </w:style>
  <w:style w:type="character" w:customStyle="1" w:styleId="HeaderandFooter510">
    <w:name w:val="Header and Footer51"/>
    <w:basedOn w:val="1"/>
    <w:link w:val="HeaderandFooter51"/>
    <w:rPr>
      <w:rFonts w:asciiTheme="minorHAnsi" w:hAnsiTheme="minorHAnsi"/>
      <w:color w:val="000000"/>
      <w:spacing w:val="0"/>
      <w:sz w:val="22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paragraph" w:customStyle="1" w:styleId="Heading2111">
    <w:name w:val="Heading 2111"/>
    <w:link w:val="Heading21110"/>
    <w:rPr>
      <w:rFonts w:ascii="XO Thames" w:hAnsi="XO Thames"/>
      <w:b/>
      <w:sz w:val="28"/>
    </w:rPr>
  </w:style>
  <w:style w:type="character" w:customStyle="1" w:styleId="Heading21110">
    <w:name w:val="Heading 2111"/>
    <w:link w:val="Heading2111"/>
    <w:rPr>
      <w:rFonts w:ascii="XO Thames" w:hAnsi="XO Thames"/>
      <w:b/>
      <w:color w:val="000000"/>
      <w:spacing w:val="0"/>
      <w:sz w:val="28"/>
    </w:rPr>
  </w:style>
  <w:style w:type="paragraph" w:customStyle="1" w:styleId="EndnoteCharacters21">
    <w:name w:val="Endnote Characters21"/>
    <w:link w:val="EndnoteCharacters210"/>
    <w:rPr>
      <w:vertAlign w:val="superscript"/>
    </w:rPr>
  </w:style>
  <w:style w:type="character" w:customStyle="1" w:styleId="EndnoteCharacters210">
    <w:name w:val="Endnote Characters21"/>
    <w:link w:val="EndnoteCharacters2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Standard11111">
    <w:name w:val="Standard11111"/>
    <w:link w:val="Standard111110"/>
    <w:rPr>
      <w:rFonts w:ascii="Times New Roman" w:hAnsi="Times New Roman"/>
      <w:sz w:val="20"/>
    </w:rPr>
  </w:style>
  <w:style w:type="character" w:customStyle="1" w:styleId="Standard111110">
    <w:name w:val="Standard11111"/>
    <w:link w:val="Standard11111"/>
    <w:rPr>
      <w:rFonts w:ascii="Times New Roman" w:hAnsi="Times New Roman"/>
      <w:color w:val="000000"/>
      <w:spacing w:val="0"/>
      <w:sz w:val="20"/>
    </w:rPr>
  </w:style>
  <w:style w:type="paragraph" w:customStyle="1" w:styleId="1111112">
    <w:name w:val="Обычный111111"/>
    <w:link w:val="1111114"/>
  </w:style>
  <w:style w:type="character" w:customStyle="1" w:styleId="1111114">
    <w:name w:val="Обычный111111"/>
    <w:link w:val="1111112"/>
    <w:rPr>
      <w:rFonts w:asciiTheme="minorHAnsi" w:hAnsiTheme="minorHAnsi"/>
      <w:color w:val="000000"/>
      <w:spacing w:val="0"/>
      <w:sz w:val="22"/>
    </w:rPr>
  </w:style>
  <w:style w:type="paragraph" w:customStyle="1" w:styleId="15">
    <w:name w:val="Заголовок1"/>
    <w:basedOn w:val="a"/>
    <w:next w:val="a3"/>
    <w:link w:val="16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6">
    <w:name w:val="Заголовок1"/>
    <w:basedOn w:val="1"/>
    <w:link w:val="15"/>
    <w:rPr>
      <w:rFonts w:ascii="Liberation Sans" w:hAnsi="Liberation Sans"/>
      <w:color w:val="000000"/>
      <w:spacing w:val="0"/>
      <w:sz w:val="28"/>
    </w:rPr>
  </w:style>
  <w:style w:type="paragraph" w:customStyle="1" w:styleId="FootnoteCharacters12">
    <w:name w:val="Footnote Characters12"/>
    <w:link w:val="FootnoteCharacters120"/>
    <w:rPr>
      <w:vertAlign w:val="superscript"/>
    </w:rPr>
  </w:style>
  <w:style w:type="character" w:customStyle="1" w:styleId="FootnoteCharacters120">
    <w:name w:val="Footnote Characters12"/>
    <w:link w:val="FootnoteCharacters12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Textbody1">
    <w:name w:val="Text body1"/>
    <w:link w:val="Textbody10"/>
  </w:style>
  <w:style w:type="character" w:customStyle="1" w:styleId="Textbody10">
    <w:name w:val="Text body1"/>
    <w:link w:val="Textbody1"/>
  </w:style>
  <w:style w:type="paragraph" w:customStyle="1" w:styleId="Contents921">
    <w:name w:val="Contents 921"/>
    <w:link w:val="Contents9210"/>
    <w:rPr>
      <w:rFonts w:ascii="XO Thames" w:hAnsi="XO Thames"/>
      <w:sz w:val="28"/>
    </w:rPr>
  </w:style>
  <w:style w:type="character" w:customStyle="1" w:styleId="Contents9210">
    <w:name w:val="Contents 921"/>
    <w:link w:val="Contents921"/>
    <w:rPr>
      <w:rFonts w:ascii="XO Thames" w:hAnsi="XO Thames"/>
      <w:color w:val="000000"/>
      <w:spacing w:val="0"/>
      <w:sz w:val="28"/>
    </w:rPr>
  </w:style>
  <w:style w:type="paragraph" w:customStyle="1" w:styleId="FootnoteCharacters1111111111">
    <w:name w:val="Footnote Characters1111111111"/>
    <w:link w:val="FootnoteCharacters11111111110"/>
    <w:rPr>
      <w:vertAlign w:val="superscript"/>
    </w:rPr>
  </w:style>
  <w:style w:type="character" w:customStyle="1" w:styleId="FootnoteCharacters11111111110">
    <w:name w:val="Footnote Characters1111111111"/>
    <w:link w:val="FootnoteCharacters1111111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111112">
    <w:name w:val="Символ концевой сноски11111"/>
    <w:link w:val="111113"/>
    <w:rPr>
      <w:vertAlign w:val="superscript"/>
    </w:rPr>
  </w:style>
  <w:style w:type="character" w:customStyle="1" w:styleId="111113">
    <w:name w:val="Символ концевой сноски11111"/>
    <w:link w:val="111112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tents72111">
    <w:name w:val="Contents 72111"/>
    <w:link w:val="Contents721110"/>
    <w:rPr>
      <w:rFonts w:ascii="XO Thames" w:hAnsi="XO Thames"/>
      <w:sz w:val="28"/>
    </w:rPr>
  </w:style>
  <w:style w:type="character" w:customStyle="1" w:styleId="Contents721110">
    <w:name w:val="Contents 72111"/>
    <w:link w:val="Contents72111"/>
    <w:rPr>
      <w:rFonts w:ascii="XO Thames" w:hAnsi="XO Thames"/>
      <w:color w:val="000000"/>
      <w:spacing w:val="0"/>
      <w:sz w:val="28"/>
    </w:rPr>
  </w:style>
  <w:style w:type="paragraph" w:customStyle="1" w:styleId="EndnoteCharacters4111">
    <w:name w:val="Endnote Characters4111"/>
    <w:link w:val="EndnoteCharacters41110"/>
    <w:rPr>
      <w:vertAlign w:val="superscript"/>
    </w:rPr>
  </w:style>
  <w:style w:type="character" w:customStyle="1" w:styleId="EndnoteCharacters41110">
    <w:name w:val="Endnote Characters4111"/>
    <w:link w:val="EndnoteCharacters4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tents2311">
    <w:name w:val="Contents 2311"/>
    <w:link w:val="Contents23110"/>
    <w:rPr>
      <w:rFonts w:ascii="XO Thames" w:hAnsi="XO Thames"/>
      <w:sz w:val="28"/>
    </w:rPr>
  </w:style>
  <w:style w:type="character" w:customStyle="1" w:styleId="Contents23110">
    <w:name w:val="Contents 2311"/>
    <w:link w:val="Contents2311"/>
    <w:rPr>
      <w:rFonts w:ascii="XO Thames" w:hAnsi="XO Thames"/>
      <w:color w:val="000000"/>
      <w:spacing w:val="0"/>
      <w:sz w:val="28"/>
    </w:rPr>
  </w:style>
  <w:style w:type="paragraph" w:customStyle="1" w:styleId="InternetLink111">
    <w:name w:val="Internet Link111"/>
    <w:link w:val="InternetLink1110"/>
    <w:rPr>
      <w:rFonts w:ascii="Calibri" w:hAnsi="Calibri"/>
      <w:color w:val="0000FF"/>
      <w:u w:val="single"/>
    </w:rPr>
  </w:style>
  <w:style w:type="character" w:customStyle="1" w:styleId="InternetLink1110">
    <w:name w:val="Internet Link111"/>
    <w:link w:val="InternetLink111"/>
    <w:rPr>
      <w:rFonts w:ascii="Calibri" w:hAnsi="Calibri"/>
      <w:color w:val="0000FF"/>
      <w:spacing w:val="0"/>
      <w:sz w:val="22"/>
      <w:u w:val="single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paragraph" w:customStyle="1" w:styleId="210">
    <w:name w:val="Содержимое врезки21"/>
    <w:basedOn w:val="a"/>
    <w:link w:val="211"/>
  </w:style>
  <w:style w:type="character" w:customStyle="1" w:styleId="211">
    <w:name w:val="Содержимое врезки21"/>
    <w:basedOn w:val="1"/>
    <w:link w:val="210"/>
    <w:rPr>
      <w:rFonts w:asciiTheme="minorHAnsi" w:hAnsiTheme="minorHAnsi"/>
      <w:color w:val="000000"/>
      <w:spacing w:val="0"/>
      <w:sz w:val="22"/>
    </w:rPr>
  </w:style>
  <w:style w:type="paragraph" w:customStyle="1" w:styleId="Textbody2">
    <w:name w:val="Text body2"/>
    <w:link w:val="Textbody20"/>
  </w:style>
  <w:style w:type="character" w:customStyle="1" w:styleId="Textbody20">
    <w:name w:val="Text body2"/>
    <w:link w:val="Textbody2"/>
    <w:rPr>
      <w:rFonts w:asciiTheme="minorHAnsi" w:hAnsiTheme="minorHAnsi"/>
      <w:color w:val="000000"/>
      <w:spacing w:val="0"/>
      <w:sz w:val="22"/>
    </w:rPr>
  </w:style>
  <w:style w:type="paragraph" w:customStyle="1" w:styleId="Heading4111">
    <w:name w:val="Heading 4111"/>
    <w:link w:val="Heading41110"/>
    <w:rPr>
      <w:rFonts w:ascii="XO Thames" w:hAnsi="XO Thames"/>
      <w:b/>
      <w:sz w:val="24"/>
    </w:rPr>
  </w:style>
  <w:style w:type="character" w:customStyle="1" w:styleId="Heading41110">
    <w:name w:val="Heading 4111"/>
    <w:link w:val="Heading4111"/>
    <w:rPr>
      <w:rFonts w:ascii="XO Thames" w:hAnsi="XO Thames"/>
      <w:b/>
      <w:color w:val="000000"/>
      <w:spacing w:val="0"/>
      <w:sz w:val="24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Pr>
      <w:rFonts w:asciiTheme="minorHAnsi" w:hAnsiTheme="minorHAnsi"/>
      <w:color w:val="000000"/>
      <w:spacing w:val="0"/>
      <w:sz w:val="22"/>
    </w:rPr>
  </w:style>
  <w:style w:type="paragraph" w:customStyle="1" w:styleId="EndnoteCharacters1222">
    <w:name w:val="Endnote Characters1222"/>
    <w:link w:val="EndnoteCharacters12220"/>
    <w:rPr>
      <w:vertAlign w:val="superscript"/>
    </w:rPr>
  </w:style>
  <w:style w:type="character" w:customStyle="1" w:styleId="EndnoteCharacters12220">
    <w:name w:val="Endnote Characters1222"/>
    <w:link w:val="EndnoteCharacters1222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Footnote1">
    <w:name w:val="Footnote1"/>
    <w:basedOn w:val="a"/>
    <w:link w:val="Footnote10"/>
  </w:style>
  <w:style w:type="character" w:customStyle="1" w:styleId="Footnote10">
    <w:name w:val="Footnote1"/>
    <w:basedOn w:val="1"/>
    <w:link w:val="Footnote1"/>
    <w:rPr>
      <w:rFonts w:asciiTheme="minorHAnsi" w:hAnsiTheme="minorHAnsi"/>
      <w:color w:val="000000"/>
      <w:spacing w:val="0"/>
      <w:sz w:val="22"/>
    </w:rPr>
  </w:style>
  <w:style w:type="paragraph" w:customStyle="1" w:styleId="EndnoteCharacters41">
    <w:name w:val="Endnote Characters41"/>
    <w:link w:val="EndnoteCharacters410"/>
    <w:rPr>
      <w:vertAlign w:val="superscript"/>
    </w:rPr>
  </w:style>
  <w:style w:type="character" w:customStyle="1" w:styleId="EndnoteCharacters410">
    <w:name w:val="Endnote Characters41"/>
    <w:link w:val="EndnoteCharacters41"/>
    <w:rPr>
      <w:vertAlign w:val="superscript"/>
    </w:rPr>
  </w:style>
  <w:style w:type="paragraph" w:customStyle="1" w:styleId="List11111">
    <w:name w:val="List11111"/>
    <w:basedOn w:val="Textbody2111"/>
    <w:link w:val="List111110"/>
  </w:style>
  <w:style w:type="character" w:customStyle="1" w:styleId="List111110">
    <w:name w:val="List11111"/>
    <w:basedOn w:val="Textbody21110"/>
    <w:link w:val="List11111"/>
    <w:rPr>
      <w:rFonts w:asciiTheme="minorHAnsi" w:hAnsiTheme="minorHAnsi"/>
      <w:color w:val="000000"/>
      <w:spacing w:val="0"/>
      <w:sz w:val="22"/>
    </w:rPr>
  </w:style>
  <w:style w:type="paragraph" w:customStyle="1" w:styleId="Subtitle21">
    <w:name w:val="Subtitle21"/>
    <w:link w:val="Subtitle210"/>
    <w:rPr>
      <w:rFonts w:ascii="XO Thames" w:hAnsi="XO Thames"/>
      <w:i/>
      <w:sz w:val="24"/>
    </w:rPr>
  </w:style>
  <w:style w:type="character" w:customStyle="1" w:styleId="Subtitle210">
    <w:name w:val="Subtitle21"/>
    <w:link w:val="Subtitle21"/>
    <w:rPr>
      <w:rFonts w:ascii="XO Thames" w:hAnsi="XO Thames"/>
      <w:i/>
      <w:color w:val="000000"/>
      <w:spacing w:val="0"/>
      <w:sz w:val="24"/>
    </w:rPr>
  </w:style>
  <w:style w:type="paragraph" w:customStyle="1" w:styleId="Caption13">
    <w:name w:val="Caption13"/>
    <w:link w:val="Caption130"/>
    <w:rPr>
      <w:i/>
      <w:sz w:val="24"/>
    </w:rPr>
  </w:style>
  <w:style w:type="character" w:customStyle="1" w:styleId="Caption130">
    <w:name w:val="Caption13"/>
    <w:link w:val="Caption13"/>
    <w:rPr>
      <w:rFonts w:asciiTheme="minorHAnsi" w:hAnsiTheme="minorHAnsi"/>
      <w:i/>
      <w:color w:val="000000"/>
      <w:spacing w:val="0"/>
      <w:sz w:val="24"/>
    </w:rPr>
  </w:style>
  <w:style w:type="paragraph" w:customStyle="1" w:styleId="1111115">
    <w:name w:val="Знак сноски111111"/>
    <w:link w:val="1111116"/>
    <w:rPr>
      <w:vertAlign w:val="superscript"/>
    </w:rPr>
  </w:style>
  <w:style w:type="character" w:customStyle="1" w:styleId="1111116">
    <w:name w:val="Знак сноски111111"/>
    <w:link w:val="1111115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EndnoteCharacters12212">
    <w:name w:val="Endnote Characters12212"/>
    <w:link w:val="EndnoteCharacters122120"/>
    <w:rPr>
      <w:vertAlign w:val="superscript"/>
    </w:rPr>
  </w:style>
  <w:style w:type="character" w:customStyle="1" w:styleId="EndnoteCharacters122120">
    <w:name w:val="Endnote Characters12212"/>
    <w:link w:val="EndnoteCharacters12212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tents51111">
    <w:name w:val="Contents 51111"/>
    <w:link w:val="Contents511110"/>
    <w:rPr>
      <w:rFonts w:ascii="XO Thames" w:hAnsi="XO Thames"/>
      <w:sz w:val="28"/>
    </w:rPr>
  </w:style>
  <w:style w:type="character" w:customStyle="1" w:styleId="Contents511110">
    <w:name w:val="Contents 51111"/>
    <w:link w:val="Contents51111"/>
    <w:rPr>
      <w:rFonts w:ascii="XO Thames" w:hAnsi="XO Thames"/>
      <w:color w:val="000000"/>
      <w:spacing w:val="0"/>
      <w:sz w:val="28"/>
    </w:rPr>
  </w:style>
  <w:style w:type="paragraph" w:customStyle="1" w:styleId="EndnoteCharacters412">
    <w:name w:val="Endnote Characters412"/>
    <w:link w:val="EndnoteCharacters4120"/>
    <w:rPr>
      <w:vertAlign w:val="superscript"/>
    </w:rPr>
  </w:style>
  <w:style w:type="character" w:customStyle="1" w:styleId="EndnoteCharacters4120">
    <w:name w:val="Endnote Characters412"/>
    <w:link w:val="EndnoteCharacters412"/>
    <w:rPr>
      <w:vertAlign w:val="superscript"/>
    </w:rPr>
  </w:style>
  <w:style w:type="paragraph" w:customStyle="1" w:styleId="HeaderandFooter71">
    <w:name w:val="Header and Footer71"/>
    <w:basedOn w:val="a"/>
    <w:link w:val="HeaderandFooter710"/>
  </w:style>
  <w:style w:type="character" w:customStyle="1" w:styleId="HeaderandFooter710">
    <w:name w:val="Header and Footer71"/>
    <w:basedOn w:val="1"/>
    <w:link w:val="HeaderandFooter71"/>
    <w:rPr>
      <w:rFonts w:asciiTheme="minorHAnsi" w:hAnsiTheme="minorHAnsi"/>
      <w:color w:val="000000"/>
      <w:spacing w:val="0"/>
      <w:sz w:val="22"/>
    </w:rPr>
  </w:style>
  <w:style w:type="paragraph" w:customStyle="1" w:styleId="Contents521">
    <w:name w:val="Contents 521"/>
    <w:link w:val="Contents5210"/>
    <w:rPr>
      <w:rFonts w:ascii="XO Thames" w:hAnsi="XO Thames"/>
      <w:sz w:val="28"/>
    </w:rPr>
  </w:style>
  <w:style w:type="character" w:customStyle="1" w:styleId="Contents5210">
    <w:name w:val="Contents 521"/>
    <w:link w:val="Contents521"/>
    <w:rPr>
      <w:rFonts w:ascii="XO Thames" w:hAnsi="XO Thames"/>
      <w:color w:val="000000"/>
      <w:spacing w:val="0"/>
      <w:sz w:val="28"/>
    </w:rPr>
  </w:style>
  <w:style w:type="paragraph" w:customStyle="1" w:styleId="FootnoteCharacters41">
    <w:name w:val="Footnote Characters41"/>
    <w:link w:val="FootnoteCharacters410"/>
    <w:rPr>
      <w:vertAlign w:val="superscript"/>
    </w:rPr>
  </w:style>
  <w:style w:type="character" w:customStyle="1" w:styleId="FootnoteCharacters410">
    <w:name w:val="Footnote Characters41"/>
    <w:link w:val="FootnoteCharacters41"/>
    <w:rPr>
      <w:vertAlign w:val="superscript"/>
    </w:rPr>
  </w:style>
  <w:style w:type="paragraph" w:styleId="a7">
    <w:name w:val="index heading"/>
    <w:basedOn w:val="a"/>
    <w:link w:val="a8"/>
  </w:style>
  <w:style w:type="character" w:customStyle="1" w:styleId="17">
    <w:name w:val="Указатель1"/>
    <w:basedOn w:val="1"/>
    <w:rPr>
      <w:rFonts w:asciiTheme="minorHAnsi" w:hAnsiTheme="minorHAnsi"/>
      <w:color w:val="000000"/>
      <w:spacing w:val="0"/>
      <w:sz w:val="22"/>
    </w:rPr>
  </w:style>
  <w:style w:type="paragraph" w:customStyle="1" w:styleId="HeaderandFooter61">
    <w:name w:val="Header and Footer61"/>
    <w:basedOn w:val="a"/>
    <w:link w:val="HeaderandFooter610"/>
  </w:style>
  <w:style w:type="character" w:customStyle="1" w:styleId="HeaderandFooter610">
    <w:name w:val="Header and Footer61"/>
    <w:basedOn w:val="1"/>
    <w:link w:val="HeaderandFooter61"/>
    <w:rPr>
      <w:rFonts w:asciiTheme="minorHAnsi" w:hAnsiTheme="minorHAnsi"/>
      <w:color w:val="000000"/>
      <w:spacing w:val="0"/>
      <w:sz w:val="22"/>
    </w:rPr>
  </w:style>
  <w:style w:type="paragraph" w:customStyle="1" w:styleId="114">
    <w:name w:val="Обычный11"/>
    <w:link w:val="115"/>
  </w:style>
  <w:style w:type="character" w:customStyle="1" w:styleId="115">
    <w:name w:val="Обычный11"/>
    <w:link w:val="114"/>
    <w:rPr>
      <w:rFonts w:asciiTheme="minorHAnsi" w:hAnsiTheme="minorHAnsi"/>
      <w:color w:val="000000"/>
      <w:spacing w:val="0"/>
      <w:sz w:val="22"/>
    </w:rPr>
  </w:style>
  <w:style w:type="paragraph" w:customStyle="1" w:styleId="Heading211111">
    <w:name w:val="Heading 211111"/>
    <w:link w:val="Heading2111110"/>
    <w:rPr>
      <w:rFonts w:ascii="XO Thames" w:hAnsi="XO Thames"/>
      <w:b/>
      <w:sz w:val="28"/>
    </w:rPr>
  </w:style>
  <w:style w:type="character" w:customStyle="1" w:styleId="Heading2111110">
    <w:name w:val="Heading 211111"/>
    <w:link w:val="Heading211111"/>
    <w:rPr>
      <w:rFonts w:ascii="XO Thames" w:hAnsi="XO Thames"/>
      <w:b/>
      <w:color w:val="000000"/>
      <w:spacing w:val="0"/>
      <w:sz w:val="28"/>
    </w:rPr>
  </w:style>
  <w:style w:type="paragraph" w:customStyle="1" w:styleId="31">
    <w:name w:val="Содержимое врезки31"/>
    <w:basedOn w:val="a"/>
    <w:link w:val="310"/>
  </w:style>
  <w:style w:type="character" w:customStyle="1" w:styleId="310">
    <w:name w:val="Содержимое врезки31"/>
    <w:basedOn w:val="1"/>
    <w:link w:val="31"/>
    <w:rPr>
      <w:rFonts w:asciiTheme="minorHAnsi" w:hAnsiTheme="minorHAnsi"/>
      <w:color w:val="000000"/>
      <w:spacing w:val="0"/>
      <w:sz w:val="22"/>
    </w:rPr>
  </w:style>
  <w:style w:type="paragraph" w:customStyle="1" w:styleId="121">
    <w:name w:val="Заголовок121"/>
    <w:basedOn w:val="a"/>
    <w:next w:val="a3"/>
    <w:link w:val="12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210">
    <w:name w:val="Заголовок121"/>
    <w:basedOn w:val="1"/>
    <w:link w:val="121"/>
    <w:rPr>
      <w:rFonts w:ascii="Liberation Sans" w:hAnsi="Liberation Sans"/>
      <w:color w:val="000000"/>
      <w:spacing w:val="0"/>
      <w:sz w:val="28"/>
    </w:rPr>
  </w:style>
  <w:style w:type="paragraph" w:customStyle="1" w:styleId="BalloonText1">
    <w:name w:val="Balloon Text1"/>
    <w:basedOn w:val="a"/>
    <w:link w:val="BalloonText10"/>
    <w:pPr>
      <w:spacing w:after="0" w:line="240" w:lineRule="auto"/>
    </w:pPr>
    <w:rPr>
      <w:rFonts w:ascii="Segoe UI" w:hAnsi="Segoe UI"/>
      <w:sz w:val="18"/>
    </w:rPr>
  </w:style>
  <w:style w:type="character" w:customStyle="1" w:styleId="BalloonText10">
    <w:name w:val="Balloon Text1"/>
    <w:basedOn w:val="1"/>
    <w:link w:val="BalloonText1"/>
    <w:rPr>
      <w:rFonts w:ascii="Segoe UI" w:hAnsi="Segoe UI"/>
      <w:color w:val="000000"/>
      <w:spacing w:val="0"/>
      <w:sz w:val="18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customStyle="1" w:styleId="FootnoteCharacters412">
    <w:name w:val="Footnote Characters412"/>
    <w:link w:val="FootnoteCharacters4120"/>
    <w:rPr>
      <w:vertAlign w:val="superscript"/>
    </w:rPr>
  </w:style>
  <w:style w:type="character" w:customStyle="1" w:styleId="FootnoteCharacters4120">
    <w:name w:val="Footnote Characters412"/>
    <w:link w:val="FootnoteCharacters412"/>
    <w:rPr>
      <w:vertAlign w:val="superscript"/>
    </w:rPr>
  </w:style>
  <w:style w:type="paragraph" w:customStyle="1" w:styleId="Footnote11111">
    <w:name w:val="Footnote11111"/>
    <w:basedOn w:val="a"/>
    <w:link w:val="Footnote111110"/>
    <w:pPr>
      <w:spacing w:after="0" w:line="240" w:lineRule="auto"/>
    </w:pPr>
    <w:rPr>
      <w:sz w:val="20"/>
    </w:rPr>
  </w:style>
  <w:style w:type="character" w:customStyle="1" w:styleId="Footnote111110">
    <w:name w:val="Footnote11111"/>
    <w:basedOn w:val="1"/>
    <w:link w:val="Footnote11111"/>
    <w:rPr>
      <w:rFonts w:asciiTheme="minorHAnsi" w:hAnsiTheme="minorHAnsi"/>
      <w:color w:val="000000"/>
      <w:spacing w:val="0"/>
      <w:sz w:val="20"/>
    </w:rPr>
  </w:style>
  <w:style w:type="paragraph" w:customStyle="1" w:styleId="1111117">
    <w:name w:val="Основной шрифт абзаца111111"/>
    <w:link w:val="1111118"/>
  </w:style>
  <w:style w:type="character" w:customStyle="1" w:styleId="1111118">
    <w:name w:val="Основной шрифт абзаца111111"/>
    <w:link w:val="1111117"/>
    <w:rPr>
      <w:rFonts w:asciiTheme="minorHAnsi" w:hAnsiTheme="minorHAnsi"/>
      <w:color w:val="000000"/>
      <w:spacing w:val="0"/>
      <w:sz w:val="22"/>
    </w:rPr>
  </w:style>
  <w:style w:type="paragraph" w:customStyle="1" w:styleId="Caption121">
    <w:name w:val="Caption121"/>
    <w:link w:val="Caption1210"/>
    <w:rPr>
      <w:i/>
      <w:sz w:val="24"/>
    </w:rPr>
  </w:style>
  <w:style w:type="character" w:customStyle="1" w:styleId="Caption1210">
    <w:name w:val="Caption121"/>
    <w:link w:val="Caption121"/>
    <w:rPr>
      <w:rFonts w:asciiTheme="minorHAnsi" w:hAnsiTheme="minorHAnsi"/>
      <w:i/>
      <w:color w:val="000000"/>
      <w:spacing w:val="0"/>
      <w:sz w:val="24"/>
    </w:rPr>
  </w:style>
  <w:style w:type="paragraph" w:customStyle="1" w:styleId="HeaderandFooter31111">
    <w:name w:val="Header and Footer31111"/>
    <w:basedOn w:val="a"/>
    <w:link w:val="HeaderandFooter311110"/>
  </w:style>
  <w:style w:type="character" w:customStyle="1" w:styleId="HeaderandFooter311110">
    <w:name w:val="Header and Footer31111"/>
    <w:basedOn w:val="1"/>
    <w:link w:val="HeaderandFooter31111"/>
    <w:rPr>
      <w:rFonts w:asciiTheme="minorHAnsi" w:hAnsiTheme="minorHAnsi"/>
      <w:color w:val="000000"/>
      <w:spacing w:val="0"/>
      <w:sz w:val="22"/>
    </w:rPr>
  </w:style>
  <w:style w:type="paragraph" w:customStyle="1" w:styleId="1110">
    <w:name w:val="Символ сноски111"/>
    <w:link w:val="1111"/>
  </w:style>
  <w:style w:type="character" w:customStyle="1" w:styleId="1111">
    <w:name w:val="Символ сноски111"/>
    <w:link w:val="1110"/>
    <w:rPr>
      <w:rFonts w:asciiTheme="minorHAnsi" w:hAnsiTheme="minorHAnsi"/>
      <w:color w:val="000000"/>
      <w:spacing w:val="0"/>
      <w:sz w:val="22"/>
    </w:rPr>
  </w:style>
  <w:style w:type="paragraph" w:customStyle="1" w:styleId="IndexHeading1">
    <w:name w:val="Index Heading1"/>
    <w:link w:val="IndexHeading10"/>
  </w:style>
  <w:style w:type="character" w:customStyle="1" w:styleId="IndexHeading10">
    <w:name w:val="Index Heading1"/>
    <w:link w:val="IndexHeading1"/>
  </w:style>
  <w:style w:type="paragraph" w:customStyle="1" w:styleId="116">
    <w:name w:val="Содержимое врезки11"/>
    <w:basedOn w:val="a"/>
    <w:link w:val="117"/>
  </w:style>
  <w:style w:type="character" w:customStyle="1" w:styleId="117">
    <w:name w:val="Содержимое врезки11"/>
    <w:basedOn w:val="1"/>
    <w:link w:val="116"/>
    <w:rPr>
      <w:rFonts w:asciiTheme="minorHAnsi" w:hAnsiTheme="minorHAnsi"/>
      <w:color w:val="000000"/>
      <w:spacing w:val="0"/>
      <w:sz w:val="22"/>
    </w:rPr>
  </w:style>
  <w:style w:type="paragraph" w:customStyle="1" w:styleId="FootnoteCharacters3111">
    <w:name w:val="Footnote Characters3111"/>
    <w:link w:val="FootnoteCharacters31110"/>
    <w:rPr>
      <w:vertAlign w:val="superscript"/>
    </w:rPr>
  </w:style>
  <w:style w:type="character" w:customStyle="1" w:styleId="FootnoteCharacters31110">
    <w:name w:val="Footnote Characters3111"/>
    <w:link w:val="FootnoteCharacters3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List13">
    <w:name w:val="List13"/>
    <w:basedOn w:val="Textbody2"/>
    <w:link w:val="List130"/>
  </w:style>
  <w:style w:type="character" w:customStyle="1" w:styleId="List130">
    <w:name w:val="List13"/>
    <w:basedOn w:val="Textbody20"/>
    <w:link w:val="List13"/>
    <w:rPr>
      <w:rFonts w:asciiTheme="minorHAnsi" w:hAnsiTheme="minorHAnsi"/>
      <w:color w:val="000000"/>
      <w:spacing w:val="0"/>
      <w:sz w:val="22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Endnote111">
    <w:name w:val="Endnote111"/>
    <w:link w:val="Endnote1110"/>
    <w:pPr>
      <w:ind w:firstLine="851"/>
      <w:jc w:val="both"/>
    </w:pPr>
    <w:rPr>
      <w:rFonts w:ascii="XO Thames" w:hAnsi="XO Thames"/>
    </w:rPr>
  </w:style>
  <w:style w:type="character" w:customStyle="1" w:styleId="Endnote1110">
    <w:name w:val="Endnote111"/>
    <w:link w:val="Endnote111"/>
    <w:rPr>
      <w:rFonts w:ascii="XO Thames" w:hAnsi="XO Thames"/>
      <w:color w:val="000000"/>
      <w:spacing w:val="0"/>
      <w:sz w:val="22"/>
    </w:rPr>
  </w:style>
  <w:style w:type="paragraph" w:customStyle="1" w:styleId="21111">
    <w:name w:val="Текст сноски Знак21111"/>
    <w:basedOn w:val="1111117"/>
    <w:link w:val="211110"/>
    <w:rPr>
      <w:sz w:val="20"/>
    </w:rPr>
  </w:style>
  <w:style w:type="character" w:customStyle="1" w:styleId="211110">
    <w:name w:val="Текст сноски Знак21111"/>
    <w:basedOn w:val="1111118"/>
    <w:link w:val="21111"/>
    <w:rPr>
      <w:rFonts w:asciiTheme="minorHAnsi" w:hAnsiTheme="minorHAnsi"/>
      <w:color w:val="000000"/>
      <w:spacing w:val="0"/>
      <w:sz w:val="20"/>
    </w:rPr>
  </w:style>
  <w:style w:type="paragraph" w:customStyle="1" w:styleId="Caption1">
    <w:name w:val="Caption1"/>
    <w:link w:val="Caption10"/>
    <w:rPr>
      <w:i/>
      <w:sz w:val="24"/>
    </w:rPr>
  </w:style>
  <w:style w:type="character" w:customStyle="1" w:styleId="Caption10">
    <w:name w:val="Caption1"/>
    <w:link w:val="Caption1"/>
    <w:rPr>
      <w:i/>
      <w:sz w:val="24"/>
    </w:rPr>
  </w:style>
  <w:style w:type="paragraph" w:customStyle="1" w:styleId="Heading221">
    <w:name w:val="Heading 221"/>
    <w:link w:val="Heading2210"/>
    <w:rPr>
      <w:rFonts w:ascii="XO Thames" w:hAnsi="XO Thames"/>
      <w:b/>
      <w:sz w:val="28"/>
    </w:rPr>
  </w:style>
  <w:style w:type="character" w:customStyle="1" w:styleId="Heading2210">
    <w:name w:val="Heading 221"/>
    <w:link w:val="Heading221"/>
    <w:rPr>
      <w:rFonts w:ascii="XO Thames" w:hAnsi="XO Thames"/>
      <w:b/>
      <w:color w:val="000000"/>
      <w:spacing w:val="0"/>
      <w:sz w:val="28"/>
    </w:rPr>
  </w:style>
  <w:style w:type="paragraph" w:customStyle="1" w:styleId="EndnoteCharacters121">
    <w:name w:val="Endnote Characters121"/>
    <w:link w:val="EndnoteCharacters1210"/>
    <w:rPr>
      <w:vertAlign w:val="superscript"/>
    </w:rPr>
  </w:style>
  <w:style w:type="character" w:customStyle="1" w:styleId="EndnoteCharacters1210">
    <w:name w:val="Endnote Characters121"/>
    <w:link w:val="EndnoteCharacters12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tents321">
    <w:name w:val="Contents 321"/>
    <w:link w:val="Contents3210"/>
    <w:rPr>
      <w:rFonts w:ascii="XO Thames" w:hAnsi="XO Thames"/>
      <w:sz w:val="28"/>
    </w:rPr>
  </w:style>
  <w:style w:type="character" w:customStyle="1" w:styleId="Contents3210">
    <w:name w:val="Contents 321"/>
    <w:link w:val="Contents321"/>
    <w:rPr>
      <w:rFonts w:ascii="XO Thames" w:hAnsi="XO Thames"/>
      <w:color w:val="000000"/>
      <w:spacing w:val="0"/>
      <w:sz w:val="28"/>
    </w:rPr>
  </w:style>
  <w:style w:type="paragraph" w:customStyle="1" w:styleId="ListParagraph11111">
    <w:name w:val="List Paragraph11111"/>
    <w:basedOn w:val="a"/>
    <w:link w:val="ListParagraph111110"/>
    <w:pPr>
      <w:ind w:left="720"/>
      <w:contextualSpacing/>
    </w:pPr>
  </w:style>
  <w:style w:type="character" w:customStyle="1" w:styleId="ListParagraph111110">
    <w:name w:val="List Paragraph11111"/>
    <w:basedOn w:val="1"/>
    <w:link w:val="ListParagraph11111"/>
    <w:rPr>
      <w:rFonts w:asciiTheme="minorHAnsi" w:hAnsiTheme="minorHAnsi"/>
      <w:color w:val="000000"/>
      <w:spacing w:val="0"/>
      <w:sz w:val="22"/>
    </w:rPr>
  </w:style>
  <w:style w:type="paragraph" w:customStyle="1" w:styleId="611111">
    <w:name w:val="Заголовок 6 Знак11111"/>
    <w:basedOn w:val="1111117"/>
    <w:link w:val="6111110"/>
    <w:rPr>
      <w:rFonts w:asciiTheme="majorHAnsi" w:hAnsiTheme="majorHAnsi"/>
      <w:i/>
      <w:color w:val="243F60" w:themeColor="accent1" w:themeShade="7F"/>
    </w:rPr>
  </w:style>
  <w:style w:type="character" w:customStyle="1" w:styleId="6111110">
    <w:name w:val="Заголовок 6 Знак11111"/>
    <w:basedOn w:val="1111118"/>
    <w:link w:val="611111"/>
    <w:rPr>
      <w:rFonts w:asciiTheme="majorHAnsi" w:hAnsiTheme="majorHAnsi"/>
      <w:i/>
      <w:color w:val="243F60" w:themeColor="accent1" w:themeShade="7F"/>
      <w:spacing w:val="0"/>
      <w:sz w:val="22"/>
    </w:rPr>
  </w:style>
  <w:style w:type="paragraph" w:customStyle="1" w:styleId="Contents12">
    <w:name w:val="Contents 12"/>
    <w:link w:val="Contents120"/>
    <w:rPr>
      <w:rFonts w:ascii="XO Thames" w:hAnsi="XO Thames"/>
      <w:b/>
      <w:sz w:val="28"/>
    </w:rPr>
  </w:style>
  <w:style w:type="character" w:customStyle="1" w:styleId="Contents120">
    <w:name w:val="Contents 12"/>
    <w:link w:val="Contents12"/>
    <w:rPr>
      <w:rFonts w:ascii="XO Thames" w:hAnsi="XO Thames"/>
      <w:b/>
      <w:color w:val="000000"/>
      <w:spacing w:val="0"/>
      <w:sz w:val="28"/>
    </w:rPr>
  </w:style>
  <w:style w:type="paragraph" w:customStyle="1" w:styleId="Title1">
    <w:name w:val="Title1"/>
    <w:link w:val="Title10"/>
    <w:rPr>
      <w:rFonts w:ascii="XO Thames" w:hAnsi="XO Thames"/>
      <w:b/>
      <w:caps/>
      <w:sz w:val="40"/>
    </w:rPr>
  </w:style>
  <w:style w:type="character" w:customStyle="1" w:styleId="Title10">
    <w:name w:val="Title1"/>
    <w:link w:val="Title1"/>
    <w:rPr>
      <w:rFonts w:ascii="XO Thames" w:hAnsi="XO Thames"/>
      <w:b/>
      <w:caps/>
      <w:sz w:val="40"/>
    </w:rPr>
  </w:style>
  <w:style w:type="paragraph" w:customStyle="1" w:styleId="Subtitle1">
    <w:name w:val="Subtitle1"/>
    <w:link w:val="Subtitle10"/>
    <w:rPr>
      <w:rFonts w:ascii="XO Thames" w:hAnsi="XO Thames"/>
      <w:i/>
      <w:sz w:val="24"/>
    </w:rPr>
  </w:style>
  <w:style w:type="character" w:customStyle="1" w:styleId="Subtitle10">
    <w:name w:val="Subtitle1"/>
    <w:link w:val="Subtitle1"/>
    <w:rPr>
      <w:rFonts w:ascii="XO Thames" w:hAnsi="XO Thames"/>
      <w:i/>
      <w:sz w:val="24"/>
    </w:rPr>
  </w:style>
  <w:style w:type="paragraph" w:customStyle="1" w:styleId="Contents22111">
    <w:name w:val="Contents 22111"/>
    <w:link w:val="Contents221110"/>
    <w:rPr>
      <w:rFonts w:ascii="XO Thames" w:hAnsi="XO Thames"/>
      <w:sz w:val="28"/>
    </w:rPr>
  </w:style>
  <w:style w:type="character" w:customStyle="1" w:styleId="Contents221110">
    <w:name w:val="Contents 22111"/>
    <w:link w:val="Contents22111"/>
    <w:rPr>
      <w:rFonts w:ascii="XO Thames" w:hAnsi="XO Thames"/>
      <w:color w:val="000000"/>
      <w:spacing w:val="0"/>
      <w:sz w:val="28"/>
    </w:rPr>
  </w:style>
  <w:style w:type="paragraph" w:customStyle="1" w:styleId="11212">
    <w:name w:val="Заголовок11212"/>
    <w:basedOn w:val="a"/>
    <w:next w:val="a3"/>
    <w:link w:val="11212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20">
    <w:name w:val="Заголовок11212"/>
    <w:basedOn w:val="1"/>
    <w:link w:val="11212"/>
    <w:rPr>
      <w:rFonts w:ascii="Liberation Sans" w:hAnsi="Liberation Sans"/>
      <w:color w:val="000000"/>
      <w:spacing w:val="0"/>
      <w:sz w:val="28"/>
    </w:rPr>
  </w:style>
  <w:style w:type="paragraph" w:customStyle="1" w:styleId="1111119">
    <w:name w:val="Название объекта111111"/>
    <w:basedOn w:val="1111112"/>
    <w:link w:val="111111a"/>
    <w:rPr>
      <w:i/>
      <w:sz w:val="24"/>
    </w:rPr>
  </w:style>
  <w:style w:type="character" w:customStyle="1" w:styleId="111111a">
    <w:name w:val="Название объекта111111"/>
    <w:basedOn w:val="1111114"/>
    <w:link w:val="1111119"/>
    <w:rPr>
      <w:rFonts w:asciiTheme="minorHAnsi" w:hAnsiTheme="minorHAnsi"/>
      <w:i/>
      <w:color w:val="000000"/>
      <w:spacing w:val="0"/>
      <w:sz w:val="24"/>
    </w:rPr>
  </w:style>
  <w:style w:type="paragraph" w:customStyle="1" w:styleId="Subtitle111">
    <w:name w:val="Subtitle111"/>
    <w:link w:val="Subtitle1110"/>
    <w:rPr>
      <w:rFonts w:ascii="XO Thames" w:hAnsi="XO Thames"/>
      <w:i/>
      <w:sz w:val="24"/>
    </w:rPr>
  </w:style>
  <w:style w:type="character" w:customStyle="1" w:styleId="Subtitle1110">
    <w:name w:val="Subtitle111"/>
    <w:link w:val="Subtitle111"/>
    <w:rPr>
      <w:rFonts w:ascii="XO Thames" w:hAnsi="XO Thames"/>
      <w:i/>
      <w:color w:val="000000"/>
      <w:spacing w:val="0"/>
      <w:sz w:val="24"/>
    </w:rPr>
  </w:style>
  <w:style w:type="paragraph" w:customStyle="1" w:styleId="Endnote11111">
    <w:name w:val="Endnote11111"/>
    <w:link w:val="Endnote111110"/>
    <w:pPr>
      <w:ind w:firstLine="851"/>
      <w:jc w:val="both"/>
    </w:pPr>
    <w:rPr>
      <w:rFonts w:ascii="XO Thames" w:hAnsi="XO Thames"/>
    </w:rPr>
  </w:style>
  <w:style w:type="character" w:customStyle="1" w:styleId="Endnote111110">
    <w:name w:val="Endnote11111"/>
    <w:link w:val="Endnote11111"/>
    <w:rPr>
      <w:rFonts w:ascii="XO Thames" w:hAnsi="XO Thames"/>
      <w:color w:val="000000"/>
      <w:spacing w:val="0"/>
      <w:sz w:val="22"/>
    </w:rPr>
  </w:style>
  <w:style w:type="paragraph" w:customStyle="1" w:styleId="Heading112111">
    <w:name w:val="Heading 112111"/>
    <w:link w:val="Heading1121110"/>
    <w:rPr>
      <w:rFonts w:ascii="Times New Roman" w:hAnsi="Times New Roman"/>
      <w:b/>
      <w:sz w:val="48"/>
    </w:rPr>
  </w:style>
  <w:style w:type="character" w:customStyle="1" w:styleId="Heading1121110">
    <w:name w:val="Heading 112111"/>
    <w:link w:val="Heading112111"/>
    <w:rPr>
      <w:rFonts w:ascii="Times New Roman" w:hAnsi="Times New Roman"/>
      <w:b/>
      <w:color w:val="000000"/>
      <w:spacing w:val="0"/>
      <w:sz w:val="48"/>
    </w:rPr>
  </w:style>
  <w:style w:type="paragraph" w:styleId="a9">
    <w:name w:val="List"/>
    <w:basedOn w:val="a3"/>
    <w:link w:val="aa"/>
  </w:style>
  <w:style w:type="character" w:customStyle="1" w:styleId="aa">
    <w:name w:val="Список Знак"/>
    <w:basedOn w:val="ab"/>
    <w:link w:val="a9"/>
    <w:rPr>
      <w:rFonts w:asciiTheme="minorHAnsi" w:hAnsiTheme="minorHAnsi"/>
      <w:color w:val="000000"/>
      <w:spacing w:val="0"/>
      <w:sz w:val="22"/>
    </w:rPr>
  </w:style>
  <w:style w:type="paragraph" w:customStyle="1" w:styleId="Footnote2111">
    <w:name w:val="Footnote2111"/>
    <w:basedOn w:val="a"/>
    <w:link w:val="Footnote21110"/>
  </w:style>
  <w:style w:type="character" w:customStyle="1" w:styleId="Footnote21110">
    <w:name w:val="Footnote2111"/>
    <w:basedOn w:val="1"/>
    <w:link w:val="Footnote2111"/>
    <w:rPr>
      <w:rFonts w:asciiTheme="minorHAnsi" w:hAnsiTheme="minorHAnsi"/>
      <w:color w:val="000000"/>
      <w:spacing w:val="0"/>
      <w:sz w:val="22"/>
    </w:rPr>
  </w:style>
  <w:style w:type="paragraph" w:customStyle="1" w:styleId="Heading51">
    <w:name w:val="Heading 51"/>
    <w:link w:val="Heading510"/>
    <w:rPr>
      <w:rFonts w:ascii="XO Thames" w:hAnsi="XO Thames"/>
      <w:b/>
    </w:rPr>
  </w:style>
  <w:style w:type="character" w:customStyle="1" w:styleId="Heading510">
    <w:name w:val="Heading 51"/>
    <w:link w:val="Heading51"/>
    <w:rPr>
      <w:rFonts w:ascii="XO Thames" w:hAnsi="XO Thames"/>
      <w:b/>
    </w:rPr>
  </w:style>
  <w:style w:type="paragraph" w:customStyle="1" w:styleId="EndnoteCharacters">
    <w:name w:val="Endnote Characters"/>
    <w:link w:val="EndnoteCharacters0"/>
    <w:rPr>
      <w:vertAlign w:val="superscript"/>
    </w:rPr>
  </w:style>
  <w:style w:type="character" w:customStyle="1" w:styleId="EndnoteCharacters0">
    <w:name w:val="Endnote Characters"/>
    <w:link w:val="EndnoteCharacters"/>
    <w:rPr>
      <w:vertAlign w:val="superscript"/>
    </w:rPr>
  </w:style>
  <w:style w:type="paragraph" w:customStyle="1" w:styleId="HeaderandFooter211">
    <w:name w:val="Header and Footer211"/>
    <w:basedOn w:val="a"/>
    <w:link w:val="HeaderandFooter2110"/>
  </w:style>
  <w:style w:type="character" w:customStyle="1" w:styleId="HeaderandFooter2110">
    <w:name w:val="Header and Footer211"/>
    <w:basedOn w:val="1"/>
    <w:link w:val="HeaderandFooter211"/>
    <w:rPr>
      <w:rFonts w:asciiTheme="minorHAnsi" w:hAnsiTheme="minorHAnsi"/>
      <w:color w:val="000000"/>
      <w:spacing w:val="0"/>
      <w:sz w:val="22"/>
    </w:rPr>
  </w:style>
  <w:style w:type="paragraph" w:customStyle="1" w:styleId="HeaderandFooter6111">
    <w:name w:val="Header and Footer6111"/>
    <w:link w:val="HeaderandFooter61110"/>
    <w:pPr>
      <w:jc w:val="both"/>
    </w:pPr>
    <w:rPr>
      <w:rFonts w:ascii="XO Thames" w:hAnsi="XO Thames"/>
      <w:sz w:val="28"/>
    </w:rPr>
  </w:style>
  <w:style w:type="character" w:customStyle="1" w:styleId="HeaderandFooter61110">
    <w:name w:val="Header and Footer6111"/>
    <w:link w:val="HeaderandFooter6111"/>
    <w:rPr>
      <w:rFonts w:ascii="XO Thames" w:hAnsi="XO Thames"/>
      <w:color w:val="000000"/>
      <w:spacing w:val="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customStyle="1" w:styleId="EndnoteCharacters4121">
    <w:name w:val="Endnote Characters4121"/>
    <w:link w:val="EndnoteCharacters41210"/>
    <w:rPr>
      <w:vertAlign w:val="superscript"/>
    </w:rPr>
  </w:style>
  <w:style w:type="character" w:customStyle="1" w:styleId="EndnoteCharacters41210">
    <w:name w:val="Endnote Characters4121"/>
    <w:link w:val="EndnoteCharacters4121"/>
    <w:rPr>
      <w:vertAlign w:val="superscript"/>
    </w:rPr>
  </w:style>
  <w:style w:type="paragraph" w:customStyle="1" w:styleId="EndnoteCharacters31">
    <w:name w:val="Endnote Characters31"/>
    <w:link w:val="EndnoteCharacters310"/>
    <w:rPr>
      <w:vertAlign w:val="superscript"/>
    </w:rPr>
  </w:style>
  <w:style w:type="character" w:customStyle="1" w:styleId="EndnoteCharacters310">
    <w:name w:val="Endnote Characters31"/>
    <w:link w:val="EndnoteCharacters3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118">
    <w:name w:val="Указатель11"/>
    <w:basedOn w:val="114"/>
    <w:link w:val="119"/>
  </w:style>
  <w:style w:type="character" w:customStyle="1" w:styleId="119">
    <w:name w:val="Указатель11"/>
    <w:basedOn w:val="115"/>
    <w:link w:val="118"/>
    <w:rPr>
      <w:rFonts w:asciiTheme="minorHAnsi" w:hAnsiTheme="minorHAnsi"/>
      <w:color w:val="000000"/>
      <w:spacing w:val="0"/>
      <w:sz w:val="22"/>
    </w:rPr>
  </w:style>
  <w:style w:type="paragraph" w:customStyle="1" w:styleId="12111">
    <w:name w:val="Заголовок12111"/>
    <w:basedOn w:val="a"/>
    <w:next w:val="a3"/>
    <w:link w:val="1211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21110">
    <w:name w:val="Заголовок12111"/>
    <w:basedOn w:val="1"/>
    <w:link w:val="12111"/>
    <w:rPr>
      <w:rFonts w:ascii="Liberation Sans" w:hAnsi="Liberation Sans"/>
      <w:color w:val="000000"/>
      <w:spacing w:val="0"/>
      <w:sz w:val="28"/>
    </w:rPr>
  </w:style>
  <w:style w:type="paragraph" w:customStyle="1" w:styleId="Contents42111">
    <w:name w:val="Contents 42111"/>
    <w:link w:val="Contents421110"/>
    <w:rPr>
      <w:rFonts w:ascii="XO Thames" w:hAnsi="XO Thames"/>
      <w:sz w:val="28"/>
    </w:rPr>
  </w:style>
  <w:style w:type="character" w:customStyle="1" w:styleId="Contents421110">
    <w:name w:val="Contents 42111"/>
    <w:link w:val="Contents42111"/>
    <w:rPr>
      <w:rFonts w:ascii="XO Thames" w:hAnsi="XO Thames"/>
      <w:color w:val="000000"/>
      <w:spacing w:val="0"/>
      <w:sz w:val="28"/>
    </w:rPr>
  </w:style>
  <w:style w:type="paragraph" w:customStyle="1" w:styleId="1121">
    <w:name w:val="Заголовок1121"/>
    <w:basedOn w:val="a"/>
    <w:next w:val="a3"/>
    <w:link w:val="112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0">
    <w:name w:val="Заголовок1121"/>
    <w:basedOn w:val="1"/>
    <w:link w:val="1121"/>
    <w:rPr>
      <w:rFonts w:ascii="Liberation Sans" w:hAnsi="Liberation Sans"/>
      <w:color w:val="000000"/>
      <w:spacing w:val="0"/>
      <w:sz w:val="28"/>
    </w:rPr>
  </w:style>
  <w:style w:type="paragraph" w:customStyle="1" w:styleId="Heading11111">
    <w:name w:val="Heading 11111"/>
    <w:link w:val="Heading111110"/>
    <w:rPr>
      <w:rFonts w:ascii="Times New Roman" w:hAnsi="Times New Roman"/>
      <w:b/>
      <w:sz w:val="48"/>
    </w:rPr>
  </w:style>
  <w:style w:type="character" w:customStyle="1" w:styleId="Heading111110">
    <w:name w:val="Heading 11111"/>
    <w:link w:val="Heading11111"/>
    <w:rPr>
      <w:rFonts w:ascii="Times New Roman" w:hAnsi="Times New Roman"/>
      <w:b/>
      <w:color w:val="000000"/>
      <w:spacing w:val="0"/>
      <w:sz w:val="48"/>
    </w:rPr>
  </w:style>
  <w:style w:type="paragraph" w:customStyle="1" w:styleId="Contents12111">
    <w:name w:val="Contents 12111"/>
    <w:link w:val="Contents121110"/>
    <w:rPr>
      <w:rFonts w:ascii="XO Thames" w:hAnsi="XO Thames"/>
      <w:b/>
      <w:sz w:val="28"/>
    </w:rPr>
  </w:style>
  <w:style w:type="character" w:customStyle="1" w:styleId="Contents121110">
    <w:name w:val="Contents 12111"/>
    <w:link w:val="Contents12111"/>
    <w:rPr>
      <w:rFonts w:ascii="XO Thames" w:hAnsi="XO Thames"/>
      <w:b/>
      <w:color w:val="000000"/>
      <w:spacing w:val="0"/>
      <w:sz w:val="28"/>
    </w:rPr>
  </w:style>
  <w:style w:type="paragraph" w:customStyle="1" w:styleId="product-details-overview-specification11111">
    <w:name w:val="product-details-overview-specification11111"/>
    <w:basedOn w:val="1111117"/>
    <w:link w:val="product-details-overview-specification111110"/>
  </w:style>
  <w:style w:type="character" w:customStyle="1" w:styleId="product-details-overview-specification111110">
    <w:name w:val="product-details-overview-specification11111"/>
    <w:basedOn w:val="1111118"/>
    <w:link w:val="product-details-overview-specification11111"/>
    <w:rPr>
      <w:rFonts w:asciiTheme="minorHAnsi" w:hAnsiTheme="minorHAnsi"/>
      <w:color w:val="000000"/>
      <w:spacing w:val="0"/>
      <w:sz w:val="22"/>
    </w:rPr>
  </w:style>
  <w:style w:type="paragraph" w:customStyle="1" w:styleId="Heading6111">
    <w:name w:val="Heading 6111"/>
    <w:link w:val="Heading61110"/>
    <w:rPr>
      <w:rFonts w:asciiTheme="majorHAnsi" w:hAnsiTheme="majorHAnsi"/>
      <w:i/>
      <w:color w:val="243F60" w:themeColor="accent1" w:themeShade="7F"/>
    </w:rPr>
  </w:style>
  <w:style w:type="character" w:customStyle="1" w:styleId="Heading61110">
    <w:name w:val="Heading 6111"/>
    <w:link w:val="Heading6111"/>
    <w:rPr>
      <w:rFonts w:asciiTheme="majorHAnsi" w:hAnsiTheme="majorHAnsi"/>
      <w:i/>
      <w:color w:val="243F60" w:themeColor="accent1" w:themeShade="7F"/>
      <w:spacing w:val="0"/>
      <w:sz w:val="22"/>
    </w:rPr>
  </w:style>
  <w:style w:type="paragraph" w:customStyle="1" w:styleId="Contents8311">
    <w:name w:val="Contents 8311"/>
    <w:link w:val="Contents83110"/>
    <w:rPr>
      <w:rFonts w:ascii="XO Thames" w:hAnsi="XO Thames"/>
      <w:sz w:val="28"/>
    </w:rPr>
  </w:style>
  <w:style w:type="character" w:customStyle="1" w:styleId="Contents83110">
    <w:name w:val="Contents 8311"/>
    <w:link w:val="Contents8311"/>
    <w:rPr>
      <w:rFonts w:ascii="XO Thames" w:hAnsi="XO Thames"/>
      <w:color w:val="000000"/>
      <w:spacing w:val="0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Contents7311">
    <w:name w:val="Contents 7311"/>
    <w:link w:val="Contents73110"/>
    <w:rPr>
      <w:rFonts w:ascii="XO Thames" w:hAnsi="XO Thames"/>
      <w:sz w:val="28"/>
    </w:rPr>
  </w:style>
  <w:style w:type="character" w:customStyle="1" w:styleId="Contents73110">
    <w:name w:val="Contents 7311"/>
    <w:link w:val="Contents7311"/>
    <w:rPr>
      <w:rFonts w:ascii="XO Thames" w:hAnsi="XO Thames"/>
      <w:color w:val="000000"/>
      <w:spacing w:val="0"/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color w:val="000000"/>
      <w:spacing w:val="0"/>
      <w:sz w:val="48"/>
    </w:rPr>
  </w:style>
  <w:style w:type="paragraph" w:customStyle="1" w:styleId="InternetLink11111">
    <w:name w:val="Internet Link11111"/>
    <w:link w:val="InternetLink111110"/>
    <w:rPr>
      <w:rFonts w:ascii="Calibri" w:hAnsi="Calibri"/>
      <w:color w:val="0000FF"/>
      <w:u w:val="single"/>
    </w:rPr>
  </w:style>
  <w:style w:type="character" w:customStyle="1" w:styleId="InternetLink111110">
    <w:name w:val="Internet Link11111"/>
    <w:link w:val="InternetLink11111"/>
    <w:rPr>
      <w:rFonts w:ascii="Calibri" w:hAnsi="Calibri"/>
      <w:color w:val="0000FF"/>
      <w:spacing w:val="0"/>
      <w:sz w:val="22"/>
      <w:u w:val="single"/>
    </w:rPr>
  </w:style>
  <w:style w:type="paragraph" w:customStyle="1" w:styleId="111111b">
    <w:name w:val="Текст сноски Знак111111"/>
    <w:basedOn w:val="1111117"/>
    <w:link w:val="111111c"/>
    <w:rPr>
      <w:sz w:val="20"/>
    </w:rPr>
  </w:style>
  <w:style w:type="character" w:customStyle="1" w:styleId="111111c">
    <w:name w:val="Текст сноски Знак111111"/>
    <w:basedOn w:val="1111118"/>
    <w:link w:val="111111b"/>
    <w:rPr>
      <w:rFonts w:asciiTheme="minorHAnsi" w:hAnsiTheme="minorHAnsi"/>
      <w:color w:val="000000"/>
      <w:spacing w:val="0"/>
      <w:sz w:val="20"/>
    </w:rPr>
  </w:style>
  <w:style w:type="paragraph" w:customStyle="1" w:styleId="Contents73">
    <w:name w:val="Contents 73"/>
    <w:link w:val="Contents730"/>
    <w:rPr>
      <w:rFonts w:ascii="XO Thames" w:hAnsi="XO Thames"/>
      <w:sz w:val="28"/>
    </w:rPr>
  </w:style>
  <w:style w:type="character" w:customStyle="1" w:styleId="Contents730">
    <w:name w:val="Contents 73"/>
    <w:link w:val="Contents73"/>
    <w:rPr>
      <w:rFonts w:ascii="XO Thames" w:hAnsi="XO Thames"/>
      <w:color w:val="000000"/>
      <w:spacing w:val="0"/>
      <w:sz w:val="28"/>
    </w:rPr>
  </w:style>
  <w:style w:type="paragraph" w:customStyle="1" w:styleId="11a">
    <w:name w:val="Знак концевой сноски11"/>
    <w:link w:val="11b"/>
    <w:rPr>
      <w:vertAlign w:val="superscript"/>
    </w:rPr>
  </w:style>
  <w:style w:type="character" w:customStyle="1" w:styleId="11b">
    <w:name w:val="Знак концевой сноски11"/>
    <w:link w:val="11a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FootnoteCharacters31">
    <w:name w:val="Footnote Characters31"/>
    <w:link w:val="FootnoteCharacters310"/>
    <w:rPr>
      <w:vertAlign w:val="superscript"/>
    </w:rPr>
  </w:style>
  <w:style w:type="character" w:customStyle="1" w:styleId="FootnoteCharacters310">
    <w:name w:val="Footnote Characters31"/>
    <w:link w:val="FootnoteCharacters3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Contents42">
    <w:name w:val="Contents 42"/>
    <w:link w:val="Contents420"/>
    <w:rPr>
      <w:rFonts w:ascii="XO Thames" w:hAnsi="XO Thames"/>
      <w:sz w:val="28"/>
    </w:rPr>
  </w:style>
  <w:style w:type="character" w:customStyle="1" w:styleId="Contents420">
    <w:name w:val="Contents 42"/>
    <w:link w:val="Contents42"/>
    <w:rPr>
      <w:rFonts w:ascii="XO Thames" w:hAnsi="XO Thames"/>
      <w:color w:val="000000"/>
      <w:spacing w:val="0"/>
      <w:sz w:val="28"/>
    </w:rPr>
  </w:style>
  <w:style w:type="paragraph" w:customStyle="1" w:styleId="111111d">
    <w:name w:val="Заголовок 1 Знак11111"/>
    <w:basedOn w:val="1111117"/>
    <w:link w:val="111111e"/>
    <w:rPr>
      <w:rFonts w:ascii="Times New Roman" w:hAnsi="Times New Roman"/>
      <w:b/>
      <w:sz w:val="48"/>
    </w:rPr>
  </w:style>
  <w:style w:type="character" w:customStyle="1" w:styleId="111111e">
    <w:name w:val="Заголовок 1 Знак11111"/>
    <w:basedOn w:val="1111118"/>
    <w:link w:val="111111d"/>
    <w:rPr>
      <w:rFonts w:ascii="Times New Roman" w:hAnsi="Times New Roman"/>
      <w:b/>
      <w:color w:val="000000"/>
      <w:spacing w:val="0"/>
      <w:sz w:val="48"/>
    </w:rPr>
  </w:style>
  <w:style w:type="paragraph" w:customStyle="1" w:styleId="18">
    <w:name w:val="Гиперссылка1"/>
    <w:link w:val="ac"/>
    <w:rPr>
      <w:color w:val="0000FF"/>
      <w:u w:val="single"/>
    </w:rPr>
  </w:style>
  <w:style w:type="character" w:styleId="ac">
    <w:name w:val="Hyperlink"/>
    <w:link w:val="18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Theme="minorHAnsi" w:hAnsiTheme="minorHAnsi"/>
      <w:color w:val="000000"/>
      <w:spacing w:val="0"/>
      <w:sz w:val="22"/>
    </w:rPr>
  </w:style>
  <w:style w:type="paragraph" w:customStyle="1" w:styleId="Heading42111">
    <w:name w:val="Heading 42111"/>
    <w:link w:val="Heading421110"/>
    <w:rPr>
      <w:rFonts w:ascii="XO Thames" w:hAnsi="XO Thames"/>
      <w:b/>
      <w:sz w:val="24"/>
    </w:rPr>
  </w:style>
  <w:style w:type="character" w:customStyle="1" w:styleId="Heading421110">
    <w:name w:val="Heading 42111"/>
    <w:link w:val="Heading42111"/>
    <w:rPr>
      <w:rFonts w:ascii="XO Thames" w:hAnsi="XO Thames"/>
      <w:b/>
      <w:color w:val="000000"/>
      <w:spacing w:val="0"/>
      <w:sz w:val="24"/>
    </w:rPr>
  </w:style>
  <w:style w:type="paragraph" w:styleId="a3">
    <w:name w:val="Body Text"/>
    <w:basedOn w:val="a"/>
    <w:link w:val="ab"/>
    <w:pPr>
      <w:spacing w:after="140"/>
    </w:pPr>
  </w:style>
  <w:style w:type="character" w:customStyle="1" w:styleId="ab">
    <w:name w:val="Основной текст Знак"/>
    <w:basedOn w:val="1"/>
    <w:link w:val="a3"/>
    <w:rPr>
      <w:rFonts w:asciiTheme="minorHAnsi" w:hAnsiTheme="minorHAnsi"/>
      <w:color w:val="000000"/>
      <w:spacing w:val="0"/>
      <w:sz w:val="22"/>
    </w:rPr>
  </w:style>
  <w:style w:type="paragraph" w:customStyle="1" w:styleId="Heading421">
    <w:name w:val="Heading 421"/>
    <w:link w:val="Heading4210"/>
    <w:rPr>
      <w:rFonts w:ascii="XO Thames" w:hAnsi="XO Thames"/>
      <w:b/>
      <w:sz w:val="24"/>
    </w:rPr>
  </w:style>
  <w:style w:type="character" w:customStyle="1" w:styleId="Heading4210">
    <w:name w:val="Heading 421"/>
    <w:link w:val="Heading421"/>
    <w:rPr>
      <w:rFonts w:ascii="XO Thames" w:hAnsi="XO Thames"/>
      <w:b/>
      <w:color w:val="000000"/>
      <w:spacing w:val="0"/>
      <w:sz w:val="24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color w:val="000000"/>
      <w:spacing w:val="0"/>
      <w:sz w:val="28"/>
    </w:rPr>
  </w:style>
  <w:style w:type="paragraph" w:customStyle="1" w:styleId="Title11111">
    <w:name w:val="Title11111"/>
    <w:link w:val="Title111110"/>
    <w:rPr>
      <w:rFonts w:ascii="XO Thames" w:hAnsi="XO Thames"/>
      <w:b/>
      <w:caps/>
      <w:sz w:val="40"/>
    </w:rPr>
  </w:style>
  <w:style w:type="character" w:customStyle="1" w:styleId="Title111110">
    <w:name w:val="Title11111"/>
    <w:link w:val="Title11111"/>
    <w:rPr>
      <w:rFonts w:ascii="XO Thames" w:hAnsi="XO Thames"/>
      <w:b/>
      <w:caps/>
      <w:color w:val="000000"/>
      <w:spacing w:val="0"/>
      <w:sz w:val="40"/>
    </w:rPr>
  </w:style>
  <w:style w:type="paragraph" w:customStyle="1" w:styleId="Heading411111">
    <w:name w:val="Heading 411111"/>
    <w:link w:val="Heading4111110"/>
    <w:rPr>
      <w:rFonts w:ascii="XO Thames" w:hAnsi="XO Thames"/>
      <w:b/>
      <w:sz w:val="24"/>
    </w:rPr>
  </w:style>
  <w:style w:type="character" w:customStyle="1" w:styleId="Heading4111110">
    <w:name w:val="Heading 411111"/>
    <w:link w:val="Heading411111"/>
    <w:rPr>
      <w:rFonts w:ascii="XO Thames" w:hAnsi="XO Thames"/>
      <w:b/>
      <w:color w:val="000000"/>
      <w:spacing w:val="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Header12111">
    <w:name w:val="Header12111"/>
    <w:link w:val="Header121110"/>
  </w:style>
  <w:style w:type="character" w:customStyle="1" w:styleId="Header121110">
    <w:name w:val="Header12111"/>
    <w:link w:val="Header12111"/>
    <w:rPr>
      <w:rFonts w:asciiTheme="minorHAnsi" w:hAnsiTheme="minorHAnsi"/>
      <w:color w:val="000000"/>
      <w:spacing w:val="0"/>
      <w:sz w:val="22"/>
    </w:rPr>
  </w:style>
  <w:style w:type="paragraph" w:customStyle="1" w:styleId="111111f">
    <w:name w:val="Гиперссылка111111"/>
    <w:basedOn w:val="1111117"/>
    <w:link w:val="111111f0"/>
    <w:rPr>
      <w:color w:val="0000FF" w:themeColor="hyperlink"/>
      <w:u w:val="single"/>
    </w:rPr>
  </w:style>
  <w:style w:type="character" w:customStyle="1" w:styleId="111111f0">
    <w:name w:val="Гиперссылка111111"/>
    <w:basedOn w:val="1111118"/>
    <w:link w:val="111111f"/>
    <w:rPr>
      <w:rFonts w:asciiTheme="minorHAnsi" w:hAnsiTheme="minorHAnsi"/>
      <w:color w:val="0000FF" w:themeColor="hyperlink"/>
      <w:spacing w:val="0"/>
      <w:sz w:val="22"/>
      <w:u w:val="single"/>
    </w:rPr>
  </w:style>
  <w:style w:type="paragraph" w:customStyle="1" w:styleId="Heading511111">
    <w:name w:val="Heading 511111"/>
    <w:link w:val="Heading5111110"/>
    <w:rPr>
      <w:rFonts w:ascii="XO Thames" w:hAnsi="XO Thames"/>
      <w:b/>
    </w:rPr>
  </w:style>
  <w:style w:type="character" w:customStyle="1" w:styleId="Heading5111110">
    <w:name w:val="Heading 511111"/>
    <w:link w:val="Heading511111"/>
    <w:rPr>
      <w:rFonts w:ascii="XO Thames" w:hAnsi="XO Thames"/>
      <w:b/>
      <w:color w:val="000000"/>
      <w:spacing w:val="0"/>
      <w:sz w:val="22"/>
    </w:rPr>
  </w:style>
  <w:style w:type="paragraph" w:customStyle="1" w:styleId="EndnoteCharacters12111">
    <w:name w:val="Endnote Characters12111"/>
    <w:link w:val="EndnoteCharacters121110"/>
    <w:rPr>
      <w:vertAlign w:val="superscript"/>
    </w:rPr>
  </w:style>
  <w:style w:type="character" w:customStyle="1" w:styleId="EndnoteCharacters121110">
    <w:name w:val="Endnote Characters12111"/>
    <w:link w:val="EndnoteCharacters12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Heading21">
    <w:name w:val="Heading 21"/>
    <w:link w:val="Heading210"/>
    <w:rPr>
      <w:rFonts w:ascii="XO Thames" w:hAnsi="XO Thames"/>
      <w:b/>
      <w:sz w:val="28"/>
    </w:rPr>
  </w:style>
  <w:style w:type="character" w:customStyle="1" w:styleId="Heading210">
    <w:name w:val="Heading 21"/>
    <w:link w:val="Heading21"/>
    <w:rPr>
      <w:rFonts w:ascii="XO Thames" w:hAnsi="XO Thames"/>
      <w:b/>
      <w:sz w:val="28"/>
    </w:rPr>
  </w:style>
  <w:style w:type="paragraph" w:customStyle="1" w:styleId="Subtitle11111">
    <w:name w:val="Subtitle11111"/>
    <w:link w:val="Subtitle111110"/>
    <w:rPr>
      <w:rFonts w:ascii="XO Thames" w:hAnsi="XO Thames"/>
      <w:i/>
      <w:sz w:val="24"/>
    </w:rPr>
  </w:style>
  <w:style w:type="character" w:customStyle="1" w:styleId="Subtitle111110">
    <w:name w:val="Subtitle11111"/>
    <w:link w:val="Subtitle11111"/>
    <w:rPr>
      <w:rFonts w:ascii="XO Thames" w:hAnsi="XO Thames"/>
      <w:i/>
      <w:color w:val="000000"/>
      <w:spacing w:val="0"/>
      <w:sz w:val="24"/>
    </w:rPr>
  </w:style>
  <w:style w:type="paragraph" w:customStyle="1" w:styleId="Subtitle2111">
    <w:name w:val="Subtitle2111"/>
    <w:link w:val="Subtitle21110"/>
    <w:rPr>
      <w:rFonts w:ascii="XO Thames" w:hAnsi="XO Thames"/>
      <w:i/>
      <w:sz w:val="24"/>
    </w:rPr>
  </w:style>
  <w:style w:type="character" w:customStyle="1" w:styleId="Subtitle21110">
    <w:name w:val="Subtitle2111"/>
    <w:link w:val="Subtitle2111"/>
    <w:rPr>
      <w:rFonts w:ascii="XO Thames" w:hAnsi="XO Thames"/>
      <w:i/>
      <w:color w:val="000000"/>
      <w:spacing w:val="0"/>
      <w:sz w:val="24"/>
    </w:rPr>
  </w:style>
  <w:style w:type="paragraph" w:customStyle="1" w:styleId="Contents721">
    <w:name w:val="Contents 721"/>
    <w:link w:val="Contents7210"/>
    <w:rPr>
      <w:rFonts w:ascii="XO Thames" w:hAnsi="XO Thames"/>
      <w:sz w:val="28"/>
    </w:rPr>
  </w:style>
  <w:style w:type="character" w:customStyle="1" w:styleId="Contents7210">
    <w:name w:val="Contents 721"/>
    <w:link w:val="Contents721"/>
    <w:rPr>
      <w:rFonts w:ascii="XO Thames" w:hAnsi="XO Thames"/>
      <w:color w:val="000000"/>
      <w:spacing w:val="0"/>
      <w:sz w:val="28"/>
    </w:rPr>
  </w:style>
  <w:style w:type="paragraph" w:customStyle="1" w:styleId="Heading513">
    <w:name w:val="Heading 513"/>
    <w:link w:val="Heading5130"/>
    <w:rPr>
      <w:rFonts w:ascii="XO Thames" w:hAnsi="XO Thames"/>
      <w:b/>
    </w:rPr>
  </w:style>
  <w:style w:type="character" w:customStyle="1" w:styleId="Heading5130">
    <w:name w:val="Heading 513"/>
    <w:link w:val="Heading513"/>
    <w:rPr>
      <w:rFonts w:ascii="XO Thames" w:hAnsi="XO Thames"/>
      <w:b/>
      <w:color w:val="000000"/>
      <w:spacing w:val="0"/>
      <w:sz w:val="22"/>
    </w:rPr>
  </w:style>
  <w:style w:type="paragraph" w:customStyle="1" w:styleId="HeaderandFooter12">
    <w:name w:val="Header and Footer12"/>
    <w:basedOn w:val="a"/>
    <w:link w:val="HeaderandFooter120"/>
  </w:style>
  <w:style w:type="character" w:customStyle="1" w:styleId="HeaderandFooter120">
    <w:name w:val="Header and Footer12"/>
    <w:basedOn w:val="1"/>
    <w:link w:val="HeaderandFooter12"/>
    <w:rPr>
      <w:rFonts w:asciiTheme="minorHAnsi" w:hAnsiTheme="minorHAnsi"/>
      <w:color w:val="000000"/>
      <w:spacing w:val="0"/>
      <w:sz w:val="22"/>
    </w:rPr>
  </w:style>
  <w:style w:type="paragraph" w:customStyle="1" w:styleId="List2111">
    <w:name w:val="List2111"/>
    <w:basedOn w:val="Textbody311"/>
    <w:link w:val="List21110"/>
  </w:style>
  <w:style w:type="character" w:customStyle="1" w:styleId="List21110">
    <w:name w:val="List2111"/>
    <w:basedOn w:val="Textbody3110"/>
    <w:link w:val="List2111"/>
    <w:rPr>
      <w:rFonts w:asciiTheme="minorHAnsi" w:hAnsiTheme="minorHAnsi"/>
      <w:color w:val="000000"/>
      <w:spacing w:val="0"/>
      <w:sz w:val="22"/>
    </w:rPr>
  </w:style>
  <w:style w:type="paragraph" w:customStyle="1" w:styleId="HeaderandFooter21111">
    <w:name w:val="Header and Footer21111"/>
    <w:basedOn w:val="a"/>
    <w:link w:val="HeaderandFooter211110"/>
  </w:style>
  <w:style w:type="character" w:customStyle="1" w:styleId="HeaderandFooter211110">
    <w:name w:val="Header and Footer21111"/>
    <w:basedOn w:val="1"/>
    <w:link w:val="HeaderandFooter21111"/>
    <w:rPr>
      <w:rFonts w:asciiTheme="minorHAnsi" w:hAnsiTheme="minorHAnsi"/>
      <w:color w:val="000000"/>
      <w:spacing w:val="0"/>
      <w:sz w:val="22"/>
    </w:rPr>
  </w:style>
  <w:style w:type="paragraph" w:customStyle="1" w:styleId="FootnoteCharacters4111">
    <w:name w:val="Footnote Characters4111"/>
    <w:link w:val="FootnoteCharacters41110"/>
    <w:rPr>
      <w:vertAlign w:val="superscript"/>
    </w:rPr>
  </w:style>
  <w:style w:type="character" w:customStyle="1" w:styleId="FootnoteCharacters41110">
    <w:name w:val="Footnote Characters4111"/>
    <w:link w:val="FootnoteCharacters4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HeaderandFooter111">
    <w:name w:val="Header and Footer111"/>
    <w:link w:val="HeaderandFooter1110"/>
    <w:pPr>
      <w:jc w:val="both"/>
    </w:pPr>
    <w:rPr>
      <w:rFonts w:ascii="XO Thames" w:hAnsi="XO Thames"/>
      <w:sz w:val="28"/>
    </w:rPr>
  </w:style>
  <w:style w:type="character" w:customStyle="1" w:styleId="HeaderandFooter1110">
    <w:name w:val="Header and Footer111"/>
    <w:link w:val="HeaderandFooter111"/>
    <w:rPr>
      <w:rFonts w:ascii="XO Thames" w:hAnsi="XO Thames"/>
      <w:color w:val="000000"/>
      <w:spacing w:val="0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1b">
    <w:name w:val="Символ концевой сноски1"/>
    <w:link w:val="1c"/>
  </w:style>
  <w:style w:type="character" w:customStyle="1" w:styleId="1c">
    <w:name w:val="Символ концевой сноски1"/>
    <w:link w:val="1b"/>
    <w:rPr>
      <w:rFonts w:asciiTheme="minorHAnsi" w:hAnsiTheme="minorHAnsi"/>
      <w:color w:val="000000"/>
      <w:spacing w:val="0"/>
      <w:sz w:val="22"/>
    </w:rPr>
  </w:style>
  <w:style w:type="paragraph" w:customStyle="1" w:styleId="FootnoteCharacters21">
    <w:name w:val="Footnote Characters21"/>
    <w:link w:val="FootnoteCharacters210"/>
    <w:rPr>
      <w:vertAlign w:val="superscript"/>
    </w:rPr>
  </w:style>
  <w:style w:type="character" w:customStyle="1" w:styleId="FootnoteCharacters210">
    <w:name w:val="Footnote Characters21"/>
    <w:link w:val="FootnoteCharacters2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11c">
    <w:name w:val="Заголовок11"/>
    <w:basedOn w:val="a"/>
    <w:next w:val="a3"/>
    <w:link w:val="11d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d">
    <w:name w:val="Заголовок11"/>
    <w:basedOn w:val="1"/>
    <w:link w:val="11c"/>
    <w:rPr>
      <w:rFonts w:ascii="Liberation Sans" w:hAnsi="Liberation Sans"/>
      <w:color w:val="000000"/>
      <w:spacing w:val="0"/>
      <w:sz w:val="28"/>
    </w:rPr>
  </w:style>
  <w:style w:type="paragraph" w:customStyle="1" w:styleId="Heading3111">
    <w:name w:val="Heading 3111"/>
    <w:link w:val="Heading31110"/>
    <w:rPr>
      <w:rFonts w:ascii="XO Thames" w:hAnsi="XO Thames"/>
      <w:b/>
      <w:sz w:val="26"/>
    </w:rPr>
  </w:style>
  <w:style w:type="character" w:customStyle="1" w:styleId="Heading31110">
    <w:name w:val="Heading 3111"/>
    <w:link w:val="Heading3111"/>
    <w:rPr>
      <w:rFonts w:ascii="XO Thames" w:hAnsi="XO Thames"/>
      <w:b/>
      <w:color w:val="000000"/>
      <w:spacing w:val="0"/>
      <w:sz w:val="26"/>
    </w:rPr>
  </w:style>
  <w:style w:type="paragraph" w:customStyle="1" w:styleId="410">
    <w:name w:val="Содержимое врезки41"/>
    <w:basedOn w:val="a"/>
    <w:link w:val="411"/>
  </w:style>
  <w:style w:type="character" w:customStyle="1" w:styleId="411">
    <w:name w:val="Содержимое врезки41"/>
    <w:basedOn w:val="1"/>
    <w:link w:val="410"/>
    <w:rPr>
      <w:rFonts w:asciiTheme="minorHAnsi" w:hAnsiTheme="minorHAnsi"/>
      <w:color w:val="000000"/>
      <w:spacing w:val="0"/>
      <w:sz w:val="22"/>
    </w:rPr>
  </w:style>
  <w:style w:type="character" w:customStyle="1" w:styleId="a8">
    <w:name w:val="Указатель Знак"/>
    <w:basedOn w:val="1"/>
    <w:link w:val="a7"/>
    <w:rPr>
      <w:rFonts w:asciiTheme="minorHAnsi" w:hAnsiTheme="minorHAnsi"/>
      <w:color w:val="000000"/>
      <w:spacing w:val="0"/>
      <w:sz w:val="22"/>
    </w:rPr>
  </w:style>
  <w:style w:type="paragraph" w:customStyle="1" w:styleId="InternetLink2111">
    <w:name w:val="Internet Link2111"/>
    <w:link w:val="InternetLink21110"/>
    <w:rPr>
      <w:rFonts w:ascii="Calibri" w:hAnsi="Calibri"/>
      <w:color w:val="0000FF"/>
      <w:u w:val="single"/>
    </w:rPr>
  </w:style>
  <w:style w:type="character" w:customStyle="1" w:styleId="InternetLink21110">
    <w:name w:val="Internet Link2111"/>
    <w:link w:val="InternetLink2111"/>
    <w:rPr>
      <w:rFonts w:ascii="Calibri" w:hAnsi="Calibri"/>
      <w:color w:val="0000FF"/>
      <w:spacing w:val="0"/>
      <w:sz w:val="22"/>
      <w:u w:val="single"/>
    </w:rPr>
  </w:style>
  <w:style w:type="paragraph" w:customStyle="1" w:styleId="1112111">
    <w:name w:val="Заголовок1112111"/>
    <w:basedOn w:val="a"/>
    <w:next w:val="a3"/>
    <w:link w:val="111211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121110">
    <w:name w:val="Заголовок1112111"/>
    <w:basedOn w:val="1"/>
    <w:link w:val="1112111"/>
    <w:rPr>
      <w:rFonts w:ascii="Liberation Sans" w:hAnsi="Liberation Sans"/>
      <w:color w:val="000000"/>
      <w:spacing w:val="0"/>
      <w:sz w:val="28"/>
    </w:rPr>
  </w:style>
  <w:style w:type="paragraph" w:customStyle="1" w:styleId="HeaderandFooter41111">
    <w:name w:val="Header and Footer41111"/>
    <w:basedOn w:val="a"/>
    <w:link w:val="HeaderandFooter411110"/>
  </w:style>
  <w:style w:type="character" w:customStyle="1" w:styleId="HeaderandFooter411110">
    <w:name w:val="Header and Footer41111"/>
    <w:basedOn w:val="1"/>
    <w:link w:val="HeaderandFooter41111"/>
    <w:rPr>
      <w:rFonts w:asciiTheme="minorHAnsi" w:hAnsiTheme="minorHAnsi"/>
      <w:color w:val="000000"/>
      <w:spacing w:val="0"/>
      <w:sz w:val="22"/>
    </w:rPr>
  </w:style>
  <w:style w:type="paragraph" w:customStyle="1" w:styleId="Heading31311">
    <w:name w:val="Heading 31311"/>
    <w:link w:val="Heading313110"/>
    <w:rPr>
      <w:rFonts w:ascii="XO Thames" w:hAnsi="XO Thames"/>
      <w:b/>
      <w:sz w:val="26"/>
    </w:rPr>
  </w:style>
  <w:style w:type="character" w:customStyle="1" w:styleId="Heading313110">
    <w:name w:val="Heading 31311"/>
    <w:link w:val="Heading31311"/>
    <w:rPr>
      <w:rFonts w:ascii="XO Thames" w:hAnsi="XO Thames"/>
      <w:b/>
      <w:color w:val="000000"/>
      <w:spacing w:val="0"/>
      <w:sz w:val="26"/>
    </w:rPr>
  </w:style>
  <w:style w:type="paragraph" w:customStyle="1" w:styleId="Header13">
    <w:name w:val="Header13"/>
    <w:link w:val="Header130"/>
  </w:style>
  <w:style w:type="character" w:customStyle="1" w:styleId="Header130">
    <w:name w:val="Header13"/>
    <w:link w:val="Header13"/>
    <w:rPr>
      <w:rFonts w:asciiTheme="minorHAnsi" w:hAnsiTheme="minorHAnsi"/>
      <w:color w:val="000000"/>
      <w:spacing w:val="0"/>
      <w:sz w:val="22"/>
    </w:rPr>
  </w:style>
  <w:style w:type="paragraph" w:customStyle="1" w:styleId="Contents4111">
    <w:name w:val="Contents 4111"/>
    <w:link w:val="Contents41110"/>
    <w:rPr>
      <w:rFonts w:ascii="XO Thames" w:hAnsi="XO Thames"/>
      <w:sz w:val="28"/>
    </w:rPr>
  </w:style>
  <w:style w:type="character" w:customStyle="1" w:styleId="Contents41110">
    <w:name w:val="Contents 4111"/>
    <w:link w:val="Contents4111"/>
    <w:rPr>
      <w:rFonts w:ascii="XO Thames" w:hAnsi="XO Thames"/>
      <w:color w:val="000000"/>
      <w:spacing w:val="0"/>
      <w:sz w:val="28"/>
    </w:rPr>
  </w:style>
  <w:style w:type="paragraph" w:customStyle="1" w:styleId="Footnote111111">
    <w:name w:val="Footnote111111"/>
    <w:basedOn w:val="a"/>
    <w:link w:val="Footnote1111110"/>
    <w:pPr>
      <w:spacing w:after="0" w:line="240" w:lineRule="auto"/>
    </w:pPr>
    <w:rPr>
      <w:sz w:val="20"/>
    </w:rPr>
  </w:style>
  <w:style w:type="character" w:customStyle="1" w:styleId="Footnote1111110">
    <w:name w:val="Footnote111111"/>
    <w:basedOn w:val="1"/>
    <w:link w:val="Footnote111111"/>
    <w:rPr>
      <w:rFonts w:asciiTheme="minorHAnsi" w:hAnsiTheme="minorHAnsi"/>
      <w:color w:val="000000"/>
      <w:spacing w:val="0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112121">
    <w:name w:val="Заголовок112121"/>
    <w:basedOn w:val="a"/>
    <w:next w:val="a3"/>
    <w:link w:val="11212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210">
    <w:name w:val="Заголовок112121"/>
    <w:basedOn w:val="1"/>
    <w:link w:val="112121"/>
    <w:rPr>
      <w:rFonts w:ascii="Liberation Sans" w:hAnsi="Liberation Sans"/>
      <w:color w:val="000000"/>
      <w:spacing w:val="0"/>
      <w:sz w:val="28"/>
    </w:rPr>
  </w:style>
  <w:style w:type="paragraph" w:customStyle="1" w:styleId="FootnoteCharacters1112">
    <w:name w:val="Footnote Characters1112"/>
    <w:link w:val="FootnoteCharacters11120"/>
    <w:rPr>
      <w:vertAlign w:val="superscript"/>
    </w:rPr>
  </w:style>
  <w:style w:type="character" w:customStyle="1" w:styleId="FootnoteCharacters11120">
    <w:name w:val="Footnote Characters1112"/>
    <w:link w:val="FootnoteCharacters1112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EndnoteCharacters112111">
    <w:name w:val="Endnote Characters112111"/>
    <w:link w:val="EndnoteCharacters1121110"/>
    <w:rPr>
      <w:vertAlign w:val="superscript"/>
    </w:rPr>
  </w:style>
  <w:style w:type="character" w:customStyle="1" w:styleId="EndnoteCharacters1121110">
    <w:name w:val="Endnote Characters112111"/>
    <w:link w:val="EndnoteCharacters112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FootnoteCharacters11111">
    <w:name w:val="Footnote Characters11111"/>
    <w:link w:val="FootnoteCharacters111110"/>
    <w:rPr>
      <w:vertAlign w:val="superscript"/>
    </w:rPr>
  </w:style>
  <w:style w:type="character" w:customStyle="1" w:styleId="FootnoteCharacters111110">
    <w:name w:val="Footnote Characters11111"/>
    <w:link w:val="FootnoteCharacters11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DefaultParagraphFont11111">
    <w:name w:val="Default Paragraph Font11111"/>
    <w:link w:val="DefaultParagraphFont111110"/>
  </w:style>
  <w:style w:type="character" w:customStyle="1" w:styleId="DefaultParagraphFont111110">
    <w:name w:val="Default Paragraph Font11111"/>
    <w:link w:val="DefaultParagraphFont11111"/>
    <w:rPr>
      <w:rFonts w:asciiTheme="minorHAnsi" w:hAnsiTheme="minorHAnsi"/>
      <w:color w:val="000000"/>
      <w:spacing w:val="0"/>
      <w:sz w:val="22"/>
    </w:rPr>
  </w:style>
  <w:style w:type="paragraph" w:customStyle="1" w:styleId="Heading621">
    <w:name w:val="Heading 621"/>
    <w:link w:val="Heading6210"/>
    <w:rPr>
      <w:rFonts w:asciiTheme="majorHAnsi" w:hAnsiTheme="majorHAnsi"/>
      <w:i/>
      <w:color w:val="243F60" w:themeColor="accent1" w:themeShade="7F"/>
    </w:rPr>
  </w:style>
  <w:style w:type="character" w:customStyle="1" w:styleId="Heading6210">
    <w:name w:val="Heading 621"/>
    <w:link w:val="Heading621"/>
    <w:rPr>
      <w:rFonts w:asciiTheme="majorHAnsi" w:hAnsiTheme="majorHAnsi"/>
      <w:i/>
      <w:color w:val="243F60" w:themeColor="accent1" w:themeShade="7F"/>
      <w:spacing w:val="0"/>
      <w:sz w:val="22"/>
    </w:rPr>
  </w:style>
  <w:style w:type="paragraph" w:customStyle="1" w:styleId="112111">
    <w:name w:val="Заголовок112111"/>
    <w:basedOn w:val="a"/>
    <w:next w:val="a3"/>
    <w:link w:val="112111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1110">
    <w:name w:val="Заголовок112111"/>
    <w:basedOn w:val="1"/>
    <w:link w:val="112111"/>
    <w:rPr>
      <w:rFonts w:ascii="Liberation Sans" w:hAnsi="Liberation Sans"/>
      <w:color w:val="000000"/>
      <w:spacing w:val="0"/>
      <w:sz w:val="28"/>
    </w:rPr>
  </w:style>
  <w:style w:type="paragraph" w:customStyle="1" w:styleId="IndexHeading11111">
    <w:name w:val="Index Heading11111"/>
    <w:link w:val="IndexHeading111110"/>
  </w:style>
  <w:style w:type="character" w:customStyle="1" w:styleId="IndexHeading111110">
    <w:name w:val="Index Heading11111"/>
    <w:link w:val="IndexHeading11111"/>
    <w:rPr>
      <w:rFonts w:asciiTheme="minorHAnsi" w:hAnsiTheme="minorHAnsi"/>
      <w:color w:val="000000"/>
      <w:spacing w:val="0"/>
      <w:sz w:val="22"/>
    </w:rPr>
  </w:style>
  <w:style w:type="paragraph" w:customStyle="1" w:styleId="FootnoteCharacters4">
    <w:name w:val="Footnote Characters4"/>
    <w:link w:val="FootnoteCharacters40"/>
    <w:rPr>
      <w:vertAlign w:val="superscript"/>
    </w:rPr>
  </w:style>
  <w:style w:type="character" w:customStyle="1" w:styleId="FootnoteCharacters40">
    <w:name w:val="Footnote Characters4"/>
    <w:link w:val="FootnoteCharacters4"/>
    <w:rPr>
      <w:vertAlign w:val="superscript"/>
    </w:rPr>
  </w:style>
  <w:style w:type="paragraph" w:customStyle="1" w:styleId="InternetLink1">
    <w:name w:val="Internet Link1"/>
    <w:link w:val="InternetLink10"/>
    <w:rPr>
      <w:rFonts w:ascii="Calibri" w:hAnsi="Calibri"/>
      <w:color w:val="0000FF"/>
      <w:u w:val="single"/>
    </w:rPr>
  </w:style>
  <w:style w:type="character" w:customStyle="1" w:styleId="InternetLink10">
    <w:name w:val="Internet Link1"/>
    <w:link w:val="InternetLink1"/>
    <w:rPr>
      <w:rFonts w:ascii="Calibri" w:hAnsi="Calibri"/>
      <w:color w:val="0000FF"/>
      <w:spacing w:val="0"/>
      <w:sz w:val="22"/>
      <w:u w:val="single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DefaultParagraphFont2">
    <w:name w:val="Default Paragraph Font2"/>
    <w:link w:val="DefaultParagraphFont20"/>
  </w:style>
  <w:style w:type="character" w:customStyle="1" w:styleId="DefaultParagraphFont20">
    <w:name w:val="Default Paragraph Font2"/>
    <w:link w:val="DefaultParagraphFont2"/>
    <w:rPr>
      <w:rFonts w:asciiTheme="minorHAnsi" w:hAnsiTheme="minorHAnsi"/>
      <w:color w:val="000000"/>
      <w:spacing w:val="0"/>
      <w:sz w:val="22"/>
    </w:rPr>
  </w:style>
  <w:style w:type="paragraph" w:customStyle="1" w:styleId="111114">
    <w:name w:val="Верхний колонтитул Знак11111"/>
    <w:basedOn w:val="1111117"/>
    <w:link w:val="111115"/>
  </w:style>
  <w:style w:type="character" w:customStyle="1" w:styleId="111115">
    <w:name w:val="Верхний колонтитул Знак11111"/>
    <w:basedOn w:val="1111118"/>
    <w:link w:val="111114"/>
    <w:rPr>
      <w:rFonts w:asciiTheme="minorHAnsi" w:hAnsiTheme="minorHAnsi"/>
      <w:color w:val="000000"/>
      <w:spacing w:val="0"/>
      <w:sz w:val="22"/>
    </w:rPr>
  </w:style>
  <w:style w:type="paragraph" w:customStyle="1" w:styleId="Contents1111">
    <w:name w:val="Contents 1111"/>
    <w:link w:val="Contents11110"/>
    <w:rPr>
      <w:rFonts w:ascii="XO Thames" w:hAnsi="XO Thames"/>
      <w:b/>
      <w:sz w:val="28"/>
    </w:rPr>
  </w:style>
  <w:style w:type="character" w:customStyle="1" w:styleId="Contents11110">
    <w:name w:val="Contents 1111"/>
    <w:link w:val="Contents1111"/>
    <w:rPr>
      <w:rFonts w:ascii="XO Thames" w:hAnsi="XO Thames"/>
      <w:b/>
      <w:color w:val="000000"/>
      <w:spacing w:val="0"/>
      <w:sz w:val="28"/>
    </w:rPr>
  </w:style>
  <w:style w:type="paragraph" w:customStyle="1" w:styleId="Title111">
    <w:name w:val="Title111"/>
    <w:link w:val="Title1110"/>
    <w:rPr>
      <w:rFonts w:ascii="XO Thames" w:hAnsi="XO Thames"/>
      <w:b/>
      <w:caps/>
      <w:sz w:val="40"/>
    </w:rPr>
  </w:style>
  <w:style w:type="character" w:customStyle="1" w:styleId="Title1110">
    <w:name w:val="Title111"/>
    <w:link w:val="Title111"/>
    <w:rPr>
      <w:rFonts w:ascii="XO Thames" w:hAnsi="XO Thames"/>
      <w:b/>
      <w:caps/>
      <w:color w:val="000000"/>
      <w:spacing w:val="0"/>
      <w:sz w:val="40"/>
    </w:rPr>
  </w:style>
  <w:style w:type="paragraph" w:customStyle="1" w:styleId="Heading52111">
    <w:name w:val="Heading 52111"/>
    <w:link w:val="Heading521110"/>
    <w:rPr>
      <w:rFonts w:ascii="XO Thames" w:hAnsi="XO Thames"/>
      <w:b/>
    </w:rPr>
  </w:style>
  <w:style w:type="character" w:customStyle="1" w:styleId="Heading521110">
    <w:name w:val="Heading 52111"/>
    <w:link w:val="Heading52111"/>
    <w:rPr>
      <w:rFonts w:ascii="XO Thames" w:hAnsi="XO Thames"/>
      <w:b/>
      <w:color w:val="000000"/>
      <w:spacing w:val="0"/>
      <w:sz w:val="22"/>
    </w:rPr>
  </w:style>
  <w:style w:type="paragraph" w:customStyle="1" w:styleId="11110">
    <w:name w:val="Заголовок1111"/>
    <w:basedOn w:val="a"/>
    <w:next w:val="a3"/>
    <w:link w:val="1111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112">
    <w:name w:val="Заголовок1111"/>
    <w:basedOn w:val="1"/>
    <w:link w:val="11110"/>
    <w:rPr>
      <w:rFonts w:ascii="Liberation Sans" w:hAnsi="Liberation Sans"/>
      <w:color w:val="000000"/>
      <w:spacing w:val="0"/>
      <w:sz w:val="28"/>
    </w:rPr>
  </w:style>
  <w:style w:type="paragraph" w:customStyle="1" w:styleId="111116">
    <w:name w:val="Содержимое таблицы11111"/>
    <w:basedOn w:val="a"/>
    <w:link w:val="111117"/>
    <w:pPr>
      <w:widowControl w:val="0"/>
    </w:pPr>
  </w:style>
  <w:style w:type="character" w:customStyle="1" w:styleId="111117">
    <w:name w:val="Содержимое таблицы11111"/>
    <w:basedOn w:val="1"/>
    <w:link w:val="111116"/>
    <w:rPr>
      <w:rFonts w:asciiTheme="minorHAnsi" w:hAnsiTheme="minorHAnsi"/>
      <w:color w:val="000000"/>
      <w:spacing w:val="0"/>
      <w:sz w:val="22"/>
    </w:rPr>
  </w:style>
  <w:style w:type="paragraph" w:customStyle="1" w:styleId="11113">
    <w:name w:val="Маркеры1111"/>
    <w:link w:val="11114"/>
    <w:rPr>
      <w:rFonts w:ascii="OpenSymbol" w:hAnsi="OpenSymbol"/>
    </w:rPr>
  </w:style>
  <w:style w:type="character" w:customStyle="1" w:styleId="11114">
    <w:name w:val="Маркеры1111"/>
    <w:link w:val="11113"/>
    <w:rPr>
      <w:rFonts w:ascii="OpenSymbol" w:hAnsi="OpenSymbol"/>
      <w:color w:val="000000"/>
      <w:spacing w:val="0"/>
      <w:sz w:val="22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paragraph" w:customStyle="1" w:styleId="1112">
    <w:name w:val="Символ концевой сноски111"/>
    <w:link w:val="1113"/>
  </w:style>
  <w:style w:type="character" w:customStyle="1" w:styleId="1113">
    <w:name w:val="Символ концевой сноски111"/>
    <w:link w:val="1112"/>
    <w:rPr>
      <w:rFonts w:asciiTheme="minorHAnsi" w:hAnsiTheme="minorHAnsi"/>
      <w:color w:val="000000"/>
      <w:spacing w:val="0"/>
      <w:sz w:val="22"/>
    </w:rPr>
  </w:style>
  <w:style w:type="paragraph" w:customStyle="1" w:styleId="Contents91111">
    <w:name w:val="Contents 91111"/>
    <w:link w:val="Contents911110"/>
    <w:rPr>
      <w:rFonts w:ascii="XO Thames" w:hAnsi="XO Thames"/>
      <w:sz w:val="28"/>
    </w:rPr>
  </w:style>
  <w:style w:type="character" w:customStyle="1" w:styleId="Contents911110">
    <w:name w:val="Contents 91111"/>
    <w:link w:val="Contents91111"/>
    <w:rPr>
      <w:rFonts w:ascii="XO Thames" w:hAnsi="XO Thames"/>
      <w:color w:val="000000"/>
      <w:spacing w:val="0"/>
      <w:sz w:val="28"/>
    </w:rPr>
  </w:style>
  <w:style w:type="paragraph" w:customStyle="1" w:styleId="InternetLink21">
    <w:name w:val="Internet Link21"/>
    <w:link w:val="InternetLink210"/>
    <w:rPr>
      <w:rFonts w:ascii="Calibri" w:hAnsi="Calibri"/>
      <w:color w:val="0000FF"/>
      <w:u w:val="single"/>
    </w:rPr>
  </w:style>
  <w:style w:type="character" w:customStyle="1" w:styleId="InternetLink210">
    <w:name w:val="Internet Link21"/>
    <w:link w:val="InternetLink21"/>
    <w:rPr>
      <w:rFonts w:ascii="Calibri" w:hAnsi="Calibri"/>
      <w:color w:val="0000FF"/>
      <w:spacing w:val="0"/>
      <w:sz w:val="22"/>
      <w:u w:val="single"/>
    </w:rPr>
  </w:style>
  <w:style w:type="paragraph" w:customStyle="1" w:styleId="Caption2111">
    <w:name w:val="Caption2111"/>
    <w:link w:val="Caption21110"/>
    <w:rPr>
      <w:i/>
      <w:sz w:val="24"/>
    </w:rPr>
  </w:style>
  <w:style w:type="character" w:customStyle="1" w:styleId="Caption21110">
    <w:name w:val="Caption2111"/>
    <w:link w:val="Caption2111"/>
    <w:rPr>
      <w:rFonts w:asciiTheme="minorHAnsi" w:hAnsiTheme="minorHAnsi"/>
      <w:i/>
      <w:color w:val="000000"/>
      <w:spacing w:val="0"/>
      <w:sz w:val="24"/>
    </w:rPr>
  </w:style>
  <w:style w:type="paragraph" w:customStyle="1" w:styleId="HeaderandFooter1">
    <w:name w:val="Header and Footer1"/>
    <w:link w:val="HeaderandFooter10"/>
    <w:pPr>
      <w:jc w:val="both"/>
    </w:pPr>
    <w:rPr>
      <w:rFonts w:ascii="XO Thames" w:hAnsi="XO Thames"/>
      <w:sz w:val="28"/>
    </w:rPr>
  </w:style>
  <w:style w:type="character" w:customStyle="1" w:styleId="HeaderandFooter10">
    <w:name w:val="Header and Footer1"/>
    <w:link w:val="HeaderandFooter1"/>
    <w:rPr>
      <w:rFonts w:ascii="XO Thames" w:hAnsi="XO Thames"/>
      <w:color w:val="000000"/>
      <w:spacing w:val="0"/>
      <w:sz w:val="28"/>
    </w:rPr>
  </w:style>
  <w:style w:type="paragraph" w:customStyle="1" w:styleId="FootnoteCharacters41211">
    <w:name w:val="Footnote Characters41211"/>
    <w:link w:val="FootnoteCharacters412110"/>
    <w:rPr>
      <w:vertAlign w:val="superscript"/>
    </w:rPr>
  </w:style>
  <w:style w:type="character" w:customStyle="1" w:styleId="FootnoteCharacters412110">
    <w:name w:val="Footnote Characters41211"/>
    <w:link w:val="FootnoteCharacters41211"/>
    <w:rPr>
      <w:vertAlign w:val="superscript"/>
    </w:rPr>
  </w:style>
  <w:style w:type="paragraph" w:customStyle="1" w:styleId="HeaderandFooter81">
    <w:name w:val="Header and Footer81"/>
    <w:basedOn w:val="a"/>
    <w:link w:val="HeaderandFooter810"/>
  </w:style>
  <w:style w:type="character" w:customStyle="1" w:styleId="HeaderandFooter810">
    <w:name w:val="Header and Footer81"/>
    <w:basedOn w:val="1"/>
    <w:link w:val="HeaderandFooter81"/>
    <w:rPr>
      <w:rFonts w:asciiTheme="minorHAnsi" w:hAnsiTheme="minorHAnsi"/>
      <w:color w:val="000000"/>
      <w:spacing w:val="0"/>
      <w:sz w:val="22"/>
    </w:rPr>
  </w:style>
  <w:style w:type="paragraph" w:customStyle="1" w:styleId="Heading312111">
    <w:name w:val="Heading 312111"/>
    <w:link w:val="Heading3121110"/>
    <w:rPr>
      <w:rFonts w:ascii="XO Thames" w:hAnsi="XO Thames"/>
      <w:b/>
      <w:sz w:val="26"/>
    </w:rPr>
  </w:style>
  <w:style w:type="character" w:customStyle="1" w:styleId="Heading3121110">
    <w:name w:val="Heading 312111"/>
    <w:link w:val="Heading312111"/>
    <w:rPr>
      <w:rFonts w:ascii="XO Thames" w:hAnsi="XO Thames"/>
      <w:b/>
      <w:color w:val="000000"/>
      <w:spacing w:val="0"/>
      <w:sz w:val="26"/>
    </w:rPr>
  </w:style>
  <w:style w:type="paragraph" w:customStyle="1" w:styleId="111118">
    <w:name w:val="Символ сноски11111"/>
    <w:link w:val="111119"/>
    <w:rPr>
      <w:vertAlign w:val="superscript"/>
    </w:rPr>
  </w:style>
  <w:style w:type="character" w:customStyle="1" w:styleId="111119">
    <w:name w:val="Символ сноски11111"/>
    <w:link w:val="111118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Heading611111">
    <w:name w:val="Heading 611111"/>
    <w:link w:val="Heading6111110"/>
    <w:rPr>
      <w:rFonts w:asciiTheme="majorHAnsi" w:hAnsiTheme="majorHAnsi"/>
      <w:i/>
      <w:color w:val="243F60" w:themeColor="accent1" w:themeShade="7F"/>
    </w:rPr>
  </w:style>
  <w:style w:type="character" w:customStyle="1" w:styleId="Heading6111110">
    <w:name w:val="Heading 611111"/>
    <w:link w:val="Heading611111"/>
    <w:rPr>
      <w:rFonts w:asciiTheme="majorHAnsi" w:hAnsiTheme="majorHAnsi"/>
      <w:i/>
      <w:color w:val="243F60" w:themeColor="accent1" w:themeShade="7F"/>
      <w:spacing w:val="0"/>
      <w:sz w:val="22"/>
    </w:rPr>
  </w:style>
  <w:style w:type="paragraph" w:customStyle="1" w:styleId="HeaderandFooter2">
    <w:name w:val="Header and Footer2"/>
    <w:basedOn w:val="a"/>
    <w:link w:val="HeaderandFooter20"/>
  </w:style>
  <w:style w:type="character" w:customStyle="1" w:styleId="HeaderandFooter20">
    <w:name w:val="Header and Footer2"/>
    <w:basedOn w:val="1"/>
    <w:link w:val="HeaderandFooter2"/>
    <w:rPr>
      <w:rFonts w:asciiTheme="minorHAnsi" w:hAnsiTheme="minorHAnsi"/>
      <w:color w:val="000000"/>
      <w:spacing w:val="0"/>
      <w:sz w:val="22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Contents52111">
    <w:name w:val="Contents 52111"/>
    <w:link w:val="Contents521110"/>
    <w:rPr>
      <w:rFonts w:ascii="XO Thames" w:hAnsi="XO Thames"/>
      <w:sz w:val="28"/>
    </w:rPr>
  </w:style>
  <w:style w:type="character" w:customStyle="1" w:styleId="Contents521110">
    <w:name w:val="Contents 52111"/>
    <w:link w:val="Contents52111"/>
    <w:rPr>
      <w:rFonts w:ascii="XO Thames" w:hAnsi="XO Thames"/>
      <w:color w:val="000000"/>
      <w:spacing w:val="0"/>
      <w:sz w:val="28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HeaderandFooter31">
    <w:name w:val="Header and Footer31"/>
    <w:link w:val="HeaderandFooter310"/>
    <w:pPr>
      <w:jc w:val="both"/>
    </w:pPr>
    <w:rPr>
      <w:rFonts w:ascii="XO Thames" w:hAnsi="XO Thames"/>
      <w:sz w:val="28"/>
    </w:rPr>
  </w:style>
  <w:style w:type="character" w:customStyle="1" w:styleId="HeaderandFooter310">
    <w:name w:val="Header and Footer31"/>
    <w:link w:val="HeaderandFooter31"/>
    <w:rPr>
      <w:rFonts w:ascii="XO Thames" w:hAnsi="XO Thames"/>
      <w:color w:val="000000"/>
      <w:spacing w:val="0"/>
      <w:sz w:val="28"/>
    </w:rPr>
  </w:style>
  <w:style w:type="paragraph" w:customStyle="1" w:styleId="11115">
    <w:name w:val="Содержимое врезки1111"/>
    <w:basedOn w:val="a"/>
    <w:link w:val="11116"/>
  </w:style>
  <w:style w:type="character" w:customStyle="1" w:styleId="11116">
    <w:name w:val="Содержимое врезки1111"/>
    <w:basedOn w:val="1"/>
    <w:link w:val="11115"/>
    <w:rPr>
      <w:rFonts w:asciiTheme="minorHAnsi" w:hAnsiTheme="minorHAnsi"/>
      <w:color w:val="000000"/>
      <w:spacing w:val="0"/>
      <w:sz w:val="22"/>
    </w:rPr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color w:val="000000"/>
      <w:spacing w:val="0"/>
      <w:sz w:val="24"/>
    </w:rPr>
  </w:style>
  <w:style w:type="paragraph" w:customStyle="1" w:styleId="FootnoteCharacters412111">
    <w:name w:val="Footnote Characters412111"/>
    <w:link w:val="FootnoteCharacters4121110"/>
    <w:rPr>
      <w:vertAlign w:val="superscript"/>
    </w:rPr>
  </w:style>
  <w:style w:type="character" w:customStyle="1" w:styleId="FootnoteCharacters4121110">
    <w:name w:val="Footnote Characters412111"/>
    <w:link w:val="FootnoteCharacters412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11111a">
    <w:name w:val="Заголовок таблицы11111"/>
    <w:basedOn w:val="111116"/>
    <w:link w:val="11111b"/>
    <w:pPr>
      <w:jc w:val="center"/>
    </w:pPr>
    <w:rPr>
      <w:b/>
    </w:rPr>
  </w:style>
  <w:style w:type="character" w:customStyle="1" w:styleId="11111b">
    <w:name w:val="Заголовок таблицы11111"/>
    <w:basedOn w:val="111117"/>
    <w:link w:val="11111a"/>
    <w:rPr>
      <w:rFonts w:asciiTheme="minorHAnsi" w:hAnsiTheme="minorHAnsi"/>
      <w:b/>
      <w:color w:val="000000"/>
      <w:spacing w:val="0"/>
      <w:sz w:val="22"/>
    </w:rPr>
  </w:style>
  <w:style w:type="paragraph" w:customStyle="1" w:styleId="11117">
    <w:name w:val="Указатель1111"/>
    <w:basedOn w:val="a"/>
    <w:link w:val="11118"/>
  </w:style>
  <w:style w:type="character" w:customStyle="1" w:styleId="11118">
    <w:name w:val="Указатель1111"/>
    <w:basedOn w:val="1"/>
    <w:link w:val="11117"/>
    <w:rPr>
      <w:rFonts w:asciiTheme="minorHAnsi" w:hAnsiTheme="minorHAnsi"/>
      <w:color w:val="000000"/>
      <w:spacing w:val="0"/>
      <w:sz w:val="22"/>
    </w:rPr>
  </w:style>
  <w:style w:type="paragraph" w:customStyle="1" w:styleId="FootnoteCharacters112">
    <w:name w:val="Footnote Characters112"/>
    <w:link w:val="FootnoteCharacters1120"/>
    <w:rPr>
      <w:vertAlign w:val="superscript"/>
    </w:rPr>
  </w:style>
  <w:style w:type="character" w:customStyle="1" w:styleId="FootnoteCharacters1120">
    <w:name w:val="Footnote Characters112"/>
    <w:link w:val="FootnoteCharacters112"/>
    <w:rPr>
      <w:rFonts w:asciiTheme="minorHAnsi" w:hAnsiTheme="minorHAnsi"/>
      <w:color w:val="000000"/>
      <w:spacing w:val="0"/>
      <w:sz w:val="22"/>
      <w:vertAlign w:val="superscript"/>
    </w:rPr>
  </w:style>
  <w:style w:type="paragraph" w:styleId="af">
    <w:name w:val="caption"/>
    <w:basedOn w:val="a"/>
    <w:link w:val="af0"/>
    <w:pPr>
      <w:spacing w:before="120" w:after="120"/>
    </w:pPr>
    <w:rPr>
      <w:i/>
      <w:sz w:val="24"/>
    </w:rPr>
  </w:style>
  <w:style w:type="character" w:customStyle="1" w:styleId="af0">
    <w:name w:val="Название объекта Знак"/>
    <w:basedOn w:val="1"/>
    <w:link w:val="af"/>
    <w:rPr>
      <w:rFonts w:asciiTheme="minorHAnsi" w:hAnsiTheme="minorHAnsi"/>
      <w:i/>
      <w:color w:val="000000"/>
      <w:spacing w:val="0"/>
      <w:sz w:val="24"/>
    </w:rPr>
  </w:style>
  <w:style w:type="paragraph" w:customStyle="1" w:styleId="EndnoteCharacters1111111">
    <w:name w:val="Endnote Characters1111111"/>
    <w:link w:val="EndnoteCharacters11111110"/>
    <w:rPr>
      <w:vertAlign w:val="superscript"/>
    </w:rPr>
  </w:style>
  <w:style w:type="character" w:customStyle="1" w:styleId="EndnoteCharacters11111110">
    <w:name w:val="Endnote Characters1111111"/>
    <w:link w:val="EndnoteCharacters1111111"/>
    <w:rPr>
      <w:rFonts w:asciiTheme="minorHAnsi" w:hAnsiTheme="minorHAnsi"/>
      <w:color w:val="000000"/>
      <w:spacing w:val="0"/>
      <w:sz w:val="22"/>
      <w:vertAlign w:val="superscript"/>
    </w:rPr>
  </w:style>
  <w:style w:type="paragraph" w:customStyle="1" w:styleId="IndexHeading2111">
    <w:name w:val="Index Heading2111"/>
    <w:link w:val="IndexHeading21110"/>
  </w:style>
  <w:style w:type="character" w:customStyle="1" w:styleId="IndexHeading21110">
    <w:name w:val="Index Heading2111"/>
    <w:link w:val="IndexHeading2111"/>
    <w:rPr>
      <w:rFonts w:asciiTheme="minorHAnsi" w:hAnsiTheme="minorHAnsi"/>
      <w:color w:val="000000"/>
      <w:spacing w:val="0"/>
      <w:sz w:val="22"/>
    </w:rPr>
  </w:style>
  <w:style w:type="paragraph" w:customStyle="1" w:styleId="IndexHeading21">
    <w:name w:val="Index Heading21"/>
    <w:link w:val="IndexHeading210"/>
  </w:style>
  <w:style w:type="character" w:customStyle="1" w:styleId="IndexHeading210">
    <w:name w:val="Index Heading21"/>
    <w:link w:val="IndexHeading21"/>
    <w:rPr>
      <w:rFonts w:asciiTheme="minorHAnsi" w:hAnsiTheme="minorHAnsi"/>
      <w:color w:val="000000"/>
      <w:spacing w:val="0"/>
      <w:sz w:val="22"/>
    </w:rPr>
  </w:style>
  <w:style w:type="paragraph" w:customStyle="1" w:styleId="Contents63">
    <w:name w:val="Contents 63"/>
    <w:link w:val="Contents630"/>
    <w:rPr>
      <w:rFonts w:ascii="XO Thames" w:hAnsi="XO Thames"/>
      <w:sz w:val="28"/>
    </w:rPr>
  </w:style>
  <w:style w:type="character" w:customStyle="1" w:styleId="Contents630">
    <w:name w:val="Contents 63"/>
    <w:link w:val="Contents63"/>
    <w:rPr>
      <w:rFonts w:ascii="XO Thames" w:hAnsi="XO Thames"/>
      <w:color w:val="000000"/>
      <w:spacing w:val="0"/>
      <w:sz w:val="28"/>
    </w:rPr>
  </w:style>
  <w:style w:type="paragraph" w:customStyle="1" w:styleId="HeaderandFooter100">
    <w:name w:val="Header and Footer10"/>
    <w:basedOn w:val="a"/>
    <w:link w:val="HeaderandFooter101"/>
  </w:style>
  <w:style w:type="character" w:customStyle="1" w:styleId="HeaderandFooter101">
    <w:name w:val="Header and Footer10"/>
    <w:basedOn w:val="1"/>
    <w:link w:val="HeaderandFooter100"/>
    <w:rPr>
      <w:rFonts w:asciiTheme="minorHAnsi" w:hAnsiTheme="minorHAnsi"/>
      <w:color w:val="000000"/>
      <w:spacing w:val="0"/>
      <w:sz w:val="22"/>
    </w:rPr>
  </w:style>
  <w:style w:type="paragraph" w:customStyle="1" w:styleId="Contents62111">
    <w:name w:val="Contents 62111"/>
    <w:link w:val="Contents621110"/>
    <w:rPr>
      <w:rFonts w:ascii="XO Thames" w:hAnsi="XO Thames"/>
      <w:sz w:val="28"/>
    </w:rPr>
  </w:style>
  <w:style w:type="character" w:customStyle="1" w:styleId="Contents621110">
    <w:name w:val="Contents 62111"/>
    <w:link w:val="Contents62111"/>
    <w:rPr>
      <w:rFonts w:ascii="XO Thames" w:hAnsi="XO Thames"/>
      <w:color w:val="000000"/>
      <w:spacing w:val="0"/>
      <w:sz w:val="28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Caption11111">
    <w:name w:val="Caption11111"/>
    <w:link w:val="Caption111110"/>
    <w:rPr>
      <w:i/>
      <w:sz w:val="24"/>
    </w:rPr>
  </w:style>
  <w:style w:type="character" w:customStyle="1" w:styleId="Caption111110">
    <w:name w:val="Caption11111"/>
    <w:link w:val="Caption11111"/>
    <w:rPr>
      <w:rFonts w:asciiTheme="minorHAnsi" w:hAnsiTheme="minorHAnsi"/>
      <w:i/>
      <w:color w:val="000000"/>
      <w:spacing w:val="0"/>
      <w:sz w:val="24"/>
    </w:rPr>
  </w:style>
  <w:style w:type="paragraph" w:customStyle="1" w:styleId="Heading31">
    <w:name w:val="Heading 31"/>
    <w:link w:val="Heading310"/>
    <w:rPr>
      <w:rFonts w:ascii="XO Thames" w:hAnsi="XO Thames"/>
      <w:b/>
      <w:sz w:val="26"/>
    </w:rPr>
  </w:style>
  <w:style w:type="character" w:customStyle="1" w:styleId="Heading310">
    <w:name w:val="Heading 31"/>
    <w:link w:val="Heading31"/>
    <w:rPr>
      <w:rFonts w:ascii="XO Thames" w:hAnsi="XO Thames"/>
      <w:b/>
      <w:sz w:val="26"/>
    </w:rPr>
  </w:style>
  <w:style w:type="paragraph" w:customStyle="1" w:styleId="Header1">
    <w:name w:val="Header1"/>
    <w:link w:val="Header10"/>
  </w:style>
  <w:style w:type="character" w:customStyle="1" w:styleId="Header10">
    <w:name w:val="Header1"/>
    <w:link w:val="Header1"/>
  </w:style>
  <w:style w:type="paragraph" w:customStyle="1" w:styleId="Contents6311">
    <w:name w:val="Contents 6311"/>
    <w:link w:val="Contents63110"/>
    <w:rPr>
      <w:rFonts w:ascii="XO Thames" w:hAnsi="XO Thames"/>
      <w:sz w:val="28"/>
    </w:rPr>
  </w:style>
  <w:style w:type="character" w:customStyle="1" w:styleId="Contents63110">
    <w:name w:val="Contents 6311"/>
    <w:link w:val="Contents6311"/>
    <w:rPr>
      <w:rFonts w:ascii="XO Thames" w:hAnsi="XO Thames"/>
      <w:color w:val="000000"/>
      <w:spacing w:val="0"/>
      <w:sz w:val="28"/>
    </w:rPr>
  </w:style>
  <w:style w:type="paragraph" w:customStyle="1" w:styleId="Title2111">
    <w:name w:val="Title2111"/>
    <w:link w:val="Title21110"/>
    <w:rPr>
      <w:rFonts w:ascii="XO Thames" w:hAnsi="XO Thames"/>
      <w:b/>
      <w:caps/>
      <w:sz w:val="40"/>
    </w:rPr>
  </w:style>
  <w:style w:type="character" w:customStyle="1" w:styleId="Title21110">
    <w:name w:val="Title2111"/>
    <w:link w:val="Title2111"/>
    <w:rPr>
      <w:rFonts w:ascii="XO Thames" w:hAnsi="XO Thames"/>
      <w:b/>
      <w:caps/>
      <w:color w:val="000000"/>
      <w:spacing w:val="0"/>
      <w:sz w:val="40"/>
    </w:rPr>
  </w:style>
  <w:style w:type="paragraph" w:customStyle="1" w:styleId="Endnote1">
    <w:name w:val="Endnote1"/>
    <w:link w:val="Endnote10"/>
    <w:pPr>
      <w:ind w:firstLine="851"/>
      <w:jc w:val="both"/>
    </w:pPr>
    <w:rPr>
      <w:rFonts w:ascii="XO Thames" w:hAnsi="XO Thames"/>
    </w:rPr>
  </w:style>
  <w:style w:type="character" w:customStyle="1" w:styleId="Endnote10">
    <w:name w:val="Endnote1"/>
    <w:link w:val="Endnote1"/>
    <w:rPr>
      <w:rFonts w:ascii="XO Thames" w:hAnsi="XO Thames"/>
      <w:color w:val="000000"/>
      <w:spacing w:val="0"/>
      <w:sz w:val="22"/>
    </w:rPr>
  </w:style>
  <w:style w:type="paragraph" w:customStyle="1" w:styleId="FootnoteCharacters4121">
    <w:name w:val="Footnote Characters4121"/>
    <w:link w:val="FootnoteCharacters41210"/>
    <w:rPr>
      <w:vertAlign w:val="superscript"/>
    </w:rPr>
  </w:style>
  <w:style w:type="character" w:customStyle="1" w:styleId="FootnoteCharacters41210">
    <w:name w:val="Footnote Characters4121"/>
    <w:link w:val="FootnoteCharacters4121"/>
    <w:rPr>
      <w:vertAlign w:val="superscript"/>
    </w:rPr>
  </w:style>
  <w:style w:type="paragraph" w:customStyle="1" w:styleId="Heading61">
    <w:name w:val="Heading 61"/>
    <w:link w:val="Heading610"/>
    <w:rPr>
      <w:rFonts w:asciiTheme="majorHAnsi" w:hAnsiTheme="majorHAnsi"/>
      <w:i/>
      <w:color w:val="243F60" w:themeColor="accent1" w:themeShade="7F"/>
    </w:rPr>
  </w:style>
  <w:style w:type="character" w:customStyle="1" w:styleId="Heading610">
    <w:name w:val="Heading 61"/>
    <w:link w:val="Heading61"/>
    <w:rPr>
      <w:rFonts w:asciiTheme="majorHAnsi" w:hAnsiTheme="majorHAnsi"/>
      <w:i/>
      <w:color w:val="243F60" w:themeColor="accent1" w:themeShade="7F"/>
    </w:rPr>
  </w:style>
  <w:style w:type="paragraph" w:customStyle="1" w:styleId="Contents93">
    <w:name w:val="Contents 93"/>
    <w:link w:val="Contents930"/>
    <w:rPr>
      <w:rFonts w:ascii="XO Thames" w:hAnsi="XO Thames"/>
      <w:sz w:val="28"/>
    </w:rPr>
  </w:style>
  <w:style w:type="character" w:customStyle="1" w:styleId="Contents930">
    <w:name w:val="Contents 93"/>
    <w:link w:val="Contents93"/>
    <w:rPr>
      <w:rFonts w:ascii="XO Thames" w:hAnsi="XO Thames"/>
      <w:color w:val="000000"/>
      <w:spacing w:val="0"/>
      <w:sz w:val="28"/>
    </w:rPr>
  </w:style>
  <w:style w:type="paragraph" w:customStyle="1" w:styleId="1120">
    <w:name w:val="Заголовок112"/>
    <w:basedOn w:val="a"/>
    <w:next w:val="a3"/>
    <w:link w:val="11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122">
    <w:name w:val="Заголовок112"/>
    <w:basedOn w:val="1"/>
    <w:link w:val="1120"/>
    <w:rPr>
      <w:rFonts w:ascii="Liberation Sans" w:hAnsi="Liberation Sans"/>
      <w:color w:val="000000"/>
      <w:spacing w:val="0"/>
      <w:sz w:val="28"/>
    </w:rPr>
  </w:style>
  <w:style w:type="paragraph" w:customStyle="1" w:styleId="HeaderandFooter9">
    <w:name w:val="Header and Footer9"/>
    <w:basedOn w:val="a"/>
    <w:link w:val="HeaderandFooter90"/>
  </w:style>
  <w:style w:type="character" w:customStyle="1" w:styleId="HeaderandFooter90">
    <w:name w:val="Header and Footer9"/>
    <w:basedOn w:val="1"/>
    <w:link w:val="HeaderandFooter9"/>
    <w:rPr>
      <w:rFonts w:asciiTheme="minorHAnsi" w:hAnsiTheme="minorHAnsi"/>
      <w:color w:val="000000"/>
      <w:spacing w:val="0"/>
      <w:sz w:val="22"/>
    </w:rPr>
  </w:style>
  <w:style w:type="paragraph" w:customStyle="1" w:styleId="IndexHeading111">
    <w:name w:val="Index Heading111"/>
    <w:link w:val="IndexHeading1110"/>
  </w:style>
  <w:style w:type="character" w:customStyle="1" w:styleId="IndexHeading1110">
    <w:name w:val="Index Heading111"/>
    <w:link w:val="IndexHeading111"/>
    <w:rPr>
      <w:rFonts w:asciiTheme="minorHAnsi" w:hAnsiTheme="minorHAnsi"/>
      <w:color w:val="000000"/>
      <w:spacing w:val="0"/>
      <w:sz w:val="22"/>
    </w:rPr>
  </w:style>
  <w:style w:type="paragraph" w:customStyle="1" w:styleId="HeaderandFooter13">
    <w:name w:val="Header and Footer13"/>
    <w:basedOn w:val="a"/>
    <w:link w:val="HeaderandFooter130"/>
  </w:style>
  <w:style w:type="character" w:customStyle="1" w:styleId="HeaderandFooter130">
    <w:name w:val="Header and Footer13"/>
    <w:basedOn w:val="1"/>
    <w:link w:val="HeaderandFooter13"/>
    <w:rPr>
      <w:rFonts w:asciiTheme="minorHAnsi" w:hAnsiTheme="minorHAnsi"/>
      <w:color w:val="000000"/>
      <w:spacing w:val="0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Textbody2111">
    <w:name w:val="Text body2111"/>
    <w:link w:val="Textbody21110"/>
  </w:style>
  <w:style w:type="character" w:customStyle="1" w:styleId="Textbody21110">
    <w:name w:val="Text body2111"/>
    <w:link w:val="Textbody2111"/>
    <w:rPr>
      <w:rFonts w:asciiTheme="minorHAnsi" w:hAnsiTheme="minorHAnsi"/>
      <w:color w:val="000000"/>
      <w:spacing w:val="0"/>
      <w:sz w:val="22"/>
    </w:rPr>
  </w:style>
  <w:style w:type="paragraph" w:customStyle="1" w:styleId="Contents82111">
    <w:name w:val="Contents 82111"/>
    <w:link w:val="Contents821110"/>
    <w:rPr>
      <w:rFonts w:ascii="XO Thames" w:hAnsi="XO Thames"/>
      <w:sz w:val="28"/>
    </w:rPr>
  </w:style>
  <w:style w:type="character" w:customStyle="1" w:styleId="Contents821110">
    <w:name w:val="Contents 82111"/>
    <w:link w:val="Contents82111"/>
    <w:rPr>
      <w:rFonts w:ascii="XO Thames" w:hAnsi="XO Thames"/>
      <w:color w:val="000000"/>
      <w:spacing w:val="0"/>
      <w:sz w:val="28"/>
    </w:rPr>
  </w:style>
  <w:style w:type="paragraph" w:customStyle="1" w:styleId="Heading12">
    <w:name w:val="Heading 12"/>
    <w:link w:val="Heading120"/>
    <w:rPr>
      <w:rFonts w:ascii="Times New Roman" w:hAnsi="Times New Roman"/>
      <w:b/>
      <w:sz w:val="48"/>
    </w:rPr>
  </w:style>
  <w:style w:type="character" w:customStyle="1" w:styleId="Heading120">
    <w:name w:val="Heading 12"/>
    <w:link w:val="Heading12"/>
    <w:rPr>
      <w:rFonts w:ascii="Times New Roman" w:hAnsi="Times New Roman"/>
      <w:b/>
      <w:sz w:val="48"/>
    </w:rPr>
  </w:style>
  <w:style w:type="paragraph" w:customStyle="1" w:styleId="1d">
    <w:name w:val="Знак концевой сноски1"/>
    <w:link w:val="af3"/>
    <w:rPr>
      <w:vertAlign w:val="superscript"/>
    </w:rPr>
  </w:style>
  <w:style w:type="character" w:styleId="af3">
    <w:name w:val="endnote reference"/>
    <w:link w:val="1d"/>
    <w:rPr>
      <w:vertAlign w:val="superscript"/>
    </w:rPr>
  </w:style>
  <w:style w:type="paragraph" w:customStyle="1" w:styleId="BalloonText11111">
    <w:name w:val="Balloon Text11111"/>
    <w:basedOn w:val="a"/>
    <w:link w:val="BalloonText111110"/>
    <w:pPr>
      <w:spacing w:after="0" w:line="240" w:lineRule="auto"/>
    </w:pPr>
    <w:rPr>
      <w:rFonts w:ascii="Tahoma" w:hAnsi="Tahoma"/>
      <w:sz w:val="16"/>
    </w:rPr>
  </w:style>
  <w:style w:type="character" w:customStyle="1" w:styleId="BalloonText111110">
    <w:name w:val="Balloon Text11111"/>
    <w:basedOn w:val="1"/>
    <w:link w:val="BalloonText11111"/>
    <w:rPr>
      <w:rFonts w:ascii="Tahoma" w:hAnsi="Tahoma"/>
      <w:color w:val="000000"/>
      <w:spacing w:val="0"/>
      <w:sz w:val="16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i/>
      <w:color w:val="243F60" w:themeColor="accent1" w:themeShade="7F"/>
      <w:spacing w:val="0"/>
      <w:sz w:val="22"/>
    </w:rPr>
  </w:style>
  <w:style w:type="paragraph" w:customStyle="1" w:styleId="DefaultParagraphFont2111">
    <w:name w:val="Default Paragraph Font2111"/>
    <w:link w:val="DefaultParagraphFont21110"/>
  </w:style>
  <w:style w:type="character" w:customStyle="1" w:styleId="DefaultParagraphFont21110">
    <w:name w:val="Default Paragraph Font2111"/>
    <w:link w:val="DefaultParagraphFont2111"/>
    <w:rPr>
      <w:rFonts w:asciiTheme="minorHAnsi" w:hAnsiTheme="minorHAnsi"/>
      <w:color w:val="000000"/>
      <w:spacing w:val="0"/>
      <w:sz w:val="22"/>
    </w:rPr>
  </w:style>
  <w:style w:type="paragraph" w:customStyle="1" w:styleId="af4">
    <w:name w:val="Содержимое врезки"/>
    <w:basedOn w:val="a"/>
    <w:link w:val="af5"/>
  </w:style>
  <w:style w:type="character" w:customStyle="1" w:styleId="af5">
    <w:name w:val="Содержимое врезки"/>
    <w:basedOn w:val="1"/>
    <w:link w:val="af4"/>
    <w:rPr>
      <w:rFonts w:asciiTheme="minorHAnsi" w:hAnsiTheme="minorHAnsi"/>
      <w:color w:val="000000"/>
      <w:spacing w:val="0"/>
      <w:sz w:val="22"/>
    </w:rPr>
  </w:style>
  <w:style w:type="paragraph" w:customStyle="1" w:styleId="Heading62111">
    <w:name w:val="Heading 62111"/>
    <w:link w:val="Heading621110"/>
    <w:rPr>
      <w:rFonts w:asciiTheme="majorHAnsi" w:hAnsiTheme="majorHAnsi"/>
      <w:i/>
      <w:color w:val="243F60" w:themeColor="accent1" w:themeShade="7F"/>
    </w:rPr>
  </w:style>
  <w:style w:type="character" w:customStyle="1" w:styleId="Heading621110">
    <w:name w:val="Heading 62111"/>
    <w:link w:val="Heading62111"/>
    <w:rPr>
      <w:rFonts w:asciiTheme="majorHAnsi" w:hAnsiTheme="majorHAnsi"/>
      <w:i/>
      <w:color w:val="243F60" w:themeColor="accent1" w:themeShade="7F"/>
      <w:spacing w:val="0"/>
      <w:sz w:val="22"/>
    </w:rPr>
  </w:style>
  <w:style w:type="table" w:styleId="af6">
    <w:name w:val="Table Grid"/>
    <w:basedOn w:val="a1"/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4415</Words>
  <Characters>25170</Characters>
  <DocSecurity>0</DocSecurity>
  <Lines>209</Lines>
  <Paragraphs>59</Paragraphs>
  <ScaleCrop>false</ScaleCrop>
  <Company/>
  <LinksUpToDate>false</LinksUpToDate>
  <CharactersWithSpaces>29526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2026-10-14T06:35:00Z</dcterms:created>
  <dcterms:modified xsi:type="dcterms:W3CDTF">2026-10-14T06:37:00Z</dcterms:modified>
</cp:coreProperties>
</file>