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C54" w:rsidRPr="00F43387" w:rsidRDefault="00F43387" w:rsidP="00F43387">
      <w:pPr>
        <w:pStyle w:val="1"/>
        <w:jc w:val="center"/>
        <w:rPr>
          <w:rFonts w:ascii="Times New Roman" w:hAnsi="Times New Roman" w:cs="Times New Roman"/>
          <w:b w:val="0"/>
          <w:color w:val="auto"/>
        </w:rPr>
      </w:pPr>
      <w:r>
        <w:rPr>
          <w:rFonts w:ascii="Times New Roman" w:hAnsi="Times New Roman" w:cs="Times New Roman"/>
          <w:b w:val="0"/>
          <w:color w:val="auto"/>
        </w:rPr>
        <w:t xml:space="preserve">ПРОЕКТ </w:t>
      </w:r>
      <w:r w:rsidR="00B83C54" w:rsidRPr="00B83C54">
        <w:rPr>
          <w:rFonts w:ascii="Times New Roman" w:hAnsi="Times New Roman" w:cs="Times New Roman"/>
          <w:b w:val="0"/>
          <w:color w:val="auto"/>
        </w:rPr>
        <w:t>ГОСУДАРСТВЕН</w:t>
      </w:r>
      <w:r>
        <w:rPr>
          <w:rFonts w:ascii="Times New Roman" w:hAnsi="Times New Roman" w:cs="Times New Roman"/>
          <w:b w:val="0"/>
          <w:color w:val="auto"/>
        </w:rPr>
        <w:t>НОГО</w:t>
      </w:r>
      <w:r w:rsidR="000E06D9" w:rsidRPr="00B83C54">
        <w:rPr>
          <w:rFonts w:ascii="Times New Roman" w:hAnsi="Times New Roman" w:cs="Times New Roman"/>
          <w:color w:val="auto"/>
        </w:rPr>
        <w:t xml:space="preserve"> КОНТРАКТ</w:t>
      </w:r>
      <w:r>
        <w:rPr>
          <w:rFonts w:ascii="Times New Roman" w:hAnsi="Times New Roman" w:cs="Times New Roman"/>
          <w:color w:val="auto"/>
        </w:rPr>
        <w:t>А</w:t>
      </w:r>
      <w:r w:rsidR="00AB4B61" w:rsidRPr="00B83C54">
        <w:rPr>
          <w:rFonts w:ascii="Times New Roman" w:hAnsi="Times New Roman" w:cs="Times New Roman"/>
          <w:color w:val="auto"/>
        </w:rPr>
        <w:t xml:space="preserve"> №</w:t>
      </w:r>
      <w:r>
        <w:rPr>
          <w:rStyle w:val="no-margin"/>
          <w:rFonts w:ascii="Times New Roman" w:hAnsi="Times New Roman" w:cs="Times New Roman"/>
          <w:color w:val="auto"/>
        </w:rPr>
        <w:t>_______________</w:t>
      </w:r>
    </w:p>
    <w:p w:rsidR="000E06D9" w:rsidRPr="00FE4872" w:rsidRDefault="000E06D9" w:rsidP="0055099D">
      <w:pPr>
        <w:pStyle w:val="11"/>
        <w:spacing w:line="300" w:lineRule="exact"/>
        <w:ind w:left="0" w:right="-71" w:firstLine="0"/>
        <w:contextualSpacing/>
        <w:jc w:val="center"/>
        <w:rPr>
          <w:b/>
        </w:rPr>
      </w:pPr>
    </w:p>
    <w:p w:rsidR="00386574" w:rsidRPr="00386574" w:rsidRDefault="00386574" w:rsidP="00386574">
      <w:pPr>
        <w:pStyle w:val="11"/>
        <w:spacing w:line="240" w:lineRule="auto"/>
        <w:ind w:right="-2" w:firstLine="0"/>
        <w:contextualSpacing/>
        <w:jc w:val="center"/>
      </w:pPr>
    </w:p>
    <w:p w:rsidR="006D43E7" w:rsidRDefault="006D43E7" w:rsidP="006D43E7">
      <w:r w:rsidRPr="006A4F69">
        <w:t xml:space="preserve">МО Виллозское городское поселение                                     </w:t>
      </w:r>
      <w:r>
        <w:t xml:space="preserve">        </w:t>
      </w:r>
      <w:r w:rsidR="00F43387">
        <w:t xml:space="preserve">           </w:t>
      </w:r>
      <w:r>
        <w:t xml:space="preserve"> </w:t>
      </w:r>
      <w:r w:rsidRPr="006A4F69">
        <w:t xml:space="preserve">  «</w:t>
      </w:r>
      <w:r w:rsidR="00F43387">
        <w:t xml:space="preserve">  </w:t>
      </w:r>
      <w:r>
        <w:t xml:space="preserve"> </w:t>
      </w:r>
      <w:r w:rsidRPr="006A4F69">
        <w:t>»</w:t>
      </w:r>
      <w:r w:rsidR="00796E70">
        <w:t xml:space="preserve"> </w:t>
      </w:r>
      <w:r w:rsidR="00F43387">
        <w:t>__________</w:t>
      </w:r>
      <w:r w:rsidRPr="006A4F69">
        <w:t xml:space="preserve"> 202</w:t>
      </w:r>
      <w:r>
        <w:t>6</w:t>
      </w:r>
      <w:r w:rsidRPr="006A4F69">
        <w:t>г.</w:t>
      </w:r>
    </w:p>
    <w:p w:rsidR="006D43E7" w:rsidRDefault="006D43E7" w:rsidP="006D43E7"/>
    <w:p w:rsidR="006D43E7" w:rsidRPr="006A4F69" w:rsidRDefault="006D43E7" w:rsidP="006D43E7"/>
    <w:p w:rsidR="006D43E7" w:rsidRPr="00064E6D" w:rsidRDefault="006D43E7" w:rsidP="006D43E7">
      <w:pPr>
        <w:overflowPunct w:val="0"/>
        <w:autoSpaceDE w:val="0"/>
        <w:autoSpaceDN w:val="0"/>
        <w:adjustRightInd w:val="0"/>
        <w:ind w:firstLine="708"/>
        <w:jc w:val="both"/>
        <w:textAlignment w:val="baseline"/>
      </w:pPr>
      <w:r w:rsidRPr="00064E6D">
        <w:t xml:space="preserve">Федеральное казенное учреждение «Следственный изолятор № 6 Главного управления Федеральной службы исполнения наказаний по г. Санкт-Петербургу и Ленинградской области» (ФКУ СИЗО-6 ГУФСИН России по г. Санкт-Петербургу и Ленинградской </w:t>
      </w:r>
      <w:r>
        <w:t>области), именуемое</w:t>
      </w:r>
      <w:r w:rsidR="00711785">
        <w:t xml:space="preserve"> </w:t>
      </w:r>
      <w:r w:rsidRPr="00064E6D">
        <w:t>в дальнейшем «Государственный заказчик», выступающее</w:t>
      </w:r>
      <w:r>
        <w:t xml:space="preserve"> от имени Российской Федерации, </w:t>
      </w:r>
      <w:r w:rsidRPr="00064E6D">
        <w:t>в целях обеспечения государственных нужд, в лице Н</w:t>
      </w:r>
      <w:r w:rsidRPr="00064E6D">
        <w:rPr>
          <w:color w:val="000000"/>
        </w:rPr>
        <w:t>ачальника Ильина Никиты Сергеевича, действующего на основании Устава</w:t>
      </w:r>
      <w:r w:rsidRPr="00064E6D">
        <w:rPr>
          <w:noProof/>
        </w:rPr>
        <w:t xml:space="preserve">, </w:t>
      </w:r>
      <w:r w:rsidR="00711785">
        <w:t>с одной стороны, и</w:t>
      </w:r>
      <w:r w:rsidR="00F43387">
        <w:t>________</w:t>
      </w:r>
      <w:r w:rsidRPr="00064E6D">
        <w:t>, именуемый в дальнейшем «Испо</w:t>
      </w:r>
      <w:r w:rsidR="00711785">
        <w:t>лнитель», в лице</w:t>
      </w:r>
      <w:r w:rsidR="00F43387">
        <w:t>___________</w:t>
      </w:r>
      <w:r w:rsidRPr="00064E6D">
        <w:t>, дейст</w:t>
      </w:r>
      <w:r w:rsidR="00711785">
        <w:t xml:space="preserve">вующего на основании </w:t>
      </w:r>
      <w:r w:rsidR="00F43387">
        <w:t>_______</w:t>
      </w:r>
      <w:r w:rsidRPr="00064E6D">
        <w:t>,</w:t>
      </w:r>
      <w:r w:rsidR="00711785">
        <w:t xml:space="preserve"> </w:t>
      </w:r>
      <w:r w:rsidRPr="00064E6D">
        <w:t>с другой стороны, вместе именуемые в дальнейшем «Стороны», а по отдельности – «Сторона»,, в соответствии с п.4 ч.1 ст.93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E06D9" w:rsidRDefault="000E06D9" w:rsidP="000E06D9">
      <w:pPr>
        <w:ind w:firstLine="708"/>
        <w:jc w:val="both"/>
        <w:rPr>
          <w:rStyle w:val="a7"/>
          <w:bCs w:val="0"/>
        </w:rPr>
      </w:pPr>
    </w:p>
    <w:p w:rsidR="000E06D9" w:rsidRDefault="000E06D9" w:rsidP="0055099D">
      <w:pPr>
        <w:jc w:val="center"/>
        <w:rPr>
          <w:rStyle w:val="a7"/>
        </w:rPr>
      </w:pPr>
      <w:r w:rsidRPr="00A3073B">
        <w:rPr>
          <w:rStyle w:val="a7"/>
        </w:rPr>
        <w:t>1.</w:t>
      </w:r>
      <w:r>
        <w:rPr>
          <w:rStyle w:val="a7"/>
        </w:rPr>
        <w:t xml:space="preserve"> П</w:t>
      </w:r>
      <w:r w:rsidRPr="00A3073B">
        <w:rPr>
          <w:rStyle w:val="a7"/>
        </w:rPr>
        <w:t>редмет государственного контракта</w:t>
      </w:r>
    </w:p>
    <w:p w:rsidR="000E06D9" w:rsidRPr="002270FE" w:rsidRDefault="000E06D9" w:rsidP="000E06D9">
      <w:pPr>
        <w:tabs>
          <w:tab w:val="left" w:pos="3192"/>
        </w:tabs>
        <w:ind w:firstLine="709"/>
        <w:jc w:val="both"/>
      </w:pPr>
      <w:r w:rsidRPr="00485E06">
        <w:t>1.1.</w:t>
      </w:r>
      <w:r w:rsidR="00136858" w:rsidRPr="00C90F06">
        <w:rPr>
          <w:rFonts w:ascii="PT Astra Serif" w:hAnsi="PT Astra Serif"/>
        </w:rPr>
        <w:t xml:space="preserve">Исполнитель обязуется оказывать Заказчику услуги по разработке проектной документации и рабочей документации на оснащение комплексными системами обеспечения безопасности (система пожарной сигнализации, система оповещения и управления эвакуацией) в ФКУ </w:t>
      </w:r>
      <w:r w:rsidR="006D43E7">
        <w:rPr>
          <w:rFonts w:ascii="PT Astra Serif" w:hAnsi="PT Astra Serif"/>
        </w:rPr>
        <w:t>СИЗО-6</w:t>
      </w:r>
      <w:r w:rsidR="00136858" w:rsidRPr="00C90F06">
        <w:rPr>
          <w:rFonts w:ascii="PT Astra Serif" w:hAnsi="PT Astra Serif"/>
        </w:rPr>
        <w:t xml:space="preserve"> ГУФСИН России по г. Санкт-Петербургу и Ленинградской области, расположенного по адресу: </w:t>
      </w:r>
      <w:r w:rsidR="006D43E7" w:rsidRPr="00BA6C47">
        <w:t>Ленинградская область, Ломоносовский р-н, МО Виллозское городское поселение, ул. Заречная, д 22, тупик с понедельника по пятн</w:t>
      </w:r>
      <w:r w:rsidR="006D43E7">
        <w:t>ицу с 9.00 до 17.00 (время МСК)</w:t>
      </w:r>
      <w:r w:rsidR="006D43E7" w:rsidRPr="00C90F06">
        <w:rPr>
          <w:rFonts w:ascii="PT Astra Serif" w:hAnsi="PT Astra Serif"/>
        </w:rPr>
        <w:t xml:space="preserve"> </w:t>
      </w:r>
      <w:r w:rsidR="00136858" w:rsidRPr="00C90F06">
        <w:rPr>
          <w:rFonts w:ascii="PT Astra Serif" w:hAnsi="PT Astra Serif"/>
        </w:rPr>
        <w:t>(далее - Услуги) в соответствии с условиями Контракта и Техническим заданием (Приложение №1 к Контракту), а Заказчик обязуется принять и оплатить оказанные Исполнителем Услуги.</w:t>
      </w:r>
    </w:p>
    <w:p w:rsidR="006D43E7" w:rsidRDefault="000E06D9" w:rsidP="0055099D">
      <w:pPr>
        <w:tabs>
          <w:tab w:val="left" w:pos="3192"/>
        </w:tabs>
        <w:ind w:firstLine="709"/>
        <w:jc w:val="both"/>
      </w:pPr>
      <w:r w:rsidRPr="002270FE">
        <w:t>1.2. Место оказания услуг:</w:t>
      </w:r>
      <w:bookmarkStart w:id="0" w:name="OLE_LINK116"/>
      <w:bookmarkStart w:id="1" w:name="OLE_LINK117"/>
      <w:bookmarkStart w:id="2" w:name="OLE_LINK118"/>
      <w:bookmarkEnd w:id="0"/>
      <w:bookmarkEnd w:id="1"/>
      <w:bookmarkEnd w:id="2"/>
      <w:r w:rsidR="006D43E7" w:rsidRPr="006D43E7">
        <w:t xml:space="preserve"> </w:t>
      </w:r>
      <w:r w:rsidR="006D43E7" w:rsidRPr="00BA6C47">
        <w:t>Ленинградская область, Ломоносовский р-н, МО Виллозское городское поселение, ул. Заречная, д 22, тупик с понедельника по пятницу с 9.00 до 17.00 (время МСК).</w:t>
      </w:r>
    </w:p>
    <w:p w:rsidR="000E06D9" w:rsidRDefault="000E06D9" w:rsidP="0055099D">
      <w:pPr>
        <w:tabs>
          <w:tab w:val="left" w:pos="3192"/>
        </w:tabs>
        <w:ind w:firstLine="709"/>
        <w:jc w:val="both"/>
      </w:pPr>
      <w:r w:rsidRPr="00CC43F3">
        <w:t xml:space="preserve">1.3. Срок оказания услуг: </w:t>
      </w:r>
      <w:r w:rsidR="00A305A9">
        <w:t xml:space="preserve">с </w:t>
      </w:r>
      <w:r w:rsidR="0014661B">
        <w:t xml:space="preserve">даты </w:t>
      </w:r>
      <w:r w:rsidR="00136858">
        <w:t xml:space="preserve">подписания контракта в течении </w:t>
      </w:r>
      <w:r w:rsidR="00136858">
        <w:br/>
      </w:r>
      <w:r w:rsidR="00FC2590">
        <w:t>50</w:t>
      </w:r>
      <w:r w:rsidR="00136858">
        <w:t xml:space="preserve"> </w:t>
      </w:r>
      <w:r w:rsidR="006D43E7">
        <w:t xml:space="preserve">календарных </w:t>
      </w:r>
      <w:r w:rsidR="00136858">
        <w:t>дней</w:t>
      </w:r>
      <w:r w:rsidRPr="00CC43F3">
        <w:t>.</w:t>
      </w:r>
    </w:p>
    <w:p w:rsidR="00E9725A" w:rsidRDefault="00E9725A" w:rsidP="0055099D">
      <w:pPr>
        <w:tabs>
          <w:tab w:val="left" w:pos="3192"/>
        </w:tabs>
        <w:ind w:firstLine="709"/>
        <w:jc w:val="both"/>
      </w:pPr>
    </w:p>
    <w:p w:rsidR="000E06D9" w:rsidRDefault="000E06D9" w:rsidP="000E06D9">
      <w:pPr>
        <w:tabs>
          <w:tab w:val="left" w:pos="0"/>
        </w:tabs>
        <w:jc w:val="center"/>
        <w:rPr>
          <w:rStyle w:val="a7"/>
          <w:bCs w:val="0"/>
        </w:rPr>
      </w:pPr>
    </w:p>
    <w:p w:rsidR="000E06D9" w:rsidRPr="00AE38EE" w:rsidRDefault="000E06D9" w:rsidP="000E06D9">
      <w:pPr>
        <w:tabs>
          <w:tab w:val="left" w:pos="0"/>
        </w:tabs>
        <w:jc w:val="center"/>
        <w:rPr>
          <w:b/>
        </w:rPr>
      </w:pPr>
      <w:r w:rsidRPr="00A3073B">
        <w:rPr>
          <w:rStyle w:val="a7"/>
        </w:rPr>
        <w:t>2.</w:t>
      </w:r>
      <w:r>
        <w:rPr>
          <w:rStyle w:val="a7"/>
        </w:rPr>
        <w:t xml:space="preserve"> П</w:t>
      </w:r>
      <w:r w:rsidRPr="00A3073B">
        <w:rPr>
          <w:rStyle w:val="a7"/>
        </w:rPr>
        <w:t>рава и обязанности исполнителя</w:t>
      </w:r>
    </w:p>
    <w:p w:rsidR="000E06D9" w:rsidRDefault="000E06D9" w:rsidP="000E06D9">
      <w:pPr>
        <w:widowControl w:val="0"/>
        <w:tabs>
          <w:tab w:val="left" w:pos="0"/>
          <w:tab w:val="left" w:pos="1560"/>
        </w:tabs>
        <w:autoSpaceDE w:val="0"/>
        <w:autoSpaceDN w:val="0"/>
        <w:adjustRightInd w:val="0"/>
        <w:ind w:firstLine="709"/>
        <w:jc w:val="both"/>
        <w:rPr>
          <w:b/>
          <w:spacing w:val="-2"/>
        </w:rPr>
      </w:pPr>
      <w:r w:rsidRPr="00A3073B">
        <w:rPr>
          <w:b/>
          <w:spacing w:val="-2"/>
        </w:rPr>
        <w:t>Исполнитель обязан:</w:t>
      </w:r>
    </w:p>
    <w:p w:rsidR="000E06D9" w:rsidRDefault="000E06D9" w:rsidP="000E06D9">
      <w:pPr>
        <w:widowControl w:val="0"/>
        <w:autoSpaceDE w:val="0"/>
        <w:autoSpaceDN w:val="0"/>
        <w:adjustRightInd w:val="0"/>
        <w:ind w:firstLine="709"/>
        <w:jc w:val="both"/>
      </w:pPr>
      <w:r>
        <w:t xml:space="preserve">2.1. </w:t>
      </w:r>
      <w:r>
        <w:tab/>
      </w:r>
      <w:r w:rsidRPr="00991E70">
        <w:t>Оказать услуг</w:t>
      </w:r>
      <w:r>
        <w:t>и</w:t>
      </w:r>
      <w:r w:rsidRPr="00991E70">
        <w:t xml:space="preserve"> качественно, в объеме, предусмотренном Техническим заданием (Приложение №1). </w:t>
      </w:r>
    </w:p>
    <w:p w:rsidR="000E06D9" w:rsidRPr="00E445E7" w:rsidRDefault="000E06D9" w:rsidP="000E06D9">
      <w:pPr>
        <w:widowControl w:val="0"/>
        <w:shd w:val="clear" w:color="auto" w:fill="FFFFFF"/>
        <w:tabs>
          <w:tab w:val="left" w:pos="709"/>
        </w:tabs>
        <w:adjustRightInd w:val="0"/>
        <w:spacing w:line="240" w:lineRule="atLeast"/>
        <w:ind w:firstLine="709"/>
        <w:jc w:val="both"/>
      </w:pPr>
      <w:r>
        <w:t>2.2.</w:t>
      </w:r>
      <w:r>
        <w:tab/>
      </w:r>
      <w:r w:rsidRPr="00E445E7">
        <w:t>Своевременно</w:t>
      </w:r>
      <w:r>
        <w:t xml:space="preserve"> оказать услуги </w:t>
      </w:r>
      <w:r w:rsidRPr="00E445E7">
        <w:t>в соответствии с условиями настоящего Контракта</w:t>
      </w:r>
      <w:r>
        <w:t>.</w:t>
      </w:r>
    </w:p>
    <w:p w:rsidR="000E06D9" w:rsidRPr="00C41C70" w:rsidRDefault="000E06D9" w:rsidP="000E06D9">
      <w:pPr>
        <w:tabs>
          <w:tab w:val="left" w:pos="0"/>
          <w:tab w:val="left" w:pos="284"/>
        </w:tabs>
        <w:ind w:firstLine="709"/>
        <w:jc w:val="both"/>
      </w:pPr>
      <w:r>
        <w:t>2.3.</w:t>
      </w:r>
      <w:r>
        <w:tab/>
      </w:r>
      <w:r w:rsidR="00D12479">
        <w:t>Своевременно п</w:t>
      </w:r>
      <w:r w:rsidR="00D12479" w:rsidRPr="00A3073B">
        <w:rPr>
          <w:spacing w:val="-2"/>
        </w:rPr>
        <w:t xml:space="preserve">редставить </w:t>
      </w:r>
      <w:r w:rsidR="00D12479" w:rsidRPr="006971D0">
        <w:t>Государственн</w:t>
      </w:r>
      <w:r w:rsidR="00D12479">
        <w:t>ому</w:t>
      </w:r>
      <w:r w:rsidR="00711785">
        <w:t xml:space="preserve"> </w:t>
      </w:r>
      <w:r w:rsidR="00D12479">
        <w:rPr>
          <w:spacing w:val="-2"/>
        </w:rPr>
        <w:t>з</w:t>
      </w:r>
      <w:r w:rsidR="00D12479" w:rsidRPr="00A3073B">
        <w:rPr>
          <w:spacing w:val="-2"/>
        </w:rPr>
        <w:t>аказчику отчетную документацию по итогам исполнения настоящего Контракта.</w:t>
      </w:r>
    </w:p>
    <w:p w:rsidR="000E06D9" w:rsidRPr="00A3073B" w:rsidRDefault="000E06D9" w:rsidP="000E06D9">
      <w:pPr>
        <w:widowControl w:val="0"/>
        <w:tabs>
          <w:tab w:val="left" w:pos="0"/>
          <w:tab w:val="left" w:pos="720"/>
        </w:tabs>
        <w:autoSpaceDE w:val="0"/>
        <w:autoSpaceDN w:val="0"/>
        <w:adjustRightInd w:val="0"/>
        <w:ind w:firstLine="709"/>
        <w:jc w:val="both"/>
        <w:rPr>
          <w:spacing w:val="-2"/>
        </w:rPr>
      </w:pPr>
      <w:r>
        <w:rPr>
          <w:spacing w:val="-2"/>
        </w:rPr>
        <w:t>2.4.</w:t>
      </w:r>
      <w:r>
        <w:rPr>
          <w:spacing w:val="-2"/>
        </w:rPr>
        <w:tab/>
      </w:r>
      <w:r w:rsidRPr="00A3073B">
        <w:rPr>
          <w:spacing w:val="-2"/>
        </w:rPr>
        <w:t>Обеспечить устранение недостатков и дефектов, выявленных при сдаче-приемке услуг и в течение гарантийного срока</w:t>
      </w:r>
      <w:r>
        <w:rPr>
          <w:spacing w:val="-2"/>
        </w:rPr>
        <w:t xml:space="preserve"> указанного в п. 6.3.</w:t>
      </w:r>
      <w:r w:rsidRPr="00A3073B">
        <w:rPr>
          <w:spacing w:val="-2"/>
        </w:rPr>
        <w:t>, за свой счет.</w:t>
      </w:r>
    </w:p>
    <w:p w:rsidR="000E06D9" w:rsidRPr="00A3073B" w:rsidRDefault="000E06D9" w:rsidP="000E06D9">
      <w:pPr>
        <w:widowControl w:val="0"/>
        <w:tabs>
          <w:tab w:val="left" w:pos="0"/>
          <w:tab w:val="left" w:pos="720"/>
        </w:tabs>
        <w:autoSpaceDE w:val="0"/>
        <w:autoSpaceDN w:val="0"/>
        <w:adjustRightInd w:val="0"/>
        <w:ind w:firstLine="709"/>
        <w:jc w:val="both"/>
        <w:rPr>
          <w:spacing w:val="-2"/>
        </w:rPr>
      </w:pPr>
      <w:r>
        <w:t>2.5.</w:t>
      </w:r>
      <w:r>
        <w:tab/>
      </w:r>
      <w:r w:rsidRPr="00A3073B">
        <w:rPr>
          <w:spacing w:val="-2"/>
        </w:rPr>
        <w:t>Обеспечить соответстви</w:t>
      </w:r>
      <w:r>
        <w:rPr>
          <w:spacing w:val="-2"/>
        </w:rPr>
        <w:t xml:space="preserve">е результатов услуг требованиям </w:t>
      </w:r>
      <w:r w:rsidRPr="00A3073B">
        <w:rPr>
          <w:spacing w:val="-2"/>
        </w:rPr>
        <w:t>установленным законодательством Российской Федерации.</w:t>
      </w:r>
    </w:p>
    <w:p w:rsidR="000E06D9" w:rsidRPr="00CC291C" w:rsidRDefault="000E06D9" w:rsidP="000E06D9">
      <w:pPr>
        <w:widowControl w:val="0"/>
        <w:shd w:val="clear" w:color="auto" w:fill="FFFFFF"/>
        <w:tabs>
          <w:tab w:val="left" w:pos="709"/>
        </w:tabs>
        <w:adjustRightInd w:val="0"/>
        <w:spacing w:line="240" w:lineRule="atLeast"/>
        <w:ind w:firstLine="709"/>
        <w:jc w:val="both"/>
        <w:rPr>
          <w:color w:val="000000"/>
        </w:rPr>
      </w:pPr>
      <w:r>
        <w:t>2.</w:t>
      </w:r>
      <w:r w:rsidR="00681C9F">
        <w:t>6</w:t>
      </w:r>
      <w:r>
        <w:t>.</w:t>
      </w:r>
      <w:r>
        <w:tab/>
        <w:t>О</w:t>
      </w:r>
      <w:r w:rsidRPr="005F0F88">
        <w:rPr>
          <w:color w:val="000000"/>
        </w:rPr>
        <w:t xml:space="preserve">платить </w:t>
      </w:r>
      <w:r w:rsidRPr="006971D0">
        <w:t>Государственн</w:t>
      </w:r>
      <w:r>
        <w:t>ому</w:t>
      </w:r>
      <w:r w:rsidR="00711785">
        <w:t xml:space="preserve"> </w:t>
      </w:r>
      <w:r>
        <w:rPr>
          <w:color w:val="000000"/>
        </w:rPr>
        <w:t>з</w:t>
      </w:r>
      <w:r w:rsidRPr="005F0F88">
        <w:rPr>
          <w:color w:val="000000"/>
        </w:rPr>
        <w:t xml:space="preserve">аказчику пени и/или штрафы, в случае если </w:t>
      </w:r>
      <w:r w:rsidRPr="006971D0">
        <w:t>Государственны</w:t>
      </w:r>
      <w:r>
        <w:t>й</w:t>
      </w:r>
      <w:r>
        <w:rPr>
          <w:color w:val="000000"/>
        </w:rPr>
        <w:t xml:space="preserve"> з</w:t>
      </w:r>
      <w:r w:rsidRPr="005F0F88">
        <w:rPr>
          <w:color w:val="000000"/>
        </w:rPr>
        <w:t xml:space="preserve">аказчик выставил Исполнителю требование об их уплате в порядке, </w:t>
      </w:r>
      <w:r w:rsidRPr="00D45014">
        <w:rPr>
          <w:color w:val="000000"/>
        </w:rPr>
        <w:lastRenderedPageBreak/>
        <w:t>предусмотренном настоящ</w:t>
      </w:r>
      <w:r>
        <w:rPr>
          <w:color w:val="000000"/>
        </w:rPr>
        <w:t>им</w:t>
      </w:r>
      <w:r w:rsidRPr="005F0F88">
        <w:rPr>
          <w:color w:val="000000"/>
        </w:rPr>
        <w:t xml:space="preserve"> Контракт</w:t>
      </w:r>
      <w:r>
        <w:rPr>
          <w:color w:val="000000"/>
        </w:rPr>
        <w:t>ом</w:t>
      </w:r>
      <w:r w:rsidRPr="005F0F88">
        <w:rPr>
          <w:color w:val="000000"/>
        </w:rPr>
        <w:t>.</w:t>
      </w:r>
    </w:p>
    <w:p w:rsidR="000E06D9" w:rsidRDefault="000E06D9" w:rsidP="000E06D9">
      <w:pPr>
        <w:pStyle w:val="ConsPlusNonformat"/>
        <w:ind w:firstLine="709"/>
        <w:jc w:val="both"/>
        <w:rPr>
          <w:rFonts w:ascii="Times New Roman" w:hAnsi="Times New Roman" w:cs="Times New Roman"/>
          <w:b/>
          <w:sz w:val="24"/>
          <w:szCs w:val="24"/>
        </w:rPr>
      </w:pPr>
      <w:r w:rsidRPr="00E445E7">
        <w:rPr>
          <w:rFonts w:ascii="Times New Roman" w:hAnsi="Times New Roman" w:cs="Times New Roman"/>
          <w:b/>
          <w:sz w:val="24"/>
          <w:szCs w:val="24"/>
        </w:rPr>
        <w:t>Исполнитель имеет право:</w:t>
      </w:r>
    </w:p>
    <w:p w:rsidR="000E06D9" w:rsidRPr="00E04F9D" w:rsidRDefault="000E06D9" w:rsidP="000E06D9">
      <w:pPr>
        <w:tabs>
          <w:tab w:val="num" w:pos="0"/>
        </w:tabs>
        <w:ind w:firstLine="709"/>
        <w:jc w:val="both"/>
        <w:rPr>
          <w:color w:val="000000"/>
        </w:rPr>
      </w:pPr>
      <w:r w:rsidRPr="00773304">
        <w:rPr>
          <w:lang w:eastAsia="en-US"/>
        </w:rPr>
        <w:t>2.</w:t>
      </w:r>
      <w:r w:rsidR="00681C9F">
        <w:rPr>
          <w:lang w:eastAsia="en-US"/>
        </w:rPr>
        <w:t>7</w:t>
      </w:r>
      <w:r w:rsidRPr="00773304">
        <w:rPr>
          <w:lang w:eastAsia="en-US"/>
        </w:rPr>
        <w:t>.</w:t>
      </w:r>
      <w:r>
        <w:rPr>
          <w:lang w:eastAsia="en-US"/>
        </w:rPr>
        <w:tab/>
      </w:r>
      <w:r w:rsidRPr="00E04F9D">
        <w:rPr>
          <w:color w:val="000000"/>
        </w:rPr>
        <w:t xml:space="preserve">Привлекать к исполнению своих обязательств по Контракту других лиц - соисполнителей, обладающих специальными знаниями, навыками, квалификацией по видам услуг. При этом Исполнитель несет ответственность перед </w:t>
      </w:r>
      <w:r w:rsidRPr="006971D0">
        <w:t>Государственным</w:t>
      </w:r>
      <w:r w:rsidR="00711785">
        <w:t xml:space="preserve"> </w:t>
      </w:r>
      <w:r>
        <w:rPr>
          <w:color w:val="000000"/>
        </w:rPr>
        <w:t>з</w:t>
      </w:r>
      <w:r w:rsidRPr="00E04F9D">
        <w:rPr>
          <w:color w:val="000000"/>
        </w:rPr>
        <w:t>аказчиком за неисполнение или ненадлежащее исполнение обязательств соисполнителей.</w:t>
      </w:r>
    </w:p>
    <w:p w:rsidR="000E06D9" w:rsidRPr="002A6596" w:rsidRDefault="000E06D9" w:rsidP="000E06D9">
      <w:pPr>
        <w:widowControl w:val="0"/>
        <w:autoSpaceDE w:val="0"/>
        <w:autoSpaceDN w:val="0"/>
        <w:adjustRightInd w:val="0"/>
        <w:ind w:firstLine="709"/>
        <w:jc w:val="both"/>
        <w:rPr>
          <w:rStyle w:val="a7"/>
          <w:b w:val="0"/>
          <w:bCs w:val="0"/>
          <w:color w:val="000000"/>
        </w:rPr>
      </w:pPr>
      <w:r>
        <w:rPr>
          <w:color w:val="000000"/>
        </w:rPr>
        <w:t>2.</w:t>
      </w:r>
      <w:r w:rsidR="00681C9F">
        <w:rPr>
          <w:color w:val="000000"/>
        </w:rPr>
        <w:t>8</w:t>
      </w:r>
      <w:r>
        <w:rPr>
          <w:color w:val="000000"/>
        </w:rPr>
        <w:t>.</w:t>
      </w:r>
      <w:r>
        <w:rPr>
          <w:color w:val="000000"/>
        </w:rPr>
        <w:tab/>
      </w:r>
      <w:r w:rsidRPr="00E04F9D">
        <w:rPr>
          <w:color w:val="000000"/>
        </w:rPr>
        <w:t>Требовать оплаты по Контракту в случае надлежащего исполнения своих обязательств по Контракту.</w:t>
      </w:r>
      <w:bookmarkStart w:id="3" w:name="Par758"/>
      <w:bookmarkEnd w:id="3"/>
    </w:p>
    <w:p w:rsidR="000E06D9" w:rsidRDefault="000E06D9" w:rsidP="000E06D9">
      <w:pPr>
        <w:tabs>
          <w:tab w:val="left" w:pos="0"/>
        </w:tabs>
        <w:ind w:firstLine="709"/>
        <w:rPr>
          <w:rStyle w:val="a7"/>
          <w:bCs w:val="0"/>
        </w:rPr>
      </w:pPr>
    </w:p>
    <w:p w:rsidR="000E06D9" w:rsidRPr="002A6596" w:rsidRDefault="000E06D9" w:rsidP="000E06D9">
      <w:pPr>
        <w:tabs>
          <w:tab w:val="left" w:pos="0"/>
        </w:tabs>
        <w:ind w:firstLine="709"/>
        <w:jc w:val="center"/>
        <w:rPr>
          <w:b/>
        </w:rPr>
      </w:pPr>
      <w:r w:rsidRPr="00A3073B">
        <w:rPr>
          <w:rStyle w:val="a7"/>
        </w:rPr>
        <w:t>3.</w:t>
      </w:r>
      <w:r>
        <w:rPr>
          <w:rStyle w:val="a7"/>
        </w:rPr>
        <w:t xml:space="preserve"> Права и обязанности государственного з</w:t>
      </w:r>
      <w:r w:rsidRPr="00A3073B">
        <w:rPr>
          <w:rStyle w:val="a7"/>
        </w:rPr>
        <w:t>аказчика</w:t>
      </w:r>
    </w:p>
    <w:p w:rsidR="000E06D9" w:rsidRPr="00EC3E58" w:rsidRDefault="000E06D9" w:rsidP="000E06D9">
      <w:pPr>
        <w:widowControl w:val="0"/>
        <w:shd w:val="clear" w:color="auto" w:fill="FFFFFF"/>
        <w:tabs>
          <w:tab w:val="left" w:pos="709"/>
        </w:tabs>
        <w:adjustRightInd w:val="0"/>
        <w:spacing w:line="240" w:lineRule="atLeast"/>
        <w:ind w:firstLine="709"/>
        <w:jc w:val="both"/>
        <w:rPr>
          <w:b/>
          <w:color w:val="000000"/>
        </w:rPr>
      </w:pPr>
      <w:r>
        <w:rPr>
          <w:b/>
          <w:color w:val="000000"/>
        </w:rPr>
        <w:t>Государственный з</w:t>
      </w:r>
      <w:r w:rsidRPr="00EC3E58">
        <w:rPr>
          <w:b/>
          <w:color w:val="000000"/>
        </w:rPr>
        <w:t xml:space="preserve">аказчик обязан: </w:t>
      </w:r>
    </w:p>
    <w:p w:rsidR="000E06D9" w:rsidRPr="00EC3E58" w:rsidRDefault="000E06D9" w:rsidP="000E06D9">
      <w:pPr>
        <w:widowControl w:val="0"/>
        <w:shd w:val="clear" w:color="auto" w:fill="FFFFFF"/>
        <w:tabs>
          <w:tab w:val="left" w:pos="709"/>
        </w:tabs>
        <w:adjustRightInd w:val="0"/>
        <w:spacing w:line="240" w:lineRule="atLeast"/>
        <w:ind w:firstLine="709"/>
        <w:jc w:val="both"/>
        <w:rPr>
          <w:color w:val="000000"/>
        </w:rPr>
      </w:pPr>
      <w:r>
        <w:rPr>
          <w:color w:val="000000"/>
        </w:rPr>
        <w:t>3.1.</w:t>
      </w:r>
      <w:r>
        <w:rPr>
          <w:color w:val="000000"/>
        </w:rPr>
        <w:tab/>
      </w:r>
      <w:r w:rsidRPr="00EC3E58">
        <w:rPr>
          <w:color w:val="000000"/>
        </w:rPr>
        <w:t>Принять и о</w:t>
      </w:r>
      <w:r w:rsidRPr="00EC3E58">
        <w:t xml:space="preserve">платить оказанные услуги </w:t>
      </w:r>
      <w:r w:rsidRPr="00EC3E58">
        <w:rPr>
          <w:color w:val="000000"/>
        </w:rPr>
        <w:t xml:space="preserve">в порядке и сроки, </w:t>
      </w:r>
      <w:r w:rsidRPr="00D45014">
        <w:rPr>
          <w:color w:val="000000"/>
        </w:rPr>
        <w:t>предусмотренные Разделами 4,5 настоящего Контракта;</w:t>
      </w:r>
    </w:p>
    <w:p w:rsidR="000E06D9" w:rsidRPr="00EC3E58" w:rsidRDefault="000E06D9" w:rsidP="000E06D9">
      <w:pPr>
        <w:widowControl w:val="0"/>
        <w:shd w:val="clear" w:color="auto" w:fill="FFFFFF"/>
        <w:tabs>
          <w:tab w:val="left" w:pos="709"/>
        </w:tabs>
        <w:adjustRightInd w:val="0"/>
        <w:spacing w:line="240" w:lineRule="atLeast"/>
        <w:ind w:firstLine="709"/>
        <w:jc w:val="both"/>
        <w:rPr>
          <w:b/>
          <w:color w:val="000000"/>
        </w:rPr>
      </w:pPr>
      <w:r>
        <w:rPr>
          <w:b/>
          <w:color w:val="000000"/>
        </w:rPr>
        <w:t>Государственный з</w:t>
      </w:r>
      <w:r w:rsidRPr="00EC3E58">
        <w:rPr>
          <w:b/>
          <w:color w:val="000000"/>
        </w:rPr>
        <w:t>аказчик имеет право:</w:t>
      </w:r>
    </w:p>
    <w:p w:rsidR="000E06D9" w:rsidRPr="00EC3E58" w:rsidRDefault="000E06D9" w:rsidP="000E06D9">
      <w:pPr>
        <w:tabs>
          <w:tab w:val="left" w:pos="0"/>
        </w:tabs>
        <w:ind w:firstLine="709"/>
        <w:jc w:val="both"/>
      </w:pPr>
      <w:r w:rsidRPr="00681C9F">
        <w:rPr>
          <w:color w:val="000000"/>
        </w:rPr>
        <w:t>3.</w:t>
      </w:r>
      <w:r w:rsidR="00681C9F" w:rsidRPr="00681C9F">
        <w:rPr>
          <w:color w:val="000000"/>
        </w:rPr>
        <w:t>2</w:t>
      </w:r>
      <w:r w:rsidRPr="00681C9F">
        <w:rPr>
          <w:color w:val="000000"/>
        </w:rPr>
        <w:t>.</w:t>
      </w:r>
      <w:r>
        <w:rPr>
          <w:color w:val="000000"/>
        </w:rPr>
        <w:tab/>
      </w:r>
      <w:r w:rsidRPr="00EC3E58">
        <w:rPr>
          <w:color w:val="000000"/>
        </w:rPr>
        <w:t>В</w:t>
      </w:r>
      <w:r w:rsidRPr="00EC3E58">
        <w:t xml:space="preserve"> любое время проверять ход и качество услуг, оказываемых Исполнителем, а также, в случае необходимости, привлекать сторонние организации для проверки качества услуг Исполнителя.</w:t>
      </w:r>
    </w:p>
    <w:p w:rsidR="000E06D9" w:rsidRPr="00EC3E58" w:rsidRDefault="00681C9F" w:rsidP="000E06D9">
      <w:pPr>
        <w:widowControl w:val="0"/>
        <w:shd w:val="clear" w:color="auto" w:fill="FFFFFF"/>
        <w:tabs>
          <w:tab w:val="left" w:pos="709"/>
        </w:tabs>
        <w:adjustRightInd w:val="0"/>
        <w:spacing w:line="240" w:lineRule="atLeast"/>
        <w:ind w:firstLine="709"/>
        <w:jc w:val="both"/>
        <w:rPr>
          <w:color w:val="000000"/>
        </w:rPr>
      </w:pPr>
      <w:r>
        <w:rPr>
          <w:color w:val="000000"/>
        </w:rPr>
        <w:t>3.3</w:t>
      </w:r>
      <w:r w:rsidR="000E06D9">
        <w:rPr>
          <w:color w:val="000000"/>
        </w:rPr>
        <w:t>.</w:t>
      </w:r>
      <w:r w:rsidR="000E06D9">
        <w:rPr>
          <w:color w:val="000000"/>
        </w:rPr>
        <w:tab/>
      </w:r>
      <w:r w:rsidR="000E06D9" w:rsidRPr="00EC3E58">
        <w:rPr>
          <w:color w:val="000000"/>
          <w:lang w:eastAsia="en-US"/>
        </w:rPr>
        <w:t xml:space="preserve">В случае обнаружения недостатков при сдаче-приемке услуг, </w:t>
      </w:r>
      <w:r w:rsidR="000E06D9" w:rsidRPr="006971D0">
        <w:t>Государственны</w:t>
      </w:r>
      <w:r w:rsidR="000E06D9">
        <w:t>й</w:t>
      </w:r>
      <w:r w:rsidR="00711785">
        <w:t xml:space="preserve"> </w:t>
      </w:r>
      <w:r w:rsidR="000E06D9">
        <w:rPr>
          <w:color w:val="000000"/>
          <w:lang w:eastAsia="en-US"/>
        </w:rPr>
        <w:t>з</w:t>
      </w:r>
      <w:r w:rsidR="000E06D9" w:rsidRPr="00EC3E58">
        <w:rPr>
          <w:color w:val="000000"/>
          <w:lang w:eastAsia="en-US"/>
        </w:rPr>
        <w:t xml:space="preserve">аказчик вправе потребовать от </w:t>
      </w:r>
      <w:r w:rsidR="000E06D9" w:rsidRPr="00EC3E58">
        <w:rPr>
          <w:spacing w:val="1"/>
        </w:rPr>
        <w:t>Исполнителя</w:t>
      </w:r>
      <w:r w:rsidR="000E06D9" w:rsidRPr="00EC3E58">
        <w:rPr>
          <w:color w:val="000000"/>
          <w:lang w:eastAsia="en-US"/>
        </w:rPr>
        <w:t xml:space="preserve"> безвозмездного устранения недостатков;</w:t>
      </w:r>
    </w:p>
    <w:p w:rsidR="000E06D9" w:rsidRPr="00B6695D" w:rsidRDefault="000E06D9" w:rsidP="000E06D9">
      <w:pPr>
        <w:widowControl w:val="0"/>
        <w:shd w:val="clear" w:color="auto" w:fill="FFFFFF"/>
        <w:tabs>
          <w:tab w:val="left" w:pos="709"/>
        </w:tabs>
        <w:adjustRightInd w:val="0"/>
        <w:spacing w:line="240" w:lineRule="atLeast"/>
        <w:ind w:firstLine="709"/>
        <w:jc w:val="both"/>
        <w:rPr>
          <w:spacing w:val="1"/>
        </w:rPr>
      </w:pPr>
      <w:r>
        <w:rPr>
          <w:color w:val="000000"/>
        </w:rPr>
        <w:t>3.</w:t>
      </w:r>
      <w:r w:rsidR="00681C9F">
        <w:rPr>
          <w:color w:val="000000"/>
        </w:rPr>
        <w:t>4</w:t>
      </w:r>
      <w:r>
        <w:rPr>
          <w:color w:val="000000"/>
        </w:rPr>
        <w:t>.</w:t>
      </w:r>
      <w:r>
        <w:rPr>
          <w:color w:val="000000"/>
        </w:rPr>
        <w:tab/>
      </w:r>
      <w:r w:rsidRPr="00EC3E58">
        <w:rPr>
          <w:color w:val="000000"/>
        </w:rPr>
        <w:t xml:space="preserve">Осуществить выплату </w:t>
      </w:r>
      <w:r w:rsidRPr="00EC3E58">
        <w:rPr>
          <w:spacing w:val="1"/>
        </w:rPr>
        <w:t>Исполнителю</w:t>
      </w:r>
      <w:r w:rsidRPr="00EC3E58">
        <w:rPr>
          <w:color w:val="000000"/>
        </w:rPr>
        <w:t xml:space="preserve"> суммы</w:t>
      </w:r>
      <w:r>
        <w:rPr>
          <w:color w:val="000000"/>
        </w:rPr>
        <w:t xml:space="preserve"> за оказанные услуги,</w:t>
      </w:r>
      <w:r w:rsidR="00711785">
        <w:rPr>
          <w:color w:val="000000"/>
        </w:rPr>
        <w:t xml:space="preserve"> </w:t>
      </w:r>
      <w:r w:rsidR="007E02E4">
        <w:rPr>
          <w:spacing w:val="1"/>
        </w:rPr>
        <w:t>предусмотренные</w:t>
      </w:r>
      <w:r w:rsidRPr="00B6695D">
        <w:rPr>
          <w:spacing w:val="1"/>
        </w:rPr>
        <w:t xml:space="preserve"> настоящ</w:t>
      </w:r>
      <w:r>
        <w:rPr>
          <w:spacing w:val="1"/>
        </w:rPr>
        <w:t>им</w:t>
      </w:r>
      <w:r w:rsidRPr="00B6695D">
        <w:rPr>
          <w:spacing w:val="1"/>
        </w:rPr>
        <w:t xml:space="preserve"> Контракт</w:t>
      </w:r>
      <w:r>
        <w:rPr>
          <w:spacing w:val="1"/>
        </w:rPr>
        <w:t>ом</w:t>
      </w:r>
      <w:r w:rsidRPr="00B6695D">
        <w:rPr>
          <w:spacing w:val="1"/>
        </w:rPr>
        <w:t>;</w:t>
      </w:r>
    </w:p>
    <w:p w:rsidR="000E06D9" w:rsidRDefault="000E06D9" w:rsidP="000E06D9">
      <w:pPr>
        <w:widowControl w:val="0"/>
        <w:shd w:val="clear" w:color="auto" w:fill="FFFFFF"/>
        <w:tabs>
          <w:tab w:val="left" w:pos="709"/>
        </w:tabs>
        <w:adjustRightInd w:val="0"/>
        <w:spacing w:line="240" w:lineRule="atLeast"/>
        <w:ind w:firstLine="709"/>
        <w:jc w:val="both"/>
        <w:rPr>
          <w:color w:val="000000"/>
        </w:rPr>
      </w:pPr>
      <w:r>
        <w:rPr>
          <w:color w:val="000000"/>
        </w:rPr>
        <w:t>3.</w:t>
      </w:r>
      <w:r w:rsidR="00681C9F">
        <w:rPr>
          <w:color w:val="000000"/>
        </w:rPr>
        <w:t>5</w:t>
      </w:r>
      <w:r>
        <w:rPr>
          <w:color w:val="000000"/>
        </w:rPr>
        <w:t>.</w:t>
      </w:r>
      <w:r>
        <w:rPr>
          <w:color w:val="000000"/>
        </w:rPr>
        <w:tab/>
      </w:r>
      <w:r w:rsidRPr="00EC3E58">
        <w:rPr>
          <w:color w:val="000000"/>
        </w:rPr>
        <w:t>Совершать иные действия, предусмотренные Контрактом.</w:t>
      </w:r>
    </w:p>
    <w:p w:rsidR="000E06D9" w:rsidRPr="00EC3E58" w:rsidRDefault="000E06D9" w:rsidP="000E06D9">
      <w:pPr>
        <w:widowControl w:val="0"/>
        <w:shd w:val="clear" w:color="auto" w:fill="FFFFFF"/>
        <w:tabs>
          <w:tab w:val="left" w:pos="709"/>
        </w:tabs>
        <w:adjustRightInd w:val="0"/>
        <w:spacing w:line="240" w:lineRule="atLeast"/>
        <w:ind w:firstLine="709"/>
        <w:jc w:val="both"/>
        <w:rPr>
          <w:color w:val="000000"/>
        </w:rPr>
      </w:pPr>
    </w:p>
    <w:p w:rsidR="000E06D9" w:rsidRDefault="000E06D9" w:rsidP="000E06D9">
      <w:pPr>
        <w:tabs>
          <w:tab w:val="left" w:pos="0"/>
        </w:tabs>
        <w:ind w:firstLine="709"/>
        <w:jc w:val="center"/>
      </w:pPr>
      <w:r w:rsidRPr="00A3073B">
        <w:rPr>
          <w:rStyle w:val="a7"/>
        </w:rPr>
        <w:t>4.</w:t>
      </w:r>
      <w:r>
        <w:rPr>
          <w:rStyle w:val="a7"/>
        </w:rPr>
        <w:t>П</w:t>
      </w:r>
      <w:r w:rsidRPr="00A3073B">
        <w:rPr>
          <w:rStyle w:val="a7"/>
        </w:rPr>
        <w:t>орядок сдачи</w:t>
      </w:r>
      <w:r>
        <w:rPr>
          <w:rStyle w:val="a7"/>
        </w:rPr>
        <w:t>-приемки</w:t>
      </w:r>
      <w:r w:rsidR="006D43E7">
        <w:rPr>
          <w:rStyle w:val="a7"/>
        </w:rPr>
        <w:t xml:space="preserve"> </w:t>
      </w:r>
      <w:r>
        <w:rPr>
          <w:rStyle w:val="a7"/>
        </w:rPr>
        <w:t>оказанных услуг</w:t>
      </w:r>
      <w:r>
        <w:tab/>
      </w:r>
    </w:p>
    <w:p w:rsidR="000E06D9" w:rsidRPr="00485E06" w:rsidRDefault="000E06D9" w:rsidP="000E06D9">
      <w:pPr>
        <w:tabs>
          <w:tab w:val="num" w:pos="567"/>
        </w:tabs>
        <w:ind w:firstLine="709"/>
        <w:jc w:val="both"/>
        <w:rPr>
          <w:color w:val="FF0000"/>
        </w:rPr>
      </w:pPr>
      <w:r w:rsidRPr="00F1146C">
        <w:t>4.1.</w:t>
      </w:r>
      <w:r>
        <w:tab/>
      </w:r>
      <w:r w:rsidRPr="00F1146C">
        <w:t xml:space="preserve"> Приемка услуг на соответствие их качества требованиям, установленным</w:t>
      </w:r>
      <w:r w:rsidR="00711785">
        <w:t xml:space="preserve"> </w:t>
      </w:r>
      <w:r w:rsidRPr="00F1146C">
        <w:t xml:space="preserve">в Контракте, производится </w:t>
      </w:r>
      <w:r w:rsidRPr="006971D0">
        <w:t>Государственным</w:t>
      </w:r>
      <w:r>
        <w:t xml:space="preserve"> з</w:t>
      </w:r>
      <w:r w:rsidRPr="00F1146C">
        <w:t xml:space="preserve">аказчиком </w:t>
      </w:r>
      <w:r>
        <w:t>ежемесячно.</w:t>
      </w:r>
    </w:p>
    <w:p w:rsidR="000E06D9" w:rsidRDefault="000E06D9" w:rsidP="000E06D9">
      <w:pPr>
        <w:tabs>
          <w:tab w:val="num" w:pos="567"/>
        </w:tabs>
        <w:ind w:firstLine="709"/>
        <w:jc w:val="both"/>
      </w:pPr>
      <w:r w:rsidRPr="00F1146C">
        <w:t xml:space="preserve">4.2. </w:t>
      </w:r>
      <w:r>
        <w:tab/>
        <w:t xml:space="preserve">Исполнитель </w:t>
      </w:r>
      <w:r w:rsidRPr="001E1BDE">
        <w:t>не позднее 3 (трех) рабочих дней с даты</w:t>
      </w:r>
      <w:r w:rsidRPr="00F1146C">
        <w:t xml:space="preserve"> завершения оказания услуг, </w:t>
      </w:r>
      <w:r w:rsidRPr="001E1BDE">
        <w:t xml:space="preserve">представляет </w:t>
      </w:r>
      <w:r w:rsidRPr="006971D0">
        <w:t>Государственным</w:t>
      </w:r>
      <w:r>
        <w:t xml:space="preserve"> з</w:t>
      </w:r>
      <w:r w:rsidRPr="001E1BDE">
        <w:t xml:space="preserve">аказчику для подписания Акт сдачи-приемки </w:t>
      </w:r>
      <w:r w:rsidRPr="00F1146C">
        <w:t xml:space="preserve">услуг (Приложение № </w:t>
      </w:r>
      <w:r w:rsidR="007A5D55">
        <w:t>3</w:t>
      </w:r>
      <w:r w:rsidRPr="00F1146C">
        <w:t>)</w:t>
      </w:r>
      <w:r w:rsidRPr="001E1BDE">
        <w:t>, подписанный Исполнителем в 2 (двух) экземплярах</w:t>
      </w:r>
      <w:r w:rsidRPr="00F1146C">
        <w:t>,</w:t>
      </w:r>
      <w:r>
        <w:t xml:space="preserve"> счет.</w:t>
      </w:r>
    </w:p>
    <w:p w:rsidR="000E06D9" w:rsidRPr="00F1146C" w:rsidRDefault="000E06D9" w:rsidP="000E06D9">
      <w:pPr>
        <w:tabs>
          <w:tab w:val="num" w:pos="567"/>
        </w:tabs>
        <w:ind w:firstLine="709"/>
        <w:jc w:val="both"/>
      </w:pPr>
      <w:r w:rsidRPr="00F1146C">
        <w:t xml:space="preserve">4.3. </w:t>
      </w:r>
      <w:r>
        <w:tab/>
      </w:r>
      <w:r w:rsidRPr="00F1146C">
        <w:t xml:space="preserve">Не позднее </w:t>
      </w:r>
      <w:r w:rsidR="006212B5">
        <w:t>10</w:t>
      </w:r>
      <w:r w:rsidRPr="00F1146C">
        <w:t xml:space="preserve"> (</w:t>
      </w:r>
      <w:r w:rsidR="006212B5">
        <w:t>десять</w:t>
      </w:r>
      <w:r w:rsidRPr="00F1146C">
        <w:t>) рабочих дней после получения от Исполнителя документов, указанных в п. 4.2 Контракта,</w:t>
      </w:r>
      <w:r w:rsidRPr="006971D0">
        <w:t xml:space="preserve"> Государственны</w:t>
      </w:r>
      <w:r>
        <w:t>й</w:t>
      </w:r>
      <w:r w:rsidR="00711785">
        <w:t xml:space="preserve"> </w:t>
      </w:r>
      <w:r>
        <w:t>з</w:t>
      </w:r>
      <w:r w:rsidRPr="00F1146C">
        <w:t>аказчик рассматривает результаты</w:t>
      </w:r>
      <w:r w:rsidR="00711785">
        <w:t xml:space="preserve"> </w:t>
      </w:r>
      <w:r w:rsidRPr="00F1146C">
        <w:t>и осуществляет приемку оказанных услуг по Контракту на предмет соответствия их качества</w:t>
      </w:r>
      <w:r w:rsidR="00711785">
        <w:t xml:space="preserve"> </w:t>
      </w:r>
      <w:r>
        <w:t xml:space="preserve">и объема </w:t>
      </w:r>
      <w:r w:rsidRPr="00F1146C">
        <w:t>требованиям, изложенным в Контракте.</w:t>
      </w:r>
    </w:p>
    <w:p w:rsidR="000E06D9" w:rsidRDefault="000E06D9" w:rsidP="000E06D9">
      <w:pPr>
        <w:shd w:val="clear" w:color="auto" w:fill="FFFFFF"/>
        <w:tabs>
          <w:tab w:val="num" w:pos="567"/>
        </w:tabs>
        <w:ind w:right="57" w:firstLine="709"/>
        <w:jc w:val="both"/>
      </w:pPr>
      <w:r w:rsidRPr="007104BB">
        <w:t xml:space="preserve">4.4. </w:t>
      </w:r>
      <w:r>
        <w:tab/>
      </w:r>
      <w:r w:rsidRPr="007104BB">
        <w:t>Для проверки предоставленных Исполнителем результатов в части</w:t>
      </w:r>
      <w:r w:rsidR="00711785">
        <w:t xml:space="preserve"> </w:t>
      </w:r>
      <w:r w:rsidRPr="007104BB">
        <w:t xml:space="preserve">их соответствия условиям настоящего Контракта </w:t>
      </w:r>
      <w:r w:rsidRPr="006971D0">
        <w:t>Государственны</w:t>
      </w:r>
      <w:r>
        <w:t>й з</w:t>
      </w:r>
      <w:r w:rsidRPr="007104BB">
        <w:t>аказчик проводит</w:t>
      </w:r>
      <w:r>
        <w:t xml:space="preserve"> экспертизу</w:t>
      </w:r>
      <w:r w:rsidRPr="007104BB">
        <w:t xml:space="preserve">. Экспертиза результатов оказанных услуг может проводиться </w:t>
      </w:r>
      <w:r w:rsidRPr="006971D0">
        <w:t>Государственным</w:t>
      </w:r>
      <w:r>
        <w:t xml:space="preserve"> з</w:t>
      </w:r>
      <w:r w:rsidRPr="007104BB">
        <w:t>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w:t>
      </w:r>
      <w:r w:rsidR="00711785">
        <w:t xml:space="preserve"> </w:t>
      </w:r>
      <w:r w:rsidRPr="007104BB">
        <w:t xml:space="preserve">с Федеральным законом от 5 апреля </w:t>
      </w:r>
      <w:smartTag w:uri="urn:schemas-microsoft-com:office:smarttags" w:element="metricconverter">
        <w:smartTagPr>
          <w:attr w:name="ProductID" w:val="2013 г"/>
        </w:smartTagPr>
        <w:r w:rsidRPr="007104BB">
          <w:t>2013 г</w:t>
        </w:r>
      </w:smartTag>
      <w:r w:rsidRPr="007104BB">
        <w:t xml:space="preserve">. № 44-ФЗ </w:t>
      </w:r>
      <w:r w:rsidR="00F066C9">
        <w:t>«</w:t>
      </w:r>
      <w:r w:rsidRPr="007104BB">
        <w:t>О контрактной системе в сфере закупок товаров, работ, услуг для обеспечения государственных и муниципальных нужд</w:t>
      </w:r>
      <w:r w:rsidR="00F066C9">
        <w:t>»</w:t>
      </w:r>
      <w:r w:rsidRPr="007104BB">
        <w:t>.</w:t>
      </w:r>
    </w:p>
    <w:p w:rsidR="000E06D9" w:rsidRPr="000A0901" w:rsidRDefault="000E06D9" w:rsidP="000E06D9">
      <w:pPr>
        <w:pStyle w:val="ad"/>
        <w:pBdr>
          <w:top w:val="nil"/>
          <w:left w:val="nil"/>
          <w:bottom w:val="nil"/>
          <w:right w:val="nil"/>
          <w:between w:val="nil"/>
          <w:bar w:val="nil"/>
        </w:pBdr>
        <w:tabs>
          <w:tab w:val="num" w:pos="567"/>
        </w:tabs>
        <w:ind w:firstLine="709"/>
        <w:jc w:val="both"/>
        <w:rPr>
          <w:rFonts w:ascii="Times New Roman" w:hAnsi="Times New Roman"/>
          <w:sz w:val="24"/>
          <w:szCs w:val="24"/>
        </w:rPr>
      </w:pPr>
      <w:r>
        <w:rPr>
          <w:rFonts w:ascii="Times New Roman" w:hAnsi="Times New Roman"/>
          <w:noProof/>
          <w:sz w:val="24"/>
          <w:szCs w:val="24"/>
        </w:rPr>
        <w:t>4.</w:t>
      </w:r>
      <w:r w:rsidR="00D12479">
        <w:rPr>
          <w:rFonts w:ascii="Times New Roman" w:hAnsi="Times New Roman"/>
          <w:noProof/>
          <w:sz w:val="24"/>
          <w:szCs w:val="24"/>
        </w:rPr>
        <w:t>5.</w:t>
      </w:r>
      <w:r w:rsidR="00D12479" w:rsidRPr="000A0901">
        <w:rPr>
          <w:rFonts w:ascii="Times New Roman" w:hAnsi="Times New Roman"/>
          <w:sz w:val="24"/>
          <w:szCs w:val="24"/>
        </w:rPr>
        <w:t xml:space="preserve"> По</w:t>
      </w:r>
      <w:r w:rsidR="006D43E7">
        <w:rPr>
          <w:rFonts w:ascii="Times New Roman" w:hAnsi="Times New Roman"/>
          <w:sz w:val="24"/>
          <w:szCs w:val="24"/>
        </w:rPr>
        <w:t xml:space="preserve"> </w:t>
      </w:r>
      <w:r w:rsidRPr="000A0901">
        <w:rPr>
          <w:rFonts w:ascii="Times New Roman" w:hAnsi="Times New Roman"/>
          <w:sz w:val="24"/>
          <w:szCs w:val="24"/>
        </w:rPr>
        <w:t xml:space="preserve">итогам проведения </w:t>
      </w:r>
      <w:r w:rsidR="00B462AF" w:rsidRPr="000A0901">
        <w:rPr>
          <w:rFonts w:ascii="Times New Roman" w:hAnsi="Times New Roman"/>
          <w:sz w:val="24"/>
          <w:szCs w:val="24"/>
        </w:rPr>
        <w:t>экспертизы,</w:t>
      </w:r>
      <w:r w:rsidRPr="000A0901">
        <w:rPr>
          <w:rFonts w:ascii="Times New Roman" w:hAnsi="Times New Roman"/>
          <w:sz w:val="24"/>
          <w:szCs w:val="24"/>
        </w:rPr>
        <w:t xml:space="preserve"> уполномоченные представители Государственного заказчика составляют заключение</w:t>
      </w:r>
      <w:r>
        <w:rPr>
          <w:rFonts w:ascii="Times New Roman" w:hAnsi="Times New Roman"/>
          <w:sz w:val="24"/>
          <w:szCs w:val="24"/>
        </w:rPr>
        <w:t xml:space="preserve"> по </w:t>
      </w:r>
      <w:r w:rsidRPr="000A0901">
        <w:rPr>
          <w:rFonts w:ascii="Times New Roman" w:hAnsi="Times New Roman"/>
          <w:sz w:val="24"/>
          <w:szCs w:val="24"/>
        </w:rPr>
        <w:t>форме</w:t>
      </w:r>
      <w:r w:rsidRPr="008A2F52">
        <w:rPr>
          <w:rFonts w:ascii="Times New Roman" w:hAnsi="Times New Roman"/>
          <w:sz w:val="24"/>
          <w:szCs w:val="24"/>
        </w:rPr>
        <w:t>(</w:t>
      </w:r>
      <w:r w:rsidR="00F066C9">
        <w:rPr>
          <w:rFonts w:ascii="Times New Roman" w:hAnsi="Times New Roman"/>
          <w:sz w:val="24"/>
          <w:szCs w:val="24"/>
        </w:rPr>
        <w:t>П</w:t>
      </w:r>
      <w:r w:rsidRPr="008A2F52">
        <w:rPr>
          <w:rFonts w:ascii="Times New Roman" w:hAnsi="Times New Roman"/>
          <w:sz w:val="24"/>
          <w:szCs w:val="24"/>
        </w:rPr>
        <w:t>риложение №</w:t>
      </w:r>
      <w:r>
        <w:rPr>
          <w:rFonts w:ascii="Times New Roman" w:hAnsi="Times New Roman"/>
          <w:sz w:val="24"/>
          <w:szCs w:val="24"/>
        </w:rPr>
        <w:t>2 к настоящему Контракту)</w:t>
      </w:r>
      <w:r w:rsidRPr="000A0901">
        <w:rPr>
          <w:rFonts w:ascii="Times New Roman" w:hAnsi="Times New Roman"/>
          <w:sz w:val="24"/>
          <w:szCs w:val="24"/>
        </w:rPr>
        <w:t xml:space="preserve">с указанием соответствия (несоответствия) услуг требованиям Контракта, которое должно быть объективным, обоснованным и соответствовать требованиям </w:t>
      </w:r>
      <w:r>
        <w:rPr>
          <w:rFonts w:ascii="Times New Roman" w:hAnsi="Times New Roman"/>
          <w:sz w:val="24"/>
          <w:szCs w:val="24"/>
        </w:rPr>
        <w:t>настоящего К</w:t>
      </w:r>
      <w:r w:rsidRPr="000A0901">
        <w:rPr>
          <w:rFonts w:ascii="Times New Roman" w:hAnsi="Times New Roman"/>
          <w:sz w:val="24"/>
          <w:szCs w:val="24"/>
        </w:rPr>
        <w:t>онтракт</w:t>
      </w:r>
      <w:r>
        <w:rPr>
          <w:rFonts w:ascii="Times New Roman" w:hAnsi="Times New Roman"/>
          <w:sz w:val="24"/>
          <w:szCs w:val="24"/>
        </w:rPr>
        <w:t>а</w:t>
      </w:r>
      <w:r w:rsidRPr="000A0901">
        <w:rPr>
          <w:rFonts w:ascii="Times New Roman" w:hAnsi="Times New Roman"/>
          <w:sz w:val="24"/>
          <w:szCs w:val="24"/>
        </w:rPr>
        <w:t>. Заключение экспертизы составляется в 2 (двух) экземплярах, по одному для Государственного заказчика и Исполнителя.</w:t>
      </w:r>
    </w:p>
    <w:p w:rsidR="000E06D9" w:rsidRPr="000A0901" w:rsidRDefault="000E06D9" w:rsidP="000E06D9">
      <w:pPr>
        <w:pStyle w:val="8"/>
        <w:pBdr>
          <w:top w:val="nil"/>
          <w:left w:val="nil"/>
          <w:bottom w:val="nil"/>
          <w:right w:val="nil"/>
          <w:between w:val="nil"/>
          <w:bar w:val="nil"/>
        </w:pBdr>
        <w:tabs>
          <w:tab w:val="num" w:pos="567"/>
        </w:tabs>
        <w:spacing w:line="240" w:lineRule="auto"/>
        <w:ind w:firstLine="709"/>
      </w:pPr>
      <w:r>
        <w:t xml:space="preserve">4.6. </w:t>
      </w:r>
      <w:r w:rsidRPr="000A0901">
        <w:t>В случае, если по результатам экспертизы услуг будут установлены нарушения требований</w:t>
      </w:r>
      <w:r>
        <w:t xml:space="preserve"> настоящего </w:t>
      </w:r>
      <w:r w:rsidRPr="000A0901">
        <w:t>Контракта, не препятствующие приемке услуг, в заключении экспертизы могут содержаться предложения об устранении данных нарушений, в том числе с указание</w:t>
      </w:r>
      <w:r>
        <w:t>м срока их устранения. При этом</w:t>
      </w:r>
      <w:r w:rsidRPr="000A0901">
        <w:t xml:space="preserve"> в случае выявления несоответствия услуг требованиям Контракта, Государственный заказчик вправе не отказывать в приемке услуг, если выявленное несоответствие не препятствует их приемке и устранено Исполнителем. </w:t>
      </w:r>
    </w:p>
    <w:p w:rsidR="000E06D9" w:rsidRPr="007104BB" w:rsidRDefault="000E06D9" w:rsidP="000E06D9">
      <w:pPr>
        <w:pStyle w:val="8"/>
        <w:pBdr>
          <w:top w:val="nil"/>
          <w:left w:val="nil"/>
          <w:bottom w:val="nil"/>
          <w:right w:val="nil"/>
          <w:between w:val="nil"/>
          <w:bar w:val="nil"/>
        </w:pBdr>
        <w:tabs>
          <w:tab w:val="num" w:pos="567"/>
        </w:tabs>
        <w:spacing w:line="240" w:lineRule="auto"/>
        <w:ind w:firstLine="709"/>
      </w:pPr>
      <w:r>
        <w:lastRenderedPageBreak/>
        <w:t xml:space="preserve">4.7.  </w:t>
      </w:r>
      <w:r w:rsidRPr="000A0901">
        <w:t xml:space="preserve">Государственный заказчик вправе осуществить экспертизу всего количества услуг, предусмотренного Контрактом, на соответствие требованиям, установленным Контрактом, </w:t>
      </w:r>
      <w:r>
        <w:br/>
      </w:r>
      <w:r w:rsidRPr="000A0901">
        <w:t>на условиях настоящего раздела Контракта.</w:t>
      </w:r>
    </w:p>
    <w:p w:rsidR="000E06D9" w:rsidRPr="00F1146C" w:rsidRDefault="000E06D9" w:rsidP="000E06D9">
      <w:pPr>
        <w:tabs>
          <w:tab w:val="num" w:pos="0"/>
        </w:tabs>
        <w:ind w:firstLine="709"/>
        <w:jc w:val="both"/>
      </w:pPr>
      <w:r w:rsidRPr="00F1146C">
        <w:t>4.</w:t>
      </w:r>
      <w:r>
        <w:t>8</w:t>
      </w:r>
      <w:r w:rsidRPr="00F1146C">
        <w:t xml:space="preserve">. </w:t>
      </w:r>
      <w:r>
        <w:tab/>
      </w:r>
      <w:r w:rsidRPr="006971D0">
        <w:t>Государственны</w:t>
      </w:r>
      <w:r>
        <w:t>й з</w:t>
      </w:r>
      <w:r w:rsidRPr="00F1146C">
        <w:t xml:space="preserve">аказчик в течение 3 (трех) рабочих дней со дня получения от Исполнителя акта сдачи-приемки услуг обязан направить Исполнителю один экземпляр подписанного акта сдачи-приемки услуг либо мотивированный отказ от приемки оказанных услуг, в котором должны быть указаны выявленные </w:t>
      </w:r>
      <w:r w:rsidRPr="006971D0">
        <w:t>Государственным</w:t>
      </w:r>
      <w:r>
        <w:t xml:space="preserve"> з</w:t>
      </w:r>
      <w:r w:rsidRPr="00F1146C">
        <w:t>аказчик</w:t>
      </w:r>
      <w:r>
        <w:t>ом недостатки. Государственный з</w:t>
      </w:r>
      <w:r w:rsidRPr="00F1146C">
        <w:t xml:space="preserve">аказчик вправе предоставить Исполнителю срок для устранения таких недостатков. </w:t>
      </w:r>
    </w:p>
    <w:p w:rsidR="000E06D9" w:rsidRPr="00F1146C" w:rsidRDefault="000E06D9" w:rsidP="000E06D9">
      <w:pPr>
        <w:tabs>
          <w:tab w:val="num" w:pos="0"/>
        </w:tabs>
        <w:ind w:firstLine="709"/>
        <w:jc w:val="both"/>
      </w:pPr>
      <w:r w:rsidRPr="00F1146C">
        <w:t>4.</w:t>
      </w:r>
      <w:r>
        <w:t>9</w:t>
      </w:r>
      <w:r w:rsidRPr="00F1146C">
        <w:t xml:space="preserve">. </w:t>
      </w:r>
      <w:r>
        <w:tab/>
      </w:r>
      <w:r w:rsidRPr="00F1146C">
        <w:t xml:space="preserve">В сроки, указанные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сдачи-приемки услуг </w:t>
      </w:r>
      <w:r w:rsidRPr="006971D0">
        <w:t>Госу</w:t>
      </w:r>
      <w:r>
        <w:t>дарственный з</w:t>
      </w:r>
      <w:r w:rsidRPr="00F1146C">
        <w:t xml:space="preserve">аказчик подписывает в течение 1 (одного) рабочего дня после устранения Исполнителем указанных недостатков. </w:t>
      </w:r>
    </w:p>
    <w:p w:rsidR="000E06D9" w:rsidRDefault="000E06D9" w:rsidP="000E06D9">
      <w:pPr>
        <w:tabs>
          <w:tab w:val="num" w:pos="0"/>
        </w:tabs>
        <w:ind w:firstLine="709"/>
        <w:jc w:val="both"/>
      </w:pPr>
      <w:r>
        <w:t>4.10</w:t>
      </w:r>
      <w:r w:rsidRPr="00F1146C">
        <w:t xml:space="preserve">. </w:t>
      </w:r>
      <w:r>
        <w:tab/>
      </w:r>
      <w:r w:rsidRPr="00F1146C">
        <w:t xml:space="preserve">Если Исполнитель в установленный срок не устранит недостатки, </w:t>
      </w:r>
      <w:r w:rsidRPr="006971D0">
        <w:t>Государственным</w:t>
      </w:r>
      <w:r>
        <w:t xml:space="preserve"> з</w:t>
      </w:r>
      <w:r w:rsidRPr="00F1146C">
        <w:t>аказчик вправе предъявить Исполнителю требование о возмещении понесенных убытков, уплаты штрафов</w:t>
      </w:r>
      <w:r w:rsidR="00B462AF">
        <w:t xml:space="preserve">, </w:t>
      </w:r>
      <w:r w:rsidRPr="00F1146C">
        <w:t>неустоек</w:t>
      </w:r>
      <w:r w:rsidR="00B462AF">
        <w:t>, пени</w:t>
      </w:r>
      <w:r w:rsidRPr="00F1146C">
        <w:t>.</w:t>
      </w:r>
    </w:p>
    <w:p w:rsidR="000E06D9" w:rsidRPr="007D4840" w:rsidRDefault="000E06D9" w:rsidP="000E06D9">
      <w:pPr>
        <w:tabs>
          <w:tab w:val="num" w:pos="0"/>
        </w:tabs>
        <w:ind w:firstLine="709"/>
        <w:jc w:val="both"/>
        <w:rPr>
          <w:sz w:val="28"/>
        </w:rPr>
      </w:pPr>
    </w:p>
    <w:p w:rsidR="000E06D9" w:rsidRPr="00B267AD" w:rsidRDefault="000E06D9" w:rsidP="00F066C9">
      <w:pPr>
        <w:pStyle w:val="a8"/>
        <w:numPr>
          <w:ilvl w:val="0"/>
          <w:numId w:val="1"/>
        </w:numPr>
        <w:tabs>
          <w:tab w:val="left" w:pos="0"/>
          <w:tab w:val="left" w:pos="426"/>
        </w:tabs>
        <w:ind w:left="0" w:firstLine="0"/>
        <w:jc w:val="center"/>
        <w:rPr>
          <w:b/>
          <w:bCs/>
          <w:color w:val="000000"/>
          <w:spacing w:val="1"/>
          <w:sz w:val="24"/>
        </w:rPr>
      </w:pPr>
      <w:r w:rsidRPr="007D4840">
        <w:rPr>
          <w:b/>
          <w:bCs/>
          <w:color w:val="000000"/>
          <w:spacing w:val="1"/>
          <w:sz w:val="24"/>
        </w:rPr>
        <w:t>Цена контракта и порядок оплаты</w:t>
      </w:r>
    </w:p>
    <w:p w:rsidR="007A5D55" w:rsidRPr="006D43E7" w:rsidRDefault="000E06D9" w:rsidP="00D335EC">
      <w:pPr>
        <w:ind w:firstLine="567"/>
        <w:jc w:val="both"/>
        <w:rPr>
          <w:b/>
          <w:noProof/>
        </w:rPr>
      </w:pPr>
      <w:r w:rsidRPr="00711785">
        <w:rPr>
          <w:b/>
          <w:noProof/>
        </w:rPr>
        <w:t xml:space="preserve">Цена Контракта составляет </w:t>
      </w:r>
      <w:r w:rsidR="00F43387">
        <w:rPr>
          <w:b/>
          <w:noProof/>
        </w:rPr>
        <w:t xml:space="preserve">__________ </w:t>
      </w:r>
      <w:r w:rsidR="00711785" w:rsidRPr="00711785">
        <w:rPr>
          <w:b/>
          <w:noProof/>
        </w:rPr>
        <w:t>(</w:t>
      </w:r>
      <w:r w:rsidR="00F43387">
        <w:rPr>
          <w:b/>
          <w:noProof/>
        </w:rPr>
        <w:t>_________</w:t>
      </w:r>
      <w:r w:rsidR="00D335EC" w:rsidRPr="00711785">
        <w:rPr>
          <w:b/>
          <w:noProof/>
        </w:rPr>
        <w:t>)</w:t>
      </w:r>
      <w:r w:rsidR="00711785" w:rsidRPr="00711785">
        <w:rPr>
          <w:b/>
          <w:noProof/>
        </w:rPr>
        <w:t xml:space="preserve"> рублей, </w:t>
      </w:r>
      <w:r w:rsidR="00D335EC" w:rsidRPr="00711785">
        <w:rPr>
          <w:b/>
          <w:noProof/>
        </w:rPr>
        <w:t>НДС не облагается в связи с установлением для Исполнителя упрощенной системы налогообложения в соответствии</w:t>
      </w:r>
      <w:r w:rsidR="00D335EC" w:rsidRPr="006D43E7">
        <w:rPr>
          <w:b/>
          <w:noProof/>
        </w:rPr>
        <w:t xml:space="preserve"> со ст. 346.11 Налогового кодекса РФ</w:t>
      </w:r>
      <w:r w:rsidR="00711785">
        <w:rPr>
          <w:b/>
          <w:noProof/>
        </w:rPr>
        <w:t xml:space="preserve"> </w:t>
      </w:r>
      <w:r w:rsidR="001671CE" w:rsidRPr="006D43E7">
        <w:rPr>
          <w:b/>
          <w:noProof/>
        </w:rPr>
        <w:t>и включает в себя общую стоимость оказанных услуг, все расходы Исполнителя, производимые им в процессе оказания услуг, в том числе расходы на страхование, уплату налогов, сборов и других обязательных платежей и иные расходы Исполнителя, связанные с исполнением Контракта.</w:t>
      </w:r>
    </w:p>
    <w:p w:rsidR="000E06D9" w:rsidRPr="001671CE" w:rsidRDefault="000E06D9" w:rsidP="007E02E4">
      <w:pPr>
        <w:numPr>
          <w:ilvl w:val="1"/>
          <w:numId w:val="1"/>
        </w:numPr>
        <w:ind w:left="0" w:firstLine="851"/>
        <w:jc w:val="both"/>
        <w:rPr>
          <w:noProof/>
        </w:rPr>
      </w:pPr>
      <w:r w:rsidRPr="001671CE">
        <w:rPr>
          <w:noProof/>
        </w:rPr>
        <w:t>Цена настоящего Контракта является твердой и определяется на весь срок исполнения контракта.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E06D9" w:rsidRPr="00CD7B2F" w:rsidRDefault="000E06D9" w:rsidP="000E06D9">
      <w:pPr>
        <w:pStyle w:val="ad"/>
        <w:numPr>
          <w:ilvl w:val="1"/>
          <w:numId w:val="1"/>
        </w:numPr>
        <w:ind w:left="0" w:firstLine="851"/>
        <w:jc w:val="both"/>
        <w:rPr>
          <w:rFonts w:ascii="Times New Roman" w:hAnsi="Times New Roman"/>
          <w:noProof/>
          <w:sz w:val="24"/>
          <w:szCs w:val="24"/>
        </w:rPr>
      </w:pPr>
      <w:r w:rsidRPr="00CD7B2F">
        <w:rPr>
          <w:rFonts w:ascii="Times New Roman" w:hAnsi="Times New Roman"/>
          <w:noProof/>
          <w:sz w:val="24"/>
          <w:szCs w:val="24"/>
        </w:rPr>
        <w:t xml:space="preserve">Оплата по Контракту производится в рублях Российской Федерации </w:t>
      </w:r>
      <w:r>
        <w:rPr>
          <w:rFonts w:ascii="Times New Roman" w:hAnsi="Times New Roman"/>
          <w:noProof/>
          <w:sz w:val="24"/>
          <w:szCs w:val="24"/>
        </w:rPr>
        <w:br/>
      </w:r>
      <w:r w:rsidRPr="00CD7B2F">
        <w:rPr>
          <w:rFonts w:ascii="Times New Roman" w:hAnsi="Times New Roman"/>
          <w:noProof/>
          <w:sz w:val="24"/>
          <w:szCs w:val="24"/>
        </w:rPr>
        <w:t>в безналичном порядке путем перечисления Государственным заказчиком выделенных из федерального бюджета денежных средств на расчетный счет Исполнителя, указанный в разделе 1</w:t>
      </w:r>
      <w:r>
        <w:rPr>
          <w:rFonts w:ascii="Times New Roman" w:hAnsi="Times New Roman"/>
          <w:noProof/>
          <w:sz w:val="24"/>
          <w:szCs w:val="24"/>
        </w:rPr>
        <w:t>4</w:t>
      </w:r>
      <w:r w:rsidRPr="00CD7B2F">
        <w:rPr>
          <w:rFonts w:ascii="Times New Roman" w:hAnsi="Times New Roman"/>
          <w:noProof/>
          <w:sz w:val="24"/>
          <w:szCs w:val="24"/>
        </w:rPr>
        <w:t xml:space="preserve"> Контракта.</w:t>
      </w:r>
    </w:p>
    <w:p w:rsidR="000E06D9" w:rsidRDefault="000E06D9" w:rsidP="000E06D9">
      <w:pPr>
        <w:pStyle w:val="ad"/>
        <w:numPr>
          <w:ilvl w:val="1"/>
          <w:numId w:val="1"/>
        </w:numPr>
        <w:ind w:left="0" w:firstLine="851"/>
        <w:jc w:val="both"/>
        <w:rPr>
          <w:rFonts w:ascii="Times New Roman" w:hAnsi="Times New Roman"/>
          <w:noProof/>
          <w:sz w:val="24"/>
          <w:szCs w:val="24"/>
        </w:rPr>
      </w:pPr>
      <w:r w:rsidRPr="00FD2110">
        <w:rPr>
          <w:rFonts w:ascii="Times New Roman" w:hAnsi="Times New Roman"/>
          <w:noProof/>
          <w:sz w:val="24"/>
          <w:szCs w:val="24"/>
        </w:rPr>
        <w:t xml:space="preserve">Оплата оказанных услуг осуществляется Государственным заказчиком </w:t>
      </w:r>
      <w:r w:rsidRPr="00FD2110">
        <w:rPr>
          <w:rFonts w:ascii="Times New Roman" w:hAnsi="Times New Roman"/>
          <w:noProof/>
          <w:sz w:val="24"/>
          <w:szCs w:val="24"/>
        </w:rPr>
        <w:br/>
      </w:r>
      <w:r w:rsidRPr="00F066C9">
        <w:rPr>
          <w:rFonts w:ascii="Times New Roman" w:hAnsi="Times New Roman"/>
          <w:b/>
          <w:noProof/>
          <w:sz w:val="24"/>
          <w:szCs w:val="24"/>
        </w:rPr>
        <w:t xml:space="preserve">в течение </w:t>
      </w:r>
      <w:r w:rsidR="006D43E7">
        <w:rPr>
          <w:rFonts w:ascii="Times New Roman" w:hAnsi="Times New Roman"/>
          <w:b/>
          <w:noProof/>
          <w:sz w:val="24"/>
          <w:szCs w:val="24"/>
        </w:rPr>
        <w:t>7</w:t>
      </w:r>
      <w:r w:rsidRPr="00F066C9">
        <w:rPr>
          <w:rFonts w:ascii="Times New Roman" w:hAnsi="Times New Roman"/>
          <w:b/>
          <w:noProof/>
          <w:sz w:val="24"/>
          <w:szCs w:val="24"/>
        </w:rPr>
        <w:t xml:space="preserve"> (</w:t>
      </w:r>
      <w:r w:rsidR="006D43E7">
        <w:rPr>
          <w:rFonts w:ascii="Times New Roman" w:hAnsi="Times New Roman"/>
          <w:b/>
          <w:noProof/>
          <w:sz w:val="24"/>
          <w:szCs w:val="24"/>
        </w:rPr>
        <w:t>семи</w:t>
      </w:r>
      <w:r w:rsidRPr="00F066C9">
        <w:rPr>
          <w:rFonts w:ascii="Times New Roman" w:hAnsi="Times New Roman"/>
          <w:b/>
          <w:noProof/>
          <w:sz w:val="24"/>
          <w:szCs w:val="24"/>
        </w:rPr>
        <w:t>) рабочих дней</w:t>
      </w:r>
      <w:r w:rsidRPr="00FD2110">
        <w:rPr>
          <w:rFonts w:ascii="Times New Roman" w:hAnsi="Times New Roman"/>
          <w:noProof/>
          <w:sz w:val="24"/>
          <w:szCs w:val="24"/>
        </w:rPr>
        <w:t xml:space="preserve"> с даты подписания Госуда</w:t>
      </w:r>
      <w:r>
        <w:rPr>
          <w:rFonts w:ascii="Times New Roman" w:hAnsi="Times New Roman"/>
          <w:noProof/>
          <w:sz w:val="24"/>
          <w:szCs w:val="24"/>
        </w:rPr>
        <w:t>рственным заказчиком Акта сдачи-</w:t>
      </w:r>
      <w:r w:rsidRPr="00FD2110">
        <w:rPr>
          <w:rFonts w:ascii="Times New Roman" w:hAnsi="Times New Roman"/>
          <w:noProof/>
          <w:sz w:val="24"/>
          <w:szCs w:val="24"/>
        </w:rPr>
        <w:t xml:space="preserve">приемки оказанных услуг, подтверждающего оказание услуг, без разногласийи предоставления счета-фактуры (счета) на оплату. </w:t>
      </w:r>
    </w:p>
    <w:p w:rsidR="000E06D9" w:rsidRPr="00FD2110" w:rsidRDefault="000E06D9" w:rsidP="000E06D9">
      <w:pPr>
        <w:pStyle w:val="ad"/>
        <w:numPr>
          <w:ilvl w:val="1"/>
          <w:numId w:val="1"/>
        </w:numPr>
        <w:ind w:left="0" w:firstLine="851"/>
        <w:jc w:val="both"/>
        <w:rPr>
          <w:rFonts w:ascii="Times New Roman" w:hAnsi="Times New Roman"/>
          <w:noProof/>
          <w:sz w:val="24"/>
          <w:szCs w:val="24"/>
        </w:rPr>
      </w:pPr>
      <w:r w:rsidRPr="00FD2110">
        <w:rPr>
          <w:rFonts w:ascii="Times New Roman" w:hAnsi="Times New Roman"/>
          <w:noProof/>
          <w:sz w:val="24"/>
          <w:szCs w:val="24"/>
        </w:rPr>
        <w:t>Обязательства Государственного заказчика по оплате оказанных услуг считаются исполненными в день списания денежных средств со счета Государственного заказчика.</w:t>
      </w:r>
    </w:p>
    <w:p w:rsidR="000E06D9" w:rsidRDefault="000E06D9" w:rsidP="000E06D9">
      <w:pPr>
        <w:pStyle w:val="ad"/>
        <w:numPr>
          <w:ilvl w:val="1"/>
          <w:numId w:val="1"/>
        </w:numPr>
        <w:ind w:left="0" w:firstLine="851"/>
        <w:jc w:val="both"/>
        <w:rPr>
          <w:rFonts w:ascii="Times New Roman" w:hAnsi="Times New Roman"/>
          <w:noProof/>
          <w:sz w:val="24"/>
          <w:szCs w:val="24"/>
        </w:rPr>
      </w:pPr>
      <w:r w:rsidRPr="00CD7B2F">
        <w:rPr>
          <w:rFonts w:ascii="Times New Roman" w:hAnsi="Times New Roman"/>
          <w:noProof/>
          <w:sz w:val="24"/>
          <w:szCs w:val="24"/>
        </w:rPr>
        <w:t xml:space="preserve">В случае изменения банковских реквизитов Исполнитель обязан в течение </w:t>
      </w:r>
      <w:r w:rsidRPr="00CD7B2F">
        <w:rPr>
          <w:rFonts w:ascii="Times New Roman" w:hAnsi="Times New Roman"/>
          <w:noProof/>
          <w:sz w:val="24"/>
          <w:szCs w:val="24"/>
        </w:rPr>
        <w:br/>
        <w:t>1</w:t>
      </w:r>
      <w:r w:rsidR="006212B5">
        <w:rPr>
          <w:rFonts w:ascii="Times New Roman" w:hAnsi="Times New Roman"/>
          <w:noProof/>
          <w:sz w:val="24"/>
          <w:szCs w:val="24"/>
        </w:rPr>
        <w:t>0</w:t>
      </w:r>
      <w:r w:rsidRPr="00CD7B2F">
        <w:rPr>
          <w:rFonts w:ascii="Times New Roman" w:hAnsi="Times New Roman"/>
          <w:noProof/>
          <w:sz w:val="24"/>
          <w:szCs w:val="24"/>
        </w:rPr>
        <w:t xml:space="preserve"> (</w:t>
      </w:r>
      <w:r w:rsidR="006212B5">
        <w:rPr>
          <w:rFonts w:ascii="Times New Roman" w:hAnsi="Times New Roman"/>
          <w:noProof/>
          <w:sz w:val="24"/>
          <w:szCs w:val="24"/>
        </w:rPr>
        <w:t>десять</w:t>
      </w:r>
      <w:r w:rsidRPr="00CD7B2F">
        <w:rPr>
          <w:rFonts w:ascii="Times New Roman" w:hAnsi="Times New Roman"/>
          <w:noProof/>
          <w:sz w:val="24"/>
          <w:szCs w:val="24"/>
        </w:rPr>
        <w:t xml:space="preserve">) календарного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средствпо указанным в настоящем </w:t>
      </w:r>
      <w:r w:rsidRPr="00D22E7D">
        <w:rPr>
          <w:rFonts w:ascii="Times New Roman" w:hAnsi="Times New Roman"/>
          <w:noProof/>
          <w:sz w:val="24"/>
          <w:szCs w:val="24"/>
        </w:rPr>
        <w:t>Контракте банковским реквизитам Исполнителя, несет Исполнитель.</w:t>
      </w:r>
    </w:p>
    <w:p w:rsidR="00E9725A" w:rsidRPr="00D9014B" w:rsidRDefault="00E9725A" w:rsidP="000E06D9">
      <w:pPr>
        <w:pStyle w:val="ad"/>
        <w:numPr>
          <w:ilvl w:val="1"/>
          <w:numId w:val="1"/>
        </w:numPr>
        <w:ind w:left="0" w:firstLine="851"/>
        <w:jc w:val="both"/>
        <w:rPr>
          <w:rFonts w:ascii="Times New Roman" w:hAnsi="Times New Roman"/>
          <w:noProof/>
          <w:sz w:val="24"/>
          <w:szCs w:val="24"/>
        </w:rPr>
      </w:pPr>
      <w:r w:rsidRPr="00E9725A">
        <w:rPr>
          <w:rFonts w:ascii="Times New Roman" w:hAnsi="Times New Roman"/>
          <w:noProof/>
          <w:sz w:val="24"/>
          <w:szCs w:val="24"/>
        </w:rPr>
        <w:t xml:space="preserve">Источник финансирования: </w:t>
      </w:r>
      <w:r w:rsidR="00E63DF0">
        <w:rPr>
          <w:rFonts w:ascii="Times New Roman" w:hAnsi="Times New Roman"/>
          <w:noProof/>
          <w:sz w:val="24"/>
          <w:szCs w:val="24"/>
        </w:rPr>
        <w:t>дополнительное бюджетное финансирование.</w:t>
      </w:r>
    </w:p>
    <w:p w:rsidR="00D9014B" w:rsidRDefault="00D9014B" w:rsidP="00D9014B">
      <w:pPr>
        <w:pStyle w:val="ad"/>
        <w:ind w:left="851"/>
        <w:jc w:val="both"/>
        <w:rPr>
          <w:rFonts w:ascii="Times New Roman" w:hAnsi="Times New Roman"/>
          <w:noProof/>
          <w:sz w:val="24"/>
          <w:szCs w:val="24"/>
        </w:rPr>
      </w:pPr>
    </w:p>
    <w:p w:rsidR="007865F4" w:rsidRPr="00D22E7D" w:rsidRDefault="007865F4" w:rsidP="00D9014B">
      <w:pPr>
        <w:pStyle w:val="ad"/>
        <w:ind w:left="851"/>
        <w:jc w:val="both"/>
        <w:rPr>
          <w:rFonts w:ascii="Times New Roman" w:hAnsi="Times New Roman"/>
          <w:noProof/>
          <w:sz w:val="24"/>
          <w:szCs w:val="24"/>
        </w:rPr>
      </w:pPr>
    </w:p>
    <w:p w:rsidR="000E06D9" w:rsidRPr="001D59E6" w:rsidRDefault="000E06D9" w:rsidP="000E06D9">
      <w:pPr>
        <w:pStyle w:val="a8"/>
        <w:numPr>
          <w:ilvl w:val="0"/>
          <w:numId w:val="1"/>
        </w:numPr>
        <w:tabs>
          <w:tab w:val="left" w:pos="0"/>
          <w:tab w:val="num" w:pos="300"/>
          <w:tab w:val="num" w:pos="1021"/>
        </w:tabs>
        <w:suppressAutoHyphens/>
        <w:ind w:left="0" w:firstLine="709"/>
        <w:jc w:val="center"/>
        <w:rPr>
          <w:b/>
          <w:sz w:val="24"/>
          <w:szCs w:val="24"/>
        </w:rPr>
      </w:pPr>
      <w:r>
        <w:rPr>
          <w:b/>
          <w:sz w:val="24"/>
          <w:szCs w:val="24"/>
        </w:rPr>
        <w:lastRenderedPageBreak/>
        <w:t>Г</w:t>
      </w:r>
      <w:r w:rsidR="00E971F8">
        <w:rPr>
          <w:b/>
          <w:sz w:val="24"/>
          <w:szCs w:val="24"/>
        </w:rPr>
        <w:t>арантия качества</w:t>
      </w:r>
    </w:p>
    <w:p w:rsidR="000E06D9" w:rsidRPr="007A1FC9" w:rsidRDefault="000E06D9" w:rsidP="000E06D9">
      <w:pPr>
        <w:tabs>
          <w:tab w:val="left" w:pos="0"/>
        </w:tabs>
        <w:ind w:firstLine="851"/>
        <w:jc w:val="both"/>
      </w:pPr>
      <w:r w:rsidRPr="007A1FC9">
        <w:t xml:space="preserve">6.1. </w:t>
      </w:r>
      <w:r w:rsidRPr="007A1FC9">
        <w:tab/>
        <w:t xml:space="preserve">Исполнитель несет ответственность за качество </w:t>
      </w:r>
      <w:r>
        <w:t>оказанных им услуг.</w:t>
      </w:r>
    </w:p>
    <w:p w:rsidR="000E06D9" w:rsidRDefault="000E06D9" w:rsidP="00D12479">
      <w:pPr>
        <w:tabs>
          <w:tab w:val="left" w:pos="0"/>
        </w:tabs>
        <w:ind w:firstLine="851"/>
        <w:jc w:val="both"/>
      </w:pPr>
      <w:r>
        <w:t>6.</w:t>
      </w:r>
      <w:r w:rsidR="006212B5">
        <w:t>2</w:t>
      </w:r>
      <w:r>
        <w:t>.</w:t>
      </w:r>
      <w:r>
        <w:tab/>
      </w:r>
      <w:r w:rsidRPr="00D22E7D">
        <w:t xml:space="preserve">Гарантийные обязательства на </w:t>
      </w:r>
      <w:r>
        <w:t>оказанные услуги</w:t>
      </w:r>
      <w:r w:rsidR="006D43E7">
        <w:t xml:space="preserve"> </w:t>
      </w:r>
      <w:r w:rsidR="00E63DF0">
        <w:t>24</w:t>
      </w:r>
      <w:r w:rsidRPr="00D22E7D">
        <w:t xml:space="preserve"> месяцев после </w:t>
      </w:r>
      <w:r>
        <w:t>оказания услуг</w:t>
      </w:r>
      <w:r w:rsidRPr="00D22E7D">
        <w:t xml:space="preserve"> по контракту. </w:t>
      </w:r>
    </w:p>
    <w:p w:rsidR="00E63DF0" w:rsidRDefault="00E63DF0" w:rsidP="000E06D9">
      <w:pPr>
        <w:tabs>
          <w:tab w:val="left" w:pos="0"/>
        </w:tabs>
        <w:ind w:firstLine="709"/>
        <w:jc w:val="both"/>
      </w:pPr>
    </w:p>
    <w:p w:rsidR="000E06D9" w:rsidRPr="00BF3C91" w:rsidRDefault="000E06D9" w:rsidP="00F066C9">
      <w:pPr>
        <w:pStyle w:val="8"/>
        <w:pBdr>
          <w:top w:val="nil"/>
          <w:left w:val="nil"/>
          <w:bottom w:val="nil"/>
          <w:right w:val="nil"/>
          <w:between w:val="nil"/>
          <w:bar w:val="nil"/>
        </w:pBdr>
        <w:spacing w:line="240" w:lineRule="auto"/>
        <w:ind w:firstLine="0"/>
        <w:jc w:val="center"/>
        <w:rPr>
          <w:rStyle w:val="a7"/>
          <w:bCs w:val="0"/>
        </w:rPr>
      </w:pPr>
      <w:r>
        <w:rPr>
          <w:b/>
        </w:rPr>
        <w:t xml:space="preserve">7. </w:t>
      </w:r>
      <w:r w:rsidRPr="000A0901">
        <w:rPr>
          <w:b/>
        </w:rPr>
        <w:t>Порядок проведения экспертизы услуг</w:t>
      </w:r>
    </w:p>
    <w:p w:rsidR="000E06D9" w:rsidRDefault="000E06D9" w:rsidP="000E06D9">
      <w:pPr>
        <w:pStyle w:val="8"/>
        <w:pBdr>
          <w:top w:val="nil"/>
          <w:left w:val="nil"/>
          <w:bottom w:val="nil"/>
          <w:right w:val="nil"/>
          <w:between w:val="nil"/>
          <w:bar w:val="nil"/>
        </w:pBdr>
        <w:spacing w:line="240" w:lineRule="auto"/>
        <w:ind w:firstLine="709"/>
      </w:pPr>
      <w:r>
        <w:t xml:space="preserve">7.1. </w:t>
      </w:r>
      <w:r w:rsidRPr="000A0901">
        <w:t>В целях проверки соответствия оказываемых Исполнителем услуг условиям Контракта Государственным заказчиком проводится экспертиза.</w:t>
      </w:r>
    </w:p>
    <w:p w:rsidR="000E06D9" w:rsidRPr="000A0901" w:rsidRDefault="000E06D9" w:rsidP="000E06D9">
      <w:pPr>
        <w:pStyle w:val="8"/>
        <w:pBdr>
          <w:top w:val="nil"/>
          <w:left w:val="nil"/>
          <w:bottom w:val="nil"/>
          <w:right w:val="nil"/>
          <w:between w:val="nil"/>
          <w:bar w:val="nil"/>
        </w:pBdr>
        <w:spacing w:line="240" w:lineRule="auto"/>
        <w:ind w:firstLine="709"/>
      </w:pPr>
      <w:r>
        <w:t xml:space="preserve">7.2. </w:t>
      </w:r>
      <w:r w:rsidRPr="000A0901">
        <w:t xml:space="preserve">Экспертиза может проводиться Государственным заказчиком своими силами </w:t>
      </w:r>
      <w:r>
        <w:br/>
      </w:r>
      <w:r w:rsidRPr="000A0901">
        <w:t>или с привлечением экспертов, экспертных организаций. Эксперты, экспертные организации привлекаются к проведению экспертизы Услуг в соответствии с требованиями ст. 41 Федерального закона от 05.04.2013 № 44-ФЗ «О контрактной системе в сфере закупок товаров, работ, услуг для</w:t>
      </w:r>
      <w:r>
        <w:t xml:space="preserve"> обеспечения</w:t>
      </w:r>
      <w:r w:rsidRPr="000A0901">
        <w:t xml:space="preserve"> государственных и муниципальных нужд».</w:t>
      </w:r>
    </w:p>
    <w:p w:rsidR="000E06D9" w:rsidRDefault="000E06D9" w:rsidP="000E06D9">
      <w:pPr>
        <w:pStyle w:val="8"/>
        <w:numPr>
          <w:ilvl w:val="1"/>
          <w:numId w:val="2"/>
        </w:numPr>
        <w:pBdr>
          <w:top w:val="nil"/>
          <w:left w:val="nil"/>
          <w:bottom w:val="nil"/>
          <w:right w:val="nil"/>
          <w:between w:val="nil"/>
          <w:bar w:val="nil"/>
        </w:pBdr>
        <w:spacing w:line="240" w:lineRule="auto"/>
        <w:ind w:left="0" w:firstLine="709"/>
      </w:pPr>
      <w:r w:rsidRPr="000A0901">
        <w:t xml:space="preserve">Экспертиза услуг на соответствие требованиям, установленным </w:t>
      </w:r>
      <w:r>
        <w:t xml:space="preserve">настоящим </w:t>
      </w:r>
      <w:r w:rsidRPr="000A0901">
        <w:t xml:space="preserve">Контрактом, проводится уполномоченными представителями Государственного заказчика </w:t>
      </w:r>
      <w:r>
        <w:br/>
      </w:r>
      <w:r w:rsidRPr="000A0901">
        <w:t xml:space="preserve">в течение 10 (десяти) рабочих дней со дня предоставления Исполнителем документов </w:t>
      </w:r>
      <w:r>
        <w:br/>
        <w:t>в соответствии с п. 4.2</w:t>
      </w:r>
      <w:r w:rsidRPr="000A0901">
        <w:t xml:space="preserve">. </w:t>
      </w:r>
      <w:r>
        <w:t>настоящего К</w:t>
      </w:r>
      <w:r w:rsidRPr="000A0901">
        <w:t>онтракта.</w:t>
      </w:r>
    </w:p>
    <w:p w:rsidR="000E06D9" w:rsidRDefault="000E06D9" w:rsidP="000E06D9">
      <w:pPr>
        <w:pStyle w:val="8"/>
        <w:numPr>
          <w:ilvl w:val="1"/>
          <w:numId w:val="2"/>
        </w:numPr>
        <w:pBdr>
          <w:top w:val="nil"/>
          <w:left w:val="nil"/>
          <w:bottom w:val="nil"/>
          <w:right w:val="nil"/>
          <w:between w:val="nil"/>
          <w:bar w:val="nil"/>
        </w:pBdr>
        <w:spacing w:line="240" w:lineRule="auto"/>
        <w:ind w:left="0" w:firstLine="709"/>
      </w:pPr>
      <w:r w:rsidRPr="002A6596">
        <w:rPr>
          <w:szCs w:val="24"/>
        </w:rPr>
        <w:t xml:space="preserve">По итогам проведения экспертизы услуг уполномоченные представители Государственного заказчика составляют заключение по форме (приложение № 2 </w:t>
      </w:r>
      <w:r w:rsidRPr="002A6596">
        <w:rPr>
          <w:szCs w:val="24"/>
        </w:rPr>
        <w:br/>
        <w:t xml:space="preserve">к Контракту) с указанием соответствия (несоответствия) услуг требованиям Контракта, которое должно быть объективным, обоснованным и соответствовать требованиям нормативных документов, регламентирующих требования к услуге и Контракту. Заключение экспертизы составляется в 2 (двух) экземплярах, по одному для Государственного заказчика </w:t>
      </w:r>
      <w:r>
        <w:rPr>
          <w:szCs w:val="24"/>
        </w:rPr>
        <w:br/>
      </w:r>
      <w:r w:rsidRPr="002A6596">
        <w:rPr>
          <w:szCs w:val="24"/>
        </w:rPr>
        <w:t>и Исполнителя.</w:t>
      </w:r>
    </w:p>
    <w:p w:rsidR="000E06D9" w:rsidRDefault="000E06D9" w:rsidP="000E06D9">
      <w:pPr>
        <w:pStyle w:val="8"/>
        <w:numPr>
          <w:ilvl w:val="1"/>
          <w:numId w:val="2"/>
        </w:numPr>
        <w:pBdr>
          <w:top w:val="nil"/>
          <w:left w:val="nil"/>
          <w:bottom w:val="nil"/>
          <w:right w:val="nil"/>
          <w:between w:val="nil"/>
          <w:bar w:val="nil"/>
        </w:pBdr>
        <w:spacing w:line="240" w:lineRule="auto"/>
        <w:ind w:left="0" w:firstLine="709"/>
      </w:pPr>
      <w:r w:rsidRPr="000A0901">
        <w:t>В случае, если по результатам экспертизы услуг будут установлены нарушения требований</w:t>
      </w:r>
      <w:r>
        <w:t xml:space="preserve"> настоящего </w:t>
      </w:r>
      <w:r w:rsidRPr="000A0901">
        <w:t xml:space="preserve">Контракта, не препятствующие приемке услуг,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услуг требованиям Контракта, Государственный заказчик вправе не отказывать в приемке услуг, если выявленное несоответствие не препятствует их приемке и устранено Исполнителем. </w:t>
      </w:r>
    </w:p>
    <w:p w:rsidR="000E06D9" w:rsidRDefault="000E06D9" w:rsidP="000E06D9">
      <w:pPr>
        <w:pStyle w:val="8"/>
        <w:numPr>
          <w:ilvl w:val="1"/>
          <w:numId w:val="2"/>
        </w:numPr>
        <w:pBdr>
          <w:top w:val="nil"/>
          <w:left w:val="nil"/>
          <w:bottom w:val="nil"/>
          <w:right w:val="nil"/>
          <w:between w:val="nil"/>
          <w:bar w:val="nil"/>
        </w:pBdr>
        <w:spacing w:line="240" w:lineRule="auto"/>
        <w:ind w:left="0" w:firstLine="709"/>
      </w:pPr>
      <w:r w:rsidRPr="000A0901">
        <w:t>Государственный заказчик вправе осуществить экспертизу всего количества услуг, предусмотренного Контрактом, на соответствие требованиям, установленным Контрактом, на условиях настоящего раздела Контракта.</w:t>
      </w:r>
    </w:p>
    <w:p w:rsidR="000E06D9" w:rsidRDefault="000E06D9" w:rsidP="000E06D9">
      <w:pPr>
        <w:pStyle w:val="8"/>
        <w:pBdr>
          <w:top w:val="nil"/>
          <w:left w:val="nil"/>
          <w:bottom w:val="nil"/>
          <w:right w:val="nil"/>
          <w:between w:val="nil"/>
          <w:bar w:val="nil"/>
        </w:pBdr>
        <w:spacing w:line="240" w:lineRule="auto"/>
        <w:ind w:left="709" w:firstLine="0"/>
      </w:pPr>
    </w:p>
    <w:p w:rsidR="000E06D9" w:rsidRPr="001D59E6" w:rsidRDefault="000E06D9" w:rsidP="00F066C9">
      <w:pPr>
        <w:pStyle w:val="11"/>
        <w:numPr>
          <w:ilvl w:val="0"/>
          <w:numId w:val="2"/>
        </w:numPr>
        <w:tabs>
          <w:tab w:val="left" w:pos="426"/>
        </w:tabs>
        <w:spacing w:line="240" w:lineRule="auto"/>
        <w:ind w:left="0" w:right="-74" w:firstLine="0"/>
        <w:contextualSpacing/>
        <w:jc w:val="center"/>
        <w:rPr>
          <w:b/>
        </w:rPr>
      </w:pPr>
      <w:r w:rsidRPr="005939E3">
        <w:rPr>
          <w:b/>
        </w:rPr>
        <w:t>Ответственность Сторон</w:t>
      </w:r>
    </w:p>
    <w:p w:rsidR="000E06D9" w:rsidRPr="006004EB" w:rsidRDefault="000E06D9" w:rsidP="000E06D9">
      <w:pPr>
        <w:tabs>
          <w:tab w:val="left" w:pos="709"/>
        </w:tabs>
        <w:jc w:val="both"/>
      </w:pPr>
      <w:r>
        <w:tab/>
      </w:r>
      <w:r w:rsidRPr="006004EB">
        <w:t>8.1.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0E06D9" w:rsidRPr="006004EB" w:rsidRDefault="000E06D9" w:rsidP="000E06D9">
      <w:pPr>
        <w:tabs>
          <w:tab w:val="left" w:pos="709"/>
        </w:tabs>
        <w:jc w:val="both"/>
      </w:pPr>
      <w:r w:rsidRPr="006004EB">
        <w:tab/>
        <w:t xml:space="preserve">8.2. В случае полного (частичного) неисполнения условий настоящего Контракта одной из Сторон </w:t>
      </w:r>
      <w:r w:rsidR="00F066C9">
        <w:t>виновная</w:t>
      </w:r>
      <w:r w:rsidRPr="006004EB">
        <w:t xml:space="preserve"> Сторона обязана возместить другой Стороне причиненные убытки.</w:t>
      </w:r>
    </w:p>
    <w:p w:rsidR="000E06D9" w:rsidRPr="006004EB" w:rsidRDefault="000E06D9" w:rsidP="000E06D9">
      <w:pPr>
        <w:tabs>
          <w:tab w:val="left" w:pos="709"/>
        </w:tabs>
        <w:jc w:val="both"/>
      </w:pPr>
      <w:r w:rsidRPr="006004EB">
        <w:tab/>
        <w:t xml:space="preserve">8.3. В случае просрочки исполнения Исполнителем обязательств (в том числе гарантийных обязательств), предусмотренных Контрактом, Государственный заказчик направляет Исполнителю требование об уплате пеней. </w:t>
      </w:r>
    </w:p>
    <w:p w:rsidR="000E06D9" w:rsidRPr="006004EB" w:rsidRDefault="000E06D9" w:rsidP="00B462AF">
      <w:pPr>
        <w:tabs>
          <w:tab w:val="left" w:pos="709"/>
        </w:tabs>
        <w:ind w:firstLine="709"/>
        <w:jc w:val="both"/>
      </w:pPr>
      <w:r w:rsidRPr="006004EB">
        <w:t>8.4.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E06D9" w:rsidRPr="006004EB" w:rsidRDefault="000E06D9" w:rsidP="00B462AF">
      <w:pPr>
        <w:tabs>
          <w:tab w:val="left" w:pos="709"/>
        </w:tabs>
        <w:ind w:firstLine="709"/>
        <w:jc w:val="both"/>
      </w:pPr>
      <w:r w:rsidRPr="006004EB">
        <w:lastRenderedPageBreak/>
        <w:t>8.5. В случае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Государственный заказчик направляет Исполнителю требование об уплате штрафа. Размер штрафа определяется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 (далее – постановление Правительства Российской Федерации от 30 августа 2017 года №1042).</w:t>
      </w:r>
    </w:p>
    <w:p w:rsidR="00B462AF" w:rsidRPr="00BC05AF" w:rsidRDefault="00B462AF" w:rsidP="00B462AF">
      <w:pPr>
        <w:tabs>
          <w:tab w:val="left" w:pos="709"/>
        </w:tabs>
        <w:ind w:firstLine="709"/>
        <w:contextualSpacing/>
        <w:jc w:val="both"/>
      </w:pPr>
      <w:r>
        <w:t>8</w:t>
      </w:r>
      <w:r w:rsidRPr="00BC05AF">
        <w:t xml:space="preserve">.6. За каждый факт неисполнения или ненадлежащего исполнения </w:t>
      </w:r>
      <w:r>
        <w:t>Исполнителем</w:t>
      </w:r>
      <w:r w:rsidRPr="00BC05AF">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B462AF" w:rsidRPr="00BC05AF" w:rsidRDefault="00B462AF" w:rsidP="00B462AF">
      <w:pPr>
        <w:autoSpaceDE w:val="0"/>
        <w:autoSpaceDN w:val="0"/>
        <w:adjustRightInd w:val="0"/>
        <w:ind w:firstLine="709"/>
        <w:jc w:val="both"/>
      </w:pPr>
      <w:r w:rsidRPr="00BC05AF">
        <w:t>а) 10 процентов цены контракта (этапа) в случае, если цена контракта (этапа) не превышает 3 млн. рублей;</w:t>
      </w:r>
    </w:p>
    <w:p w:rsidR="00B462AF" w:rsidRPr="00BC05AF" w:rsidRDefault="00B462AF" w:rsidP="00B462AF">
      <w:pPr>
        <w:autoSpaceDE w:val="0"/>
        <w:autoSpaceDN w:val="0"/>
        <w:adjustRightInd w:val="0"/>
        <w:ind w:firstLine="709"/>
        <w:jc w:val="both"/>
      </w:pPr>
      <w:r w:rsidRPr="00BC05AF">
        <w:t>б) 5 процентов цены контракта (этапа) в случае, если цена контракта (этапа) составляет от 3 млн. рублей до 50 млн. рублей (включительно);</w:t>
      </w:r>
    </w:p>
    <w:p w:rsidR="00B462AF" w:rsidRPr="00BC05AF" w:rsidRDefault="00B462AF" w:rsidP="00B462AF">
      <w:pPr>
        <w:autoSpaceDE w:val="0"/>
        <w:autoSpaceDN w:val="0"/>
        <w:adjustRightInd w:val="0"/>
        <w:ind w:firstLine="709"/>
        <w:jc w:val="both"/>
      </w:pPr>
      <w:r w:rsidRPr="00BC05AF">
        <w:t>в) 1 процент цены контракта (этапа) в случае, если цена контракта (этапа) составляет от 50 млн. рублей до 100 млн. рублей (включительно);</w:t>
      </w:r>
    </w:p>
    <w:p w:rsidR="00B462AF" w:rsidRPr="00BC05AF" w:rsidRDefault="00B462AF" w:rsidP="00B462AF">
      <w:pPr>
        <w:autoSpaceDE w:val="0"/>
        <w:autoSpaceDN w:val="0"/>
        <w:adjustRightInd w:val="0"/>
        <w:ind w:firstLine="709"/>
        <w:jc w:val="both"/>
      </w:pPr>
      <w:r w:rsidRPr="00BC05AF">
        <w:t>г) 0,5 процента цены контракта (этапа) в случае, если цена контракта (этапа) составляет от 100 млн. рублей до 500 млн. рублей (включительно);</w:t>
      </w:r>
    </w:p>
    <w:p w:rsidR="00B462AF" w:rsidRPr="00BC05AF" w:rsidRDefault="00B462AF" w:rsidP="00B462AF">
      <w:pPr>
        <w:autoSpaceDE w:val="0"/>
        <w:autoSpaceDN w:val="0"/>
        <w:adjustRightInd w:val="0"/>
        <w:ind w:firstLine="709"/>
        <w:jc w:val="both"/>
      </w:pPr>
      <w:r w:rsidRPr="00BC05AF">
        <w:t>д) 0,4 процента цены контракта (этапа) в случае, если цена контракта (этапа) составляет от 500 млн. рублей до 1 млрд. рублей (включительно);</w:t>
      </w:r>
    </w:p>
    <w:p w:rsidR="00B462AF" w:rsidRPr="00BC05AF" w:rsidRDefault="00B462AF" w:rsidP="00B462AF">
      <w:pPr>
        <w:autoSpaceDE w:val="0"/>
        <w:autoSpaceDN w:val="0"/>
        <w:adjustRightInd w:val="0"/>
        <w:ind w:firstLine="709"/>
        <w:jc w:val="both"/>
      </w:pPr>
      <w:r w:rsidRPr="00BC05AF">
        <w:t>е) 0,3 процента цены контракта (этапа) в случае, если цена контракта (этапа) составляет от 1 млрд. рублей до 2 млрд. рублей (включительно);</w:t>
      </w:r>
    </w:p>
    <w:p w:rsidR="00B462AF" w:rsidRPr="00BC05AF" w:rsidRDefault="00B462AF" w:rsidP="00B462AF">
      <w:pPr>
        <w:autoSpaceDE w:val="0"/>
        <w:autoSpaceDN w:val="0"/>
        <w:adjustRightInd w:val="0"/>
        <w:ind w:firstLine="709"/>
        <w:jc w:val="both"/>
      </w:pPr>
      <w:r w:rsidRPr="00BC05AF">
        <w:t>ж) 0,25 процента цены контракта (этапа) в случае, если цена контракта (этапа) составляет от 2 млрд. рублей до 5 млрд. рублей (включительно);</w:t>
      </w:r>
    </w:p>
    <w:p w:rsidR="00B462AF" w:rsidRPr="00BC05AF" w:rsidRDefault="00B462AF" w:rsidP="00B462AF">
      <w:pPr>
        <w:autoSpaceDE w:val="0"/>
        <w:autoSpaceDN w:val="0"/>
        <w:adjustRightInd w:val="0"/>
        <w:ind w:firstLine="709"/>
        <w:jc w:val="both"/>
      </w:pPr>
      <w:r w:rsidRPr="00BC05AF">
        <w:t>з) 0,2 процента цены контракта (этапа) в случае, если цена контракта (этапа) составляет от 5 млрд. рублей до 10 млрд. рублей (включительно);</w:t>
      </w:r>
    </w:p>
    <w:p w:rsidR="00B462AF" w:rsidRPr="00BC05AF" w:rsidRDefault="00B462AF" w:rsidP="00B462AF">
      <w:pPr>
        <w:autoSpaceDE w:val="0"/>
        <w:autoSpaceDN w:val="0"/>
        <w:adjustRightInd w:val="0"/>
        <w:ind w:firstLine="709"/>
        <w:jc w:val="both"/>
      </w:pPr>
      <w:r w:rsidRPr="00BC05AF">
        <w:t>и) 0,1 процента цены контракта (этапа) в случае, если цена контракта (этапа) превышает 10 млрд. рублей.</w:t>
      </w:r>
    </w:p>
    <w:p w:rsidR="00B462AF" w:rsidRPr="00BC05AF" w:rsidRDefault="00B462AF" w:rsidP="00B462AF">
      <w:pPr>
        <w:autoSpaceDE w:val="0"/>
        <w:autoSpaceDN w:val="0"/>
        <w:adjustRightInd w:val="0"/>
        <w:ind w:firstLine="709"/>
        <w:jc w:val="both"/>
      </w:pPr>
      <w:r>
        <w:t>8</w:t>
      </w:r>
      <w:r w:rsidRPr="00BC05AF">
        <w:t xml:space="preserve">.7. За каждый факт неисполнения или ненадлежащего исполнения </w:t>
      </w:r>
      <w:r>
        <w:t xml:space="preserve">Исполнителем </w:t>
      </w:r>
      <w:r w:rsidRPr="00BC05AF">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B462AF" w:rsidRPr="00BC05AF" w:rsidRDefault="00B462AF" w:rsidP="00B462AF">
      <w:pPr>
        <w:autoSpaceDE w:val="0"/>
        <w:autoSpaceDN w:val="0"/>
        <w:adjustRightInd w:val="0"/>
        <w:ind w:firstLine="709"/>
        <w:jc w:val="both"/>
      </w:pPr>
      <w:r w:rsidRPr="00BC05AF">
        <w:t>а) 1000 рублей, если цена контракта не превышает 3 млн. рублей;</w:t>
      </w:r>
    </w:p>
    <w:p w:rsidR="00B462AF" w:rsidRPr="00BC05AF" w:rsidRDefault="00B462AF" w:rsidP="00B462AF">
      <w:pPr>
        <w:autoSpaceDE w:val="0"/>
        <w:autoSpaceDN w:val="0"/>
        <w:adjustRightInd w:val="0"/>
        <w:ind w:firstLine="709"/>
        <w:jc w:val="both"/>
      </w:pPr>
      <w:r w:rsidRPr="00BC05AF">
        <w:t>б) 5000 рублей, если цена контракта составляет от 3 млн. рублей до 50 млн. рублей (включительно);</w:t>
      </w:r>
    </w:p>
    <w:p w:rsidR="00B462AF" w:rsidRPr="00BC05AF" w:rsidRDefault="00B462AF" w:rsidP="00B462AF">
      <w:pPr>
        <w:autoSpaceDE w:val="0"/>
        <w:autoSpaceDN w:val="0"/>
        <w:adjustRightInd w:val="0"/>
        <w:ind w:firstLine="709"/>
        <w:jc w:val="both"/>
      </w:pPr>
      <w:r w:rsidRPr="00BC05AF">
        <w:t>в) 10000 рублей, если цена контракта составляет от 50 млн. рублей до 100 млн. рублей (включительно);</w:t>
      </w:r>
    </w:p>
    <w:p w:rsidR="00B462AF" w:rsidRPr="00BC05AF" w:rsidRDefault="00B462AF" w:rsidP="00B462AF">
      <w:pPr>
        <w:autoSpaceDE w:val="0"/>
        <w:autoSpaceDN w:val="0"/>
        <w:adjustRightInd w:val="0"/>
        <w:ind w:firstLine="709"/>
        <w:jc w:val="both"/>
      </w:pPr>
      <w:r w:rsidRPr="00BC05AF">
        <w:t>г) 100000 рублей, если цена контракта превышает 100 млн. рублей.</w:t>
      </w:r>
    </w:p>
    <w:p w:rsidR="00B462AF" w:rsidRPr="00BC05AF" w:rsidRDefault="00B462AF" w:rsidP="00B462AF">
      <w:pPr>
        <w:tabs>
          <w:tab w:val="left" w:pos="709"/>
        </w:tabs>
        <w:ind w:firstLine="709"/>
        <w:contextualSpacing/>
        <w:jc w:val="both"/>
      </w:pPr>
      <w:r w:rsidRPr="00802E4F">
        <w:t>законодательством Российской Федерации установлен иной порядок начисления пени.</w:t>
      </w:r>
    </w:p>
    <w:p w:rsidR="00B462AF" w:rsidRPr="00802E4F" w:rsidRDefault="00B462AF" w:rsidP="00B462AF">
      <w:pPr>
        <w:tabs>
          <w:tab w:val="left" w:pos="709"/>
        </w:tabs>
        <w:ind w:firstLine="709"/>
        <w:jc w:val="both"/>
      </w:pPr>
      <w:r>
        <w:t>8</w:t>
      </w:r>
      <w:r w:rsidRPr="00802E4F">
        <w:t>.</w:t>
      </w:r>
      <w:r w:rsidR="006212B5">
        <w:t>8</w:t>
      </w:r>
      <w:r w:rsidRPr="00802E4F">
        <w:t xml:space="preserve">. В соответствии с ч.5 ст. 34 </w:t>
      </w:r>
      <w:r>
        <w:t xml:space="preserve">Федерального закона </w:t>
      </w:r>
      <w:r w:rsidRPr="00802E4F">
        <w:t xml:space="preserve">№44-ФЗ </w:t>
      </w:r>
      <w:r>
        <w:t xml:space="preserve">от 05.04.2013г. </w:t>
      </w:r>
      <w:r w:rsidRPr="00802E4F">
        <w:t xml:space="preserve">в случае просрочки исполнения </w:t>
      </w:r>
      <w:r>
        <w:t>З</w:t>
      </w:r>
      <w:r w:rsidRPr="00802E4F">
        <w:t xml:space="preserve">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w:t>
      </w:r>
      <w:r w:rsidRPr="00802E4F">
        <w:lastRenderedPageBreak/>
        <w:t>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462AF" w:rsidRPr="00BC05AF" w:rsidRDefault="00B462AF" w:rsidP="00B462AF">
      <w:pPr>
        <w:tabs>
          <w:tab w:val="left" w:pos="709"/>
        </w:tabs>
        <w:ind w:firstLine="709"/>
        <w:contextualSpacing/>
        <w:jc w:val="both"/>
      </w:pPr>
      <w:r>
        <w:t>8</w:t>
      </w:r>
      <w:r w:rsidRPr="00BC05AF">
        <w:t>.</w:t>
      </w:r>
      <w:r w:rsidR="006212B5">
        <w:t>9</w:t>
      </w:r>
      <w:r w:rsidRPr="00BC05AF">
        <w:t xml:space="preserve">. За каждый факт неисполнения или ненадлежащего исполнения </w:t>
      </w:r>
      <w:r>
        <w:t>Исполнителем</w:t>
      </w:r>
      <w:r w:rsidRPr="00BC05AF">
        <w:t xml:space="preserve"> (подрядчиком, </w:t>
      </w:r>
      <w:r>
        <w:t>поставщиком</w:t>
      </w:r>
      <w:r w:rsidRPr="00BC05AF">
        <w:t xml:space="preserve">) обязательств, предусмотренных контрактом, заключенным по результатам определения поставщика (подрядчика, исполнителя) в соответствии с </w:t>
      </w:r>
      <w:hyperlink r:id="rId7" w:history="1">
        <w:r w:rsidRPr="00BC05AF">
          <w:t>пунктом 1 части 1 статьи 30</w:t>
        </w:r>
      </w:hyperlink>
      <w:r w:rsidRPr="00BC05AF">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B462AF" w:rsidRPr="00BC05AF" w:rsidRDefault="00B462AF" w:rsidP="00B462AF">
      <w:pPr>
        <w:tabs>
          <w:tab w:val="left" w:pos="709"/>
        </w:tabs>
        <w:ind w:firstLine="709"/>
        <w:contextualSpacing/>
        <w:jc w:val="both"/>
      </w:pPr>
      <w:r>
        <w:t>8</w:t>
      </w:r>
      <w:r w:rsidRPr="00BC05AF">
        <w:t>.1</w:t>
      </w:r>
      <w:r w:rsidR="006212B5">
        <w:t>0</w:t>
      </w:r>
      <w:r w:rsidRPr="00BC05AF">
        <w:t xml:space="preserve">. Общая сумма начисленных штрафов за неисполнение или ненадлежащее исполнение </w:t>
      </w:r>
      <w:r>
        <w:t>Исполнителем</w:t>
      </w:r>
      <w:r w:rsidRPr="00BC05AF">
        <w:t xml:space="preserve"> обязательств, предусмотренных Контрактом, не может превышать цену Контракта.</w:t>
      </w:r>
    </w:p>
    <w:p w:rsidR="00B462AF" w:rsidRPr="00BC05AF" w:rsidRDefault="00B462AF" w:rsidP="00B462AF">
      <w:pPr>
        <w:tabs>
          <w:tab w:val="left" w:pos="709"/>
        </w:tabs>
        <w:ind w:firstLine="709"/>
        <w:contextualSpacing/>
        <w:jc w:val="both"/>
      </w:pPr>
      <w:r>
        <w:t>8</w:t>
      </w:r>
      <w:r w:rsidRPr="00BC05AF">
        <w:t>.1</w:t>
      </w:r>
      <w:r w:rsidR="006212B5">
        <w:t>1</w:t>
      </w:r>
      <w:r w:rsidRPr="00BC05AF">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B462AF" w:rsidRPr="00BC05AF" w:rsidRDefault="00B462AF" w:rsidP="00B462AF">
      <w:pPr>
        <w:tabs>
          <w:tab w:val="left" w:pos="709"/>
        </w:tabs>
        <w:ind w:firstLine="709"/>
        <w:contextualSpacing/>
        <w:jc w:val="both"/>
      </w:pPr>
      <w:r>
        <w:t>8.1</w:t>
      </w:r>
      <w:r w:rsidR="006212B5">
        <w:t>2</w:t>
      </w:r>
      <w:r w:rsidRPr="00BC05AF">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E06D9" w:rsidRDefault="00B462AF" w:rsidP="00B462AF">
      <w:pPr>
        <w:tabs>
          <w:tab w:val="left" w:pos="709"/>
        </w:tabs>
        <w:ind w:firstLine="709"/>
        <w:jc w:val="both"/>
      </w:pPr>
      <w:r>
        <w:t>8</w:t>
      </w:r>
      <w:r w:rsidRPr="00BC05AF">
        <w:t>.1</w:t>
      </w:r>
      <w:r w:rsidR="006212B5">
        <w:t>3</w:t>
      </w:r>
      <w:r w:rsidRPr="00BC05AF">
        <w:t>. Применение штрафных санкций не освобождает Стороны от исполнения обязательств по настоящему Контракту.</w:t>
      </w:r>
    </w:p>
    <w:p w:rsidR="000E06D9" w:rsidRPr="007D3743" w:rsidRDefault="000E06D9" w:rsidP="000E06D9">
      <w:pPr>
        <w:pStyle w:val="a8"/>
        <w:ind w:left="0"/>
        <w:rPr>
          <w:rFonts w:eastAsia="Calibri"/>
          <w:i/>
          <w:sz w:val="24"/>
          <w:szCs w:val="24"/>
          <w:lang w:eastAsia="en-US"/>
        </w:rPr>
      </w:pPr>
    </w:p>
    <w:p w:rsidR="000E06D9" w:rsidRPr="001D59E6" w:rsidRDefault="000E06D9" w:rsidP="00B462AF">
      <w:pPr>
        <w:pStyle w:val="11"/>
        <w:numPr>
          <w:ilvl w:val="0"/>
          <w:numId w:val="2"/>
        </w:numPr>
        <w:tabs>
          <w:tab w:val="left" w:pos="567"/>
        </w:tabs>
        <w:spacing w:line="240" w:lineRule="auto"/>
        <w:ind w:left="0" w:right="-71" w:firstLine="0"/>
        <w:contextualSpacing/>
        <w:jc w:val="center"/>
        <w:rPr>
          <w:b/>
        </w:rPr>
      </w:pPr>
      <w:r w:rsidRPr="00FE63A6">
        <w:rPr>
          <w:b/>
        </w:rPr>
        <w:t>Форс-мажорные обстоятельства</w:t>
      </w:r>
    </w:p>
    <w:p w:rsidR="000E06D9" w:rsidRPr="00FE63A6" w:rsidRDefault="006D43E7" w:rsidP="000E06D9">
      <w:pPr>
        <w:pStyle w:val="11"/>
        <w:spacing w:line="240" w:lineRule="auto"/>
        <w:ind w:left="0" w:right="-71" w:firstLine="709"/>
        <w:contextualSpacing/>
        <w:rPr>
          <w:noProof/>
        </w:rPr>
      </w:pPr>
      <w:r>
        <w:rPr>
          <w:noProof/>
        </w:rPr>
        <w:t>9</w:t>
      </w:r>
      <w:r w:rsidR="000E06D9">
        <w:rPr>
          <w:noProof/>
        </w:rPr>
        <w:t xml:space="preserve">.1. </w:t>
      </w:r>
      <w:r w:rsidR="000E06D9" w:rsidRPr="00FE63A6">
        <w:rPr>
          <w:noProof/>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E06D9" w:rsidRPr="00FE63A6" w:rsidRDefault="000E06D9" w:rsidP="000E06D9">
      <w:pPr>
        <w:pStyle w:val="11"/>
        <w:spacing w:line="240" w:lineRule="auto"/>
        <w:ind w:left="0" w:right="-71" w:firstLine="709"/>
        <w:contextualSpacing/>
        <w:rPr>
          <w:noProof/>
        </w:rPr>
      </w:pPr>
      <w:r w:rsidRPr="00FE63A6">
        <w:rPr>
          <w:noProof/>
        </w:rPr>
        <w:t>Указанные события должны носить чрезвычайный, непредвиденный</w:t>
      </w:r>
      <w:r>
        <w:rPr>
          <w:noProof/>
        </w:rPr>
        <w:br/>
      </w:r>
      <w:r w:rsidRPr="00FE63A6">
        <w:rPr>
          <w:noProof/>
        </w:rPr>
        <w:t>и непредотвратимый характер, возникнуть после заключения Контракта и не зависеть от воли Сторон.</w:t>
      </w:r>
    </w:p>
    <w:p w:rsidR="000E06D9" w:rsidRDefault="006D43E7" w:rsidP="000E06D9">
      <w:pPr>
        <w:pStyle w:val="11"/>
        <w:spacing w:line="240" w:lineRule="auto"/>
        <w:ind w:left="0" w:right="-71" w:firstLine="709"/>
        <w:contextualSpacing/>
        <w:rPr>
          <w:noProof/>
        </w:rPr>
      </w:pPr>
      <w:r>
        <w:rPr>
          <w:noProof/>
        </w:rPr>
        <w:t>9</w:t>
      </w:r>
      <w:r w:rsidR="000E06D9">
        <w:rPr>
          <w:noProof/>
        </w:rPr>
        <w:t xml:space="preserve">.2. </w:t>
      </w:r>
      <w:r w:rsidR="000E06D9" w:rsidRPr="00FE63A6">
        <w:rPr>
          <w:noProof/>
        </w:rPr>
        <w:t xml:space="preserve">При наступлении обстоятельств непреодолимой силы Сторона должна </w:t>
      </w:r>
      <w:r w:rsidR="000E06D9">
        <w:rPr>
          <w:noProof/>
        </w:rPr>
        <w:br/>
      </w:r>
      <w:r w:rsidR="000E06D9" w:rsidRPr="00FE63A6">
        <w:rPr>
          <w:noProof/>
        </w:rPr>
        <w:t>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E06D9" w:rsidRDefault="006D43E7" w:rsidP="000E06D9">
      <w:pPr>
        <w:pStyle w:val="11"/>
        <w:spacing w:line="240" w:lineRule="auto"/>
        <w:ind w:left="0" w:right="-71" w:firstLine="709"/>
        <w:contextualSpacing/>
        <w:rPr>
          <w:noProof/>
        </w:rPr>
      </w:pPr>
      <w:r>
        <w:rPr>
          <w:noProof/>
        </w:rPr>
        <w:t>9</w:t>
      </w:r>
      <w:r w:rsidR="000E06D9">
        <w:rPr>
          <w:noProof/>
        </w:rPr>
        <w:t xml:space="preserve">.3. </w:t>
      </w:r>
      <w:r w:rsidR="000E06D9" w:rsidRPr="00FE63A6">
        <w:rPr>
          <w:noProof/>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0E06D9" w:rsidRDefault="006D43E7" w:rsidP="000E06D9">
      <w:pPr>
        <w:pStyle w:val="11"/>
        <w:spacing w:line="240" w:lineRule="auto"/>
        <w:ind w:left="0" w:right="-71" w:firstLine="709"/>
        <w:contextualSpacing/>
        <w:rPr>
          <w:noProof/>
        </w:rPr>
      </w:pPr>
      <w:r>
        <w:rPr>
          <w:noProof/>
        </w:rPr>
        <w:t>9</w:t>
      </w:r>
      <w:r w:rsidR="000E06D9">
        <w:rPr>
          <w:noProof/>
        </w:rPr>
        <w:t xml:space="preserve">.4. </w:t>
      </w:r>
      <w:r w:rsidR="000E06D9" w:rsidRPr="00FE63A6">
        <w:rPr>
          <w:noProof/>
        </w:rPr>
        <w:t>Сторона должна в течение 10 дней с мо</w:t>
      </w:r>
      <w:r w:rsidR="000E06D9">
        <w:rPr>
          <w:noProof/>
        </w:rPr>
        <w:t xml:space="preserve">мента прекращения форс-мажорных </w:t>
      </w:r>
      <w:r w:rsidR="000E06D9" w:rsidRPr="00FE63A6">
        <w:rPr>
          <w:noProof/>
        </w:rPr>
        <w:t xml:space="preserve">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0E06D9" w:rsidRDefault="006D43E7" w:rsidP="000E06D9">
      <w:pPr>
        <w:pStyle w:val="11"/>
        <w:spacing w:line="240" w:lineRule="auto"/>
        <w:ind w:left="0" w:right="-71" w:firstLine="709"/>
        <w:contextualSpacing/>
        <w:rPr>
          <w:noProof/>
        </w:rPr>
      </w:pPr>
      <w:r>
        <w:rPr>
          <w:noProof/>
        </w:rPr>
        <w:t>9</w:t>
      </w:r>
      <w:r w:rsidR="000E06D9">
        <w:rPr>
          <w:noProof/>
        </w:rPr>
        <w:t xml:space="preserve">.5. </w:t>
      </w:r>
      <w:r w:rsidR="000E06D9" w:rsidRPr="00FE63A6">
        <w:rPr>
          <w:noProof/>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E06D9" w:rsidRPr="00FE63A6" w:rsidRDefault="006D43E7" w:rsidP="000E06D9">
      <w:pPr>
        <w:pStyle w:val="11"/>
        <w:spacing w:line="240" w:lineRule="auto"/>
        <w:ind w:left="0" w:right="-71" w:firstLine="709"/>
        <w:contextualSpacing/>
        <w:rPr>
          <w:noProof/>
        </w:rPr>
      </w:pPr>
      <w:r>
        <w:rPr>
          <w:noProof/>
        </w:rPr>
        <w:t>9</w:t>
      </w:r>
      <w:r w:rsidR="000E06D9">
        <w:rPr>
          <w:noProof/>
        </w:rPr>
        <w:t xml:space="preserve">.6. </w:t>
      </w:r>
      <w:r w:rsidR="000E06D9" w:rsidRPr="00FE63A6">
        <w:rPr>
          <w:noProof/>
        </w:rPr>
        <w:t xml:space="preserve">Если форс-мажорные обстоятельства и их последствия продолжают действовать </w:t>
      </w:r>
      <w:r w:rsidR="000E06D9" w:rsidRPr="00FE63A6">
        <w:rPr>
          <w:noProof/>
        </w:rPr>
        <w:lastRenderedPageBreak/>
        <w:t>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E06D9" w:rsidRPr="00382697" w:rsidRDefault="000E06D9" w:rsidP="000E06D9">
      <w:pPr>
        <w:tabs>
          <w:tab w:val="left" w:pos="0"/>
        </w:tabs>
        <w:autoSpaceDE w:val="0"/>
        <w:autoSpaceDN w:val="0"/>
        <w:adjustRightInd w:val="0"/>
        <w:jc w:val="center"/>
        <w:outlineLvl w:val="0"/>
        <w:rPr>
          <w:b/>
          <w:bCs/>
        </w:rPr>
      </w:pPr>
    </w:p>
    <w:p w:rsidR="000E06D9" w:rsidRDefault="000E06D9" w:rsidP="000E06D9">
      <w:pPr>
        <w:pStyle w:val="11"/>
        <w:numPr>
          <w:ilvl w:val="0"/>
          <w:numId w:val="2"/>
        </w:numPr>
        <w:tabs>
          <w:tab w:val="left" w:pos="0"/>
        </w:tabs>
        <w:spacing w:line="240" w:lineRule="auto"/>
        <w:ind w:left="0" w:right="-71" w:firstLine="0"/>
        <w:contextualSpacing/>
        <w:jc w:val="center"/>
        <w:rPr>
          <w:b/>
        </w:rPr>
      </w:pPr>
      <w:bookmarkStart w:id="4" w:name="sub_95112"/>
      <w:r w:rsidRPr="00A60BC7">
        <w:rPr>
          <w:b/>
        </w:rPr>
        <w:t>Изменение и расторжение Контракта</w:t>
      </w:r>
    </w:p>
    <w:bookmarkEnd w:id="4"/>
    <w:p w:rsidR="006D43E7" w:rsidRDefault="00F066C9" w:rsidP="006D43E7">
      <w:pPr>
        <w:pStyle w:val="a8"/>
        <w:tabs>
          <w:tab w:val="left" w:pos="0"/>
        </w:tabs>
        <w:ind w:left="0"/>
        <w:rPr>
          <w:sz w:val="24"/>
          <w:szCs w:val="24"/>
        </w:rPr>
      </w:pPr>
      <w:r>
        <w:rPr>
          <w:sz w:val="24"/>
          <w:szCs w:val="24"/>
        </w:rPr>
        <w:t>1</w:t>
      </w:r>
      <w:r w:rsidR="006D43E7">
        <w:rPr>
          <w:sz w:val="24"/>
          <w:szCs w:val="24"/>
        </w:rPr>
        <w:t>0</w:t>
      </w:r>
      <w:r>
        <w:rPr>
          <w:sz w:val="24"/>
          <w:szCs w:val="24"/>
        </w:rPr>
        <w:t>.1.</w:t>
      </w:r>
      <w:r w:rsidR="000E06D9" w:rsidRPr="00486C6F">
        <w:rPr>
          <w:sz w:val="24"/>
          <w:szCs w:val="24"/>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000E06D9" w:rsidRPr="00486C6F">
        <w:rPr>
          <w:sz w:val="24"/>
          <w:szCs w:val="24"/>
        </w:rPr>
        <w:br/>
        <w:t>в соответствии с гражданским законодательством РФ.</w:t>
      </w:r>
    </w:p>
    <w:p w:rsidR="006D43E7" w:rsidRDefault="006D43E7" w:rsidP="006D43E7">
      <w:pPr>
        <w:pStyle w:val="a8"/>
        <w:tabs>
          <w:tab w:val="left" w:pos="0"/>
        </w:tabs>
        <w:ind w:left="0"/>
        <w:rPr>
          <w:sz w:val="24"/>
          <w:szCs w:val="24"/>
        </w:rPr>
      </w:pPr>
      <w:r>
        <w:rPr>
          <w:sz w:val="24"/>
          <w:szCs w:val="24"/>
        </w:rPr>
        <w:t>10.2.</w:t>
      </w:r>
      <w:r w:rsidR="000E06D9" w:rsidRPr="006D43E7">
        <w:rPr>
          <w:sz w:val="24"/>
          <w:szCs w:val="24"/>
        </w:rPr>
        <w:t xml:space="preserve">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D43E7" w:rsidRDefault="006D43E7" w:rsidP="006D43E7">
      <w:pPr>
        <w:pStyle w:val="a8"/>
        <w:tabs>
          <w:tab w:val="left" w:pos="0"/>
        </w:tabs>
        <w:ind w:left="0"/>
        <w:rPr>
          <w:sz w:val="24"/>
          <w:szCs w:val="24"/>
        </w:rPr>
      </w:pPr>
      <w:r>
        <w:rPr>
          <w:sz w:val="24"/>
          <w:szCs w:val="24"/>
        </w:rPr>
        <w:t xml:space="preserve">10.3. </w:t>
      </w:r>
      <w:r w:rsidR="000E06D9" w:rsidRPr="006D43E7">
        <w:rPr>
          <w:sz w:val="24"/>
          <w:szCs w:val="24"/>
        </w:rPr>
        <w:t xml:space="preserve">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в соответствии с </w:t>
      </w:r>
      <w:r w:rsidR="00F066C9" w:rsidRPr="006D43E7">
        <w:rPr>
          <w:sz w:val="24"/>
          <w:szCs w:val="24"/>
        </w:rPr>
        <w:t>ч</w:t>
      </w:r>
      <w:r w:rsidR="000E06D9" w:rsidRPr="006D43E7">
        <w:rPr>
          <w:sz w:val="24"/>
          <w:szCs w:val="24"/>
        </w:rPr>
        <w:t xml:space="preserve">.13 ст. 95 Федерального закона </w:t>
      </w:r>
      <w:r w:rsidR="000E06D9" w:rsidRPr="006D43E7">
        <w:rPr>
          <w:sz w:val="24"/>
          <w:szCs w:val="24"/>
        </w:rPr>
        <w:br/>
        <w:t>№ 44-ФЗ от 05.04.2013 года.</w:t>
      </w:r>
    </w:p>
    <w:p w:rsidR="000E06D9" w:rsidRPr="006D43E7" w:rsidRDefault="006D43E7" w:rsidP="006D43E7">
      <w:pPr>
        <w:pStyle w:val="a8"/>
        <w:tabs>
          <w:tab w:val="left" w:pos="0"/>
        </w:tabs>
        <w:ind w:left="0"/>
        <w:rPr>
          <w:sz w:val="24"/>
          <w:szCs w:val="24"/>
        </w:rPr>
      </w:pPr>
      <w:r>
        <w:rPr>
          <w:sz w:val="24"/>
          <w:szCs w:val="24"/>
        </w:rPr>
        <w:t xml:space="preserve">10.4. </w:t>
      </w:r>
      <w:r w:rsidR="000E06D9" w:rsidRPr="006D43E7">
        <w:rPr>
          <w:sz w:val="24"/>
          <w:szCs w:val="24"/>
        </w:rPr>
        <w:t xml:space="preserve">При выявлении в ходе исполнения настоящего Контракта необходимости </w:t>
      </w:r>
      <w:r w:rsidR="000E06D9" w:rsidRPr="006D43E7">
        <w:rPr>
          <w:sz w:val="24"/>
          <w:szCs w:val="24"/>
        </w:rPr>
        <w:br/>
        <w:t xml:space="preserve">и целесообразности изменений и дополнений в его условия составляется дополнительное соглашение. При этом, изменение существенных условий настоящего контракта при его исполнении не допускается, за исключением их изменения по соглашению сторон </w:t>
      </w:r>
      <w:r w:rsidR="000E06D9" w:rsidRPr="006D43E7">
        <w:rPr>
          <w:sz w:val="24"/>
          <w:szCs w:val="24"/>
        </w:rPr>
        <w:br/>
        <w:t>в следующих случаях:</w:t>
      </w:r>
    </w:p>
    <w:p w:rsidR="000E06D9" w:rsidRPr="00486C6F" w:rsidRDefault="000E06D9" w:rsidP="00F066C9">
      <w:pPr>
        <w:tabs>
          <w:tab w:val="left" w:pos="0"/>
        </w:tabs>
        <w:ind w:firstLine="709"/>
        <w:jc w:val="both"/>
      </w:pPr>
      <w:r w:rsidRPr="00486C6F">
        <w:t>1</w:t>
      </w:r>
      <w:r w:rsidR="006D43E7">
        <w:t>0</w:t>
      </w:r>
      <w:r w:rsidRPr="00486C6F">
        <w:t>.4.1. При снижении цены настоящего контракта без изменения предусмотренных контрактом объема и качества оказываемых услуг, и иных условий настоящего Контракта;</w:t>
      </w:r>
    </w:p>
    <w:p w:rsidR="000E06D9" w:rsidRPr="00486C6F" w:rsidRDefault="000E06D9" w:rsidP="00F066C9">
      <w:pPr>
        <w:tabs>
          <w:tab w:val="left" w:pos="0"/>
        </w:tabs>
        <w:ind w:firstLine="709"/>
        <w:jc w:val="both"/>
      </w:pPr>
      <w:r w:rsidRPr="00486C6F">
        <w:t>1</w:t>
      </w:r>
      <w:r w:rsidR="006212B5">
        <w:t>0</w:t>
      </w:r>
      <w:r w:rsidRPr="00486C6F">
        <w:t xml:space="preserve">.4.2. Если по предложению Государственного заказчика увеличивается </w:t>
      </w:r>
      <w:r w:rsidRPr="00486C6F">
        <w:br/>
        <w:t xml:space="preserve">или уменьшается предусмотренный настоящим Контрактом объем услуг не более чем </w:t>
      </w:r>
      <w:r w:rsidRPr="00486C6F">
        <w:br/>
        <w:t>на десять процентов, то заключается дополнительное соглашение к настоящему Контракту.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стоимости услуг по Контракту. При уменьшении предусмотренных настоящим Контрактом объема услуг стороны обязаны уменьшить цену Контракта исходя из цены единицы услуги. Цена единицы дополнительного объема услуг или цена единицы услуг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настоящем Контракте общий объем услуг.</w:t>
      </w:r>
    </w:p>
    <w:p w:rsidR="000E06D9" w:rsidRPr="00486C6F" w:rsidRDefault="006D43E7" w:rsidP="00F066C9">
      <w:pPr>
        <w:tabs>
          <w:tab w:val="left" w:pos="0"/>
        </w:tabs>
        <w:ind w:firstLine="709"/>
        <w:jc w:val="both"/>
      </w:pPr>
      <w:r>
        <w:t>10</w:t>
      </w:r>
      <w:r w:rsidR="000E06D9" w:rsidRPr="00486C6F">
        <w:t>.4.3.  Увеличения объема оказываемых услуг на сумму, не превышающую разницы между ценой контракта, предложенной исполнителем, и начальной (максимальной) ценой контракта. При этом цена единицы услуг не должна превышать цену единицы услуги, определяемую как частное от деления цены контракта, предложенной участником аукциона, с которым заключается контракт, на объем услуг, указанный в извещении о проведении аукциона.</w:t>
      </w:r>
    </w:p>
    <w:p w:rsidR="006D43E7" w:rsidRDefault="006D43E7" w:rsidP="006D43E7">
      <w:pPr>
        <w:tabs>
          <w:tab w:val="left" w:pos="0"/>
        </w:tabs>
        <w:ind w:firstLine="709"/>
        <w:jc w:val="both"/>
      </w:pPr>
      <w:r>
        <w:t>10</w:t>
      </w:r>
      <w:r w:rsidR="000E06D9" w:rsidRPr="00486C6F">
        <w:t>.4.4. В случаях, предусмотренных пунктом 6 статьи 161 Бюджетного кодекса Российской Федерации, при уменьшении ранее доведенных до Государственного заказчика лимитов бюджетных обязательств. При этом Государственного заказчика в ходе исполнения настоящего Контракта обеспечивает согласование новых условий Контракта, в том числе цены и сроков исполнения Контракта и объема услуг, предусмотренных контрактом.</w:t>
      </w:r>
    </w:p>
    <w:p w:rsidR="000E06D9" w:rsidRPr="006D43E7" w:rsidRDefault="006D43E7" w:rsidP="006D43E7">
      <w:pPr>
        <w:tabs>
          <w:tab w:val="left" w:pos="0"/>
        </w:tabs>
        <w:ind w:firstLine="709"/>
        <w:jc w:val="both"/>
      </w:pPr>
      <w:r>
        <w:t>10.4.5.</w:t>
      </w:r>
      <w:r w:rsidR="000E06D9" w:rsidRPr="006D43E7">
        <w:t>Если в процессе оказания услуг выясняется неизбежность отрицательного результата или нецелесообразность дальнейшей оказания услуг, Исполнитель по требованию Государственного заказчика должен приостановить оказание услуг не позднее 1 рабочего дня с момента извещения со стороны Государственного заказчика любыми средствами связи. В этом случае Стороны обязаны в 3-дневный срок рассмотреть вопрос о дальнейшем выполнении условий настоящего Контракта</w:t>
      </w:r>
    </w:p>
    <w:p w:rsidR="000E06D9" w:rsidRPr="006D43E7" w:rsidRDefault="006D43E7" w:rsidP="006D43E7">
      <w:pPr>
        <w:tabs>
          <w:tab w:val="left" w:pos="0"/>
        </w:tabs>
        <w:ind w:left="709"/>
      </w:pPr>
      <w:r>
        <w:lastRenderedPageBreak/>
        <w:t>10.4.6.</w:t>
      </w:r>
      <w:r w:rsidR="000E06D9" w:rsidRPr="006D43E7">
        <w:t xml:space="preserve">Все положения настоящего Контракта обязательны для правопреемников </w:t>
      </w:r>
      <w:r w:rsidR="000E06D9" w:rsidRPr="006D43E7">
        <w:br/>
        <w:t>и законных представителей Государственного заказчика и Исполнителя.</w:t>
      </w:r>
    </w:p>
    <w:p w:rsidR="000E06D9" w:rsidRDefault="000E06D9" w:rsidP="000E06D9">
      <w:pPr>
        <w:pStyle w:val="ConsPlusNormal"/>
        <w:ind w:firstLine="0"/>
        <w:rPr>
          <w:rFonts w:ascii="Times New Roman" w:hAnsi="Times New Roman"/>
          <w:b/>
        </w:rPr>
      </w:pPr>
    </w:p>
    <w:p w:rsidR="000E06D9" w:rsidRDefault="000E06D9" w:rsidP="000E06D9">
      <w:pPr>
        <w:pStyle w:val="11"/>
        <w:numPr>
          <w:ilvl w:val="0"/>
          <w:numId w:val="5"/>
        </w:numPr>
        <w:spacing w:line="240" w:lineRule="auto"/>
        <w:ind w:left="0" w:right="-71" w:firstLine="709"/>
        <w:contextualSpacing/>
        <w:jc w:val="center"/>
        <w:rPr>
          <w:b/>
        </w:rPr>
      </w:pPr>
      <w:r>
        <w:rPr>
          <w:b/>
        </w:rPr>
        <w:t>Порядок решения споров</w:t>
      </w:r>
    </w:p>
    <w:p w:rsidR="000E06D9" w:rsidRDefault="006D43E7" w:rsidP="000E06D9">
      <w:pPr>
        <w:pStyle w:val="12"/>
        <w:spacing w:after="0" w:line="240" w:lineRule="auto"/>
        <w:ind w:firstLine="709"/>
        <w:jc w:val="both"/>
        <w:rPr>
          <w:szCs w:val="24"/>
        </w:rPr>
      </w:pPr>
      <w:r>
        <w:rPr>
          <w:szCs w:val="24"/>
        </w:rPr>
        <w:t>11</w:t>
      </w:r>
      <w:r w:rsidR="000E06D9">
        <w:rPr>
          <w:szCs w:val="24"/>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sidR="000E06D9">
        <w:rPr>
          <w:szCs w:val="24"/>
        </w:rPr>
        <w:br/>
        <w:t>в Арбитражном суде г. Санкт-Петербурга и Ленинградской области в порядке, предусмотренном действующим законодательством Российской Федерации.</w:t>
      </w:r>
    </w:p>
    <w:p w:rsidR="000E06D9" w:rsidRDefault="006D43E7" w:rsidP="000E06D9">
      <w:pPr>
        <w:pStyle w:val="12"/>
        <w:spacing w:after="0" w:line="240" w:lineRule="auto"/>
        <w:ind w:firstLine="709"/>
        <w:jc w:val="both"/>
        <w:rPr>
          <w:szCs w:val="24"/>
        </w:rPr>
      </w:pPr>
      <w:r>
        <w:rPr>
          <w:szCs w:val="24"/>
        </w:rPr>
        <w:t>11</w:t>
      </w:r>
      <w:r w:rsidR="000E06D9">
        <w:rPr>
          <w:szCs w:val="24"/>
        </w:rPr>
        <w:t>.2. Досудебный порядок урегулирования споров, предусматривающий направление претензии контрагенту, является обязательным.</w:t>
      </w:r>
    </w:p>
    <w:p w:rsidR="000E06D9" w:rsidRDefault="000E06D9" w:rsidP="000E06D9">
      <w:pPr>
        <w:pStyle w:val="12"/>
        <w:ind w:firstLine="709"/>
        <w:jc w:val="both"/>
        <w:rPr>
          <w:szCs w:val="24"/>
        </w:rPr>
      </w:pPr>
      <w:r>
        <w:rPr>
          <w:szCs w:val="24"/>
        </w:rPr>
        <w:t xml:space="preserve">Сторона, которой предъявлена претензия, обязана рассмотреть такую претензию в течение </w:t>
      </w:r>
      <w:r w:rsidR="00F066C9">
        <w:rPr>
          <w:szCs w:val="24"/>
        </w:rPr>
        <w:t>20</w:t>
      </w:r>
      <w:r>
        <w:rPr>
          <w:szCs w:val="24"/>
        </w:rPr>
        <w:t xml:space="preserve"> (</w:t>
      </w:r>
      <w:r w:rsidR="00F066C9">
        <w:rPr>
          <w:szCs w:val="24"/>
        </w:rPr>
        <w:t>двадцати) календарных</w:t>
      </w:r>
      <w:r>
        <w:rPr>
          <w:szCs w:val="24"/>
        </w:rPr>
        <w:t xml:space="preserve"> дней с момента ее получения и сообщить о своем решении другой Стороне путем направления ответа в письменной форме.</w:t>
      </w:r>
    </w:p>
    <w:p w:rsidR="000E06D9" w:rsidRDefault="000E06D9" w:rsidP="000E06D9">
      <w:pPr>
        <w:pStyle w:val="11"/>
        <w:numPr>
          <w:ilvl w:val="0"/>
          <w:numId w:val="5"/>
        </w:numPr>
        <w:spacing w:line="240" w:lineRule="auto"/>
        <w:ind w:left="0" w:right="-71" w:firstLine="709"/>
        <w:contextualSpacing/>
        <w:jc w:val="center"/>
        <w:rPr>
          <w:b/>
        </w:rPr>
      </w:pPr>
      <w:r>
        <w:rPr>
          <w:b/>
        </w:rPr>
        <w:t>Прочие условия</w:t>
      </w:r>
    </w:p>
    <w:p w:rsidR="000E06D9" w:rsidRPr="0048006C" w:rsidRDefault="000E06D9" w:rsidP="000E06D9">
      <w:pPr>
        <w:pStyle w:val="12"/>
        <w:spacing w:after="0" w:line="240" w:lineRule="auto"/>
        <w:ind w:firstLine="709"/>
        <w:jc w:val="both"/>
        <w:rPr>
          <w:szCs w:val="24"/>
        </w:rPr>
      </w:pPr>
      <w:r>
        <w:rPr>
          <w:spacing w:val="-10"/>
          <w:szCs w:val="24"/>
        </w:rPr>
        <w:t>1</w:t>
      </w:r>
      <w:r w:rsidR="006D43E7">
        <w:rPr>
          <w:spacing w:val="-10"/>
          <w:szCs w:val="24"/>
        </w:rPr>
        <w:t>2</w:t>
      </w:r>
      <w:r>
        <w:rPr>
          <w:spacing w:val="-10"/>
          <w:szCs w:val="24"/>
        </w:rPr>
        <w:t xml:space="preserve">.1. </w:t>
      </w:r>
      <w:r w:rsidRPr="0048006C">
        <w:rPr>
          <w:szCs w:val="24"/>
        </w:rPr>
        <w:t>Настоящий Контракт вступает в силу с момента подписания обеими Ст</w:t>
      </w:r>
      <w:r>
        <w:rPr>
          <w:szCs w:val="24"/>
        </w:rPr>
        <w:t>ор</w:t>
      </w:r>
      <w:r w:rsidR="006D43E7">
        <w:rPr>
          <w:szCs w:val="24"/>
        </w:rPr>
        <w:t xml:space="preserve">онами </w:t>
      </w:r>
      <w:r w:rsidR="006D43E7">
        <w:rPr>
          <w:szCs w:val="24"/>
        </w:rPr>
        <w:br/>
        <w:t>и действует до 20</w:t>
      </w:r>
      <w:r w:rsidR="0014661B">
        <w:rPr>
          <w:szCs w:val="24"/>
        </w:rPr>
        <w:t>.12.202</w:t>
      </w:r>
      <w:r w:rsidR="004A2155">
        <w:rPr>
          <w:szCs w:val="24"/>
        </w:rPr>
        <w:t>6</w:t>
      </w:r>
      <w:r>
        <w:rPr>
          <w:szCs w:val="24"/>
        </w:rPr>
        <w:t>.</w:t>
      </w:r>
    </w:p>
    <w:p w:rsidR="000E06D9" w:rsidRPr="0048006C" w:rsidRDefault="000E06D9" w:rsidP="000E06D9">
      <w:pPr>
        <w:pStyle w:val="12"/>
        <w:spacing w:after="0" w:line="240" w:lineRule="auto"/>
        <w:ind w:firstLine="709"/>
        <w:jc w:val="both"/>
        <w:rPr>
          <w:szCs w:val="24"/>
        </w:rPr>
      </w:pPr>
      <w:r>
        <w:rPr>
          <w:szCs w:val="24"/>
        </w:rPr>
        <w:t>1</w:t>
      </w:r>
      <w:r w:rsidR="006D43E7">
        <w:rPr>
          <w:szCs w:val="24"/>
        </w:rPr>
        <w:t>2</w:t>
      </w:r>
      <w:r w:rsidRPr="0048006C">
        <w:rPr>
          <w:szCs w:val="24"/>
        </w:rPr>
        <w:t xml:space="preserve">.2. Настоящий контракт, подписанный Сторонами путем проставления усиленных электронных подписей, уполномоченных на то представителей Сторон хранится </w:t>
      </w:r>
      <w:r w:rsidRPr="0048006C">
        <w:rPr>
          <w:szCs w:val="24"/>
        </w:rPr>
        <w:br/>
        <w:t>на сайте электронной торговой площадки.</w:t>
      </w:r>
    </w:p>
    <w:p w:rsidR="000E06D9" w:rsidRPr="0048006C" w:rsidRDefault="000E06D9" w:rsidP="000E06D9">
      <w:pPr>
        <w:pStyle w:val="12"/>
        <w:spacing w:after="0" w:line="240" w:lineRule="auto"/>
        <w:ind w:firstLine="709"/>
        <w:jc w:val="both"/>
        <w:rPr>
          <w:szCs w:val="24"/>
        </w:rPr>
      </w:pPr>
      <w:r>
        <w:rPr>
          <w:szCs w:val="24"/>
        </w:rPr>
        <w:t>1</w:t>
      </w:r>
      <w:r w:rsidR="006D43E7">
        <w:rPr>
          <w:szCs w:val="24"/>
        </w:rPr>
        <w:t>2</w:t>
      </w:r>
      <w:r w:rsidRPr="0048006C">
        <w:rPr>
          <w:szCs w:val="24"/>
        </w:rPr>
        <w:t>.</w:t>
      </w:r>
      <w:r>
        <w:rPr>
          <w:szCs w:val="24"/>
        </w:rPr>
        <w:t>3</w:t>
      </w:r>
      <w:r w:rsidRPr="0048006C">
        <w:rPr>
          <w:szCs w:val="24"/>
        </w:rPr>
        <w:t xml:space="preserve">. Стороны вправе по взаимному соглашению подписать экземпляр контракта </w:t>
      </w:r>
      <w:r w:rsidRPr="0048006C">
        <w:rPr>
          <w:szCs w:val="24"/>
        </w:rPr>
        <w:br/>
        <w:t>на бумажном носителе для предоставления в органы Федерального казначейства для оплаты оказанных услуг.</w:t>
      </w:r>
    </w:p>
    <w:p w:rsidR="000E06D9" w:rsidRDefault="000E06D9" w:rsidP="000E06D9">
      <w:pPr>
        <w:pStyle w:val="12"/>
        <w:spacing w:after="0" w:line="240" w:lineRule="auto"/>
        <w:ind w:firstLine="709"/>
        <w:jc w:val="both"/>
        <w:rPr>
          <w:szCs w:val="24"/>
        </w:rPr>
      </w:pPr>
      <w:r w:rsidRPr="0048006C">
        <w:rPr>
          <w:szCs w:val="24"/>
        </w:rPr>
        <w:t>1</w:t>
      </w:r>
      <w:r w:rsidR="006D43E7">
        <w:rPr>
          <w:szCs w:val="24"/>
        </w:rPr>
        <w:t>2</w:t>
      </w:r>
      <w:r w:rsidRPr="0048006C">
        <w:rPr>
          <w:szCs w:val="24"/>
        </w:rPr>
        <w:t>.</w:t>
      </w:r>
      <w:r>
        <w:rPr>
          <w:szCs w:val="24"/>
        </w:rPr>
        <w:t>4</w:t>
      </w:r>
      <w:r w:rsidR="00B95A42">
        <w:rPr>
          <w:szCs w:val="24"/>
        </w:rPr>
        <w:t xml:space="preserve">. </w:t>
      </w:r>
      <w:r w:rsidRPr="0048006C">
        <w:rPr>
          <w:szCs w:val="24"/>
        </w:rPr>
        <w:t>В случае изменения у какой-либо из Сторон юридического адреса, наименования, банковских реквизитов и прочего она обязана в течение 10 (десяти) календарных дней с момента произошедших изменений письменно известить об этом другую Сторону</w:t>
      </w:r>
      <w:r>
        <w:rPr>
          <w:szCs w:val="24"/>
        </w:rPr>
        <w:t>.</w:t>
      </w:r>
    </w:p>
    <w:p w:rsidR="000E06D9" w:rsidRDefault="006D43E7" w:rsidP="000E06D9">
      <w:pPr>
        <w:pStyle w:val="12"/>
        <w:spacing w:after="0" w:line="240" w:lineRule="auto"/>
        <w:ind w:firstLine="709"/>
        <w:jc w:val="both"/>
        <w:rPr>
          <w:szCs w:val="24"/>
        </w:rPr>
      </w:pPr>
      <w:r>
        <w:rPr>
          <w:szCs w:val="24"/>
        </w:rPr>
        <w:t>12</w:t>
      </w:r>
      <w:r w:rsidR="000E06D9">
        <w:rPr>
          <w:szCs w:val="24"/>
        </w:rPr>
        <w:t>.5. Приложения к Контракту являются его неотъемлемыми частями:</w:t>
      </w:r>
    </w:p>
    <w:p w:rsidR="000E06D9" w:rsidRDefault="000E06D9" w:rsidP="000E06D9">
      <w:pPr>
        <w:pStyle w:val="ad"/>
        <w:ind w:firstLine="709"/>
        <w:jc w:val="both"/>
        <w:rPr>
          <w:rFonts w:ascii="Times New Roman" w:hAnsi="Times New Roman"/>
          <w:sz w:val="24"/>
          <w:szCs w:val="24"/>
        </w:rPr>
      </w:pPr>
      <w:r>
        <w:rPr>
          <w:rFonts w:ascii="Times New Roman" w:hAnsi="Times New Roman"/>
          <w:sz w:val="24"/>
          <w:szCs w:val="24"/>
        </w:rPr>
        <w:t>Приложение № 1 –Техническое задание;</w:t>
      </w:r>
    </w:p>
    <w:p w:rsidR="004A2155" w:rsidRDefault="004A2155" w:rsidP="000E06D9">
      <w:pPr>
        <w:pStyle w:val="11"/>
        <w:spacing w:line="240" w:lineRule="auto"/>
        <w:ind w:left="0" w:firstLine="709"/>
        <w:contextualSpacing/>
      </w:pPr>
    </w:p>
    <w:p w:rsidR="000E06D9" w:rsidRDefault="006D43E7" w:rsidP="000E06D9">
      <w:pPr>
        <w:pStyle w:val="11"/>
        <w:spacing w:line="276" w:lineRule="auto"/>
        <w:ind w:left="0" w:right="-2" w:firstLine="709"/>
        <w:jc w:val="center"/>
        <w:rPr>
          <w:b/>
        </w:rPr>
      </w:pPr>
      <w:r>
        <w:rPr>
          <w:b/>
        </w:rPr>
        <w:t>13</w:t>
      </w:r>
      <w:r w:rsidR="000E06D9">
        <w:rPr>
          <w:b/>
        </w:rPr>
        <w:t>. Юридические адреса, банковские реквизиты Сторон на момент заключения Контракта</w:t>
      </w:r>
    </w:p>
    <w:tbl>
      <w:tblPr>
        <w:tblStyle w:val="af6"/>
        <w:tblW w:w="9525" w:type="dxa"/>
        <w:tblInd w:w="113" w:type="dxa"/>
        <w:tblLayout w:type="fixed"/>
        <w:tblLook w:val="04A0"/>
      </w:tblPr>
      <w:tblGrid>
        <w:gridCol w:w="4957"/>
        <w:gridCol w:w="4568"/>
      </w:tblGrid>
      <w:tr w:rsidR="002A0035" w:rsidRPr="00F12460" w:rsidTr="006D43E7">
        <w:trPr>
          <w:trHeight w:val="255"/>
        </w:trPr>
        <w:tc>
          <w:tcPr>
            <w:tcW w:w="4957" w:type="dxa"/>
          </w:tcPr>
          <w:p w:rsidR="002A0035" w:rsidRPr="00F12460" w:rsidRDefault="002A0035" w:rsidP="00136858">
            <w:pPr>
              <w:pStyle w:val="af5"/>
              <w:jc w:val="center"/>
              <w:rPr>
                <w:rFonts w:cs="Times New Roman"/>
                <w:b/>
                <w:bCs/>
              </w:rPr>
            </w:pPr>
            <w:r w:rsidRPr="00F12460">
              <w:rPr>
                <w:rFonts w:eastAsia="Calibri" w:cs="Times New Roman"/>
                <w:b/>
                <w:bCs/>
              </w:rPr>
              <w:t>Заказчик</w:t>
            </w:r>
          </w:p>
        </w:tc>
        <w:tc>
          <w:tcPr>
            <w:tcW w:w="4568" w:type="dxa"/>
          </w:tcPr>
          <w:p w:rsidR="002A0035" w:rsidRPr="00F12460" w:rsidRDefault="002A0035" w:rsidP="00136858">
            <w:pPr>
              <w:pStyle w:val="af5"/>
              <w:jc w:val="center"/>
              <w:rPr>
                <w:rFonts w:cs="Times New Roman"/>
                <w:b/>
                <w:bCs/>
              </w:rPr>
            </w:pPr>
            <w:r w:rsidRPr="00F12460">
              <w:rPr>
                <w:rFonts w:eastAsia="Calibri" w:cs="Times New Roman"/>
                <w:b/>
                <w:bCs/>
              </w:rPr>
              <w:t>Исполнитель</w:t>
            </w:r>
          </w:p>
        </w:tc>
      </w:tr>
      <w:tr w:rsidR="002A0035" w:rsidRPr="00F12460" w:rsidTr="006D43E7">
        <w:trPr>
          <w:trHeight w:val="7452"/>
        </w:trPr>
        <w:tc>
          <w:tcPr>
            <w:tcW w:w="4957" w:type="dxa"/>
          </w:tcPr>
          <w:p w:rsidR="004A2155" w:rsidRDefault="004A2155" w:rsidP="004A2155">
            <w:pPr>
              <w:jc w:val="both"/>
              <w:rPr>
                <w:rFonts w:ascii="PT Astra Serif" w:hAnsi="PT Astra Serif"/>
                <w:b/>
                <w:bCs/>
                <w:iCs/>
              </w:rPr>
            </w:pPr>
            <w:r>
              <w:rPr>
                <w:rFonts w:ascii="PT Astra Serif" w:hAnsi="PT Astra Serif"/>
                <w:b/>
                <w:bCs/>
                <w:iCs/>
              </w:rPr>
              <w:lastRenderedPageBreak/>
              <w:t>Заказчик:</w:t>
            </w:r>
          </w:p>
          <w:p w:rsidR="006D43E7" w:rsidRPr="0088154C" w:rsidRDefault="006D43E7" w:rsidP="006D43E7">
            <w:pPr>
              <w:rPr>
                <w:b/>
              </w:rPr>
            </w:pPr>
            <w:r w:rsidRPr="0088154C">
              <w:rPr>
                <w:b/>
              </w:rPr>
              <w:t>Федеральное казенное учреждение «Следственный изолятор № 6 Главного управления Федеральной службы исполнения наказаний по г. Санкт-Петербургу</w:t>
            </w:r>
            <w:r w:rsidRPr="0088154C">
              <w:rPr>
                <w:b/>
              </w:rPr>
              <w:br/>
              <w:t>и Ленинградской области»</w:t>
            </w:r>
            <w:r w:rsidRPr="0088154C">
              <w:rPr>
                <w:b/>
              </w:rPr>
              <w:br/>
              <w:t>(ФКУ СИЗО-6 ГУФСИН России</w:t>
            </w:r>
            <w:r w:rsidRPr="0088154C">
              <w:rPr>
                <w:b/>
              </w:rPr>
              <w:br/>
              <w:t>по г. Санкт-Петербургу</w:t>
            </w:r>
          </w:p>
          <w:p w:rsidR="006D43E7" w:rsidRPr="0088154C" w:rsidRDefault="006D43E7" w:rsidP="006D43E7">
            <w:pPr>
              <w:rPr>
                <w:b/>
              </w:rPr>
            </w:pPr>
            <w:r w:rsidRPr="0088154C">
              <w:rPr>
                <w:b/>
              </w:rPr>
              <w:t>и Ленинградской области)</w:t>
            </w:r>
          </w:p>
          <w:p w:rsidR="006D43E7" w:rsidRPr="0088154C" w:rsidRDefault="006D43E7" w:rsidP="006D43E7">
            <w:r w:rsidRPr="0088154C">
              <w:t xml:space="preserve">Юридический адрес: </w:t>
            </w:r>
            <w:r w:rsidRPr="0088154C">
              <w:rPr>
                <w:color w:val="000000"/>
                <w:shd w:val="clear" w:color="auto" w:fill="FFFFFF"/>
              </w:rPr>
              <w:t xml:space="preserve">188508, </w:t>
            </w:r>
            <w:r w:rsidRPr="0088154C">
              <w:t>Ленинградская область, Ломоносовский район, МО Виллозское городское поселение, ул. Заречная, д. 22, тупик</w:t>
            </w:r>
          </w:p>
          <w:p w:rsidR="006D43E7" w:rsidRPr="0088154C" w:rsidRDefault="006D43E7" w:rsidP="006D43E7">
            <w:r w:rsidRPr="0088154C">
              <w:t xml:space="preserve">ИНН: 7807022894, КПП: 472501001 </w:t>
            </w:r>
          </w:p>
          <w:p w:rsidR="006D43E7" w:rsidRPr="0088154C" w:rsidRDefault="006D43E7" w:rsidP="006D43E7">
            <w:r w:rsidRPr="0088154C">
              <w:t xml:space="preserve">(ФКУ СИЗО-6 ГУФСИН России  по г. Санкт-Петербургу и Ленинградской области, л/сч03721169460) </w:t>
            </w:r>
          </w:p>
          <w:p w:rsidR="006D43E7" w:rsidRPr="0088154C" w:rsidRDefault="006D43E7" w:rsidP="006D43E7">
            <w:r w:rsidRPr="0088154C">
              <w:t>Р/счет: 03211643000000013225</w:t>
            </w:r>
            <w:r w:rsidRPr="0088154C">
              <w:br/>
              <w:t>ОКЦ №1 ВОЛГО-ВЯТСКОГО ГУ БАНКА РОССИИ // УФК по Нижегородской области, г. Нижний Новогород</w:t>
            </w:r>
          </w:p>
          <w:p w:rsidR="006D43E7" w:rsidRPr="0088154C" w:rsidRDefault="006D43E7" w:rsidP="006D43E7">
            <w:pPr>
              <w:rPr>
                <w:rFonts w:eastAsia="Calibri"/>
              </w:rPr>
            </w:pPr>
            <w:r w:rsidRPr="0088154C">
              <w:t>БИК: 012202102</w:t>
            </w:r>
          </w:p>
          <w:p w:rsidR="006D43E7" w:rsidRPr="0088154C" w:rsidRDefault="006D43E7" w:rsidP="006D43E7">
            <w:pPr>
              <w:rPr>
                <w:color w:val="000000"/>
              </w:rPr>
            </w:pPr>
            <w:r w:rsidRPr="0088154C">
              <w:t>Кор. счёт: 40102810745370000024</w:t>
            </w:r>
          </w:p>
          <w:p w:rsidR="006D43E7" w:rsidRPr="0088154C" w:rsidRDefault="006D43E7" w:rsidP="006D43E7">
            <w:pPr>
              <w:rPr>
                <w:color w:val="000000"/>
              </w:rPr>
            </w:pPr>
            <w:r w:rsidRPr="0088154C">
              <w:rPr>
                <w:color w:val="000000"/>
              </w:rPr>
              <w:t xml:space="preserve">e-mail: </w:t>
            </w:r>
            <w:hyperlink r:id="rId8" w:history="1">
              <w:r w:rsidRPr="0088154C">
                <w:rPr>
                  <w:rStyle w:val="af3"/>
                  <w:color w:val="000000"/>
                </w:rPr>
                <w:t>iz_47_6@mail.ru</w:t>
              </w:r>
            </w:hyperlink>
          </w:p>
          <w:p w:rsidR="006D43E7" w:rsidRPr="0088154C" w:rsidRDefault="006D43E7" w:rsidP="006D43E7">
            <w:r w:rsidRPr="0088154C">
              <w:t>Тел./ факс: 7 (812) 746-12-83, 746-12-83</w:t>
            </w:r>
          </w:p>
          <w:p w:rsidR="006D43E7" w:rsidRPr="0088154C" w:rsidRDefault="006D43E7" w:rsidP="006D43E7"/>
          <w:p w:rsidR="006D43E7" w:rsidRPr="0088154C" w:rsidRDefault="006D43E7" w:rsidP="006D43E7">
            <w:r w:rsidRPr="0088154C">
              <w:t>Начальник</w:t>
            </w:r>
          </w:p>
          <w:p w:rsidR="006D43E7" w:rsidRPr="0088154C" w:rsidRDefault="006D43E7" w:rsidP="006D43E7">
            <w:r w:rsidRPr="0088154C">
              <w:t>________________________  Ильин Н.С./</w:t>
            </w:r>
          </w:p>
          <w:p w:rsidR="002A0035" w:rsidRPr="00F12460" w:rsidRDefault="006D43E7" w:rsidP="006D43E7">
            <w:pPr>
              <w:jc w:val="both"/>
              <w:rPr>
                <w:rFonts w:eastAsia="Calibri"/>
              </w:rPr>
            </w:pPr>
            <w:r w:rsidRPr="0088154C">
              <w:t>М.П.</w:t>
            </w:r>
          </w:p>
        </w:tc>
        <w:tc>
          <w:tcPr>
            <w:tcW w:w="4568" w:type="dxa"/>
          </w:tcPr>
          <w:p w:rsidR="004A2155" w:rsidRPr="00C90F06" w:rsidRDefault="004A2155" w:rsidP="004A2155">
            <w:pPr>
              <w:jc w:val="both"/>
              <w:rPr>
                <w:rFonts w:ascii="PT Astra Serif" w:hAnsi="PT Astra Serif"/>
                <w:b/>
              </w:rPr>
            </w:pPr>
            <w:r w:rsidRPr="00C90F06">
              <w:rPr>
                <w:rFonts w:ascii="PT Astra Serif" w:hAnsi="PT Astra Serif"/>
                <w:b/>
              </w:rPr>
              <w:t>Исполнитель:</w:t>
            </w: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711785" w:rsidRDefault="00711785"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F43387" w:rsidRDefault="00F43387" w:rsidP="00D335EC">
            <w:pPr>
              <w:rPr>
                <w:rFonts w:eastAsia="Calibri"/>
              </w:rPr>
            </w:pPr>
          </w:p>
          <w:p w:rsidR="00711785" w:rsidRDefault="00711785" w:rsidP="00D335EC">
            <w:pPr>
              <w:rPr>
                <w:rFonts w:eastAsia="Calibri"/>
              </w:rPr>
            </w:pPr>
            <w:r>
              <w:rPr>
                <w:rFonts w:eastAsia="Calibri"/>
              </w:rPr>
              <w:t>____________________</w:t>
            </w:r>
          </w:p>
          <w:p w:rsidR="00711785" w:rsidRPr="00711785" w:rsidRDefault="00711785" w:rsidP="00D335EC">
            <w:pPr>
              <w:rPr>
                <w:rFonts w:eastAsia="Calibri"/>
              </w:rPr>
            </w:pPr>
            <w:r>
              <w:rPr>
                <w:rFonts w:eastAsia="Calibri"/>
              </w:rPr>
              <w:t>М.П.</w:t>
            </w:r>
          </w:p>
        </w:tc>
      </w:tr>
    </w:tbl>
    <w:p w:rsidR="000E06D9" w:rsidRDefault="000E06D9" w:rsidP="000E06D9">
      <w:pPr>
        <w:widowControl w:val="0"/>
        <w:tabs>
          <w:tab w:val="left" w:pos="0"/>
        </w:tabs>
        <w:autoSpaceDE w:val="0"/>
        <w:autoSpaceDN w:val="0"/>
        <w:adjustRightInd w:val="0"/>
        <w:outlineLvl w:val="0"/>
      </w:pPr>
    </w:p>
    <w:p w:rsidR="004A2155" w:rsidRPr="00124DE4" w:rsidRDefault="0055099D" w:rsidP="004A2155">
      <w:pPr>
        <w:widowControl w:val="0"/>
        <w:tabs>
          <w:tab w:val="left" w:pos="6480"/>
        </w:tabs>
        <w:ind w:right="-74"/>
        <w:contextualSpacing/>
        <w:jc w:val="right"/>
        <w:rPr>
          <w:snapToGrid w:val="0"/>
        </w:rPr>
      </w:pPr>
      <w:r>
        <w:br w:type="page"/>
      </w:r>
      <w:r w:rsidR="004A2155" w:rsidRPr="00124DE4">
        <w:rPr>
          <w:snapToGrid w:val="0"/>
        </w:rPr>
        <w:lastRenderedPageBreak/>
        <w:t xml:space="preserve">Приложение № </w:t>
      </w:r>
      <w:r w:rsidR="004A2155">
        <w:rPr>
          <w:snapToGrid w:val="0"/>
        </w:rPr>
        <w:t>1</w:t>
      </w:r>
    </w:p>
    <w:p w:rsidR="004A2155" w:rsidRPr="00124DE4" w:rsidRDefault="004A2155" w:rsidP="004A2155">
      <w:pPr>
        <w:keepNext/>
        <w:jc w:val="right"/>
        <w:outlineLvl w:val="1"/>
        <w:rPr>
          <w:bCs/>
          <w:iCs/>
        </w:rPr>
      </w:pPr>
      <w:r w:rsidRPr="00124DE4">
        <w:rPr>
          <w:bCs/>
          <w:iCs/>
        </w:rPr>
        <w:t>к государственному контракту</w:t>
      </w:r>
    </w:p>
    <w:p w:rsidR="00B83C54" w:rsidRPr="00B83C54" w:rsidRDefault="004A2155" w:rsidP="00B83C54">
      <w:pPr>
        <w:pStyle w:val="1"/>
        <w:spacing w:before="0"/>
        <w:jc w:val="right"/>
        <w:rPr>
          <w:rFonts w:ascii="Times New Roman" w:hAnsi="Times New Roman" w:cs="Times New Roman"/>
          <w:color w:val="auto"/>
          <w:sz w:val="24"/>
          <w:szCs w:val="24"/>
        </w:rPr>
      </w:pPr>
      <w:r w:rsidRPr="00B83C54">
        <w:rPr>
          <w:rFonts w:ascii="Times New Roman" w:hAnsi="Times New Roman" w:cs="Times New Roman"/>
          <w:iCs/>
          <w:color w:val="auto"/>
          <w:sz w:val="24"/>
          <w:szCs w:val="24"/>
        </w:rPr>
        <w:t>№</w:t>
      </w:r>
      <w:r w:rsidR="00F43387">
        <w:rPr>
          <w:rStyle w:val="no-margin"/>
          <w:rFonts w:ascii="Times New Roman" w:hAnsi="Times New Roman" w:cs="Times New Roman"/>
          <w:color w:val="auto"/>
          <w:sz w:val="24"/>
          <w:szCs w:val="24"/>
        </w:rPr>
        <w:t>___________________</w:t>
      </w:r>
    </w:p>
    <w:p w:rsidR="007C13F4" w:rsidRDefault="007C13F4" w:rsidP="004A2155">
      <w:pPr>
        <w:spacing w:after="60"/>
        <w:jc w:val="right"/>
        <w:outlineLvl w:val="1"/>
        <w:rPr>
          <w:bCs/>
          <w:iCs/>
        </w:rPr>
      </w:pPr>
    </w:p>
    <w:p w:rsidR="004A2155" w:rsidRPr="00124DE4" w:rsidRDefault="004A2155" w:rsidP="004A2155">
      <w:pPr>
        <w:spacing w:after="60"/>
        <w:jc w:val="right"/>
        <w:outlineLvl w:val="1"/>
        <w:rPr>
          <w:bCs/>
          <w:i/>
          <w:iCs/>
        </w:rPr>
      </w:pPr>
      <w:r w:rsidRPr="00124DE4">
        <w:rPr>
          <w:bCs/>
          <w:iCs/>
        </w:rPr>
        <w:t xml:space="preserve"> от </w:t>
      </w:r>
      <w:r w:rsidR="00F43387">
        <w:rPr>
          <w:bCs/>
          <w:iCs/>
        </w:rPr>
        <w:t>__________</w:t>
      </w:r>
      <w:r w:rsidR="00796E70">
        <w:rPr>
          <w:bCs/>
          <w:iCs/>
        </w:rPr>
        <w:t xml:space="preserve"> 2026 г.</w:t>
      </w:r>
    </w:p>
    <w:p w:rsidR="0055099D" w:rsidRDefault="0055099D" w:rsidP="004A2155">
      <w:pPr>
        <w:spacing w:after="160" w:line="259" w:lineRule="auto"/>
        <w:jc w:val="right"/>
      </w:pPr>
    </w:p>
    <w:p w:rsidR="00E63DF0" w:rsidRPr="00944FE5" w:rsidRDefault="00E63DF0" w:rsidP="00E63DF0">
      <w:pPr>
        <w:jc w:val="center"/>
        <w:rPr>
          <w:rFonts w:ascii="PT Astra Serif" w:hAnsi="PT Astra Serif"/>
          <w:b/>
        </w:rPr>
      </w:pPr>
      <w:r w:rsidRPr="00944FE5">
        <w:rPr>
          <w:rFonts w:ascii="PT Astra Serif" w:hAnsi="PT Astra Serif"/>
          <w:b/>
        </w:rPr>
        <w:t>ЗАДАНИЕ НА ПРОЕКТИРОВАНИЕ</w:t>
      </w:r>
    </w:p>
    <w:p w:rsidR="00E63DF0" w:rsidRPr="00944FE5" w:rsidRDefault="00E63DF0" w:rsidP="00E63DF0">
      <w:pPr>
        <w:jc w:val="center"/>
        <w:rPr>
          <w:rFonts w:ascii="PT Astra Serif" w:hAnsi="PT Astra Serif"/>
          <w:b/>
        </w:rPr>
      </w:pPr>
    </w:p>
    <w:p w:rsidR="00E63DF0" w:rsidRPr="00944FE5" w:rsidRDefault="00E63DF0" w:rsidP="00E63DF0">
      <w:pPr>
        <w:jc w:val="center"/>
        <w:rPr>
          <w:rFonts w:ascii="PT Astra Serif" w:hAnsi="PT Astra Serif"/>
        </w:rPr>
      </w:pPr>
      <w:r w:rsidRPr="00944FE5">
        <w:rPr>
          <w:rFonts w:ascii="PT Astra Serif" w:hAnsi="PT Astra Serif"/>
        </w:rPr>
        <w:t xml:space="preserve">Выполнение работ по разработке проектной документации и рабочей документации </w:t>
      </w:r>
      <w:r w:rsidRPr="00944FE5">
        <w:rPr>
          <w:rFonts w:ascii="PT Astra Serif" w:hAnsi="PT Astra Serif"/>
        </w:rPr>
        <w:br/>
        <w:t xml:space="preserve">на оснащение комплексными системами обеспечения безопасности (система пожарной сигнализации, система оповещения и управления эвакуацией) в ФКУ </w:t>
      </w:r>
      <w:r w:rsidR="006D43E7">
        <w:rPr>
          <w:rFonts w:ascii="PT Astra Serif" w:hAnsi="PT Astra Serif"/>
        </w:rPr>
        <w:t>СИЗО-6</w:t>
      </w:r>
      <w:r w:rsidRPr="00944FE5">
        <w:rPr>
          <w:rFonts w:ascii="PT Astra Serif" w:hAnsi="PT Astra Serif"/>
        </w:rPr>
        <w:br/>
        <w:t xml:space="preserve">ГУФСИН России по г. Санкт-Петербургу и Ленинградской области, расположенного по адресу: </w:t>
      </w:r>
      <w:r w:rsidR="006D43E7" w:rsidRPr="00BA6C47">
        <w:t>Ленинградская область, Ломоносовский р-н, МО Виллозское городское поселение, ул. Заречная, д 22, тупик</w:t>
      </w:r>
      <w:r w:rsidRPr="00944FE5">
        <w:rPr>
          <w:rFonts w:ascii="PT Astra Serif" w:hAnsi="PT Astra Serif"/>
        </w:rPr>
        <w:t xml:space="preserve">. </w:t>
      </w:r>
    </w:p>
    <w:p w:rsidR="00E63DF0" w:rsidRPr="00944FE5" w:rsidRDefault="00E63DF0" w:rsidP="00E63DF0">
      <w:pPr>
        <w:jc w:val="center"/>
        <w:rPr>
          <w:rFonts w:ascii="PT Astra Serif" w:hAnsi="PT Astra Serif"/>
        </w:rPr>
      </w:pPr>
    </w:p>
    <w:tbl>
      <w:tblPr>
        <w:tblW w:w="10076" w:type="dxa"/>
        <w:tblInd w:w="-45" w:type="dxa"/>
        <w:tblLayout w:type="fixed"/>
        <w:tblLook w:val="0000"/>
      </w:tblPr>
      <w:tblGrid>
        <w:gridCol w:w="2988"/>
        <w:gridCol w:w="7088"/>
      </w:tblGrid>
      <w:tr w:rsidR="00E63DF0" w:rsidRPr="00944FE5" w:rsidTr="00267718">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bCs/>
                <w:sz w:val="24"/>
                <w:szCs w:val="24"/>
              </w:rPr>
            </w:pPr>
            <w:r w:rsidRPr="00944FE5">
              <w:rPr>
                <w:rFonts w:ascii="PT Astra Serif" w:hAnsi="PT Astra Serif" w:cs="Times New Roman"/>
                <w:bCs/>
                <w:sz w:val="24"/>
                <w:szCs w:val="24"/>
              </w:rPr>
              <w:lastRenderedPageBreak/>
              <w:t>Перечень требований</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bCs/>
                <w:sz w:val="24"/>
                <w:szCs w:val="24"/>
              </w:rPr>
            </w:pPr>
            <w:r w:rsidRPr="00944FE5">
              <w:rPr>
                <w:rFonts w:ascii="PT Astra Serif" w:hAnsi="PT Astra Serif" w:cs="Times New Roman"/>
                <w:bCs/>
                <w:sz w:val="24"/>
                <w:szCs w:val="24"/>
              </w:rPr>
              <w:t>Содержание требований</w:t>
            </w:r>
          </w:p>
        </w:tc>
      </w:tr>
      <w:tr w:rsidR="00E63DF0" w:rsidRPr="00944FE5" w:rsidTr="00267718">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sz w:val="24"/>
                <w:szCs w:val="24"/>
              </w:rPr>
            </w:pPr>
            <w:r w:rsidRPr="00944FE5">
              <w:rPr>
                <w:rFonts w:ascii="PT Astra Serif" w:hAnsi="PT Astra Serif" w:cs="Times New Roman"/>
                <w:sz w:val="24"/>
                <w:szCs w:val="24"/>
              </w:rPr>
              <w:t>1. Заказчик</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6D43E7" w:rsidP="00267718">
            <w:pPr>
              <w:jc w:val="both"/>
              <w:rPr>
                <w:rFonts w:ascii="PT Astra Serif" w:hAnsi="PT Astra Serif"/>
              </w:rPr>
            </w:pPr>
            <w:r>
              <w:rPr>
                <w:rFonts w:ascii="PT Astra Serif" w:hAnsi="PT Astra Serif"/>
              </w:rPr>
              <w:t>ФКУ СИЗО-6</w:t>
            </w:r>
            <w:r w:rsidR="00E63DF0" w:rsidRPr="00944FE5">
              <w:rPr>
                <w:rFonts w:ascii="PT Astra Serif" w:hAnsi="PT Astra Serif"/>
              </w:rPr>
              <w:t xml:space="preserve"> ГУФСИН России по г. Санкт-Петербургу </w:t>
            </w:r>
            <w:r w:rsidR="00E63DF0" w:rsidRPr="00944FE5">
              <w:rPr>
                <w:rFonts w:ascii="PT Astra Serif" w:hAnsi="PT Astra Serif"/>
              </w:rPr>
              <w:br/>
              <w:t>и Ленинградской области</w:t>
            </w:r>
          </w:p>
        </w:tc>
      </w:tr>
      <w:tr w:rsidR="00E63DF0" w:rsidRPr="00944FE5" w:rsidTr="00267718">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sz w:val="24"/>
                <w:szCs w:val="24"/>
              </w:rPr>
            </w:pPr>
            <w:r w:rsidRPr="00944FE5">
              <w:rPr>
                <w:rFonts w:ascii="PT Astra Serif" w:hAnsi="PT Astra Serif" w:cs="Times New Roman"/>
                <w:sz w:val="24"/>
                <w:szCs w:val="24"/>
              </w:rPr>
              <w:t>2. Место расположения объекта</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6D43E7" w:rsidP="00267718">
            <w:pPr>
              <w:jc w:val="both"/>
              <w:rPr>
                <w:rFonts w:ascii="PT Astra Serif" w:hAnsi="PT Astra Serif"/>
              </w:rPr>
            </w:pPr>
            <w:r w:rsidRPr="00BA6C47">
              <w:t>Ленинградская область, Ломоносовский р-н, МО Виллозское городское поселение, ул. Заречная, д 22, тупик</w:t>
            </w:r>
          </w:p>
        </w:tc>
      </w:tr>
      <w:tr w:rsidR="00E63DF0" w:rsidRPr="00944FE5" w:rsidTr="00267718">
        <w:trPr>
          <w:trHeight w:val="1241"/>
        </w:trPr>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bCs/>
                <w:sz w:val="24"/>
                <w:szCs w:val="24"/>
              </w:rPr>
            </w:pPr>
            <w:r w:rsidRPr="00944FE5">
              <w:rPr>
                <w:rFonts w:ascii="PT Astra Serif" w:hAnsi="PT Astra Serif" w:cs="Times New Roman"/>
                <w:sz w:val="24"/>
                <w:szCs w:val="24"/>
              </w:rPr>
              <w:t>3. Наименование работ</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130A9">
            <w:pPr>
              <w:jc w:val="both"/>
              <w:rPr>
                <w:rFonts w:ascii="PT Astra Serif" w:hAnsi="PT Astra Serif"/>
              </w:rPr>
            </w:pPr>
            <w:r w:rsidRPr="00944FE5">
              <w:rPr>
                <w:rFonts w:ascii="PT Astra Serif" w:hAnsi="PT Astra Serif"/>
                <w:bCs/>
              </w:rPr>
              <w:t xml:space="preserve">Выполнение работ </w:t>
            </w:r>
            <w:r w:rsidRPr="00944FE5">
              <w:rPr>
                <w:rFonts w:ascii="PT Astra Serif" w:hAnsi="PT Astra Serif"/>
              </w:rPr>
              <w:t xml:space="preserve">по разработке проектной документации, рабочей документации на оснащение комплексными системами обеспечения безопасности (система пожарной сигнализации, система оповещения и управления эвакуацией) в ФКУ </w:t>
            </w:r>
            <w:r w:rsidR="002130A9">
              <w:rPr>
                <w:rFonts w:ascii="PT Astra Serif" w:hAnsi="PT Astra Serif"/>
              </w:rPr>
              <w:t>СИЗО-6</w:t>
            </w:r>
            <w:r w:rsidRPr="00944FE5">
              <w:rPr>
                <w:rFonts w:ascii="PT Astra Serif" w:hAnsi="PT Astra Serif"/>
              </w:rPr>
              <w:t xml:space="preserve"> ГУФСИН России по г. Санкт-Петербургу и Ленинградской области, расположенного по адресу: </w:t>
            </w:r>
            <w:r w:rsidR="002130A9" w:rsidRPr="00BA6C47">
              <w:t>Ленинградская область, Ломоносовский р-н, МО Виллозское городское поселение, ул. Заречная, д 22, тупик</w:t>
            </w:r>
          </w:p>
        </w:tc>
      </w:tr>
      <w:tr w:rsidR="00E63DF0" w:rsidRPr="00944FE5" w:rsidTr="00267718">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sz w:val="24"/>
                <w:szCs w:val="24"/>
              </w:rPr>
            </w:pPr>
            <w:r w:rsidRPr="00944FE5">
              <w:rPr>
                <w:rFonts w:ascii="PT Astra Serif" w:hAnsi="PT Astra Serif" w:cs="Times New Roman"/>
                <w:sz w:val="24"/>
                <w:szCs w:val="24"/>
              </w:rPr>
              <w:t>4. Стадийность проектирования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pStyle w:val="afb"/>
              <w:spacing w:before="0" w:after="0" w:line="240" w:lineRule="auto"/>
              <w:jc w:val="both"/>
              <w:rPr>
                <w:rFonts w:ascii="PT Astra Serif" w:hAnsi="PT Astra Serif" w:cs="Times New Roman"/>
                <w:b w:val="0"/>
                <w:sz w:val="24"/>
                <w:szCs w:val="24"/>
              </w:rPr>
            </w:pPr>
            <w:r w:rsidRPr="00944FE5">
              <w:rPr>
                <w:rFonts w:ascii="PT Astra Serif" w:hAnsi="PT Astra Serif" w:cs="Times New Roman"/>
                <w:b w:val="0"/>
                <w:sz w:val="24"/>
                <w:szCs w:val="24"/>
              </w:rPr>
              <w:t>1. Проектная документация</w:t>
            </w:r>
          </w:p>
          <w:p w:rsidR="00E63DF0" w:rsidRPr="00944FE5" w:rsidRDefault="00E63DF0" w:rsidP="00267718">
            <w:pPr>
              <w:pStyle w:val="afb"/>
              <w:spacing w:before="0" w:after="0" w:line="240" w:lineRule="auto"/>
              <w:jc w:val="both"/>
              <w:rPr>
                <w:rFonts w:ascii="PT Astra Serif" w:hAnsi="PT Astra Serif" w:cs="Times New Roman"/>
                <w:b w:val="0"/>
                <w:sz w:val="24"/>
                <w:szCs w:val="24"/>
              </w:rPr>
            </w:pPr>
            <w:r w:rsidRPr="00944FE5">
              <w:rPr>
                <w:rFonts w:ascii="PT Astra Serif" w:hAnsi="PT Astra Serif" w:cs="Times New Roman"/>
                <w:b w:val="0"/>
                <w:sz w:val="24"/>
                <w:szCs w:val="24"/>
              </w:rPr>
              <w:t>2. Рабочая документация</w:t>
            </w:r>
          </w:p>
        </w:tc>
      </w:tr>
      <w:tr w:rsidR="00E63DF0" w:rsidRPr="00944FE5" w:rsidTr="00267718">
        <w:trPr>
          <w:trHeight w:val="353"/>
        </w:trPr>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sz w:val="24"/>
                <w:szCs w:val="24"/>
              </w:rPr>
            </w:pPr>
            <w:r w:rsidRPr="00944FE5">
              <w:rPr>
                <w:rFonts w:ascii="PT Astra Serif" w:hAnsi="PT Astra Serif" w:cs="Times New Roman"/>
                <w:sz w:val="24"/>
                <w:szCs w:val="24"/>
              </w:rPr>
              <w:t>5. Исходные данные</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130A9">
            <w:pPr>
              <w:suppressAutoHyphens/>
              <w:jc w:val="both"/>
              <w:rPr>
                <w:rFonts w:ascii="PT Astra Serif" w:hAnsi="PT Astra Serif"/>
                <w:bCs/>
                <w:lang w:eastAsia="zh-CN"/>
              </w:rPr>
            </w:pPr>
            <w:r w:rsidRPr="00944FE5">
              <w:rPr>
                <w:rFonts w:ascii="PT Astra Serif" w:hAnsi="PT Astra Serif"/>
                <w:bCs/>
                <w:lang w:eastAsia="zh-CN"/>
              </w:rPr>
              <w:t xml:space="preserve">Оснащение объектов </w:t>
            </w:r>
            <w:r w:rsidRPr="00944FE5">
              <w:rPr>
                <w:rFonts w:ascii="PT Astra Serif" w:hAnsi="PT Astra Serif"/>
              </w:rPr>
              <w:t xml:space="preserve">ФКУ </w:t>
            </w:r>
            <w:r w:rsidR="002130A9">
              <w:rPr>
                <w:rFonts w:ascii="PT Astra Serif" w:hAnsi="PT Astra Serif"/>
              </w:rPr>
              <w:t>СИЗО-6</w:t>
            </w:r>
            <w:r w:rsidRPr="00944FE5">
              <w:rPr>
                <w:rFonts w:ascii="PT Astra Serif" w:hAnsi="PT Astra Serif"/>
              </w:rPr>
              <w:t xml:space="preserve"> ГУФСИН России </w:t>
            </w:r>
            <w:r w:rsidRPr="00944FE5">
              <w:rPr>
                <w:rFonts w:ascii="PT Astra Serif" w:hAnsi="PT Astra Serif"/>
              </w:rPr>
              <w:br/>
              <w:t>по г. Санкт-Петербургу и Ленинградской области</w:t>
            </w:r>
            <w:r w:rsidRPr="00944FE5">
              <w:rPr>
                <w:rFonts w:ascii="PT Astra Serif" w:hAnsi="PT Astra Serif"/>
                <w:bCs/>
                <w:lang w:eastAsia="zh-CN"/>
              </w:rPr>
              <w:t xml:space="preserve"> комплексными системами обеспечения безопасности (</w:t>
            </w:r>
            <w:r w:rsidRPr="00944FE5">
              <w:rPr>
                <w:rFonts w:ascii="PT Astra Serif" w:hAnsi="PT Astra Serif"/>
              </w:rPr>
              <w:t>система пожарной сигнализации и система оповещения и управления эвакуацией</w:t>
            </w:r>
            <w:r w:rsidRPr="00944FE5">
              <w:rPr>
                <w:rFonts w:ascii="PT Astra Serif" w:hAnsi="PT Astra Serif"/>
                <w:bCs/>
                <w:lang w:eastAsia="zh-CN"/>
              </w:rPr>
              <w:t xml:space="preserve">) </w:t>
            </w:r>
            <w:r w:rsidRPr="00944FE5">
              <w:rPr>
                <w:rFonts w:ascii="PT Astra Serif" w:hAnsi="PT Astra Serif"/>
                <w:b/>
              </w:rPr>
              <w:t>вывод сигнала осуществляется в здание отдела безопасности, дежурная часть, ОВР, ПТУ (литера Н)</w:t>
            </w:r>
          </w:p>
        </w:tc>
      </w:tr>
      <w:tr w:rsidR="00E63DF0" w:rsidRPr="00944FE5" w:rsidTr="00267718">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67718">
            <w:pPr>
              <w:pStyle w:val="afb"/>
              <w:spacing w:before="0" w:after="0" w:line="240" w:lineRule="auto"/>
              <w:rPr>
                <w:rFonts w:ascii="PT Astra Serif" w:hAnsi="PT Astra Serif" w:cs="Times New Roman"/>
                <w:sz w:val="24"/>
                <w:szCs w:val="24"/>
              </w:rPr>
            </w:pPr>
            <w:r w:rsidRPr="00944FE5">
              <w:rPr>
                <w:rFonts w:ascii="PT Astra Serif" w:hAnsi="PT Astra Serif" w:cs="Times New Roman"/>
                <w:sz w:val="24"/>
                <w:szCs w:val="24"/>
              </w:rPr>
              <w:t>6. Сроки выполнения работ</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FC2590" w:rsidP="00267718">
            <w:pPr>
              <w:pStyle w:val="a5"/>
              <w:spacing w:after="0"/>
              <w:jc w:val="both"/>
              <w:rPr>
                <w:rFonts w:ascii="PT Astra Serif" w:hAnsi="PT Astra Serif"/>
                <w:lang w:eastAsia="zh-CN"/>
              </w:rPr>
            </w:pPr>
            <w:r>
              <w:rPr>
                <w:rFonts w:ascii="PT Astra Serif" w:hAnsi="PT Astra Serif"/>
                <w:bCs/>
                <w:lang w:eastAsia="zh-CN"/>
              </w:rPr>
              <w:t>5</w:t>
            </w:r>
            <w:r w:rsidR="00E63DF0">
              <w:rPr>
                <w:rFonts w:ascii="PT Astra Serif" w:hAnsi="PT Astra Serif"/>
                <w:bCs/>
                <w:lang w:eastAsia="zh-CN"/>
              </w:rPr>
              <w:t>0</w:t>
            </w:r>
            <w:r>
              <w:rPr>
                <w:rFonts w:ascii="PT Astra Serif" w:hAnsi="PT Astra Serif"/>
                <w:bCs/>
                <w:lang w:eastAsia="zh-CN"/>
              </w:rPr>
              <w:t xml:space="preserve"> </w:t>
            </w:r>
            <w:r w:rsidR="00E63DF0">
              <w:rPr>
                <w:rFonts w:ascii="PT Astra Serif" w:hAnsi="PT Astra Serif"/>
                <w:bCs/>
                <w:lang w:eastAsia="zh-CN"/>
              </w:rPr>
              <w:t xml:space="preserve"> </w:t>
            </w:r>
            <w:r>
              <w:rPr>
                <w:rFonts w:ascii="PT Astra Serif" w:hAnsi="PT Astra Serif"/>
                <w:bCs/>
                <w:lang w:eastAsia="zh-CN"/>
              </w:rPr>
              <w:t xml:space="preserve">календарных </w:t>
            </w:r>
            <w:r w:rsidR="00E63DF0">
              <w:rPr>
                <w:rFonts w:ascii="PT Astra Serif" w:hAnsi="PT Astra Serif"/>
                <w:bCs/>
                <w:lang w:eastAsia="zh-CN"/>
              </w:rPr>
              <w:t>дней с момента подписания контракта</w:t>
            </w:r>
          </w:p>
        </w:tc>
      </w:tr>
      <w:tr w:rsidR="00E63DF0" w:rsidRPr="00944FE5" w:rsidTr="00267718">
        <w:trPr>
          <w:trHeight w:val="459"/>
        </w:trPr>
        <w:tc>
          <w:tcPr>
            <w:tcW w:w="2988" w:type="dxa"/>
            <w:tcBorders>
              <w:top w:val="single" w:sz="4" w:space="0" w:color="000000"/>
              <w:left w:val="single" w:sz="4" w:space="0" w:color="000000"/>
              <w:bottom w:val="single" w:sz="4" w:space="0" w:color="auto"/>
            </w:tcBorders>
            <w:shd w:val="clear" w:color="auto" w:fill="auto"/>
          </w:tcPr>
          <w:p w:rsidR="00E63DF0" w:rsidRPr="00944FE5" w:rsidRDefault="002130A9" w:rsidP="00267718">
            <w:pPr>
              <w:pStyle w:val="afb"/>
              <w:spacing w:before="0" w:after="0" w:line="240" w:lineRule="auto"/>
              <w:rPr>
                <w:rFonts w:ascii="PT Astra Serif" w:hAnsi="PT Astra Serif" w:cs="Times New Roman"/>
                <w:sz w:val="24"/>
                <w:szCs w:val="24"/>
              </w:rPr>
            </w:pPr>
            <w:r>
              <w:rPr>
                <w:rFonts w:ascii="PT Astra Serif" w:hAnsi="PT Astra Serif" w:cs="Times New Roman"/>
                <w:sz w:val="24"/>
                <w:szCs w:val="24"/>
              </w:rPr>
              <w:t>7</w:t>
            </w:r>
            <w:r w:rsidR="00E63DF0" w:rsidRPr="00944FE5">
              <w:rPr>
                <w:rFonts w:ascii="PT Astra Serif" w:hAnsi="PT Astra Serif" w:cs="Times New Roman"/>
                <w:sz w:val="24"/>
                <w:szCs w:val="24"/>
              </w:rPr>
              <w:t>. Требования к проекту</w:t>
            </w: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p w:rsidR="00E63DF0" w:rsidRPr="00944FE5" w:rsidRDefault="00E63DF0" w:rsidP="00267718">
            <w:pPr>
              <w:rPr>
                <w:rFonts w:ascii="PT Astra Serif" w:hAnsi="PT Astra Serif"/>
              </w:rPr>
            </w:pP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Разработать проектную документацию, рабочую документацию, включая разделы:</w:t>
            </w:r>
          </w:p>
          <w:p w:rsidR="00E63DF0" w:rsidRPr="00944FE5" w:rsidRDefault="00E63DF0" w:rsidP="00E63DF0">
            <w:pPr>
              <w:numPr>
                <w:ilvl w:val="0"/>
                <w:numId w:val="19"/>
              </w:numPr>
              <w:shd w:val="clear" w:color="auto" w:fill="FFFFFF"/>
              <w:jc w:val="both"/>
              <w:rPr>
                <w:rFonts w:ascii="PT Astra Serif" w:hAnsi="PT Astra Serif"/>
                <w:spacing w:val="-1"/>
              </w:rPr>
            </w:pPr>
            <w:r w:rsidRPr="00944FE5">
              <w:rPr>
                <w:rFonts w:ascii="PT Astra Serif" w:hAnsi="PT Astra Serif"/>
                <w:spacing w:val="-1"/>
              </w:rPr>
              <w:t>Пожарная сигнализация.</w:t>
            </w:r>
          </w:p>
          <w:p w:rsidR="00E63DF0" w:rsidRPr="00944FE5" w:rsidRDefault="00E63DF0" w:rsidP="00E63DF0">
            <w:pPr>
              <w:numPr>
                <w:ilvl w:val="0"/>
                <w:numId w:val="19"/>
              </w:numPr>
              <w:shd w:val="clear" w:color="auto" w:fill="FFFFFF"/>
              <w:jc w:val="both"/>
              <w:rPr>
                <w:rFonts w:ascii="PT Astra Serif" w:hAnsi="PT Astra Serif"/>
                <w:spacing w:val="-1"/>
              </w:rPr>
            </w:pPr>
            <w:r w:rsidRPr="00944FE5">
              <w:rPr>
                <w:rFonts w:ascii="PT Astra Serif" w:hAnsi="PT Astra Serif"/>
                <w:spacing w:val="-1"/>
              </w:rPr>
              <w:t xml:space="preserve">Система оповещения и управления эвакуацией людей </w:t>
            </w:r>
            <w:r w:rsidRPr="00944FE5">
              <w:rPr>
                <w:rFonts w:ascii="PT Astra Serif" w:hAnsi="PT Astra Serif"/>
                <w:spacing w:val="-1"/>
              </w:rPr>
              <w:br/>
              <w:t>при пожаре</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3. Электротехнические сооружения.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4. Система передачи извещений.</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5. Приспособление помещений (в случае необходимости приспособления помещений для установки проектируемого оборудования).</w:t>
            </w:r>
          </w:p>
          <w:p w:rsidR="00E63DF0" w:rsidRPr="00944FE5" w:rsidRDefault="00E63DF0" w:rsidP="00267718">
            <w:pPr>
              <w:shd w:val="clear" w:color="auto" w:fill="FFFFFF"/>
              <w:ind w:firstLine="220"/>
              <w:jc w:val="both"/>
              <w:rPr>
                <w:rFonts w:ascii="PT Astra Serif" w:hAnsi="PT Astra Serif"/>
                <w:bCs/>
              </w:rPr>
            </w:pPr>
            <w:r w:rsidRPr="00944FE5">
              <w:rPr>
                <w:rFonts w:ascii="PT Astra Serif" w:hAnsi="PT Astra Serif"/>
              </w:rPr>
              <w:t xml:space="preserve">Вывод сигнала с вышеуказанных объектов проектировать в помещение дежурной части </w:t>
            </w:r>
            <w:r w:rsidRPr="00944FE5">
              <w:rPr>
                <w:rFonts w:ascii="PT Astra Serif" w:hAnsi="PT Astra Serif"/>
                <w:bCs/>
              </w:rPr>
              <w:t>здания отдела безопасности, дежурная часть, ОВР, ПТУ (литера Н).</w:t>
            </w:r>
          </w:p>
          <w:p w:rsidR="00E63DF0" w:rsidRPr="00944FE5" w:rsidRDefault="00E63DF0" w:rsidP="00267718">
            <w:pPr>
              <w:shd w:val="clear" w:color="auto" w:fill="FFFFFF"/>
              <w:ind w:firstLine="220"/>
              <w:jc w:val="both"/>
              <w:rPr>
                <w:rFonts w:ascii="PT Astra Serif" w:hAnsi="PT Astra Serif"/>
              </w:rPr>
            </w:pPr>
            <w:r w:rsidRPr="00944FE5">
              <w:rPr>
                <w:rFonts w:ascii="PT Astra Serif" w:hAnsi="PT Astra Serif"/>
              </w:rPr>
              <w:t xml:space="preserve">Проектирование вести в соответствии с требованиями действующего законодательство в данной области. </w:t>
            </w:r>
          </w:p>
        </w:tc>
      </w:tr>
      <w:tr w:rsidR="00E63DF0" w:rsidRPr="00944FE5" w:rsidTr="00711785">
        <w:trPr>
          <w:trHeight w:val="1833"/>
        </w:trPr>
        <w:tc>
          <w:tcPr>
            <w:tcW w:w="2988" w:type="dxa"/>
            <w:tcBorders>
              <w:top w:val="single" w:sz="4" w:space="0" w:color="auto"/>
              <w:left w:val="single" w:sz="4" w:space="0" w:color="000000"/>
              <w:bottom w:val="single" w:sz="4" w:space="0" w:color="000000"/>
            </w:tcBorders>
            <w:shd w:val="clear" w:color="auto" w:fill="auto"/>
          </w:tcPr>
          <w:p w:rsidR="00E63DF0" w:rsidRPr="00944FE5" w:rsidRDefault="002130A9" w:rsidP="00267718">
            <w:pPr>
              <w:pStyle w:val="afb"/>
              <w:spacing w:before="0" w:after="0" w:line="240" w:lineRule="auto"/>
              <w:rPr>
                <w:rFonts w:ascii="PT Astra Serif" w:hAnsi="PT Astra Serif" w:cs="Times New Roman"/>
                <w:sz w:val="24"/>
                <w:szCs w:val="24"/>
              </w:rPr>
            </w:pPr>
            <w:r>
              <w:rPr>
                <w:rFonts w:ascii="PT Astra Serif" w:hAnsi="PT Astra Serif" w:cs="Times New Roman"/>
                <w:sz w:val="24"/>
                <w:szCs w:val="24"/>
              </w:rPr>
              <w:t>8</w:t>
            </w:r>
            <w:r w:rsidR="00E63DF0" w:rsidRPr="00944FE5">
              <w:rPr>
                <w:rFonts w:ascii="PT Astra Serif" w:hAnsi="PT Astra Serif" w:cs="Times New Roman"/>
                <w:sz w:val="24"/>
                <w:szCs w:val="24"/>
              </w:rPr>
              <w:t>. Основные требования к пожарной сигнализации (СПС)</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 В качестве оборудования СПС должна быть использована система, отвечающая следующим требованиям:</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1.1. Адресно-аналоговая система.</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1.2. Система пожарной сигнализации должна иметь возможность интегрирования с другими инженерными системами:</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система оповещения и управления эвакуацией;</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система контроля и управления доступом;</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система автоматического пожаротушения;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система вентиляции;</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система кондиционирования;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клапаны огнезадерживающие пожарные;</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лифты и др.</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1.3. Информация обо всех событиях системы и подсистем должна отображаться на пульте управления. Должна быть </w:t>
            </w:r>
            <w:r w:rsidRPr="00944FE5">
              <w:rPr>
                <w:rFonts w:ascii="PT Astra Serif" w:hAnsi="PT Astra Serif"/>
                <w:spacing w:val="-1"/>
              </w:rPr>
              <w:lastRenderedPageBreak/>
              <w:t>предусмотрена возможность отображения состояния систем в реальном времени на персональном компьютере с возможностью просмотра на поэтажных планах состояния отдельных разделов СПС (с использованием специального программного обеспечения).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w:t>
            </w:r>
            <w:r>
              <w:rPr>
                <w:rFonts w:ascii="PT Astra Serif" w:hAnsi="PT Astra Serif"/>
                <w:spacing w:val="-1"/>
              </w:rPr>
              <w:t>4</w:t>
            </w:r>
            <w:r w:rsidRPr="00944FE5">
              <w:rPr>
                <w:rFonts w:ascii="PT Astra Serif" w:hAnsi="PT Astra Serif"/>
                <w:spacing w:val="-1"/>
              </w:rPr>
              <w:t>. В зданиях классов функциональной пожарной опасности Ф 1.1, Ф 1.2, Ф 4.1, Ф 4.2 предусмотреть передачу сигналов о возникновении пожара на пульт подразделения пожарной охраны без участия сотрудников объекта или организации, транслирующей сигналы.</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w:t>
            </w:r>
            <w:r>
              <w:rPr>
                <w:rFonts w:ascii="PT Astra Serif" w:hAnsi="PT Astra Serif"/>
                <w:spacing w:val="-1"/>
              </w:rPr>
              <w:t>5</w:t>
            </w:r>
            <w:r w:rsidRPr="00944FE5">
              <w:rPr>
                <w:rFonts w:ascii="PT Astra Serif" w:hAnsi="PT Astra Serif"/>
                <w:spacing w:val="-1"/>
              </w:rPr>
              <w:t>. Возможность написания сценариев управления, позволяющих выдавать одну или комплекс команд приемно-контрольным приборам, исполнительным устройствам, а также программному обеспечению системы как по событию в системе или временному расписанию, так и по команде оператора.</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w:t>
            </w:r>
            <w:r>
              <w:rPr>
                <w:rFonts w:ascii="PT Astra Serif" w:hAnsi="PT Astra Serif"/>
                <w:spacing w:val="-1"/>
              </w:rPr>
              <w:t>6</w:t>
            </w:r>
            <w:r w:rsidRPr="00944FE5">
              <w:rPr>
                <w:rFonts w:ascii="PT Astra Serif" w:hAnsi="PT Astra Serif"/>
                <w:spacing w:val="-1"/>
              </w:rPr>
              <w:t>. Возможность применения в рамках одной конкретной системы пороговых, адресных и адресно-аналоговых извещателей.</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w:t>
            </w:r>
            <w:r>
              <w:rPr>
                <w:rFonts w:ascii="PT Astra Serif" w:hAnsi="PT Astra Serif"/>
                <w:spacing w:val="-1"/>
              </w:rPr>
              <w:t>7</w:t>
            </w:r>
            <w:r w:rsidRPr="00944FE5">
              <w:rPr>
                <w:rFonts w:ascii="PT Astra Serif" w:hAnsi="PT Astra Serif"/>
                <w:spacing w:val="-1"/>
              </w:rPr>
              <w:t>. Измерение запыленности, задымленности и температуры, графическое отображение статистики на пульте управления или на персональном компьютере.</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2. Типы применяемых извещателей и организация шлейфов СПС:</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-извещатель пожарный дымовой оптико-электронный адресно-аналоговый;</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-извещатель пожарный тепловой максимально-дифференциальный адресно-аналоговый;</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-извещатели пожарные ручные электроконтактные адресные</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-извещатель пожарный дымовой линейный.</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Выбор конкретного типа извещателя для каждого помещения и способы организации шлейфов и разделов СПС определяются: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 утвержденным приказом МЧС РФ от 31.07.2020 № 582.</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 «СП 486.1311500.2020 Свод правил.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Требований пожарной безопасности», утвержденным приказом МЧС РФ от 20.07.2020 № 539.</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3. Кабельные соединения.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Кабельные соединения (шлейфы оповещения, питания, управления и пр.) СПС выполнить с использованием негорючих кабелей </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4. Размещение оборудования.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Приемная аппаратура пожарной сигнализации должна размещаться на посту охраны.</w:t>
            </w:r>
          </w:p>
        </w:tc>
      </w:tr>
      <w:tr w:rsidR="00E63DF0" w:rsidRPr="00944FE5" w:rsidTr="00267718">
        <w:trPr>
          <w:trHeight w:val="321"/>
        </w:trPr>
        <w:tc>
          <w:tcPr>
            <w:tcW w:w="2988" w:type="dxa"/>
            <w:tcBorders>
              <w:top w:val="single" w:sz="4" w:space="0" w:color="000000"/>
              <w:left w:val="single" w:sz="4" w:space="0" w:color="000000"/>
              <w:bottom w:val="single" w:sz="4" w:space="0" w:color="000000"/>
            </w:tcBorders>
            <w:shd w:val="clear" w:color="auto" w:fill="auto"/>
          </w:tcPr>
          <w:p w:rsidR="00E63DF0" w:rsidRPr="00944FE5" w:rsidRDefault="002130A9" w:rsidP="00267718">
            <w:pPr>
              <w:shd w:val="clear" w:color="auto" w:fill="FFFFFF"/>
              <w:ind w:firstLine="220"/>
              <w:rPr>
                <w:rFonts w:ascii="PT Astra Serif" w:hAnsi="PT Astra Serif"/>
                <w:b/>
                <w:spacing w:val="-1"/>
              </w:rPr>
            </w:pPr>
            <w:r>
              <w:rPr>
                <w:rFonts w:ascii="PT Astra Serif" w:hAnsi="PT Astra Serif"/>
                <w:b/>
                <w:spacing w:val="-1"/>
              </w:rPr>
              <w:lastRenderedPageBreak/>
              <w:t>9</w:t>
            </w:r>
            <w:r w:rsidR="00E63DF0" w:rsidRPr="00944FE5">
              <w:rPr>
                <w:rFonts w:ascii="PT Astra Serif" w:hAnsi="PT Astra Serif"/>
                <w:b/>
                <w:spacing w:val="-1"/>
              </w:rPr>
              <w:t>. Основные требования к системе оповещения и управления эвакуацией (СОУЭ).</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pStyle w:val="a8"/>
              <w:tabs>
                <w:tab w:val="left" w:pos="33"/>
                <w:tab w:val="left" w:pos="317"/>
              </w:tabs>
              <w:autoSpaceDE w:val="0"/>
              <w:autoSpaceDN w:val="0"/>
              <w:adjustRightInd w:val="0"/>
              <w:ind w:left="0" w:firstLine="220"/>
              <w:rPr>
                <w:rFonts w:ascii="PT Astra Serif" w:hAnsi="PT Astra Serif"/>
                <w:spacing w:val="-1"/>
                <w:sz w:val="24"/>
                <w:szCs w:val="24"/>
              </w:rPr>
            </w:pPr>
            <w:r w:rsidRPr="00944FE5">
              <w:rPr>
                <w:rFonts w:ascii="PT Astra Serif" w:hAnsi="PT Astra Serif"/>
                <w:spacing w:val="-1"/>
                <w:sz w:val="24"/>
                <w:szCs w:val="24"/>
              </w:rPr>
              <w:t>1. В качестве оборудования СОЭУ должна быть использована система, отвечающая следующим требованиям к системе:</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 xml:space="preserve">1.1. Своевременная передачи звуковой и световой информации о возникновении пожара, порядке эвакуации и других действиях, направленных на обеспечение безопасности при возникновении </w:t>
            </w:r>
            <w:r w:rsidRPr="00944FE5">
              <w:rPr>
                <w:rFonts w:ascii="PT Astra Serif" w:hAnsi="PT Astra Serif"/>
                <w:spacing w:val="-1"/>
              </w:rPr>
              <w:lastRenderedPageBreak/>
              <w:t xml:space="preserve">пожара и других чрезвычайных ситуациях. </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1.2. Система оповещения должна включаться автоматически от управляющих сигналов автоматической установкой пожарной сигнализации или пожаротушения. Сигналы ГО имеют приоритет над сигналами объектовых пультов управления. Сигнал ПОЖАР имеет высший приоритет.</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1.3. Система оповещения и управления эвакуацией людей при пожаре должна иметь возможность интегрирования с другими системами обеспечения безопасности:</w:t>
            </w:r>
          </w:p>
          <w:p w:rsidR="00E63DF0" w:rsidRPr="00944FE5" w:rsidRDefault="00E63DF0" w:rsidP="00267718">
            <w:pPr>
              <w:shd w:val="clear" w:color="auto" w:fill="FFFFFF"/>
              <w:tabs>
                <w:tab w:val="left" w:pos="33"/>
                <w:tab w:val="left" w:pos="459"/>
                <w:tab w:val="left" w:pos="884"/>
                <w:tab w:val="left" w:pos="1167"/>
              </w:tabs>
              <w:ind w:firstLine="220"/>
              <w:jc w:val="both"/>
              <w:rPr>
                <w:rFonts w:ascii="PT Astra Serif" w:hAnsi="PT Astra Serif"/>
                <w:spacing w:val="-1"/>
              </w:rPr>
            </w:pPr>
            <w:r w:rsidRPr="00944FE5">
              <w:rPr>
                <w:rFonts w:ascii="PT Astra Serif" w:hAnsi="PT Astra Serif"/>
                <w:spacing w:val="-1"/>
              </w:rPr>
              <w:t>- система автоматической пожарной сигнализации;</w:t>
            </w:r>
          </w:p>
          <w:p w:rsidR="00E63DF0" w:rsidRPr="00944FE5" w:rsidRDefault="00E63DF0" w:rsidP="00267718">
            <w:pPr>
              <w:shd w:val="clear" w:color="auto" w:fill="FFFFFF"/>
              <w:tabs>
                <w:tab w:val="left" w:pos="33"/>
                <w:tab w:val="left" w:pos="459"/>
                <w:tab w:val="left" w:pos="884"/>
                <w:tab w:val="left" w:pos="1167"/>
                <w:tab w:val="left" w:pos="1309"/>
              </w:tabs>
              <w:ind w:firstLine="220"/>
              <w:jc w:val="both"/>
              <w:rPr>
                <w:rFonts w:ascii="PT Astra Serif" w:hAnsi="PT Astra Serif"/>
                <w:spacing w:val="-1"/>
              </w:rPr>
            </w:pPr>
            <w:r w:rsidRPr="00944FE5">
              <w:rPr>
                <w:rFonts w:ascii="PT Astra Serif" w:hAnsi="PT Astra Serif"/>
                <w:spacing w:val="-1"/>
              </w:rPr>
              <w:t>- система автоматического пожаротушения.</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1.4. Пульт управления должен полностью отображать состояние всех элементов системы (исправности и неисправности линий звукового и светового оповещения, наличие связи с этажными устройствами и пр.).</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1.5. Система должна позволять осуществлять трансляцию сообщений позонно (в соответствии с разработанным планом эвакуации).</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1.6. Радиоканальные соединительные линии, а также соединительные линии в СОУЭ с речевым оповещением должны быть обеспечены системой автоматического контроля их работоспособности.</w:t>
            </w:r>
          </w:p>
          <w:p w:rsidR="00E63DF0" w:rsidRPr="00944FE5" w:rsidRDefault="00E63DF0" w:rsidP="00267718">
            <w:pPr>
              <w:shd w:val="clear" w:color="auto" w:fill="FFFFFF"/>
              <w:tabs>
                <w:tab w:val="left" w:pos="33"/>
                <w:tab w:val="left" w:pos="459"/>
                <w:tab w:val="left" w:pos="1026"/>
              </w:tabs>
              <w:ind w:firstLine="220"/>
              <w:jc w:val="both"/>
              <w:rPr>
                <w:rFonts w:ascii="PT Astra Serif" w:hAnsi="PT Astra Serif"/>
                <w:spacing w:val="-1"/>
              </w:rPr>
            </w:pPr>
            <w:r w:rsidRPr="00944FE5">
              <w:rPr>
                <w:rFonts w:ascii="PT Astra Serif" w:hAnsi="PT Astra Serif"/>
                <w:spacing w:val="-1"/>
              </w:rPr>
              <w:t>1.7. Конкретные характеристики системы должны соответствовать типу СОУЭ объекта, определенному в соответствии с классификацией, указанной в «СП 3.13130.2009. Свод правил. Системы противопожарной защиты. Система оповещения и управления эвакуацией людей при пожаре. Требования пожарной безопасности», утвержденном приказом МЧС РФ от 25.03.2009 № 173 (таблица 1). Тип СОУЭ для защищаемого объекта должен определяться по таблице 2 вышеуказанного свода правил.</w:t>
            </w:r>
          </w:p>
          <w:p w:rsidR="00E63DF0" w:rsidRPr="00944FE5" w:rsidRDefault="00E63DF0" w:rsidP="00267718">
            <w:pPr>
              <w:widowControl w:val="0"/>
              <w:shd w:val="clear" w:color="auto" w:fill="FFFFFF"/>
              <w:tabs>
                <w:tab w:val="left" w:pos="33"/>
                <w:tab w:val="left" w:pos="317"/>
              </w:tabs>
              <w:ind w:firstLine="220"/>
              <w:jc w:val="both"/>
              <w:rPr>
                <w:rFonts w:ascii="PT Astra Serif" w:hAnsi="PT Astra Serif"/>
                <w:spacing w:val="-1"/>
              </w:rPr>
            </w:pPr>
            <w:r w:rsidRPr="00944FE5">
              <w:rPr>
                <w:rFonts w:ascii="PT Astra Serif" w:hAnsi="PT Astra Serif"/>
                <w:spacing w:val="-1"/>
              </w:rPr>
              <w:t>2. Кабельные соединения</w:t>
            </w:r>
          </w:p>
          <w:p w:rsidR="00E63DF0" w:rsidRPr="00944FE5" w:rsidRDefault="00E63DF0" w:rsidP="00267718">
            <w:pPr>
              <w:shd w:val="clear" w:color="auto" w:fill="FFFFFF"/>
              <w:tabs>
                <w:tab w:val="left" w:pos="33"/>
                <w:tab w:val="left" w:pos="317"/>
              </w:tabs>
              <w:ind w:firstLine="220"/>
              <w:jc w:val="both"/>
              <w:rPr>
                <w:rFonts w:ascii="PT Astra Serif" w:hAnsi="PT Astra Serif"/>
                <w:spacing w:val="-1"/>
              </w:rPr>
            </w:pPr>
            <w:r w:rsidRPr="00944FE5">
              <w:rPr>
                <w:rFonts w:ascii="PT Astra Serif" w:hAnsi="PT Astra Serif"/>
                <w:spacing w:val="-1"/>
              </w:rPr>
              <w:t xml:space="preserve">Кабельные соединения (шлейфы оповещения, питания, управления и пр.) СОУЭ выполнить с использованием негорючих кабелей </w:t>
            </w:r>
          </w:p>
          <w:p w:rsidR="00E63DF0" w:rsidRPr="00944FE5" w:rsidRDefault="00E63DF0" w:rsidP="00267718">
            <w:pPr>
              <w:shd w:val="clear" w:color="auto" w:fill="FFFFFF"/>
              <w:tabs>
                <w:tab w:val="left" w:pos="33"/>
              </w:tabs>
              <w:ind w:firstLine="220"/>
              <w:jc w:val="both"/>
              <w:rPr>
                <w:rFonts w:ascii="PT Astra Serif" w:hAnsi="PT Astra Serif"/>
                <w:spacing w:val="-1"/>
              </w:rPr>
            </w:pPr>
            <w:r w:rsidRPr="00944FE5">
              <w:rPr>
                <w:rFonts w:ascii="PT Astra Serif" w:hAnsi="PT Astra Serif"/>
                <w:spacing w:val="-1"/>
              </w:rPr>
              <w:t>3. Размещение оборудования</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Центральный пульт управления СОУЭ должен размещаться на посту охраны.</w:t>
            </w:r>
          </w:p>
        </w:tc>
      </w:tr>
      <w:tr w:rsidR="00E63DF0" w:rsidRPr="00944FE5" w:rsidTr="00267718">
        <w:trPr>
          <w:trHeight w:val="70"/>
        </w:trPr>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130A9">
            <w:pPr>
              <w:pStyle w:val="afb"/>
              <w:spacing w:before="0" w:after="0" w:line="240" w:lineRule="auto"/>
              <w:rPr>
                <w:rFonts w:ascii="PT Astra Serif" w:hAnsi="PT Astra Serif" w:cs="Times New Roman"/>
                <w:spacing w:val="-1"/>
                <w:sz w:val="24"/>
                <w:szCs w:val="24"/>
              </w:rPr>
            </w:pPr>
            <w:r w:rsidRPr="00944FE5">
              <w:rPr>
                <w:rFonts w:ascii="PT Astra Serif" w:hAnsi="PT Astra Serif" w:cs="Times New Roman"/>
                <w:sz w:val="24"/>
                <w:szCs w:val="24"/>
              </w:rPr>
              <w:lastRenderedPageBreak/>
              <w:t>1</w:t>
            </w:r>
            <w:r w:rsidR="002130A9">
              <w:rPr>
                <w:rFonts w:ascii="PT Astra Serif" w:hAnsi="PT Astra Serif" w:cs="Times New Roman"/>
                <w:sz w:val="24"/>
                <w:szCs w:val="24"/>
              </w:rPr>
              <w:t>0</w:t>
            </w:r>
            <w:r w:rsidRPr="00944FE5">
              <w:rPr>
                <w:rFonts w:ascii="PT Astra Serif" w:hAnsi="PT Astra Serif" w:cs="Times New Roman"/>
                <w:sz w:val="24"/>
                <w:szCs w:val="24"/>
              </w:rPr>
              <w:t>. Требования к электроснабжению СПС и СОУЭ.</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 Документацией предусмотреть подключение систем к существующей системе электропитания и заземления здания 380-220В.</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1.1. Предусмотреть прокладку кабеля электропитания от точки подключения до места расположения проектируемого оборудования, марку и сечение кабелей электропитания определить при проектировании.</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1.2 В точке подключения к сети электропитания предусмотреть установку автоматического выключателя необходимого номинала.</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1.3 Точка подключения определяется совместно представителем владельца здания во время проведения проектно-изыскательских работ.</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2. По степени обеспечения надежности электроснабжения электроприемники автоматической установки систем пожаротушения должны быть отнесены к 1 категории согласно Правилам устройства электроустановок, утвержденным приказом Минэнерго РФ от 08.07.02 № 204.</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3. Электропитание систем должно быть бесперебойным и осуществляться либо от двух независимых источников переменного тока, либо от одного источника переменного тока с автоматическим переключением в аварийном режиме на резервное питание от аккумуляторных батарей  </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4. При наличии одного источника электропитания допускается использовать в качестве резервного источника питания аккумуляторные батареи или блоки бесперебойного питания, которые должны обеспечивать питание указанных электроприемников в дежурном режиме в течение 24 ч плюс 3 ч работы системы пожарной автоматики в тревожном режиме.</w:t>
            </w:r>
          </w:p>
          <w:p w:rsidR="00E63DF0" w:rsidRPr="00944FE5" w:rsidRDefault="00E63DF0" w:rsidP="00267718">
            <w:pPr>
              <w:shd w:val="clear" w:color="auto" w:fill="FFFFFF"/>
              <w:ind w:firstLine="220"/>
              <w:jc w:val="both"/>
              <w:rPr>
                <w:rFonts w:ascii="PT Astra Serif" w:hAnsi="PT Astra Serif"/>
              </w:rPr>
            </w:pPr>
            <w:r w:rsidRPr="00944FE5">
              <w:rPr>
                <w:rFonts w:ascii="PT Astra Serif" w:hAnsi="PT Astra Serif"/>
                <w:spacing w:val="-1"/>
              </w:rPr>
              <w:t>5. Подключение запроектировать в соответствии с требованиями “СП 6.13130.2021 Свод правил. Системы противопожарной защиты. Электроустановки низковольтные. Требования пожарной безопасности”.</w:t>
            </w:r>
          </w:p>
          <w:p w:rsidR="00E63DF0" w:rsidRPr="00944FE5" w:rsidRDefault="00E63DF0" w:rsidP="00267718">
            <w:pPr>
              <w:pStyle w:val="afb"/>
              <w:spacing w:before="0" w:after="0" w:line="240" w:lineRule="auto"/>
              <w:ind w:firstLine="220"/>
              <w:jc w:val="both"/>
              <w:rPr>
                <w:rFonts w:ascii="PT Astra Serif" w:hAnsi="PT Astra Serif" w:cs="Times New Roman"/>
                <w:sz w:val="24"/>
                <w:szCs w:val="24"/>
              </w:rPr>
            </w:pPr>
            <w:r w:rsidRPr="00944FE5">
              <w:rPr>
                <w:rFonts w:ascii="PT Astra Serif" w:hAnsi="PT Astra Serif" w:cs="Times New Roman"/>
                <w:b w:val="0"/>
                <w:bCs/>
                <w:sz w:val="24"/>
                <w:szCs w:val="24"/>
              </w:rPr>
              <w:t xml:space="preserve"> Кабельные соединения (шлейфы оповещения, питания, управления и пр.) СПС выполнить с использованием негорючих кабелей</w:t>
            </w:r>
          </w:p>
        </w:tc>
      </w:tr>
      <w:tr w:rsidR="00E63DF0" w:rsidRPr="00944FE5" w:rsidTr="00267718">
        <w:trPr>
          <w:trHeight w:val="958"/>
        </w:trPr>
        <w:tc>
          <w:tcPr>
            <w:tcW w:w="2988" w:type="dxa"/>
            <w:tcBorders>
              <w:top w:val="single" w:sz="4" w:space="0" w:color="000000"/>
              <w:left w:val="single" w:sz="4" w:space="0" w:color="000000"/>
              <w:bottom w:val="single" w:sz="4" w:space="0" w:color="000000"/>
            </w:tcBorders>
            <w:shd w:val="clear" w:color="auto" w:fill="auto"/>
          </w:tcPr>
          <w:p w:rsidR="00E63DF0" w:rsidRPr="00944FE5" w:rsidRDefault="00E63DF0" w:rsidP="002130A9">
            <w:pPr>
              <w:rPr>
                <w:rFonts w:ascii="PT Astra Serif" w:hAnsi="PT Astra Serif"/>
                <w:b/>
              </w:rPr>
            </w:pPr>
            <w:r w:rsidRPr="00944FE5">
              <w:rPr>
                <w:rFonts w:ascii="PT Astra Serif" w:hAnsi="PT Astra Serif"/>
                <w:b/>
              </w:rPr>
              <w:t>1</w:t>
            </w:r>
            <w:r w:rsidR="002130A9">
              <w:rPr>
                <w:rFonts w:ascii="PT Astra Serif" w:hAnsi="PT Astra Serif"/>
                <w:b/>
              </w:rPr>
              <w:t>1</w:t>
            </w:r>
            <w:r w:rsidRPr="00944FE5">
              <w:rPr>
                <w:rFonts w:ascii="PT Astra Serif" w:hAnsi="PT Astra Serif"/>
                <w:b/>
              </w:rPr>
              <w:t>. Дополнительные нормативные требования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ind w:left="33"/>
              <w:jc w:val="both"/>
              <w:rPr>
                <w:rFonts w:ascii="PT Astra Serif" w:hAnsi="PT Astra Serif"/>
              </w:rPr>
            </w:pPr>
            <w:r w:rsidRPr="00944FE5">
              <w:rPr>
                <w:rFonts w:ascii="PT Astra Serif" w:hAnsi="PT Astra Serif"/>
                <w:bCs/>
              </w:rPr>
              <w:t>1. Проектная</w:t>
            </w:r>
            <w:r w:rsidRPr="00944FE5">
              <w:rPr>
                <w:rFonts w:ascii="PT Astra Serif" w:hAnsi="PT Astra Serif"/>
              </w:rPr>
              <w:t xml:space="preserve"> документация должна быть выполнена в соответствии со следующими нормативными правовыми актами, а также нормативно-техническими и регламентирующими документами:</w:t>
            </w:r>
          </w:p>
          <w:p w:rsidR="00E63DF0" w:rsidRPr="00944FE5" w:rsidRDefault="00E63DF0" w:rsidP="00E63DF0">
            <w:pPr>
              <w:pStyle w:val="a8"/>
              <w:widowControl/>
              <w:numPr>
                <w:ilvl w:val="0"/>
                <w:numId w:val="20"/>
              </w:numPr>
              <w:shd w:val="clear" w:color="auto" w:fill="auto"/>
              <w:tabs>
                <w:tab w:val="left" w:pos="198"/>
              </w:tabs>
              <w:ind w:left="0" w:firstLine="0"/>
              <w:rPr>
                <w:rFonts w:ascii="PT Astra Serif" w:hAnsi="PT Astra Serif"/>
                <w:sz w:val="24"/>
                <w:szCs w:val="24"/>
              </w:rPr>
            </w:pPr>
            <w:r w:rsidRPr="00944FE5">
              <w:rPr>
                <w:rFonts w:ascii="PT Astra Serif" w:hAnsi="PT Astra Serif"/>
                <w:spacing w:val="-1"/>
                <w:sz w:val="24"/>
                <w:szCs w:val="24"/>
              </w:rPr>
              <w:t xml:space="preserve">ГОСТ Р 21.101-2020 «Система проектной документации для строительства. Основные требования к проектной и рабочей документации». </w:t>
            </w:r>
            <w:r w:rsidRPr="00944FE5">
              <w:rPr>
                <w:rFonts w:ascii="PT Astra Serif" w:hAnsi="PT Astra Serif"/>
                <w:sz w:val="24"/>
                <w:szCs w:val="24"/>
              </w:rPr>
              <w:t>Утвержден и введен в действие Приказом Федерального агентства по техническому регулированию и метрологии от 23 июня 2020г. №282-ст</w:t>
            </w:r>
          </w:p>
          <w:p w:rsidR="00E63DF0" w:rsidRPr="00944FE5" w:rsidRDefault="00E63DF0" w:rsidP="00E63DF0">
            <w:pPr>
              <w:pStyle w:val="a8"/>
              <w:widowControl/>
              <w:numPr>
                <w:ilvl w:val="0"/>
                <w:numId w:val="20"/>
              </w:numPr>
              <w:shd w:val="clear" w:color="auto" w:fill="auto"/>
              <w:tabs>
                <w:tab w:val="left" w:pos="198"/>
              </w:tabs>
              <w:ind w:left="0" w:firstLine="0"/>
              <w:rPr>
                <w:rFonts w:ascii="PT Astra Serif" w:hAnsi="PT Astra Serif"/>
                <w:bCs/>
                <w:sz w:val="24"/>
                <w:szCs w:val="24"/>
              </w:rPr>
            </w:pPr>
            <w:r w:rsidRPr="00944FE5">
              <w:rPr>
                <w:rFonts w:ascii="PT Astra Serif" w:hAnsi="PT Astra Serif"/>
                <w:bCs/>
                <w:sz w:val="24"/>
                <w:szCs w:val="24"/>
              </w:rPr>
              <w:t>постановлением Правительства РФ от 16.02.2008 № 87 «О составе разделов проектной документации и требованиях к их содержанию»</w:t>
            </w:r>
            <w:r w:rsidR="002130A9">
              <w:rPr>
                <w:rFonts w:ascii="PT Astra Serif" w:hAnsi="PT Astra Serif"/>
                <w:bCs/>
                <w:sz w:val="24"/>
                <w:szCs w:val="24"/>
              </w:rPr>
              <w:t xml:space="preserve"> (с изменениями от 2110.2025г)</w:t>
            </w:r>
            <w:r w:rsidRPr="00944FE5">
              <w:rPr>
                <w:rFonts w:ascii="PT Astra Serif" w:hAnsi="PT Astra Serif"/>
                <w:bCs/>
                <w:sz w:val="24"/>
                <w:szCs w:val="24"/>
              </w:rPr>
              <w:t>;</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xml:space="preserve">  -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 утвержденным приказом МЧС РФ от 31.07.2020 № 582.</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lastRenderedPageBreak/>
              <w:t xml:space="preserve"> - «СП 486.1311500.2020 Свод правил.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Требований пожарной безопасности», утвержденным приказом МЧС РФ от 20.07.2020 № 539.</w:t>
            </w:r>
          </w:p>
          <w:p w:rsidR="00E63DF0" w:rsidRPr="00944FE5" w:rsidRDefault="00E63DF0" w:rsidP="00267718">
            <w:pPr>
              <w:shd w:val="clear" w:color="auto" w:fill="FFFFFF"/>
              <w:ind w:firstLine="220"/>
              <w:jc w:val="both"/>
              <w:rPr>
                <w:rFonts w:ascii="PT Astra Serif" w:hAnsi="PT Astra Serif"/>
                <w:spacing w:val="-1"/>
              </w:rPr>
            </w:pPr>
            <w:r w:rsidRPr="00944FE5">
              <w:rPr>
                <w:rFonts w:ascii="PT Astra Serif" w:hAnsi="PT Astra Serif"/>
                <w:spacing w:val="-1"/>
              </w:rPr>
              <w:t>- «СП 3.13130.2009. Свод правил. Системы противопожарной защиты. Система оповещения и управления эвакуацией людей при пожаре. Требования пожарной безопасности», утвержденном приказом МЧС РФ от 25.03.2009 № 173</w:t>
            </w:r>
          </w:p>
          <w:p w:rsidR="00E63DF0" w:rsidRPr="00944FE5" w:rsidRDefault="00E63DF0" w:rsidP="00E63DF0">
            <w:pPr>
              <w:pStyle w:val="a8"/>
              <w:widowControl/>
              <w:numPr>
                <w:ilvl w:val="0"/>
                <w:numId w:val="20"/>
              </w:numPr>
              <w:shd w:val="clear" w:color="auto" w:fill="auto"/>
              <w:tabs>
                <w:tab w:val="left" w:pos="198"/>
              </w:tabs>
              <w:ind w:left="0" w:firstLine="0"/>
              <w:rPr>
                <w:rFonts w:ascii="PT Astra Serif" w:hAnsi="PT Astra Serif"/>
                <w:sz w:val="24"/>
                <w:szCs w:val="24"/>
              </w:rPr>
            </w:pPr>
            <w:r w:rsidRPr="00944FE5">
              <w:rPr>
                <w:rFonts w:ascii="PT Astra Serif" w:hAnsi="PT Astra Serif"/>
                <w:sz w:val="24"/>
                <w:szCs w:val="24"/>
              </w:rPr>
              <w:t xml:space="preserve">  «</w:t>
            </w:r>
            <w:r w:rsidRPr="00944FE5">
              <w:rPr>
                <w:rFonts w:ascii="PT Astra Serif" w:hAnsi="PT Astra Serif"/>
                <w:spacing w:val="-1"/>
                <w:sz w:val="24"/>
                <w:szCs w:val="24"/>
              </w:rPr>
              <w:t>СП 6.13130.2021 Свод правил. Системы противопожарной защиты. Электроустановки низковольтные. Требования пожарной безопасности</w:t>
            </w:r>
            <w:r w:rsidRPr="00944FE5">
              <w:rPr>
                <w:rFonts w:ascii="PT Astra Serif" w:hAnsi="PT Astra Serif"/>
                <w:sz w:val="24"/>
                <w:szCs w:val="24"/>
              </w:rPr>
              <w:t>;</w:t>
            </w:r>
          </w:p>
          <w:p w:rsidR="00E63DF0" w:rsidRPr="00944FE5" w:rsidRDefault="00E63DF0" w:rsidP="00E63DF0">
            <w:pPr>
              <w:pStyle w:val="a8"/>
              <w:widowControl/>
              <w:numPr>
                <w:ilvl w:val="0"/>
                <w:numId w:val="20"/>
              </w:numPr>
              <w:shd w:val="clear" w:color="auto" w:fill="auto"/>
              <w:tabs>
                <w:tab w:val="left" w:pos="198"/>
              </w:tabs>
              <w:ind w:left="0" w:firstLine="0"/>
              <w:rPr>
                <w:rFonts w:ascii="PT Astra Serif" w:hAnsi="PT Astra Serif"/>
                <w:bCs/>
                <w:sz w:val="24"/>
                <w:szCs w:val="24"/>
              </w:rPr>
            </w:pPr>
            <w:r w:rsidRPr="00944FE5">
              <w:rPr>
                <w:rFonts w:ascii="PT Astra Serif" w:hAnsi="PT Astra Serif"/>
                <w:bCs/>
                <w:sz w:val="24"/>
                <w:szCs w:val="24"/>
              </w:rPr>
              <w:t xml:space="preserve">Правилами устройства электроустановок, </w:t>
            </w:r>
            <w:r w:rsidRPr="00944FE5">
              <w:rPr>
                <w:rFonts w:ascii="PT Astra Serif" w:hAnsi="PT Astra Serif"/>
                <w:sz w:val="24"/>
                <w:szCs w:val="24"/>
              </w:rPr>
              <w:t>утверждёнными приказом Минэнерго РФ от 08.07.02 № 204</w:t>
            </w:r>
            <w:r w:rsidRPr="00944FE5">
              <w:rPr>
                <w:rFonts w:ascii="PT Astra Serif" w:hAnsi="PT Astra Serif"/>
                <w:bCs/>
                <w:sz w:val="24"/>
                <w:szCs w:val="24"/>
              </w:rPr>
              <w:t>;</w:t>
            </w:r>
          </w:p>
          <w:p w:rsidR="00E63DF0" w:rsidRPr="00944FE5" w:rsidRDefault="00E63DF0" w:rsidP="00E63DF0">
            <w:pPr>
              <w:pStyle w:val="a8"/>
              <w:widowControl/>
              <w:numPr>
                <w:ilvl w:val="0"/>
                <w:numId w:val="20"/>
              </w:numPr>
              <w:shd w:val="clear" w:color="auto" w:fill="auto"/>
              <w:tabs>
                <w:tab w:val="left" w:pos="198"/>
              </w:tabs>
              <w:ind w:left="0" w:firstLine="0"/>
              <w:rPr>
                <w:rFonts w:ascii="PT Astra Serif" w:hAnsi="PT Astra Serif"/>
                <w:bCs/>
                <w:sz w:val="24"/>
                <w:szCs w:val="24"/>
              </w:rPr>
            </w:pPr>
            <w:r w:rsidRPr="00944FE5">
              <w:rPr>
                <w:rFonts w:ascii="PT Astra Serif" w:hAnsi="PT Astra Serif"/>
                <w:bCs/>
                <w:sz w:val="24"/>
                <w:szCs w:val="24"/>
              </w:rPr>
              <w:t>иными нормами и правилами.</w:t>
            </w:r>
          </w:p>
          <w:p w:rsidR="00E63DF0" w:rsidRPr="00944FE5" w:rsidRDefault="00E63DF0" w:rsidP="00E63DF0">
            <w:pPr>
              <w:pStyle w:val="a8"/>
              <w:widowControl/>
              <w:numPr>
                <w:ilvl w:val="0"/>
                <w:numId w:val="20"/>
              </w:numPr>
              <w:shd w:val="clear" w:color="auto" w:fill="auto"/>
              <w:tabs>
                <w:tab w:val="left" w:pos="198"/>
              </w:tabs>
              <w:ind w:left="0" w:firstLine="0"/>
              <w:rPr>
                <w:rFonts w:ascii="PT Astra Serif" w:hAnsi="PT Astra Serif"/>
                <w:bCs/>
                <w:sz w:val="24"/>
                <w:szCs w:val="24"/>
              </w:rPr>
            </w:pPr>
            <w:r w:rsidRPr="00944FE5">
              <w:rPr>
                <w:rFonts w:ascii="PT Astra Serif" w:hAnsi="PT Astra Serif"/>
                <w:bCs/>
                <w:sz w:val="24"/>
                <w:szCs w:val="24"/>
              </w:rPr>
              <w:t>Других нормативных актов действующего законодательства РФ в области строительства.</w:t>
            </w:r>
          </w:p>
          <w:p w:rsidR="00E63DF0" w:rsidRPr="00944FE5" w:rsidRDefault="00E63DF0" w:rsidP="00183FF3">
            <w:pPr>
              <w:ind w:left="33"/>
              <w:jc w:val="both"/>
              <w:rPr>
                <w:rFonts w:ascii="PT Astra Serif" w:hAnsi="PT Astra Serif"/>
                <w:b/>
                <w:bCs/>
              </w:rPr>
            </w:pPr>
          </w:p>
        </w:tc>
      </w:tr>
      <w:tr w:rsidR="00E63DF0" w:rsidRPr="00944FE5" w:rsidTr="00267718">
        <w:trPr>
          <w:trHeight w:val="958"/>
        </w:trPr>
        <w:tc>
          <w:tcPr>
            <w:tcW w:w="2988" w:type="dxa"/>
            <w:tcBorders>
              <w:top w:val="single" w:sz="4" w:space="0" w:color="000000"/>
              <w:left w:val="single" w:sz="4" w:space="0" w:color="000000"/>
              <w:bottom w:val="single" w:sz="4" w:space="0" w:color="000000"/>
            </w:tcBorders>
            <w:shd w:val="clear" w:color="auto" w:fill="auto"/>
          </w:tcPr>
          <w:p w:rsidR="00E63DF0" w:rsidRPr="00944FE5" w:rsidRDefault="002130A9" w:rsidP="00267718">
            <w:pPr>
              <w:rPr>
                <w:rFonts w:ascii="PT Astra Serif" w:hAnsi="PT Astra Serif"/>
                <w:b/>
              </w:rPr>
            </w:pPr>
            <w:r>
              <w:rPr>
                <w:rFonts w:ascii="PT Astra Serif" w:hAnsi="PT Astra Serif"/>
                <w:b/>
              </w:rPr>
              <w:lastRenderedPageBreak/>
              <w:t>12</w:t>
            </w:r>
            <w:r w:rsidR="00E63DF0" w:rsidRPr="00944FE5">
              <w:rPr>
                <w:rFonts w:ascii="PT Astra Serif" w:hAnsi="PT Astra Serif"/>
                <w:b/>
              </w:rPr>
              <w:t xml:space="preserve">. Основные требования к разработке проектной документации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ind w:right="309" w:firstLine="171"/>
              <w:jc w:val="both"/>
              <w:rPr>
                <w:rFonts w:ascii="PT Astra Serif" w:hAnsi="PT Astra Serif"/>
                <w:lang w:eastAsia="en-US"/>
              </w:rPr>
            </w:pPr>
            <w:r w:rsidRPr="00944FE5">
              <w:rPr>
                <w:rFonts w:ascii="PT Astra Serif" w:hAnsi="PT Astra Serif"/>
                <w:lang w:eastAsia="en-US"/>
              </w:rPr>
              <w:t>При разработке проектной документации руководствоваться требованиями:</w:t>
            </w:r>
          </w:p>
          <w:p w:rsidR="00E63DF0" w:rsidRPr="00944FE5" w:rsidRDefault="00E63DF0" w:rsidP="00267718">
            <w:pPr>
              <w:ind w:right="309" w:firstLine="171"/>
              <w:jc w:val="both"/>
              <w:rPr>
                <w:rFonts w:ascii="PT Astra Serif" w:hAnsi="PT Astra Serif"/>
                <w:lang w:eastAsia="en-US"/>
              </w:rPr>
            </w:pPr>
            <w:r w:rsidRPr="00944FE5">
              <w:rPr>
                <w:rFonts w:ascii="PT Astra Serif" w:hAnsi="PT Astra Serif"/>
                <w:lang w:eastAsia="en-US"/>
              </w:rPr>
              <w:t>- Постановления Правительства от 16.02.2008 №87 «О составе разделов проектной документации и требованиях к их содержанию»;</w:t>
            </w:r>
          </w:p>
          <w:p w:rsidR="00E63DF0" w:rsidRPr="00944FE5" w:rsidRDefault="00E63DF0" w:rsidP="00267718">
            <w:pPr>
              <w:ind w:right="309" w:firstLine="171"/>
              <w:jc w:val="both"/>
              <w:rPr>
                <w:rFonts w:ascii="PT Astra Serif" w:hAnsi="PT Astra Serif"/>
                <w:lang w:eastAsia="en-US"/>
              </w:rPr>
            </w:pPr>
            <w:r w:rsidRPr="00944FE5">
              <w:rPr>
                <w:rFonts w:ascii="PT Astra Serif" w:hAnsi="PT Astra Serif"/>
                <w:lang w:eastAsia="en-US"/>
              </w:rPr>
              <w:t>-</w:t>
            </w:r>
          </w:p>
        </w:tc>
      </w:tr>
      <w:tr w:rsidR="00E63DF0" w:rsidRPr="00944FE5" w:rsidTr="00267718">
        <w:tc>
          <w:tcPr>
            <w:tcW w:w="2988" w:type="dxa"/>
            <w:tcBorders>
              <w:top w:val="single" w:sz="4" w:space="0" w:color="000000"/>
              <w:left w:val="single" w:sz="4" w:space="0" w:color="000000"/>
              <w:bottom w:val="single" w:sz="4" w:space="0" w:color="000000"/>
            </w:tcBorders>
            <w:shd w:val="clear" w:color="auto" w:fill="auto"/>
          </w:tcPr>
          <w:p w:rsidR="00E63DF0" w:rsidRPr="00944FE5" w:rsidRDefault="002130A9" w:rsidP="00267718">
            <w:pPr>
              <w:rPr>
                <w:rFonts w:ascii="PT Astra Serif" w:hAnsi="PT Astra Serif"/>
                <w:b/>
              </w:rPr>
            </w:pPr>
            <w:r>
              <w:rPr>
                <w:rFonts w:ascii="PT Astra Serif" w:hAnsi="PT Astra Serif"/>
                <w:b/>
              </w:rPr>
              <w:t>13</w:t>
            </w:r>
            <w:r w:rsidR="00E63DF0" w:rsidRPr="00944FE5">
              <w:rPr>
                <w:rFonts w:ascii="PT Astra Serif" w:hAnsi="PT Astra Serif"/>
                <w:b/>
              </w:rPr>
              <w:t>. Состав проектной,</w:t>
            </w:r>
            <w:r w:rsidR="00E63DF0">
              <w:rPr>
                <w:rFonts w:ascii="PT Astra Serif" w:hAnsi="PT Astra Serif"/>
                <w:b/>
              </w:rPr>
              <w:t xml:space="preserve"> рабочей </w:t>
            </w:r>
            <w:r w:rsidR="00E63DF0" w:rsidRPr="00944FE5">
              <w:rPr>
                <w:rFonts w:ascii="PT Astra Serif" w:hAnsi="PT Astra Serif"/>
                <w:b/>
              </w:rPr>
              <w:t>документации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E63DF0" w:rsidRPr="00944FE5" w:rsidRDefault="00E63DF0" w:rsidP="00267718">
            <w:pPr>
              <w:jc w:val="both"/>
              <w:rPr>
                <w:rFonts w:ascii="PT Astra Serif" w:hAnsi="PT Astra Serif"/>
              </w:rPr>
            </w:pPr>
            <w:r w:rsidRPr="00944FE5">
              <w:rPr>
                <w:rFonts w:ascii="PT Astra Serif" w:hAnsi="PT Astra Serif"/>
              </w:rPr>
              <w:t>ПЗ - Пояснительная записка;</w:t>
            </w:r>
          </w:p>
          <w:p w:rsidR="00E63DF0" w:rsidRPr="00944FE5" w:rsidRDefault="00E63DF0" w:rsidP="00267718">
            <w:pPr>
              <w:jc w:val="both"/>
              <w:rPr>
                <w:rFonts w:ascii="PT Astra Serif" w:hAnsi="PT Astra Serif"/>
              </w:rPr>
            </w:pPr>
            <w:r w:rsidRPr="00944FE5">
              <w:rPr>
                <w:rFonts w:ascii="PT Astra Serif" w:hAnsi="PT Astra Serif"/>
              </w:rPr>
              <w:t>СПС –система пожарной сигнализации;</w:t>
            </w:r>
          </w:p>
          <w:p w:rsidR="00E63DF0" w:rsidRPr="00944FE5" w:rsidRDefault="00E63DF0" w:rsidP="00267718">
            <w:pPr>
              <w:jc w:val="both"/>
              <w:rPr>
                <w:rFonts w:ascii="PT Astra Serif" w:hAnsi="PT Astra Serif"/>
                <w:spacing w:val="-1"/>
              </w:rPr>
            </w:pPr>
            <w:r w:rsidRPr="00944FE5">
              <w:rPr>
                <w:rFonts w:ascii="PT Astra Serif" w:hAnsi="PT Astra Serif"/>
              </w:rPr>
              <w:t xml:space="preserve">СОУЭ - </w:t>
            </w:r>
            <w:r w:rsidRPr="00944FE5">
              <w:rPr>
                <w:rFonts w:ascii="PT Astra Serif" w:hAnsi="PT Astra Serif"/>
                <w:spacing w:val="-1"/>
              </w:rPr>
              <w:t>система оповещения и управления эвакуацией;</w:t>
            </w:r>
          </w:p>
          <w:p w:rsidR="00E63DF0" w:rsidRPr="00944FE5" w:rsidRDefault="00E63DF0" w:rsidP="006212B5">
            <w:pPr>
              <w:jc w:val="both"/>
              <w:rPr>
                <w:rFonts w:ascii="PT Astra Serif" w:hAnsi="PT Astra Serif"/>
              </w:rPr>
            </w:pPr>
          </w:p>
        </w:tc>
      </w:tr>
      <w:tr w:rsidR="00E63DF0" w:rsidRPr="00944FE5" w:rsidTr="00267718">
        <w:tc>
          <w:tcPr>
            <w:tcW w:w="2988" w:type="dxa"/>
            <w:tcBorders>
              <w:top w:val="single" w:sz="4" w:space="0" w:color="000000"/>
              <w:left w:val="single" w:sz="4" w:space="0" w:color="000000"/>
              <w:bottom w:val="single" w:sz="4" w:space="0" w:color="000000"/>
            </w:tcBorders>
            <w:shd w:val="clear" w:color="auto" w:fill="auto"/>
            <w:vAlign w:val="center"/>
          </w:tcPr>
          <w:p w:rsidR="00E63DF0" w:rsidRPr="00944FE5" w:rsidRDefault="002130A9" w:rsidP="00267718">
            <w:pPr>
              <w:rPr>
                <w:rFonts w:ascii="PT Astra Serif" w:hAnsi="PT Astra Serif"/>
                <w:b/>
              </w:rPr>
            </w:pPr>
            <w:r>
              <w:rPr>
                <w:rFonts w:ascii="PT Astra Serif" w:hAnsi="PT Astra Serif"/>
                <w:b/>
              </w:rPr>
              <w:t>14</w:t>
            </w:r>
            <w:r w:rsidR="00E63DF0" w:rsidRPr="00944FE5">
              <w:rPr>
                <w:rFonts w:ascii="PT Astra Serif" w:hAnsi="PT Astra Serif"/>
                <w:b/>
              </w:rPr>
              <w:t>. Количество экземпляров   проектной</w:t>
            </w:r>
            <w:r w:rsidR="00E63DF0">
              <w:rPr>
                <w:rFonts w:ascii="PT Astra Serif" w:hAnsi="PT Astra Serif"/>
                <w:b/>
              </w:rPr>
              <w:t>, рабочей</w:t>
            </w:r>
            <w:r w:rsidR="00E63DF0" w:rsidRPr="00944FE5">
              <w:rPr>
                <w:rFonts w:ascii="PT Astra Serif" w:hAnsi="PT Astra Serif"/>
                <w:b/>
              </w:rPr>
              <w:t xml:space="preserve"> документации</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DF0" w:rsidRPr="00944FE5" w:rsidRDefault="00E63DF0" w:rsidP="00267718">
            <w:pPr>
              <w:ind w:left="-108" w:right="175" w:firstLine="108"/>
              <w:rPr>
                <w:rFonts w:ascii="PT Astra Serif" w:hAnsi="PT Astra Serif"/>
                <w:bCs/>
              </w:rPr>
            </w:pPr>
            <w:r w:rsidRPr="00944FE5">
              <w:rPr>
                <w:rFonts w:ascii="PT Astra Serif" w:hAnsi="PT Astra Serif"/>
                <w:bCs/>
              </w:rPr>
              <w:t xml:space="preserve">2 экземпляра + электронная версия (.dwg, .doc, .pdf, </w:t>
            </w:r>
            <w:r w:rsidRPr="00944FE5">
              <w:rPr>
                <w:rFonts w:ascii="PT Astra Serif" w:hAnsi="PT Astra Serif"/>
                <w:bCs/>
                <w:lang w:val="en-US"/>
              </w:rPr>
              <w:t>smw</w:t>
            </w:r>
            <w:r w:rsidRPr="00944FE5">
              <w:rPr>
                <w:rFonts w:ascii="PT Astra Serif" w:hAnsi="PT Astra Serif"/>
                <w:bCs/>
              </w:rPr>
              <w:t xml:space="preserve">.) </w:t>
            </w:r>
            <w:r w:rsidRPr="00944FE5">
              <w:rPr>
                <w:rFonts w:ascii="PT Astra Serif" w:hAnsi="PT Astra Serif"/>
                <w:bCs/>
              </w:rPr>
              <w:br/>
            </w:r>
            <w:r w:rsidRPr="00944FE5">
              <w:rPr>
                <w:rFonts w:ascii="PT Astra Serif" w:hAnsi="PT Astra Serif"/>
                <w:bCs/>
                <w:lang w:eastAsia="en-US"/>
              </w:rPr>
              <w:t>1 (один) экземпляр</w:t>
            </w:r>
            <w:r>
              <w:rPr>
                <w:rFonts w:ascii="PT Astra Serif" w:hAnsi="PT Astra Serif"/>
                <w:bCs/>
                <w:lang w:eastAsia="en-US"/>
              </w:rPr>
              <w:t xml:space="preserve"> в</w:t>
            </w:r>
            <w:r w:rsidRPr="00944FE5">
              <w:rPr>
                <w:rFonts w:ascii="PT Astra Serif" w:hAnsi="PT Astra Serif"/>
                <w:bCs/>
                <w:lang w:eastAsia="en-US"/>
              </w:rPr>
              <w:t xml:space="preserve"> электронной версии </w:t>
            </w:r>
            <w:r>
              <w:rPr>
                <w:rFonts w:ascii="PT Astra Serif" w:hAnsi="PT Astra Serif"/>
                <w:bCs/>
                <w:lang w:eastAsia="en-US"/>
              </w:rPr>
              <w:t xml:space="preserve">+ </w:t>
            </w:r>
            <w:r w:rsidRPr="00944FE5">
              <w:rPr>
                <w:rFonts w:ascii="PT Astra Serif" w:hAnsi="PT Astra Serif"/>
                <w:bCs/>
                <w:lang w:eastAsia="en-US"/>
              </w:rPr>
              <w:t>в формате PD</w:t>
            </w:r>
            <w:r w:rsidRPr="00944FE5">
              <w:rPr>
                <w:rFonts w:ascii="PT Astra Serif" w:hAnsi="PT Astra Serif"/>
                <w:bCs/>
                <w:lang w:val="en-US" w:eastAsia="en-US"/>
              </w:rPr>
              <w:t>F</w:t>
            </w:r>
          </w:p>
          <w:p w:rsidR="00E63DF0" w:rsidRPr="00944FE5" w:rsidRDefault="00E63DF0" w:rsidP="00267718">
            <w:pPr>
              <w:ind w:left="-108" w:right="175" w:firstLine="108"/>
              <w:jc w:val="both"/>
              <w:rPr>
                <w:rFonts w:ascii="PT Astra Serif" w:hAnsi="PT Astra Serif"/>
              </w:rPr>
            </w:pPr>
          </w:p>
        </w:tc>
      </w:tr>
      <w:tr w:rsidR="00E63DF0" w:rsidRPr="00944FE5" w:rsidTr="00267718">
        <w:trPr>
          <w:trHeight w:val="1441"/>
        </w:trPr>
        <w:tc>
          <w:tcPr>
            <w:tcW w:w="2988" w:type="dxa"/>
            <w:tcBorders>
              <w:top w:val="single" w:sz="4" w:space="0" w:color="auto"/>
              <w:left w:val="single" w:sz="4" w:space="0" w:color="auto"/>
              <w:bottom w:val="single" w:sz="4" w:space="0" w:color="auto"/>
              <w:right w:val="single" w:sz="4" w:space="0" w:color="auto"/>
            </w:tcBorders>
          </w:tcPr>
          <w:p w:rsidR="00E63DF0" w:rsidRPr="00944FE5" w:rsidRDefault="002130A9" w:rsidP="00267718">
            <w:pPr>
              <w:rPr>
                <w:rFonts w:ascii="PT Astra Serif" w:hAnsi="PT Astra Serif"/>
                <w:b/>
              </w:rPr>
            </w:pPr>
            <w:r>
              <w:rPr>
                <w:rFonts w:ascii="PT Astra Serif" w:hAnsi="PT Astra Serif"/>
                <w:b/>
              </w:rPr>
              <w:t>15</w:t>
            </w:r>
            <w:r w:rsidR="00E63DF0" w:rsidRPr="00944FE5">
              <w:rPr>
                <w:rFonts w:ascii="PT Astra Serif" w:hAnsi="PT Astra Serif"/>
                <w:b/>
              </w:rPr>
              <w:t>. Согласование проектной</w:t>
            </w:r>
            <w:r w:rsidR="00E63DF0">
              <w:rPr>
                <w:rFonts w:ascii="PT Astra Serif" w:hAnsi="PT Astra Serif"/>
                <w:b/>
              </w:rPr>
              <w:t>, рабочей</w:t>
            </w:r>
            <w:r w:rsidR="00E63DF0" w:rsidRPr="00944FE5">
              <w:rPr>
                <w:rFonts w:ascii="PT Astra Serif" w:hAnsi="PT Astra Serif"/>
                <w:b/>
              </w:rPr>
              <w:t xml:space="preserve"> документации</w:t>
            </w:r>
          </w:p>
        </w:tc>
        <w:tc>
          <w:tcPr>
            <w:tcW w:w="7088" w:type="dxa"/>
            <w:tcBorders>
              <w:top w:val="single" w:sz="4" w:space="0" w:color="auto"/>
              <w:left w:val="single" w:sz="4" w:space="0" w:color="auto"/>
              <w:bottom w:val="single" w:sz="4" w:space="0" w:color="auto"/>
              <w:right w:val="single" w:sz="4" w:space="0" w:color="auto"/>
            </w:tcBorders>
          </w:tcPr>
          <w:p w:rsidR="00E63DF0" w:rsidRPr="00944FE5" w:rsidRDefault="00E63DF0" w:rsidP="00267718">
            <w:pPr>
              <w:jc w:val="both"/>
              <w:rPr>
                <w:rFonts w:ascii="PT Astra Serif" w:hAnsi="PT Astra Serif"/>
              </w:rPr>
            </w:pPr>
            <w:r w:rsidRPr="00944FE5">
              <w:rPr>
                <w:rFonts w:ascii="PT Astra Serif" w:hAnsi="PT Astra Serif"/>
              </w:rPr>
              <w:t xml:space="preserve">    1. План расположения оборудования, структурные схемы, схемы прокладки кабелей и др. должны быть согласованы с заказчиком.</w:t>
            </w:r>
          </w:p>
        </w:tc>
      </w:tr>
    </w:tbl>
    <w:p w:rsidR="00E63DF0" w:rsidRPr="00944FE5" w:rsidRDefault="00E63DF0" w:rsidP="00E63DF0">
      <w:pPr>
        <w:ind w:firstLine="357"/>
        <w:jc w:val="both"/>
        <w:rPr>
          <w:rFonts w:ascii="PT Astra Serif" w:hAnsi="PT Astra Serif"/>
        </w:rPr>
      </w:pPr>
    </w:p>
    <w:p w:rsidR="00E63DF0" w:rsidRPr="00656E1A" w:rsidRDefault="00E634EF" w:rsidP="00656E1A">
      <w:pPr>
        <w:pStyle w:val="a8"/>
        <w:numPr>
          <w:ilvl w:val="0"/>
          <w:numId w:val="21"/>
        </w:numPr>
        <w:rPr>
          <w:rFonts w:ascii="PT Astra Serif" w:hAnsi="PT Astra Serif"/>
          <w:b/>
          <w:bCs/>
        </w:rPr>
      </w:pPr>
      <w:r>
        <w:rPr>
          <w:rFonts w:ascii="PT Astra Serif" w:hAnsi="PT Astra Serif"/>
          <w:b/>
          <w:bCs/>
        </w:rPr>
        <w:t>Административное здание (Технический паспорт</w:t>
      </w:r>
      <w:r w:rsidR="007003AD">
        <w:rPr>
          <w:rFonts w:ascii="PT Astra Serif" w:hAnsi="PT Astra Serif"/>
          <w:b/>
          <w:bCs/>
        </w:rPr>
        <w:t xml:space="preserve"> казарма</w:t>
      </w:r>
      <w:r>
        <w:rPr>
          <w:rFonts w:ascii="PT Astra Serif" w:hAnsi="PT Astra Serif"/>
          <w:b/>
          <w:bCs/>
        </w:rPr>
        <w:t>).</w:t>
      </w:r>
    </w:p>
    <w:p w:rsidR="00656E1A" w:rsidRDefault="00656E1A" w:rsidP="00656E1A">
      <w:pPr>
        <w:pStyle w:val="a8"/>
        <w:numPr>
          <w:ilvl w:val="0"/>
          <w:numId w:val="21"/>
        </w:numPr>
        <w:rPr>
          <w:rFonts w:ascii="PT Astra Serif" w:hAnsi="PT Astra Serif"/>
          <w:b/>
          <w:bCs/>
        </w:rPr>
      </w:pPr>
      <w:r>
        <w:rPr>
          <w:rFonts w:ascii="PT Astra Serif" w:hAnsi="PT Astra Serif"/>
          <w:b/>
          <w:bCs/>
        </w:rPr>
        <w:t>КПП (Дежурная часть)</w:t>
      </w:r>
      <w:r w:rsidR="00E634EF" w:rsidRPr="00E634EF">
        <w:rPr>
          <w:rFonts w:ascii="PT Astra Serif" w:hAnsi="PT Astra Serif"/>
          <w:b/>
          <w:bCs/>
        </w:rPr>
        <w:t xml:space="preserve"> </w:t>
      </w:r>
      <w:r w:rsidR="00E634EF">
        <w:rPr>
          <w:rFonts w:ascii="PT Astra Serif" w:hAnsi="PT Astra Serif"/>
          <w:b/>
          <w:bCs/>
        </w:rPr>
        <w:t>(Технический паспорт).</w:t>
      </w:r>
    </w:p>
    <w:p w:rsidR="00656E1A" w:rsidRDefault="00656E1A" w:rsidP="00656E1A">
      <w:pPr>
        <w:pStyle w:val="a8"/>
        <w:numPr>
          <w:ilvl w:val="0"/>
          <w:numId w:val="21"/>
        </w:numPr>
        <w:rPr>
          <w:rFonts w:ascii="PT Astra Serif" w:hAnsi="PT Astra Serif"/>
          <w:b/>
          <w:bCs/>
        </w:rPr>
      </w:pPr>
      <w:r>
        <w:rPr>
          <w:rFonts w:ascii="PT Astra Serif" w:hAnsi="PT Astra Serif"/>
          <w:b/>
          <w:bCs/>
        </w:rPr>
        <w:t xml:space="preserve">Здание столовой </w:t>
      </w:r>
      <w:r w:rsidR="00E634EF">
        <w:rPr>
          <w:rFonts w:ascii="PT Astra Serif" w:hAnsi="PT Astra Serif"/>
          <w:b/>
          <w:bCs/>
        </w:rPr>
        <w:t>ХО(Технический паспорт).</w:t>
      </w:r>
    </w:p>
    <w:p w:rsidR="00F43387" w:rsidRPr="00656E1A" w:rsidRDefault="00F43387" w:rsidP="00656E1A">
      <w:pPr>
        <w:pStyle w:val="a8"/>
        <w:numPr>
          <w:ilvl w:val="0"/>
          <w:numId w:val="21"/>
        </w:numPr>
        <w:rPr>
          <w:rFonts w:ascii="PT Astra Serif" w:hAnsi="PT Astra Serif"/>
          <w:b/>
          <w:bCs/>
        </w:rPr>
      </w:pPr>
      <w:r>
        <w:rPr>
          <w:rFonts w:ascii="PT Astra Serif" w:hAnsi="PT Astra Serif"/>
          <w:b/>
          <w:bCs/>
        </w:rPr>
        <w:t>Здание котельной (Технический паспорт).</w:t>
      </w:r>
    </w:p>
    <w:p w:rsidR="004A2155" w:rsidRDefault="004A2155" w:rsidP="004A2155">
      <w:pPr>
        <w:spacing w:after="160" w:line="259" w:lineRule="auto"/>
        <w:jc w:val="right"/>
      </w:pPr>
    </w:p>
    <w:sectPr w:rsidR="004A2155" w:rsidSect="004A2155">
      <w:footerReference w:type="default" r:id="rId9"/>
      <w:pgSz w:w="11906" w:h="16838"/>
      <w:pgMar w:top="1134" w:right="849" w:bottom="1134" w:left="1276" w:header="709" w:footer="57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6087" w:rsidRDefault="00CC6087" w:rsidP="000E06D9">
      <w:r>
        <w:separator/>
      </w:r>
    </w:p>
  </w:endnote>
  <w:endnote w:type="continuationSeparator" w:id="1">
    <w:p w:rsidR="00CC6087" w:rsidRDefault="00CC6087" w:rsidP="000E06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58" w:rsidRDefault="00C1470E">
    <w:pPr>
      <w:pStyle w:val="a3"/>
      <w:jc w:val="center"/>
    </w:pPr>
    <w:r>
      <w:fldChar w:fldCharType="begin"/>
    </w:r>
    <w:r w:rsidR="00136858">
      <w:instrText xml:space="preserve"> PAGE   \* MERGEFORMAT </w:instrText>
    </w:r>
    <w:r>
      <w:fldChar w:fldCharType="separate"/>
    </w:r>
    <w:r w:rsidR="00FC2590">
      <w:rPr>
        <w:noProof/>
      </w:rPr>
      <w:t>15</w:t>
    </w:r>
    <w:r>
      <w:rPr>
        <w:noProof/>
      </w:rPr>
      <w:fldChar w:fldCharType="end"/>
    </w:r>
  </w:p>
  <w:p w:rsidR="00136858" w:rsidRDefault="0013685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6087" w:rsidRDefault="00CC6087" w:rsidP="000E06D9">
      <w:r>
        <w:separator/>
      </w:r>
    </w:p>
  </w:footnote>
  <w:footnote w:type="continuationSeparator" w:id="1">
    <w:p w:rsidR="00CC6087" w:rsidRDefault="00CC6087" w:rsidP="000E06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2"/>
    <w:lvl w:ilvl="0">
      <w:start w:val="1"/>
      <w:numFmt w:val="bullet"/>
      <w:suff w:val="nothing"/>
      <w:lvlText w:val=""/>
      <w:lvlJc w:val="left"/>
      <w:pPr>
        <w:tabs>
          <w:tab w:val="num" w:pos="0"/>
        </w:tabs>
        <w:ind w:left="300"/>
      </w:pPr>
      <w:rPr>
        <w:rFonts w:ascii="Symbol" w:hAnsi="Symbol"/>
      </w:rPr>
    </w:lvl>
    <w:lvl w:ilvl="1">
      <w:start w:val="1"/>
      <w:numFmt w:val="bullet"/>
      <w:suff w:val="nothing"/>
      <w:lvlText w:val=""/>
      <w:lvlJc w:val="left"/>
      <w:pPr>
        <w:tabs>
          <w:tab w:val="num" w:pos="0"/>
        </w:tabs>
        <w:ind w:left="600"/>
      </w:pPr>
      <w:rPr>
        <w:rFonts w:ascii="Symbol" w:hAnsi="Symbol"/>
      </w:rPr>
    </w:lvl>
    <w:lvl w:ilvl="2">
      <w:start w:val="1"/>
      <w:numFmt w:val="bullet"/>
      <w:lvlText w:val=""/>
      <w:lvlJc w:val="left"/>
      <w:pPr>
        <w:tabs>
          <w:tab w:val="num" w:pos="2121"/>
        </w:tabs>
        <w:ind w:left="2121" w:hanging="283"/>
      </w:pPr>
      <w:rPr>
        <w:rFonts w:ascii="Symbol" w:hAnsi="Symbol"/>
      </w:rPr>
    </w:lvl>
    <w:lvl w:ilvl="3">
      <w:start w:val="1"/>
      <w:numFmt w:val="bullet"/>
      <w:lvlText w:val=""/>
      <w:lvlJc w:val="left"/>
      <w:pPr>
        <w:tabs>
          <w:tab w:val="num" w:pos="2828"/>
        </w:tabs>
        <w:ind w:left="2828" w:hanging="283"/>
      </w:pPr>
      <w:rPr>
        <w:rFonts w:ascii="Symbol" w:hAnsi="Symbol"/>
      </w:rPr>
    </w:lvl>
    <w:lvl w:ilvl="4">
      <w:start w:val="1"/>
      <w:numFmt w:val="bullet"/>
      <w:lvlText w:val=""/>
      <w:lvlJc w:val="left"/>
      <w:pPr>
        <w:tabs>
          <w:tab w:val="num" w:pos="3535"/>
        </w:tabs>
        <w:ind w:left="3535" w:hanging="283"/>
      </w:pPr>
      <w:rPr>
        <w:rFonts w:ascii="Symbol" w:hAnsi="Symbol"/>
      </w:rPr>
    </w:lvl>
    <w:lvl w:ilvl="5">
      <w:start w:val="1"/>
      <w:numFmt w:val="bullet"/>
      <w:lvlText w:val=""/>
      <w:lvlJc w:val="left"/>
      <w:pPr>
        <w:tabs>
          <w:tab w:val="num" w:pos="4242"/>
        </w:tabs>
        <w:ind w:left="4242" w:hanging="283"/>
      </w:pPr>
      <w:rPr>
        <w:rFonts w:ascii="Symbol" w:hAnsi="Symbol"/>
      </w:rPr>
    </w:lvl>
    <w:lvl w:ilvl="6">
      <w:start w:val="1"/>
      <w:numFmt w:val="bullet"/>
      <w:lvlText w:val=""/>
      <w:lvlJc w:val="left"/>
      <w:pPr>
        <w:tabs>
          <w:tab w:val="num" w:pos="4949"/>
        </w:tabs>
        <w:ind w:left="4949" w:hanging="283"/>
      </w:pPr>
      <w:rPr>
        <w:rFonts w:ascii="Symbol" w:hAnsi="Symbol"/>
      </w:rPr>
    </w:lvl>
    <w:lvl w:ilvl="7">
      <w:start w:val="1"/>
      <w:numFmt w:val="bullet"/>
      <w:lvlText w:val=""/>
      <w:lvlJc w:val="left"/>
      <w:pPr>
        <w:tabs>
          <w:tab w:val="num" w:pos="5656"/>
        </w:tabs>
        <w:ind w:left="5656" w:hanging="283"/>
      </w:pPr>
      <w:rPr>
        <w:rFonts w:ascii="Symbol" w:hAnsi="Symbol"/>
      </w:rPr>
    </w:lvl>
    <w:lvl w:ilvl="8">
      <w:start w:val="1"/>
      <w:numFmt w:val="bullet"/>
      <w:lvlText w:val=""/>
      <w:lvlJc w:val="left"/>
      <w:pPr>
        <w:tabs>
          <w:tab w:val="num" w:pos="6363"/>
        </w:tabs>
        <w:ind w:left="6363" w:hanging="283"/>
      </w:pPr>
      <w:rPr>
        <w:rFonts w:ascii="Symbol" w:hAnsi="Symbol"/>
      </w:rPr>
    </w:lvl>
  </w:abstractNum>
  <w:abstractNum w:abstractNumId="1">
    <w:nsid w:val="04571CB9"/>
    <w:multiLevelType w:val="hybridMultilevel"/>
    <w:tmpl w:val="3F5644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CD73643"/>
    <w:multiLevelType w:val="hybridMultilevel"/>
    <w:tmpl w:val="748A69C8"/>
    <w:lvl w:ilvl="0" w:tplc="BEAA2A8E">
      <w:start w:val="1"/>
      <w:numFmt w:val="bullet"/>
      <w:lvlText w:val=""/>
      <w:lvlJc w:val="left"/>
      <w:pPr>
        <w:tabs>
          <w:tab w:val="num" w:pos="720"/>
        </w:tabs>
        <w:ind w:left="720" w:hanging="360"/>
      </w:pPr>
      <w:rPr>
        <w:rFonts w:ascii="Symbol" w:hAnsi="Symbol" w:hint="default"/>
        <w:color w:val="auto"/>
      </w:rPr>
    </w:lvl>
    <w:lvl w:ilvl="1" w:tplc="7B447B2E">
      <w:start w:val="1"/>
      <w:numFmt w:val="decimal"/>
      <w:lvlText w:val="%2."/>
      <w:lvlJc w:val="left"/>
      <w:pPr>
        <w:tabs>
          <w:tab w:val="num" w:pos="1440"/>
        </w:tabs>
        <w:ind w:left="1440" w:hanging="360"/>
      </w:pPr>
      <w:rPr>
        <w:rFonts w:ascii="Times New Roman" w:eastAsia="Times New Roman" w:hAnsi="Times New Roman" w:cs="Times New Roman"/>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B54243B"/>
    <w:multiLevelType w:val="multilevel"/>
    <w:tmpl w:val="596AC832"/>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Arial" w:eastAsia="Times New Roman" w:hAnsi="Aria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2816179E"/>
    <w:multiLevelType w:val="multilevel"/>
    <w:tmpl w:val="F660780E"/>
    <w:numStyleLink w:val="WWNum18"/>
  </w:abstractNum>
  <w:abstractNum w:abstractNumId="5">
    <w:nsid w:val="2A4B27E1"/>
    <w:multiLevelType w:val="hybridMultilevel"/>
    <w:tmpl w:val="2D9C42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FF348C3"/>
    <w:multiLevelType w:val="hybridMultilevel"/>
    <w:tmpl w:val="B0CAA1F8"/>
    <w:lvl w:ilvl="0" w:tplc="B0D67C3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954BCB"/>
    <w:multiLevelType w:val="hybridMultilevel"/>
    <w:tmpl w:val="138C2442"/>
    <w:lvl w:ilvl="0" w:tplc="502E631E">
      <w:start w:val="1"/>
      <w:numFmt w:val="decimal"/>
      <w:lvlText w:val="%1."/>
      <w:lvlJc w:val="left"/>
      <w:pPr>
        <w:ind w:left="580" w:hanging="360"/>
      </w:pPr>
      <w:rPr>
        <w:rFonts w:hint="default"/>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8">
    <w:nsid w:val="3A754ECF"/>
    <w:multiLevelType w:val="multilevel"/>
    <w:tmpl w:val="596AC832"/>
    <w:numStyleLink w:val="WWNum7"/>
  </w:abstractNum>
  <w:abstractNum w:abstractNumId="9">
    <w:nsid w:val="3E352F2E"/>
    <w:multiLevelType w:val="hybridMultilevel"/>
    <w:tmpl w:val="0D4A363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01A7162"/>
    <w:multiLevelType w:val="multilevel"/>
    <w:tmpl w:val="F660780E"/>
    <w:styleLink w:val="WWNum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4D225D54"/>
    <w:multiLevelType w:val="hybridMultilevel"/>
    <w:tmpl w:val="47B66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C840A5"/>
    <w:multiLevelType w:val="hybridMultilevel"/>
    <w:tmpl w:val="A89AB944"/>
    <w:lvl w:ilvl="0" w:tplc="FFFFFFFF">
      <w:start w:val="6"/>
      <w:numFmt w:val="decimal"/>
      <w:lvlText w:val="%1."/>
      <w:lvlJc w:val="left"/>
      <w:pPr>
        <w:ind w:left="720" w:hanging="360"/>
      </w:pPr>
      <w:rPr>
        <w:rFonts w:hint="default"/>
      </w:rPr>
    </w:lvl>
    <w:lvl w:ilvl="1" w:tplc="1D3E1AF6">
      <w:start w:val="1"/>
      <w:numFmt w:val="decimal"/>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01682D06">
      <w:start w:val="12"/>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51700836"/>
    <w:multiLevelType w:val="multilevel"/>
    <w:tmpl w:val="5C7A1A34"/>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3714E2E"/>
    <w:multiLevelType w:val="multilevel"/>
    <w:tmpl w:val="14869D7C"/>
    <w:lvl w:ilvl="0">
      <w:start w:val="11"/>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5D182538"/>
    <w:multiLevelType w:val="hybridMultilevel"/>
    <w:tmpl w:val="2998F8D6"/>
    <w:lvl w:ilvl="0" w:tplc="6DA02630">
      <w:start w:val="1"/>
      <w:numFmt w:val="decimal"/>
      <w:lvlText w:val="%1."/>
      <w:lvlJc w:val="left"/>
      <w:pPr>
        <w:ind w:left="2880" w:hanging="360"/>
      </w:pPr>
    </w:lvl>
    <w:lvl w:ilvl="1" w:tplc="45146E42" w:tentative="1">
      <w:start w:val="1"/>
      <w:numFmt w:val="lowerLetter"/>
      <w:lvlText w:val="%2."/>
      <w:lvlJc w:val="left"/>
      <w:pPr>
        <w:ind w:left="3600" w:hanging="360"/>
      </w:pPr>
    </w:lvl>
    <w:lvl w:ilvl="2" w:tplc="469A0AD6" w:tentative="1">
      <w:start w:val="1"/>
      <w:numFmt w:val="lowerRoman"/>
      <w:lvlText w:val="%3."/>
      <w:lvlJc w:val="right"/>
      <w:pPr>
        <w:ind w:left="4320" w:hanging="180"/>
      </w:pPr>
    </w:lvl>
    <w:lvl w:ilvl="3" w:tplc="259E6946" w:tentative="1">
      <w:start w:val="1"/>
      <w:numFmt w:val="decimal"/>
      <w:lvlText w:val="%4."/>
      <w:lvlJc w:val="left"/>
      <w:pPr>
        <w:ind w:left="5040" w:hanging="360"/>
      </w:pPr>
    </w:lvl>
    <w:lvl w:ilvl="4" w:tplc="297E22DA" w:tentative="1">
      <w:start w:val="1"/>
      <w:numFmt w:val="lowerLetter"/>
      <w:lvlText w:val="%5."/>
      <w:lvlJc w:val="left"/>
      <w:pPr>
        <w:ind w:left="5760" w:hanging="360"/>
      </w:pPr>
    </w:lvl>
    <w:lvl w:ilvl="5" w:tplc="631ED490" w:tentative="1">
      <w:start w:val="1"/>
      <w:numFmt w:val="lowerRoman"/>
      <w:lvlText w:val="%6."/>
      <w:lvlJc w:val="right"/>
      <w:pPr>
        <w:ind w:left="6480" w:hanging="180"/>
      </w:pPr>
    </w:lvl>
    <w:lvl w:ilvl="6" w:tplc="32508CF2" w:tentative="1">
      <w:start w:val="1"/>
      <w:numFmt w:val="decimal"/>
      <w:lvlText w:val="%7."/>
      <w:lvlJc w:val="left"/>
      <w:pPr>
        <w:ind w:left="7200" w:hanging="360"/>
      </w:pPr>
    </w:lvl>
    <w:lvl w:ilvl="7" w:tplc="A1A49B00" w:tentative="1">
      <w:start w:val="1"/>
      <w:numFmt w:val="lowerLetter"/>
      <w:lvlText w:val="%8."/>
      <w:lvlJc w:val="left"/>
      <w:pPr>
        <w:ind w:left="7920" w:hanging="360"/>
      </w:pPr>
    </w:lvl>
    <w:lvl w:ilvl="8" w:tplc="FE6878CC" w:tentative="1">
      <w:start w:val="1"/>
      <w:numFmt w:val="lowerRoman"/>
      <w:lvlText w:val="%9."/>
      <w:lvlJc w:val="right"/>
      <w:pPr>
        <w:ind w:left="8640" w:hanging="180"/>
      </w:pPr>
    </w:lvl>
  </w:abstractNum>
  <w:abstractNum w:abstractNumId="16">
    <w:nsid w:val="62F17E5D"/>
    <w:multiLevelType w:val="multilevel"/>
    <w:tmpl w:val="BBF89724"/>
    <w:lvl w:ilvl="0">
      <w:start w:val="1"/>
      <w:numFmt w:val="decimal"/>
      <w:lvlText w:val="%1."/>
      <w:lvlJc w:val="left"/>
      <w:pPr>
        <w:tabs>
          <w:tab w:val="num" w:pos="420"/>
        </w:tabs>
        <w:ind w:left="420" w:hanging="420"/>
      </w:pPr>
      <w:rPr>
        <w:rFonts w:cs="Times New Roman" w:hint="default"/>
      </w:rPr>
    </w:lvl>
    <w:lvl w:ilvl="1">
      <w:start w:val="1"/>
      <w:numFmt w:val="decimal"/>
      <w:lvlText w:val="%2."/>
      <w:lvlJc w:val="left"/>
      <w:pPr>
        <w:tabs>
          <w:tab w:val="num" w:pos="840"/>
        </w:tabs>
        <w:ind w:left="840" w:hanging="420"/>
      </w:pPr>
      <w:rPr>
        <w:rFonts w:cs="Times New Roman" w:hint="default"/>
      </w:rPr>
    </w:lvl>
    <w:lvl w:ilvl="2">
      <w:start w:val="1"/>
      <w:numFmt w:val="decimal"/>
      <w:lvlText w:val="%3."/>
      <w:lvlJc w:val="left"/>
      <w:pPr>
        <w:tabs>
          <w:tab w:val="num" w:pos="1260"/>
        </w:tabs>
        <w:ind w:left="1260" w:hanging="420"/>
      </w:pPr>
      <w:rPr>
        <w:rFonts w:cs="Times New Roman" w:hint="default"/>
      </w:rPr>
    </w:lvl>
    <w:lvl w:ilvl="3">
      <w:start w:val="1"/>
      <w:numFmt w:val="decimal"/>
      <w:lvlText w:val="%4."/>
      <w:lvlJc w:val="left"/>
      <w:pPr>
        <w:tabs>
          <w:tab w:val="num" w:pos="1680"/>
        </w:tabs>
        <w:ind w:left="1680" w:hanging="420"/>
      </w:pPr>
      <w:rPr>
        <w:rFonts w:cs="Times New Roman" w:hint="default"/>
      </w:rPr>
    </w:lvl>
    <w:lvl w:ilvl="4">
      <w:start w:val="1"/>
      <w:numFmt w:val="decimal"/>
      <w:lvlText w:val="%5."/>
      <w:lvlJc w:val="left"/>
      <w:pPr>
        <w:tabs>
          <w:tab w:val="num" w:pos="2100"/>
        </w:tabs>
        <w:ind w:left="2100" w:hanging="420"/>
      </w:pPr>
      <w:rPr>
        <w:rFonts w:cs="Times New Roman" w:hint="default"/>
      </w:rPr>
    </w:lvl>
    <w:lvl w:ilvl="5">
      <w:start w:val="1"/>
      <w:numFmt w:val="decimal"/>
      <w:lvlText w:val="%6."/>
      <w:lvlJc w:val="left"/>
      <w:pPr>
        <w:tabs>
          <w:tab w:val="num" w:pos="2520"/>
        </w:tabs>
        <w:ind w:left="2520" w:hanging="420"/>
      </w:pPr>
      <w:rPr>
        <w:rFonts w:cs="Times New Roman" w:hint="default"/>
      </w:rPr>
    </w:lvl>
    <w:lvl w:ilvl="6">
      <w:start w:val="1"/>
      <w:numFmt w:val="decimal"/>
      <w:lvlText w:val="%7."/>
      <w:lvlJc w:val="left"/>
      <w:pPr>
        <w:tabs>
          <w:tab w:val="num" w:pos="2940"/>
        </w:tabs>
        <w:ind w:left="2940" w:hanging="420"/>
      </w:pPr>
      <w:rPr>
        <w:rFonts w:cs="Times New Roman" w:hint="default"/>
      </w:rPr>
    </w:lvl>
    <w:lvl w:ilvl="7">
      <w:start w:val="1"/>
      <w:numFmt w:val="decimal"/>
      <w:lvlText w:val="%8."/>
      <w:lvlJc w:val="left"/>
      <w:pPr>
        <w:tabs>
          <w:tab w:val="num" w:pos="3360"/>
        </w:tabs>
        <w:ind w:left="3360" w:hanging="420"/>
      </w:pPr>
      <w:rPr>
        <w:rFonts w:cs="Times New Roman" w:hint="default"/>
      </w:rPr>
    </w:lvl>
    <w:lvl w:ilvl="8">
      <w:start w:val="1"/>
      <w:numFmt w:val="decimal"/>
      <w:lvlText w:val="%9."/>
      <w:lvlJc w:val="left"/>
      <w:pPr>
        <w:tabs>
          <w:tab w:val="num" w:pos="3780"/>
        </w:tabs>
        <w:ind w:left="3780" w:hanging="420"/>
      </w:pPr>
      <w:rPr>
        <w:rFonts w:cs="Times New Roman" w:hint="default"/>
      </w:rPr>
    </w:lvl>
  </w:abstractNum>
  <w:abstractNum w:abstractNumId="17">
    <w:nsid w:val="710D4503"/>
    <w:multiLevelType w:val="hybridMultilevel"/>
    <w:tmpl w:val="B02866EC"/>
    <w:lvl w:ilvl="0" w:tplc="355EB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3FC4BDF"/>
    <w:multiLevelType w:val="hybridMultilevel"/>
    <w:tmpl w:val="4ECC6BC2"/>
    <w:lvl w:ilvl="0" w:tplc="7DC69D0E">
      <w:start w:val="1"/>
      <w:numFmt w:val="bullet"/>
      <w:lvlText w:val=""/>
      <w:lvlJc w:val="left"/>
      <w:pPr>
        <w:ind w:left="360" w:hanging="360"/>
      </w:pPr>
      <w:rPr>
        <w:rFonts w:ascii="Symbol" w:hAnsi="Symbol" w:hint="default"/>
        <w:sz w:val="20"/>
        <w:szCs w:val="20"/>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9">
    <w:nsid w:val="780F2EBC"/>
    <w:multiLevelType w:val="multilevel"/>
    <w:tmpl w:val="2F56628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EDF7B87"/>
    <w:multiLevelType w:val="multilevel"/>
    <w:tmpl w:val="782CA87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19"/>
  </w:num>
  <w:num w:numId="3">
    <w:abstractNumId w:val="16"/>
  </w:num>
  <w:num w:numId="4">
    <w:abstractNumId w:val="13"/>
  </w:num>
  <w:num w:numId="5">
    <w:abstractNumId w:val="14"/>
  </w:num>
  <w:num w:numId="6">
    <w:abstractNumId w:val="0"/>
  </w:num>
  <w:num w:numId="7">
    <w:abstractNumId w:val="2"/>
  </w:num>
  <w:num w:numId="8">
    <w:abstractNumId w:val="11"/>
  </w:num>
  <w:num w:numId="9">
    <w:abstractNumId w:val="12"/>
  </w:num>
  <w:num w:numId="10">
    <w:abstractNumId w:val="1"/>
  </w:num>
  <w:num w:numId="11">
    <w:abstractNumId w:val="5"/>
  </w:num>
  <w:num w:numId="12">
    <w:abstractNumId w:val="15"/>
  </w:num>
  <w:num w:numId="13">
    <w:abstractNumId w:val="10"/>
  </w:num>
  <w:num w:numId="14">
    <w:abstractNumId w:val="3"/>
  </w:num>
  <w:num w:numId="15">
    <w:abstractNumId w:val="4"/>
  </w:num>
  <w:num w:numId="16">
    <w:abstractNumId w:va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7"/>
  </w:num>
  <w:num w:numId="20">
    <w:abstractNumId w:val="17"/>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E06D9"/>
    <w:rsid w:val="00054C83"/>
    <w:rsid w:val="0008620A"/>
    <w:rsid w:val="000A1BF5"/>
    <w:rsid w:val="000B58CE"/>
    <w:rsid w:val="000C09FA"/>
    <w:rsid w:val="000E06D9"/>
    <w:rsid w:val="000F5AED"/>
    <w:rsid w:val="0013579D"/>
    <w:rsid w:val="00136858"/>
    <w:rsid w:val="0014661B"/>
    <w:rsid w:val="00153159"/>
    <w:rsid w:val="001671CE"/>
    <w:rsid w:val="00183FF3"/>
    <w:rsid w:val="001979CE"/>
    <w:rsid w:val="001C5C00"/>
    <w:rsid w:val="001D6A20"/>
    <w:rsid w:val="001E0D76"/>
    <w:rsid w:val="002130A9"/>
    <w:rsid w:val="00215FE9"/>
    <w:rsid w:val="0023597D"/>
    <w:rsid w:val="002560BB"/>
    <w:rsid w:val="00262D49"/>
    <w:rsid w:val="0028200C"/>
    <w:rsid w:val="002A0035"/>
    <w:rsid w:val="002B09F6"/>
    <w:rsid w:val="002B6CDC"/>
    <w:rsid w:val="002D3ED5"/>
    <w:rsid w:val="002E08AF"/>
    <w:rsid w:val="002E1ABC"/>
    <w:rsid w:val="0031780E"/>
    <w:rsid w:val="00317F66"/>
    <w:rsid w:val="00372D89"/>
    <w:rsid w:val="00386574"/>
    <w:rsid w:val="003B3C5E"/>
    <w:rsid w:val="003F2C3D"/>
    <w:rsid w:val="00426281"/>
    <w:rsid w:val="00446138"/>
    <w:rsid w:val="00454C75"/>
    <w:rsid w:val="0048655C"/>
    <w:rsid w:val="004A2155"/>
    <w:rsid w:val="004C218E"/>
    <w:rsid w:val="00547F5C"/>
    <w:rsid w:val="0055099D"/>
    <w:rsid w:val="00564BBD"/>
    <w:rsid w:val="005D1B24"/>
    <w:rsid w:val="00613E1E"/>
    <w:rsid w:val="006212B5"/>
    <w:rsid w:val="006312F3"/>
    <w:rsid w:val="006373C4"/>
    <w:rsid w:val="00656E1A"/>
    <w:rsid w:val="00681C9F"/>
    <w:rsid w:val="00690FF1"/>
    <w:rsid w:val="00697488"/>
    <w:rsid w:val="006D43E7"/>
    <w:rsid w:val="007003AD"/>
    <w:rsid w:val="00703A28"/>
    <w:rsid w:val="00711785"/>
    <w:rsid w:val="00737C84"/>
    <w:rsid w:val="00751463"/>
    <w:rsid w:val="007533C1"/>
    <w:rsid w:val="00762829"/>
    <w:rsid w:val="007865F4"/>
    <w:rsid w:val="00794999"/>
    <w:rsid w:val="00795CDF"/>
    <w:rsid w:val="00796E70"/>
    <w:rsid w:val="007972AE"/>
    <w:rsid w:val="007A5D55"/>
    <w:rsid w:val="007C13F4"/>
    <w:rsid w:val="007E02E4"/>
    <w:rsid w:val="007E43C3"/>
    <w:rsid w:val="00820C4F"/>
    <w:rsid w:val="008D2D4F"/>
    <w:rsid w:val="00906AC0"/>
    <w:rsid w:val="009217B5"/>
    <w:rsid w:val="00957DAB"/>
    <w:rsid w:val="00976CC6"/>
    <w:rsid w:val="009A64DD"/>
    <w:rsid w:val="00A1117C"/>
    <w:rsid w:val="00A305A9"/>
    <w:rsid w:val="00A31516"/>
    <w:rsid w:val="00A31CAB"/>
    <w:rsid w:val="00A43A52"/>
    <w:rsid w:val="00A5262E"/>
    <w:rsid w:val="00A86B11"/>
    <w:rsid w:val="00AB4B61"/>
    <w:rsid w:val="00AD5DB5"/>
    <w:rsid w:val="00AF5087"/>
    <w:rsid w:val="00B267AD"/>
    <w:rsid w:val="00B35235"/>
    <w:rsid w:val="00B429A2"/>
    <w:rsid w:val="00B4394B"/>
    <w:rsid w:val="00B462AF"/>
    <w:rsid w:val="00B83C54"/>
    <w:rsid w:val="00B95A42"/>
    <w:rsid w:val="00C10F71"/>
    <w:rsid w:val="00C13F93"/>
    <w:rsid w:val="00C1470E"/>
    <w:rsid w:val="00C15C3D"/>
    <w:rsid w:val="00C409FC"/>
    <w:rsid w:val="00C9261F"/>
    <w:rsid w:val="00CC6087"/>
    <w:rsid w:val="00CF29A9"/>
    <w:rsid w:val="00D12479"/>
    <w:rsid w:val="00D335EC"/>
    <w:rsid w:val="00D41CEB"/>
    <w:rsid w:val="00D43EF3"/>
    <w:rsid w:val="00D639A5"/>
    <w:rsid w:val="00D756A0"/>
    <w:rsid w:val="00D87A22"/>
    <w:rsid w:val="00D9014B"/>
    <w:rsid w:val="00DA066E"/>
    <w:rsid w:val="00DA411E"/>
    <w:rsid w:val="00DB1418"/>
    <w:rsid w:val="00DC4F33"/>
    <w:rsid w:val="00DC53CD"/>
    <w:rsid w:val="00E37310"/>
    <w:rsid w:val="00E634EF"/>
    <w:rsid w:val="00E63DF0"/>
    <w:rsid w:val="00E9232C"/>
    <w:rsid w:val="00E971F8"/>
    <w:rsid w:val="00E9725A"/>
    <w:rsid w:val="00EA735F"/>
    <w:rsid w:val="00F066C9"/>
    <w:rsid w:val="00F24363"/>
    <w:rsid w:val="00F43387"/>
    <w:rsid w:val="00FB2C02"/>
    <w:rsid w:val="00FB62B6"/>
    <w:rsid w:val="00FC25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6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3C5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qFormat/>
    <w:rsid w:val="000E06D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E06D9"/>
    <w:rPr>
      <w:rFonts w:ascii="Cambria" w:eastAsia="Times New Roman" w:hAnsi="Cambria" w:cs="Times New Roman"/>
      <w:b/>
      <w:bCs/>
      <w:i/>
      <w:iCs/>
      <w:sz w:val="28"/>
      <w:szCs w:val="28"/>
      <w:lang w:eastAsia="ru-RU"/>
    </w:rPr>
  </w:style>
  <w:style w:type="paragraph" w:styleId="a3">
    <w:name w:val="footer"/>
    <w:basedOn w:val="a"/>
    <w:link w:val="a4"/>
    <w:rsid w:val="000E06D9"/>
    <w:pPr>
      <w:tabs>
        <w:tab w:val="center" w:pos="4677"/>
        <w:tab w:val="right" w:pos="9355"/>
      </w:tabs>
    </w:pPr>
  </w:style>
  <w:style w:type="character" w:customStyle="1" w:styleId="a4">
    <w:name w:val="Нижний колонтитул Знак"/>
    <w:basedOn w:val="a0"/>
    <w:link w:val="a3"/>
    <w:rsid w:val="000E06D9"/>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E06D9"/>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Body Text"/>
    <w:aliases w:val=" Знак,Знак,Знак1 Знак,Знак1,Список 1,body text,NoticeText-List,Основной текст1"/>
    <w:basedOn w:val="a"/>
    <w:link w:val="a6"/>
    <w:rsid w:val="000E06D9"/>
    <w:pPr>
      <w:spacing w:after="120"/>
    </w:pPr>
  </w:style>
  <w:style w:type="character" w:customStyle="1" w:styleId="a6">
    <w:name w:val="Основной текст Знак"/>
    <w:aliases w:val=" Знак Знак,Знак Знак,Знак1 Знак Знак,Знак1 Знак1,Список 1 Знак,body text Знак,NoticeText-List Знак,Основной текст1 Знак"/>
    <w:basedOn w:val="a0"/>
    <w:link w:val="a5"/>
    <w:rsid w:val="000E06D9"/>
    <w:rPr>
      <w:rFonts w:ascii="Times New Roman" w:eastAsia="Times New Roman" w:hAnsi="Times New Roman" w:cs="Times New Roman"/>
      <w:sz w:val="24"/>
      <w:szCs w:val="24"/>
      <w:lang w:eastAsia="ru-RU"/>
    </w:rPr>
  </w:style>
  <w:style w:type="paragraph" w:customStyle="1" w:styleId="ConsNonformat">
    <w:name w:val="ConsNonformat"/>
    <w:rsid w:val="000E06D9"/>
    <w:pPr>
      <w:widowControl w:val="0"/>
      <w:suppressAutoHyphens/>
      <w:autoSpaceDE w:val="0"/>
      <w:adjustRightInd w:val="0"/>
      <w:spacing w:after="0" w:line="360" w:lineRule="atLeast"/>
      <w:ind w:right="19772"/>
      <w:jc w:val="both"/>
      <w:textAlignment w:val="baseline"/>
    </w:pPr>
    <w:rPr>
      <w:rFonts w:ascii="Courier New" w:eastAsia="Arial" w:hAnsi="Courier New" w:cs="Courier New"/>
      <w:sz w:val="20"/>
      <w:szCs w:val="20"/>
      <w:lang w:eastAsia="ar-SA"/>
    </w:rPr>
  </w:style>
  <w:style w:type="paragraph" w:customStyle="1" w:styleId="11">
    <w:name w:val="Обычный1"/>
    <w:basedOn w:val="a"/>
    <w:rsid w:val="000E06D9"/>
    <w:pPr>
      <w:widowControl w:val="0"/>
      <w:snapToGrid w:val="0"/>
      <w:spacing w:line="300" w:lineRule="auto"/>
      <w:ind w:left="34" w:firstLine="720"/>
      <w:jc w:val="both"/>
    </w:pPr>
  </w:style>
  <w:style w:type="paragraph" w:customStyle="1" w:styleId="21">
    <w:name w:val="Обычный2"/>
    <w:rsid w:val="000E06D9"/>
    <w:pPr>
      <w:widowControl w:val="0"/>
      <w:spacing w:after="0" w:line="280" w:lineRule="auto"/>
      <w:ind w:left="280" w:firstLine="709"/>
    </w:pPr>
    <w:rPr>
      <w:rFonts w:ascii="Times New Roman" w:eastAsia="Times New Roman" w:hAnsi="Times New Roman" w:cs="Times New Roman"/>
      <w:snapToGrid w:val="0"/>
      <w:sz w:val="20"/>
      <w:szCs w:val="20"/>
      <w:lang w:eastAsia="ru-RU"/>
    </w:rPr>
  </w:style>
  <w:style w:type="character" w:styleId="a7">
    <w:name w:val="Strong"/>
    <w:qFormat/>
    <w:rsid w:val="000E06D9"/>
    <w:rPr>
      <w:b/>
      <w:bCs/>
    </w:rPr>
  </w:style>
  <w:style w:type="paragraph" w:styleId="a8">
    <w:name w:val="List Paragraph"/>
    <w:aliases w:val="Нумерованый список,Bullet List,FooterText,numbered,SL_Абзац списка,Paragraphe de liste1,lp1,List Paragraph,Абзац списка литеральный,ПС - Нумерованный,A_маркированный_список,ТЗ список,Dash,Table-Normal,RSHB_Table-Normal,List Paragraph1,列出段落"/>
    <w:basedOn w:val="a"/>
    <w:link w:val="a9"/>
    <w:uiPriority w:val="34"/>
    <w:qFormat/>
    <w:rsid w:val="000E06D9"/>
    <w:pPr>
      <w:widowControl w:val="0"/>
      <w:shd w:val="clear" w:color="auto" w:fill="FFFFFF"/>
      <w:ind w:left="720" w:firstLine="709"/>
      <w:contextualSpacing/>
      <w:jc w:val="both"/>
    </w:pPr>
    <w:rPr>
      <w:sz w:val="22"/>
      <w:szCs w:val="22"/>
    </w:rPr>
  </w:style>
  <w:style w:type="paragraph" w:styleId="aa">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Текст сноски Знак1"/>
    <w:basedOn w:val="a"/>
    <w:link w:val="ab"/>
    <w:rsid w:val="000E06D9"/>
    <w:rPr>
      <w:sz w:val="20"/>
      <w:szCs w:val="20"/>
    </w:rPr>
  </w:style>
  <w:style w:type="character" w:customStyle="1" w:styleId="ab">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Текст сноски Знак1 Знак"/>
    <w:basedOn w:val="a0"/>
    <w:link w:val="aa"/>
    <w:rsid w:val="000E06D9"/>
    <w:rPr>
      <w:rFonts w:ascii="Times New Roman" w:eastAsia="Times New Roman" w:hAnsi="Times New Roman" w:cs="Times New Roman"/>
      <w:sz w:val="20"/>
      <w:szCs w:val="20"/>
      <w:lang w:eastAsia="ru-RU"/>
    </w:rPr>
  </w:style>
  <w:style w:type="character" w:styleId="ac">
    <w:name w:val="footnote reference"/>
    <w:aliases w:val="Ссылка на сноску 45"/>
    <w:uiPriority w:val="99"/>
    <w:rsid w:val="000E06D9"/>
    <w:rPr>
      <w:vertAlign w:val="superscript"/>
    </w:rPr>
  </w:style>
  <w:style w:type="paragraph" w:styleId="ad">
    <w:name w:val="No Spacing"/>
    <w:link w:val="ae"/>
    <w:qFormat/>
    <w:rsid w:val="000E06D9"/>
    <w:pPr>
      <w:spacing w:after="0" w:line="240" w:lineRule="auto"/>
    </w:pPr>
    <w:rPr>
      <w:rFonts w:ascii="Calibri" w:eastAsia="Times New Roman" w:hAnsi="Calibri" w:cs="Times New Roman"/>
      <w:lang w:eastAsia="ru-RU"/>
    </w:rPr>
  </w:style>
  <w:style w:type="paragraph" w:customStyle="1" w:styleId="8">
    <w:name w:val="Обычный8"/>
    <w:rsid w:val="000E06D9"/>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9">
    <w:name w:val="Абзац списка Знак"/>
    <w:aliases w:val="Нумерованый список Знак,Bullet List Знак,FooterText Знак,numbered Знак,SL_Абзац списка Знак,Paragraphe de liste1 Знак,lp1 Знак,List Paragraph Знак,Абзац списка литеральный Знак,ПС - Нумерованный Знак,A_маркированный_список Знак"/>
    <w:link w:val="a8"/>
    <w:uiPriority w:val="99"/>
    <w:qFormat/>
    <w:rsid w:val="000E06D9"/>
    <w:rPr>
      <w:rFonts w:ascii="Times New Roman" w:eastAsia="Times New Roman" w:hAnsi="Times New Roman" w:cs="Times New Roman"/>
      <w:shd w:val="clear" w:color="auto" w:fill="FFFFFF"/>
      <w:lang w:eastAsia="ru-RU"/>
    </w:rPr>
  </w:style>
  <w:style w:type="character" w:customStyle="1" w:styleId="ConsPlusNormal0">
    <w:name w:val="ConsPlusNormal Знак"/>
    <w:link w:val="ConsPlusNormal"/>
    <w:locked/>
    <w:rsid w:val="000E06D9"/>
    <w:rPr>
      <w:rFonts w:ascii="Arial" w:eastAsia="Times New Roman" w:hAnsi="Arial" w:cs="Arial"/>
      <w:sz w:val="24"/>
      <w:szCs w:val="24"/>
      <w:lang w:eastAsia="ru-RU"/>
    </w:rPr>
  </w:style>
  <w:style w:type="character" w:customStyle="1" w:styleId="ae">
    <w:name w:val="Без интервала Знак"/>
    <w:link w:val="ad"/>
    <w:uiPriority w:val="1"/>
    <w:rsid w:val="000E06D9"/>
    <w:rPr>
      <w:rFonts w:ascii="Calibri" w:eastAsia="Times New Roman" w:hAnsi="Calibri" w:cs="Times New Roman"/>
      <w:lang w:eastAsia="ru-RU"/>
    </w:rPr>
  </w:style>
  <w:style w:type="paragraph" w:customStyle="1" w:styleId="ConsPlusNonformat">
    <w:name w:val="ConsPlusNonformat"/>
    <w:link w:val="ConsPlusNonformat0"/>
    <w:rsid w:val="000E06D9"/>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nformat0">
    <w:name w:val="ConsPlusNonformat Знак"/>
    <w:link w:val="ConsPlusNonformat"/>
    <w:locked/>
    <w:rsid w:val="000E06D9"/>
    <w:rPr>
      <w:rFonts w:ascii="Courier New" w:eastAsia="Calibri" w:hAnsi="Courier New" w:cs="Courier New"/>
      <w:sz w:val="20"/>
      <w:szCs w:val="20"/>
      <w:lang w:eastAsia="ru-RU"/>
    </w:rPr>
  </w:style>
  <w:style w:type="paragraph" w:customStyle="1" w:styleId="12">
    <w:name w:val="Без интервала1"/>
    <w:link w:val="NoSpacingChar"/>
    <w:rsid w:val="000E06D9"/>
    <w:rPr>
      <w:rFonts w:ascii="Times New Roman" w:eastAsia="Times New Roman" w:hAnsi="Times New Roman" w:cs="Times New Roman"/>
      <w:sz w:val="24"/>
      <w:lang w:eastAsia="ru-RU"/>
    </w:rPr>
  </w:style>
  <w:style w:type="character" w:customStyle="1" w:styleId="NoSpacingChar">
    <w:name w:val="No Spacing Char"/>
    <w:link w:val="12"/>
    <w:locked/>
    <w:rsid w:val="000E06D9"/>
    <w:rPr>
      <w:rFonts w:ascii="Times New Roman" w:eastAsia="Times New Roman" w:hAnsi="Times New Roman" w:cs="Times New Roman"/>
      <w:sz w:val="24"/>
      <w:lang w:eastAsia="ru-RU"/>
    </w:rPr>
  </w:style>
  <w:style w:type="character" w:customStyle="1" w:styleId="sectioninfo2">
    <w:name w:val="section__info2"/>
    <w:basedOn w:val="a0"/>
    <w:rsid w:val="004C218E"/>
    <w:rPr>
      <w:vanish w:val="0"/>
      <w:webHidden w:val="0"/>
      <w:sz w:val="24"/>
      <w:szCs w:val="24"/>
      <w:specVanish w:val="0"/>
    </w:rPr>
  </w:style>
  <w:style w:type="paragraph" w:customStyle="1" w:styleId="Iacaaiea">
    <w:name w:val="Iacaaiea"/>
    <w:basedOn w:val="a"/>
    <w:rsid w:val="0008620A"/>
    <w:pPr>
      <w:tabs>
        <w:tab w:val="left" w:pos="426"/>
      </w:tabs>
      <w:spacing w:before="120" w:line="360" w:lineRule="atLeast"/>
      <w:jc w:val="center"/>
    </w:pPr>
    <w:rPr>
      <w:b/>
      <w:bCs/>
      <w:sz w:val="22"/>
      <w:szCs w:val="22"/>
    </w:rPr>
  </w:style>
  <w:style w:type="numbering" w:customStyle="1" w:styleId="WWNum18">
    <w:name w:val="WWNum18"/>
    <w:basedOn w:val="a2"/>
    <w:rsid w:val="0008620A"/>
    <w:pPr>
      <w:numPr>
        <w:numId w:val="13"/>
      </w:numPr>
    </w:pPr>
  </w:style>
  <w:style w:type="numbering" w:customStyle="1" w:styleId="WWNum7">
    <w:name w:val="WWNum7"/>
    <w:basedOn w:val="a2"/>
    <w:rsid w:val="0008620A"/>
    <w:pPr>
      <w:numPr>
        <w:numId w:val="14"/>
      </w:numPr>
    </w:pPr>
  </w:style>
  <w:style w:type="paragraph" w:styleId="af">
    <w:name w:val="Balloon Text"/>
    <w:basedOn w:val="a"/>
    <w:link w:val="af0"/>
    <w:uiPriority w:val="99"/>
    <w:semiHidden/>
    <w:unhideWhenUsed/>
    <w:rsid w:val="006312F3"/>
    <w:rPr>
      <w:rFonts w:ascii="Segoe UI" w:hAnsi="Segoe UI" w:cs="Segoe UI"/>
      <w:sz w:val="18"/>
      <w:szCs w:val="18"/>
    </w:rPr>
  </w:style>
  <w:style w:type="character" w:customStyle="1" w:styleId="af0">
    <w:name w:val="Текст выноски Знак"/>
    <w:basedOn w:val="a0"/>
    <w:link w:val="af"/>
    <w:uiPriority w:val="99"/>
    <w:semiHidden/>
    <w:rsid w:val="006312F3"/>
    <w:rPr>
      <w:rFonts w:ascii="Segoe UI" w:eastAsia="Times New Roman" w:hAnsi="Segoe UI" w:cs="Segoe UI"/>
      <w:sz w:val="18"/>
      <w:szCs w:val="18"/>
      <w:lang w:eastAsia="ru-RU"/>
    </w:rPr>
  </w:style>
  <w:style w:type="paragraph" w:styleId="af1">
    <w:name w:val="header"/>
    <w:aliases w:val="Linie,header"/>
    <w:basedOn w:val="a"/>
    <w:link w:val="af2"/>
    <w:uiPriority w:val="99"/>
    <w:rsid w:val="00317F66"/>
    <w:pPr>
      <w:tabs>
        <w:tab w:val="center" w:pos="4677"/>
        <w:tab w:val="right" w:pos="9355"/>
      </w:tabs>
    </w:pPr>
  </w:style>
  <w:style w:type="character" w:customStyle="1" w:styleId="af2">
    <w:name w:val="Верхний колонтитул Знак"/>
    <w:aliases w:val="Linie Знак,header Знак"/>
    <w:basedOn w:val="a0"/>
    <w:link w:val="af1"/>
    <w:uiPriority w:val="99"/>
    <w:rsid w:val="00317F66"/>
    <w:rPr>
      <w:rFonts w:ascii="Times New Roman" w:eastAsia="Times New Roman" w:hAnsi="Times New Roman" w:cs="Times New Roman"/>
      <w:sz w:val="24"/>
      <w:szCs w:val="24"/>
      <w:lang w:eastAsia="ru-RU"/>
    </w:rPr>
  </w:style>
  <w:style w:type="character" w:styleId="af3">
    <w:name w:val="Hyperlink"/>
    <w:basedOn w:val="a0"/>
    <w:uiPriority w:val="99"/>
    <w:unhideWhenUsed/>
    <w:rsid w:val="00317F66"/>
    <w:rPr>
      <w:color w:val="0563C1" w:themeColor="hyperlink"/>
      <w:u w:val="single"/>
    </w:rPr>
  </w:style>
  <w:style w:type="character" w:customStyle="1" w:styleId="af4">
    <w:name w:val="Таблица Знак"/>
    <w:basedOn w:val="a0"/>
    <w:link w:val="af5"/>
    <w:qFormat/>
    <w:rsid w:val="002A0035"/>
    <w:rPr>
      <w:rFonts w:ascii="Times New Roman" w:hAnsi="Times New Roman"/>
      <w:sz w:val="24"/>
    </w:rPr>
  </w:style>
  <w:style w:type="paragraph" w:customStyle="1" w:styleId="af5">
    <w:name w:val="Таблица"/>
    <w:basedOn w:val="a"/>
    <w:link w:val="af4"/>
    <w:qFormat/>
    <w:rsid w:val="002A0035"/>
    <w:pPr>
      <w:suppressAutoHyphens/>
      <w:contextualSpacing/>
    </w:pPr>
    <w:rPr>
      <w:rFonts w:eastAsiaTheme="minorHAnsi" w:cstheme="minorBidi"/>
      <w:szCs w:val="22"/>
      <w:lang w:eastAsia="en-US"/>
    </w:rPr>
  </w:style>
  <w:style w:type="table" w:styleId="af6">
    <w:name w:val="Table Grid"/>
    <w:basedOn w:val="a1"/>
    <w:uiPriority w:val="39"/>
    <w:rsid w:val="002A0035"/>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basedOn w:val="a"/>
    <w:next w:val="a"/>
    <w:qFormat/>
    <w:rsid w:val="004A2155"/>
    <w:pPr>
      <w:keepNext/>
      <w:keepLines/>
      <w:spacing w:before="480" w:after="120" w:line="276" w:lineRule="auto"/>
    </w:pPr>
    <w:rPr>
      <w:rFonts w:ascii="Calibri" w:eastAsia="Calibri" w:hAnsi="Calibri" w:cs="Calibri"/>
      <w:b/>
      <w:sz w:val="72"/>
      <w:szCs w:val="72"/>
    </w:rPr>
  </w:style>
  <w:style w:type="character" w:customStyle="1" w:styleId="af8">
    <w:name w:val="Название Знак"/>
    <w:link w:val="af9"/>
    <w:rsid w:val="004A2155"/>
    <w:rPr>
      <w:b/>
      <w:sz w:val="72"/>
      <w:szCs w:val="72"/>
    </w:rPr>
  </w:style>
  <w:style w:type="paragraph" w:customStyle="1" w:styleId="FORMATTEXT">
    <w:name w:val=".FORMATTEXT"/>
    <w:uiPriority w:val="99"/>
    <w:rsid w:val="004A215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9">
    <w:name w:val="Title"/>
    <w:basedOn w:val="a"/>
    <w:next w:val="a"/>
    <w:link w:val="af8"/>
    <w:qFormat/>
    <w:rsid w:val="004A2155"/>
    <w:pPr>
      <w:contextualSpacing/>
    </w:pPr>
    <w:rPr>
      <w:rFonts w:asciiTheme="minorHAnsi" w:eastAsiaTheme="minorHAnsi" w:hAnsiTheme="minorHAnsi" w:cstheme="minorBidi"/>
      <w:b/>
      <w:sz w:val="72"/>
      <w:szCs w:val="72"/>
      <w:lang w:eastAsia="en-US"/>
    </w:rPr>
  </w:style>
  <w:style w:type="character" w:customStyle="1" w:styleId="afa">
    <w:name w:val="Заголовок Знак"/>
    <w:basedOn w:val="a0"/>
    <w:uiPriority w:val="10"/>
    <w:rsid w:val="004A2155"/>
    <w:rPr>
      <w:rFonts w:asciiTheme="majorHAnsi" w:eastAsiaTheme="majorEastAsia" w:hAnsiTheme="majorHAnsi" w:cstheme="majorBidi"/>
      <w:spacing w:val="-10"/>
      <w:kern w:val="28"/>
      <w:sz w:val="56"/>
      <w:szCs w:val="56"/>
      <w:lang w:eastAsia="ru-RU"/>
    </w:rPr>
  </w:style>
  <w:style w:type="paragraph" w:customStyle="1" w:styleId="afb">
    <w:basedOn w:val="a"/>
    <w:next w:val="a"/>
    <w:qFormat/>
    <w:rsid w:val="00E63DF0"/>
    <w:pPr>
      <w:keepNext/>
      <w:keepLines/>
      <w:spacing w:before="480" w:after="120" w:line="276" w:lineRule="auto"/>
    </w:pPr>
    <w:rPr>
      <w:rFonts w:ascii="Calibri" w:eastAsia="Calibri" w:hAnsi="Calibri" w:cs="Calibri"/>
      <w:b/>
      <w:sz w:val="72"/>
      <w:szCs w:val="72"/>
    </w:rPr>
  </w:style>
  <w:style w:type="character" w:customStyle="1" w:styleId="10">
    <w:name w:val="Заголовок 1 Знак"/>
    <w:basedOn w:val="a0"/>
    <w:link w:val="1"/>
    <w:uiPriority w:val="9"/>
    <w:rsid w:val="00B83C54"/>
    <w:rPr>
      <w:rFonts w:asciiTheme="majorHAnsi" w:eastAsiaTheme="majorEastAsia" w:hAnsiTheme="majorHAnsi" w:cstheme="majorBidi"/>
      <w:b/>
      <w:bCs/>
      <w:color w:val="2E74B5" w:themeColor="accent1" w:themeShade="BF"/>
      <w:sz w:val="28"/>
      <w:szCs w:val="28"/>
      <w:lang w:eastAsia="ru-RU"/>
    </w:rPr>
  </w:style>
  <w:style w:type="character" w:customStyle="1" w:styleId="no-margin">
    <w:name w:val="no-margin"/>
    <w:basedOn w:val="a0"/>
    <w:rsid w:val="00B83C54"/>
  </w:style>
</w:styles>
</file>

<file path=word/webSettings.xml><?xml version="1.0" encoding="utf-8"?>
<w:webSettings xmlns:r="http://schemas.openxmlformats.org/officeDocument/2006/relationships" xmlns:w="http://schemas.openxmlformats.org/wordprocessingml/2006/main">
  <w:divs>
    <w:div w:id="406416688">
      <w:bodyDiv w:val="1"/>
      <w:marLeft w:val="0"/>
      <w:marRight w:val="0"/>
      <w:marTop w:val="0"/>
      <w:marBottom w:val="0"/>
      <w:divBdr>
        <w:top w:val="none" w:sz="0" w:space="0" w:color="auto"/>
        <w:left w:val="none" w:sz="0" w:space="0" w:color="auto"/>
        <w:bottom w:val="none" w:sz="0" w:space="0" w:color="auto"/>
        <w:right w:val="none" w:sz="0" w:space="0" w:color="auto"/>
      </w:divBdr>
    </w:div>
    <w:div w:id="89196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_47_6@mail.ru" TargetMode="External"/><Relationship Id="rId3" Type="http://schemas.openxmlformats.org/officeDocument/2006/relationships/settings" Target="settings.xml"/><Relationship Id="rId7" Type="http://schemas.openxmlformats.org/officeDocument/2006/relationships/hyperlink" Target="consultantplus://offline/ref=2395813CFBC6E6C5FD550077EB0B605B66D0C237E9007924B202FA6256390DF3D0780802C97EB2C2E430DD4432A39742615C5D3B1CF569C9C1s0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15</Pages>
  <Words>5813</Words>
  <Characters>33136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Til-8</cp:lastModifiedBy>
  <cp:revision>18</cp:revision>
  <cp:lastPrinted>2022-11-25T10:50:00Z</cp:lastPrinted>
  <dcterms:created xsi:type="dcterms:W3CDTF">2026-08-03T09:46:00Z</dcterms:created>
  <dcterms:modified xsi:type="dcterms:W3CDTF">2026-10-14T07:44:00Z</dcterms:modified>
</cp:coreProperties>
</file>