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EC5" w:rsidRDefault="00535D4E">
      <w:pPr>
        <w:jc w:val="center"/>
        <w:rPr>
          <w:b/>
          <w:szCs w:val="22"/>
        </w:rPr>
      </w:pPr>
      <w:bookmarkStart w:id="0" w:name="_Ref208120921"/>
      <w:bookmarkStart w:id="1" w:name="_Ref208120922"/>
      <w:bookmarkStart w:id="2" w:name="_Ref208120951"/>
      <w:bookmarkStart w:id="3" w:name="_Ref208120958"/>
      <w:r>
        <w:rPr>
          <w:b/>
          <w:szCs w:val="22"/>
        </w:rPr>
        <w:t xml:space="preserve"> (ПРОЕКТ)</w:t>
      </w:r>
    </w:p>
    <w:p w:rsidR="00782EC5" w:rsidRDefault="00535D4E">
      <w:pPr>
        <w:jc w:val="center"/>
        <w:rPr>
          <w:b/>
          <w:szCs w:val="22"/>
        </w:rPr>
      </w:pPr>
      <w:r>
        <w:rPr>
          <w:b/>
          <w:szCs w:val="22"/>
        </w:rPr>
        <w:t xml:space="preserve">ГОСУДАРСТВЕННЫЙ КОНТРАКТ № _____ </w:t>
      </w:r>
    </w:p>
    <w:p w:rsidR="00782EC5" w:rsidRDefault="00535D4E">
      <w:pPr>
        <w:jc w:val="center"/>
        <w:rPr>
          <w:b/>
          <w:szCs w:val="28"/>
        </w:rPr>
      </w:pPr>
      <w:r>
        <w:rPr>
          <w:b/>
          <w:szCs w:val="28"/>
        </w:rPr>
        <w:t xml:space="preserve">на оказание услуг </w:t>
      </w:r>
      <w:r>
        <w:rPr>
          <w:rFonts w:eastAsia="Calibri"/>
          <w:b/>
        </w:rPr>
        <w:t>по утилизации основных средств</w:t>
      </w:r>
    </w:p>
    <w:p w:rsidR="00782EC5" w:rsidRDefault="00782EC5">
      <w:pPr>
        <w:jc w:val="center"/>
        <w:rPr>
          <w:b/>
        </w:rPr>
      </w:pPr>
    </w:p>
    <w:p w:rsidR="00782EC5" w:rsidRDefault="00782EC5">
      <w:pPr>
        <w:jc w:val="center"/>
        <w:rPr>
          <w:b/>
        </w:rPr>
      </w:pPr>
    </w:p>
    <w:p w:rsidR="00782EC5" w:rsidRDefault="00535D4E">
      <w:pPr>
        <w:jc w:val="both"/>
      </w:pPr>
      <w:r>
        <w:t>г. Москва                                                                                                                  «__» ______ 2026 года</w:t>
      </w:r>
    </w:p>
    <w:p w:rsidR="00782EC5" w:rsidRDefault="00782EC5">
      <w:pPr>
        <w:jc w:val="both"/>
      </w:pPr>
    </w:p>
    <w:p w:rsidR="00782EC5" w:rsidRDefault="00535D4E">
      <w:pPr>
        <w:ind w:firstLine="567"/>
        <w:jc w:val="both"/>
      </w:pPr>
      <w:r>
        <w:rPr>
          <w:b/>
        </w:rPr>
        <w:t>Центральное межрегиональное территориальное управление Федерального агентства по техническому регулированию и метрологии (ЦМТУ Росстандарта)</w:t>
      </w:r>
      <w:r>
        <w:t xml:space="preserve">, именуемое в дальнейшем </w:t>
      </w:r>
      <w:r>
        <w:rPr>
          <w:b/>
        </w:rPr>
        <w:t>Заказчик</w:t>
      </w:r>
      <w:r>
        <w:t xml:space="preserve">, </w:t>
      </w:r>
      <w:r w:rsidR="00CB4386">
        <w:t>в лице руководителя Калинниковой Марины Григорьевны, действующего на основании Положения о ЦМТУ Росстандарта, с одной стороны, и</w:t>
      </w:r>
    </w:p>
    <w:p w:rsidR="00782EC5" w:rsidRDefault="00535D4E">
      <w:pPr>
        <w:ind w:firstLine="567"/>
        <w:jc w:val="both"/>
      </w:pPr>
      <w:r>
        <w:rPr>
          <w:b/>
        </w:rPr>
        <w:t>___________________________________ (_______)</w:t>
      </w:r>
      <w:r>
        <w:t>,</w:t>
      </w:r>
      <w:r>
        <w:rPr>
          <w:b/>
        </w:rPr>
        <w:t xml:space="preserve"> </w:t>
      </w:r>
      <w:r>
        <w:t xml:space="preserve">именуемое в дальнейшем </w:t>
      </w:r>
      <w:r>
        <w:rPr>
          <w:b/>
        </w:rPr>
        <w:t>Исполнитель</w:t>
      </w:r>
      <w:r>
        <w:t xml:space="preserve">, в лице </w:t>
      </w:r>
      <w:r>
        <w:rPr>
          <w:b/>
        </w:rPr>
        <w:t>_______________________</w:t>
      </w:r>
      <w:r>
        <w:t xml:space="preserve">, действующего на основании __________, с другой стороны, именуемые в дальнейшем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Закона 44-ФЗ) заключили настоящий Государственный контракт (далее - Контракт) о нижеследующем:  </w:t>
      </w:r>
    </w:p>
    <w:p w:rsidR="00782EC5" w:rsidRDefault="00782EC5">
      <w:pPr>
        <w:ind w:firstLine="567"/>
        <w:jc w:val="both"/>
      </w:pPr>
    </w:p>
    <w:p w:rsidR="00782EC5" w:rsidRDefault="00535D4E">
      <w:pPr>
        <w:pStyle w:val="a5"/>
        <w:widowControl w:val="0"/>
        <w:numPr>
          <w:ilvl w:val="0"/>
          <w:numId w:val="3"/>
        </w:numPr>
        <w:jc w:val="center"/>
        <w:rPr>
          <w:b/>
          <w:bCs/>
        </w:rPr>
      </w:pPr>
      <w:r>
        <w:rPr>
          <w:b/>
          <w:bCs/>
        </w:rPr>
        <w:t>ПРЕДМЕТ КОНТРАКТА</w:t>
      </w:r>
    </w:p>
    <w:p w:rsidR="00782EC5" w:rsidRDefault="00535D4E">
      <w:pPr>
        <w:numPr>
          <w:ilvl w:val="1"/>
          <w:numId w:val="3"/>
        </w:numPr>
        <w:ind w:left="0" w:firstLine="567"/>
        <w:jc w:val="both"/>
        <w:rPr>
          <w:b/>
          <w:szCs w:val="28"/>
        </w:rPr>
      </w:pPr>
      <w:r>
        <w:t>Исполнитель за вознаграждение обязуется оказать Заказчику в соответствии с Техническим заданием (Приложение № 1 к Контракту)</w:t>
      </w:r>
      <w:r>
        <w:rPr>
          <w:b/>
        </w:rPr>
        <w:t xml:space="preserve"> </w:t>
      </w:r>
      <w:r>
        <w:t xml:space="preserve">услуги </w:t>
      </w:r>
      <w:r>
        <w:rPr>
          <w:rFonts w:eastAsia="Calibri"/>
        </w:rPr>
        <w:t>по утилизации основных средств</w:t>
      </w:r>
      <w:r>
        <w:t xml:space="preserve"> (далее - Услуги), а Заказчик обязуется оплатить их в порядке и на условиях, предусмотренных настоящим Контрактом.</w:t>
      </w:r>
    </w:p>
    <w:p w:rsidR="00782EC5" w:rsidRDefault="00535D4E">
      <w:pPr>
        <w:pStyle w:val="a5"/>
        <w:widowControl w:val="0"/>
        <w:numPr>
          <w:ilvl w:val="1"/>
          <w:numId w:val="3"/>
        </w:numPr>
        <w:tabs>
          <w:tab w:val="left" w:pos="1276"/>
        </w:tabs>
        <w:spacing w:after="60"/>
        <w:ind w:left="0" w:firstLine="567"/>
        <w:jc w:val="both"/>
      </w:pPr>
      <w:r>
        <w:t xml:space="preserve">Все услуги по настоящему Контракту оказываются иждивением Исполнителя. </w:t>
      </w:r>
    </w:p>
    <w:p w:rsidR="00782EC5" w:rsidRDefault="00535D4E">
      <w:pPr>
        <w:pStyle w:val="a5"/>
        <w:widowControl w:val="0"/>
        <w:numPr>
          <w:ilvl w:val="1"/>
          <w:numId w:val="3"/>
        </w:numPr>
        <w:spacing w:after="60"/>
        <w:ind w:left="0" w:firstLine="567"/>
        <w:jc w:val="both"/>
      </w:pPr>
      <w:r>
        <w:t>Право Исполнителя на оказание услуг, составляющих объект закупки подтверждается: лицензией № _______________ выданной __________</w:t>
      </w:r>
    </w:p>
    <w:p w:rsidR="00782EC5" w:rsidRDefault="00782EC5">
      <w:pPr>
        <w:pStyle w:val="a5"/>
        <w:widowControl w:val="0"/>
        <w:spacing w:after="60"/>
        <w:ind w:left="567"/>
        <w:jc w:val="both"/>
      </w:pPr>
    </w:p>
    <w:bookmarkEnd w:id="0"/>
    <w:bookmarkEnd w:id="1"/>
    <w:bookmarkEnd w:id="2"/>
    <w:bookmarkEnd w:id="3"/>
    <w:p w:rsidR="00782EC5" w:rsidRDefault="00535D4E">
      <w:pPr>
        <w:pStyle w:val="a5"/>
        <w:widowControl w:val="0"/>
        <w:numPr>
          <w:ilvl w:val="0"/>
          <w:numId w:val="3"/>
        </w:numPr>
        <w:jc w:val="center"/>
        <w:rPr>
          <w:b/>
          <w:bCs/>
        </w:rPr>
      </w:pPr>
      <w:r>
        <w:rPr>
          <w:b/>
          <w:bCs/>
        </w:rPr>
        <w:t xml:space="preserve">ЦЕНА КОНТРАКТА И ПОРЯДОК РАСЧЕТОВ </w:t>
      </w:r>
    </w:p>
    <w:p w:rsidR="00782EC5" w:rsidRDefault="00535D4E">
      <w:pPr>
        <w:pStyle w:val="a5"/>
        <w:widowControl w:val="0"/>
        <w:numPr>
          <w:ilvl w:val="1"/>
          <w:numId w:val="3"/>
        </w:numPr>
        <w:tabs>
          <w:tab w:val="left" w:pos="1276"/>
        </w:tabs>
        <w:ind w:left="0" w:firstLine="567"/>
        <w:jc w:val="both"/>
      </w:pPr>
      <w:r>
        <w:t xml:space="preserve">Цена контракта составляет ____ (___) рублей ____ (___) копеек </w:t>
      </w:r>
      <w:r>
        <w:rPr>
          <w:i/>
          <w:iCs/>
        </w:rPr>
        <w:t>(без учета НДС, в случае если Исполнитель применяет упрощенную систему налогообложения или в соответствии с законодательством Российской Федерации Услуга не подлежат обложению НДС, либо включая НДС в размере _____%, _______ (______) рублей __ (___) копеек, в случае если Исполнитель находится на общем режиме налогообложения)</w:t>
      </w:r>
      <w:r>
        <w:t xml:space="preserve"> (далее - Цена контракта).</w:t>
      </w:r>
    </w:p>
    <w:p w:rsidR="00782EC5" w:rsidRDefault="00535D4E">
      <w:pPr>
        <w:widowControl w:val="0"/>
        <w:numPr>
          <w:ilvl w:val="1"/>
          <w:numId w:val="3"/>
        </w:numPr>
        <w:tabs>
          <w:tab w:val="left" w:pos="1276"/>
        </w:tabs>
        <w:ind w:left="0" w:firstLine="567"/>
        <w:jc w:val="both"/>
      </w:pPr>
      <w:r>
        <w:t>Цена контракта определена на основании Протокола от ___ № ___ .</w:t>
      </w:r>
    </w:p>
    <w:p w:rsidR="00782EC5" w:rsidRDefault="00535D4E">
      <w:pPr>
        <w:widowControl w:val="0"/>
        <w:numPr>
          <w:ilvl w:val="1"/>
          <w:numId w:val="3"/>
        </w:numPr>
        <w:ind w:left="0" w:firstLine="567"/>
        <w:jc w:val="both"/>
      </w:pPr>
      <w:r>
        <w:t>В соответствии с пунктом 2 статьи 34 Закона 44-ФЗ Цена контракта является твердой и определяется на весь срок исполнения Контракта, за исключением случаев, предусмотренных настоящим Контрактом и Законом 44-ФЗ.</w:t>
      </w:r>
    </w:p>
    <w:p w:rsidR="00782EC5" w:rsidRDefault="00535D4E">
      <w:pPr>
        <w:widowControl w:val="0"/>
        <w:numPr>
          <w:ilvl w:val="1"/>
          <w:numId w:val="3"/>
        </w:numPr>
        <w:ind w:left="0" w:firstLine="567"/>
        <w:jc w:val="both"/>
      </w:pPr>
      <w:r>
        <w:t>Оплата услуг производится Заказчиком, за счет средств федерального бюджета  на 2026 год с расчётного счета Заказчика.</w:t>
      </w:r>
    </w:p>
    <w:p w:rsidR="00782EC5" w:rsidRDefault="00535D4E">
      <w:pPr>
        <w:widowControl w:val="0"/>
        <w:numPr>
          <w:ilvl w:val="1"/>
          <w:numId w:val="3"/>
        </w:numPr>
        <w:ind w:left="0" w:firstLine="567"/>
        <w:jc w:val="both"/>
      </w:pPr>
      <w:r>
        <w:t>Общая стоимость Услуг включает в себя все затраты, издержки и иные расходы Исполнителя, связанные с исполнением настоящего Контракта, в т.ч. расходы по уплате налогов, сборов и другие обязательные платежи.</w:t>
      </w:r>
    </w:p>
    <w:p w:rsidR="00782EC5" w:rsidRDefault="00535D4E">
      <w:pPr>
        <w:widowControl w:val="0"/>
        <w:numPr>
          <w:ilvl w:val="1"/>
          <w:numId w:val="3"/>
        </w:numPr>
        <w:ind w:left="0" w:firstLine="567"/>
        <w:jc w:val="both"/>
      </w:pPr>
      <w:r>
        <w:t>Если иное не предусмотрено Техническим заданием (Приложение № 1 к Контракту), выплата аванса по настоящему Контракту не предусмотрена</w:t>
      </w:r>
      <w:r>
        <w:rPr>
          <w:rFonts w:eastAsia="Calibri"/>
        </w:rPr>
        <w:t>.</w:t>
      </w:r>
    </w:p>
    <w:p w:rsidR="00782EC5" w:rsidRDefault="00535D4E">
      <w:pPr>
        <w:pStyle w:val="a5"/>
        <w:widowControl w:val="0"/>
        <w:numPr>
          <w:ilvl w:val="1"/>
          <w:numId w:val="3"/>
        </w:numPr>
        <w:tabs>
          <w:tab w:val="left" w:pos="1276"/>
        </w:tabs>
        <w:ind w:left="0" w:firstLine="567"/>
        <w:jc w:val="both"/>
        <w:rPr>
          <w:b/>
        </w:rPr>
      </w:pPr>
      <w:r>
        <w:t>Заказчик оплачивает услуги Исполнителя, оказанные и принятые Заказчиком в соответствии с настоящим Контрактом в отчетном периоде, путем перечисления</w:t>
      </w:r>
      <w:r>
        <w:rPr>
          <w:b/>
        </w:rPr>
        <w:t xml:space="preserve"> </w:t>
      </w:r>
      <w:r>
        <w:t>_____ (________) рублей _____ (______) копеек, что составляет 100% от Цены контракта.</w:t>
      </w:r>
    </w:p>
    <w:p w:rsidR="00782EC5" w:rsidRDefault="00535D4E">
      <w:pPr>
        <w:pStyle w:val="a5"/>
        <w:widowControl w:val="0"/>
        <w:ind w:left="0" w:firstLine="567"/>
        <w:jc w:val="both"/>
      </w:pPr>
      <w:r>
        <w:t xml:space="preserve">Оплата осуществляется путем перечисления денежных средств на расчетный счет Исполнителя, реквизиты которого указаны в </w:t>
      </w:r>
      <w:hyperlink r:id="rId7" w:history="1">
        <w:r>
          <w:t>разделе 1</w:t>
        </w:r>
      </w:hyperlink>
      <w:r>
        <w:t xml:space="preserve">1 Контракта, на основании надлежаще оформленного и подписанного обеими Сторонами </w:t>
      </w:r>
      <w:r>
        <w:rPr>
          <w:szCs w:val="20"/>
        </w:rPr>
        <w:t>Акта сдачи-приемки оказанных услуг</w:t>
      </w:r>
      <w:r>
        <w:t xml:space="preserve">, в течение 7 (семи) рабочих дней с даты (момента) приемки услуг, оказанных в соответствующем отчетном месяце (периоде). </w:t>
      </w:r>
    </w:p>
    <w:p w:rsidR="00782EC5" w:rsidRDefault="00535D4E">
      <w:pPr>
        <w:pStyle w:val="a5"/>
        <w:ind w:left="0" w:firstLine="567"/>
        <w:jc w:val="both"/>
        <w:rPr>
          <w:rFonts w:eastAsia="Calibri"/>
        </w:rPr>
      </w:pPr>
      <w:r>
        <w:lastRenderedPageBreak/>
        <w:t xml:space="preserve">В соответствии с пунктом 2 части 14 статьи 34 Закона 44-ФЗ Заказчик устанавливает условие </w:t>
      </w:r>
      <w:r>
        <w:rPr>
          <w:rFonts w:eastAsia="Calibri"/>
        </w:rPr>
        <w:t xml:space="preserve">об удержании суммы неисполненных Исполнителем требований об уплате неустоек (штрафов, пеней), предъявленных Заказчиком в соответствии с </w:t>
      </w:r>
      <w:r>
        <w:t>Законом 44-ФЗ (Контрактом)</w:t>
      </w:r>
      <w:r>
        <w:rPr>
          <w:rFonts w:eastAsia="Calibri"/>
        </w:rPr>
        <w:t>, из суммы,</w:t>
      </w:r>
      <w:r>
        <w:rPr>
          <w:rFonts w:eastAsia="Calibri"/>
          <w:color w:val="FF0000"/>
        </w:rPr>
        <w:t xml:space="preserve"> </w:t>
      </w:r>
      <w:r>
        <w:rPr>
          <w:rFonts w:eastAsia="Calibri"/>
        </w:rPr>
        <w:t>подлежащей оплате Исполнителю.</w:t>
      </w:r>
    </w:p>
    <w:p w:rsidR="00782EC5" w:rsidRDefault="00535D4E">
      <w:pPr>
        <w:pStyle w:val="a5"/>
        <w:widowControl w:val="0"/>
        <w:numPr>
          <w:ilvl w:val="1"/>
          <w:numId w:val="3"/>
        </w:numPr>
        <w:ind w:left="0" w:firstLine="567"/>
        <w:jc w:val="both"/>
      </w:pPr>
      <w:r>
        <w:t>Обязательства Заказчика по оплате Цены контракта считаются исполненными с даты (момента) списания денежных средств со счета Заказчика, указанного в </w:t>
      </w:r>
      <w:hyperlink w:anchor="Par869" w:history="1">
        <w:r>
          <w:t>разделе 1</w:t>
        </w:r>
      </w:hyperlink>
      <w:r>
        <w:t>1 настоящего Контракта.</w:t>
      </w:r>
    </w:p>
    <w:p w:rsidR="00782EC5" w:rsidRDefault="00535D4E">
      <w:pPr>
        <w:pStyle w:val="a5"/>
        <w:widowControl w:val="0"/>
        <w:numPr>
          <w:ilvl w:val="1"/>
          <w:numId w:val="3"/>
        </w:numPr>
        <w:ind w:left="0" w:firstLine="567"/>
        <w:jc w:val="both"/>
      </w:pPr>
      <w:r>
        <w:t xml:space="preserve">В случае уменьшения ранее доведенных в установленном порядке Заказчику, как получателю бюджетных средств, лимитов бюджетных обязательств, Стороны с учетом положений пункта 6 статьи 161 БК РФ и положений «Методики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согласовывают новые условия, в том числе по цене и (или) срокам исполнения Контракта, и (или) по объему Услуг, предусмотренных Контрактом. </w:t>
      </w:r>
    </w:p>
    <w:p w:rsidR="00782EC5" w:rsidRDefault="00535D4E">
      <w:pPr>
        <w:widowControl w:val="0"/>
        <w:numPr>
          <w:ilvl w:val="1"/>
          <w:numId w:val="3"/>
        </w:numPr>
        <w:ind w:left="0" w:firstLine="567"/>
        <w:jc w:val="both"/>
      </w:pPr>
      <w:r>
        <w:rPr>
          <w:rFonts w:eastAsia="Calibri"/>
        </w:rPr>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в соответствии с подпунктом 2 пункта 13 статьи 34 Закона 44-ФЗ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82EC5" w:rsidRDefault="00535D4E">
      <w:pPr>
        <w:widowControl w:val="0"/>
        <w:numPr>
          <w:ilvl w:val="1"/>
          <w:numId w:val="3"/>
        </w:numPr>
        <w:tabs>
          <w:tab w:val="left" w:pos="1276"/>
        </w:tabs>
        <w:ind w:left="0" w:firstLine="567"/>
        <w:jc w:val="both"/>
      </w:pPr>
      <w:r>
        <w:t>Услуги, оказанные ненадлежащим образом либо не принятые Заказчиком, оплате не подлежат.</w:t>
      </w:r>
    </w:p>
    <w:p w:rsidR="00782EC5" w:rsidRDefault="00782EC5">
      <w:pPr>
        <w:widowControl w:val="0"/>
        <w:jc w:val="both"/>
        <w:rPr>
          <w:rFonts w:eastAsia="Calibri"/>
        </w:rPr>
      </w:pPr>
    </w:p>
    <w:p w:rsidR="00782EC5" w:rsidRDefault="00535D4E">
      <w:pPr>
        <w:pStyle w:val="a5"/>
        <w:widowControl w:val="0"/>
        <w:numPr>
          <w:ilvl w:val="0"/>
          <w:numId w:val="3"/>
        </w:numPr>
        <w:jc w:val="center"/>
        <w:rPr>
          <w:b/>
          <w:bCs/>
        </w:rPr>
      </w:pPr>
      <w:r>
        <w:rPr>
          <w:b/>
          <w:bCs/>
        </w:rPr>
        <w:t xml:space="preserve">СРОКИ </w:t>
      </w:r>
    </w:p>
    <w:p w:rsidR="00782EC5" w:rsidRPr="00425A0B" w:rsidRDefault="00535D4E">
      <w:pPr>
        <w:pStyle w:val="a5"/>
        <w:numPr>
          <w:ilvl w:val="1"/>
          <w:numId w:val="3"/>
        </w:numPr>
        <w:tabs>
          <w:tab w:val="left" w:pos="1134"/>
        </w:tabs>
        <w:ind w:left="0" w:firstLine="567"/>
        <w:jc w:val="both"/>
      </w:pPr>
      <w:r w:rsidRPr="00425A0B">
        <w:t>Дата начала действия контракта: с момента заключения Контракта.</w:t>
      </w:r>
    </w:p>
    <w:p w:rsidR="00782EC5" w:rsidRPr="00425A0B" w:rsidRDefault="00535D4E">
      <w:pPr>
        <w:pStyle w:val="a5"/>
        <w:numPr>
          <w:ilvl w:val="1"/>
          <w:numId w:val="3"/>
        </w:numPr>
        <w:tabs>
          <w:tab w:val="left" w:pos="1134"/>
        </w:tabs>
        <w:ind w:left="0" w:firstLine="567"/>
        <w:jc w:val="both"/>
        <w:rPr>
          <w:b/>
        </w:rPr>
      </w:pPr>
      <w:r w:rsidRPr="00425A0B">
        <w:t xml:space="preserve">Дата окончания действия контракта: </w:t>
      </w:r>
      <w:r w:rsidR="00CB4386" w:rsidRPr="00425A0B">
        <w:t>09 ноября</w:t>
      </w:r>
      <w:r w:rsidRPr="00425A0B">
        <w:t xml:space="preserve"> 2026 года</w:t>
      </w:r>
      <w:r w:rsidRPr="00425A0B">
        <w:rPr>
          <w:rFonts w:eastAsia="Calibri"/>
          <w:lang w:eastAsia="en-US"/>
        </w:rPr>
        <w:t xml:space="preserve"> </w:t>
      </w:r>
    </w:p>
    <w:p w:rsidR="00782EC5" w:rsidRDefault="00535D4E">
      <w:pPr>
        <w:pStyle w:val="a5"/>
        <w:numPr>
          <w:ilvl w:val="1"/>
          <w:numId w:val="3"/>
        </w:numPr>
        <w:tabs>
          <w:tab w:val="left" w:pos="1134"/>
        </w:tabs>
        <w:ind w:left="0" w:firstLine="567"/>
        <w:jc w:val="both"/>
        <w:rPr>
          <w:b/>
          <w:szCs w:val="20"/>
        </w:rPr>
      </w:pPr>
      <w:r>
        <w:rPr>
          <w:rFonts w:eastAsia="Calibri"/>
          <w:lang w:eastAsia="en-US"/>
        </w:rPr>
        <w:t>Дата</w:t>
      </w:r>
      <w:r>
        <w:t xml:space="preserve"> начала оказания услуг: с момента заключения государственного контракта.</w:t>
      </w:r>
    </w:p>
    <w:p w:rsidR="00782EC5" w:rsidRPr="00535D4E" w:rsidRDefault="00535D4E">
      <w:pPr>
        <w:pStyle w:val="a5"/>
        <w:numPr>
          <w:ilvl w:val="1"/>
          <w:numId w:val="3"/>
        </w:numPr>
        <w:tabs>
          <w:tab w:val="left" w:pos="1134"/>
        </w:tabs>
        <w:ind w:left="0" w:firstLine="567"/>
        <w:jc w:val="both"/>
        <w:rPr>
          <w:b/>
          <w:szCs w:val="20"/>
        </w:rPr>
      </w:pPr>
      <w:r>
        <w:rPr>
          <w:rFonts w:eastAsia="Calibri"/>
          <w:lang w:eastAsia="en-US"/>
        </w:rPr>
        <w:t>Дата завершения (окончания) оказания услуг: 26 октября</w:t>
      </w:r>
      <w:r>
        <w:t xml:space="preserve"> 2026 года.</w:t>
      </w:r>
    </w:p>
    <w:p w:rsidR="00782EC5" w:rsidRDefault="00782EC5">
      <w:pPr>
        <w:ind w:left="567"/>
        <w:jc w:val="both"/>
        <w:rPr>
          <w:b/>
          <w:szCs w:val="20"/>
        </w:rPr>
      </w:pPr>
    </w:p>
    <w:p w:rsidR="00782EC5" w:rsidRDefault="00535D4E">
      <w:pPr>
        <w:pStyle w:val="a5"/>
        <w:numPr>
          <w:ilvl w:val="0"/>
          <w:numId w:val="3"/>
        </w:numPr>
        <w:jc w:val="center"/>
        <w:rPr>
          <w:b/>
          <w:szCs w:val="20"/>
        </w:rPr>
      </w:pPr>
      <w:r>
        <w:rPr>
          <w:b/>
          <w:szCs w:val="20"/>
        </w:rPr>
        <w:t>ПОРЯДОК СДАЧИ-ПРИЕМКИ ОКАЗАННЫХ УСЛУГ</w:t>
      </w:r>
    </w:p>
    <w:p w:rsidR="00782EC5" w:rsidRDefault="00535D4E">
      <w:pPr>
        <w:numPr>
          <w:ilvl w:val="1"/>
          <w:numId w:val="3"/>
        </w:numPr>
        <w:tabs>
          <w:tab w:val="left" w:pos="1276"/>
        </w:tabs>
        <w:ind w:left="0" w:firstLine="567"/>
        <w:jc w:val="both"/>
        <w:rPr>
          <w:b/>
          <w:szCs w:val="20"/>
        </w:rPr>
      </w:pPr>
      <w:r>
        <w:rPr>
          <w:szCs w:val="20"/>
        </w:rPr>
        <w:t>Не позднее 5 (пяти) дней с момента завершения оказания услуг (завершения соответствующего отчетного периода)</w:t>
      </w:r>
      <w:r>
        <w:rPr>
          <w:b/>
          <w:szCs w:val="20"/>
        </w:rPr>
        <w:t xml:space="preserve"> </w:t>
      </w:r>
      <w:r>
        <w:rPr>
          <w:szCs w:val="20"/>
        </w:rPr>
        <w:t>Исполнитель направляет Заказчику Акт об оказании услуг за соответствующий отчетный месяц (период).</w:t>
      </w:r>
    </w:p>
    <w:p w:rsidR="00782EC5" w:rsidRDefault="00535D4E">
      <w:pPr>
        <w:pStyle w:val="a5"/>
        <w:numPr>
          <w:ilvl w:val="1"/>
          <w:numId w:val="3"/>
        </w:numPr>
        <w:tabs>
          <w:tab w:val="left" w:pos="1276"/>
        </w:tabs>
        <w:ind w:left="0" w:firstLine="567"/>
        <w:jc w:val="both"/>
        <w:rPr>
          <w:szCs w:val="20"/>
        </w:rPr>
      </w:pPr>
      <w:r>
        <w:rPr>
          <w:szCs w:val="20"/>
        </w:rPr>
        <w:t>Не позднее 5 (пяти) рабочих дней после получения от Исполнителя документов, указанных в пункте 4.1. Контракта, Заказчик рассматривает их на предмет соответствия объема и качества услуг требованиям, изложенным в Контракте и/или Техническом задании, и осуществляет приемку или отказ в приемке услуг, выполненных по Контракту, посредством оформления одного из следующих документов:</w:t>
      </w:r>
    </w:p>
    <w:p w:rsidR="00782EC5" w:rsidRDefault="00535D4E">
      <w:pPr>
        <w:pStyle w:val="a5"/>
        <w:numPr>
          <w:ilvl w:val="0"/>
          <w:numId w:val="5"/>
        </w:numPr>
        <w:ind w:left="0" w:firstLine="567"/>
        <w:jc w:val="both"/>
        <w:rPr>
          <w:szCs w:val="20"/>
        </w:rPr>
      </w:pPr>
      <w:r>
        <w:rPr>
          <w:szCs w:val="20"/>
        </w:rPr>
        <w:t>экземпляра акта оказания услуг за соответствующий месяц (период) оказания услуг;</w:t>
      </w:r>
    </w:p>
    <w:p w:rsidR="00782EC5" w:rsidRDefault="00535D4E">
      <w:pPr>
        <w:pStyle w:val="a5"/>
        <w:numPr>
          <w:ilvl w:val="0"/>
          <w:numId w:val="5"/>
        </w:numPr>
        <w:ind w:left="0" w:firstLine="567"/>
        <w:jc w:val="both"/>
        <w:rPr>
          <w:szCs w:val="20"/>
        </w:rPr>
      </w:pPr>
      <w:r>
        <w:rPr>
          <w:szCs w:val="20"/>
        </w:rPr>
        <w:t>направления запроса о предоставлении Исполнителем разъяснений относительно качества и объема оказанных услуг;</w:t>
      </w:r>
      <w:r>
        <w:rPr>
          <w:szCs w:val="20"/>
        </w:rPr>
        <w:tab/>
      </w:r>
    </w:p>
    <w:p w:rsidR="00782EC5" w:rsidRDefault="00535D4E">
      <w:pPr>
        <w:pStyle w:val="a5"/>
        <w:numPr>
          <w:ilvl w:val="0"/>
          <w:numId w:val="5"/>
        </w:numPr>
        <w:ind w:left="0" w:firstLine="567"/>
        <w:jc w:val="both"/>
        <w:rPr>
          <w:szCs w:val="20"/>
        </w:rPr>
      </w:pPr>
      <w:r>
        <w:rPr>
          <w:szCs w:val="20"/>
        </w:rPr>
        <w:t xml:space="preserve">мотивированного отказа от принятия результатов оказанных услуг с перечнем выявленных недостатков, необходимых доработок и сроком их устранения. </w:t>
      </w:r>
    </w:p>
    <w:p w:rsidR="00782EC5" w:rsidRDefault="00535D4E">
      <w:pPr>
        <w:pStyle w:val="a5"/>
        <w:numPr>
          <w:ilvl w:val="1"/>
          <w:numId w:val="3"/>
        </w:numPr>
        <w:tabs>
          <w:tab w:val="left" w:pos="1276"/>
        </w:tabs>
        <w:ind w:left="0" w:firstLine="567"/>
        <w:jc w:val="both"/>
        <w:rPr>
          <w:szCs w:val="20"/>
        </w:rPr>
      </w:pPr>
      <w:r>
        <w:rPr>
          <w:szCs w:val="20"/>
        </w:rPr>
        <w:t>Для проверки предоставленных Исполнителем результатов оказанных услуг, предусмотренных Контрактом, в части их соответствия условиям Контракта и/или Технического задания Заказчик проводит экспертизу собственными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rsidR="00782EC5" w:rsidRDefault="00535D4E">
      <w:pPr>
        <w:pStyle w:val="a5"/>
        <w:numPr>
          <w:ilvl w:val="1"/>
          <w:numId w:val="3"/>
        </w:numPr>
        <w:tabs>
          <w:tab w:val="left" w:pos="1276"/>
        </w:tabs>
        <w:ind w:left="0" w:firstLine="567"/>
        <w:jc w:val="both"/>
        <w:rPr>
          <w:szCs w:val="20"/>
        </w:rPr>
      </w:pPr>
      <w:r>
        <w:rPr>
          <w:szCs w:val="20"/>
        </w:rPr>
        <w:t xml:space="preserve">В случае получения от Заказчика запроса о предоставлении разъяснений относительно качества и/или объема оказанных услуг или мотивированного отказа от принятия результатов оказанных услуг или акта с перечнем выявленных недостатков, необходимых доработок и сроком </w:t>
      </w:r>
      <w:r>
        <w:rPr>
          <w:szCs w:val="20"/>
        </w:rPr>
        <w:lastRenderedPageBreak/>
        <w:t>их устранения, Исполнитель в течение 5 (пяти) рабочих дней со дня получения соответствующего документа обязан предоставить Заказчику запрашиваемые разъяснения в отношении оказанных услуг или в срок, установленный в  акте, содержащем перечень выявленных недостатков и необходимых доработок, за свой счет и своими силами устранить полученные от Заказчика замечания (недостатки), произвести доработки и передать Заказчику приведенный в соответствие с предъявленными требованиями (замечаниями)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Акт об оказании услуг за соответствующий отчетный период (месяц) исполнения Контракта для принятия Заказчиком оказанных услуг. В случае если Заказчиком в срок, предусмотренный пунктом 4.2. Контракта, в адрес Исполнителя не будет направлен запрос о предоставлении Исполнителем разъяснений относительно качества и объема оказанных услуг либо мотивированный отказ от принятия результатов оказанных услуг или акт с перечнем выявленных недостатков, необходимых доработок и сроком их устранения услуги, оказанные Исполнителем в соответствующем отчетном периоде, считаются оказанными надлежащим образом и принятыми Заказчиком без замечаний.</w:t>
      </w:r>
    </w:p>
    <w:p w:rsidR="00782EC5" w:rsidRDefault="00535D4E">
      <w:pPr>
        <w:pStyle w:val="a5"/>
        <w:numPr>
          <w:ilvl w:val="1"/>
          <w:numId w:val="3"/>
        </w:numPr>
        <w:tabs>
          <w:tab w:val="left" w:pos="-4111"/>
        </w:tabs>
        <w:ind w:left="0" w:firstLine="567"/>
        <w:jc w:val="both"/>
        <w:rPr>
          <w:szCs w:val="20"/>
        </w:rPr>
      </w:pPr>
      <w:r>
        <w:rPr>
          <w:szCs w:val="20"/>
        </w:rPr>
        <w:t>В случае если по результатам рассмотрения отчета об устранении недостатков, содержащего сведения проведенных Исполнителем необходимых доработках, Заказчик признает устранение недостатков услуг проведенными в надлежащем порядке и в срок, а также в случае отсутствия у Заказчика запросов о представлении разъяснений в отношении оказанных услуг, Заказчик принимает оказанные услуги и подписывает Акт об оказании услуг.</w:t>
      </w:r>
    </w:p>
    <w:p w:rsidR="00782EC5" w:rsidRDefault="00535D4E">
      <w:pPr>
        <w:pStyle w:val="a5"/>
        <w:numPr>
          <w:ilvl w:val="1"/>
          <w:numId w:val="3"/>
        </w:numPr>
        <w:tabs>
          <w:tab w:val="left" w:pos="-4111"/>
        </w:tabs>
        <w:ind w:left="0" w:firstLine="567"/>
        <w:jc w:val="both"/>
        <w:rPr>
          <w:szCs w:val="20"/>
        </w:rPr>
      </w:pPr>
      <w:r>
        <w:rPr>
          <w:szCs w:val="20"/>
        </w:rPr>
        <w:t>Подписанный Заказчиком и Исполнителем Акт оказания услуг с приложением соответствующего счета Исполнителя за соответствующий отчетный период (месяц) Контракта является основанием для оплаты Исполнителю оказанных услуг за соответствующий отчетный период исполнения Контракта.</w:t>
      </w:r>
    </w:p>
    <w:p w:rsidR="00782EC5" w:rsidRDefault="00782EC5">
      <w:pPr>
        <w:pStyle w:val="a5"/>
        <w:tabs>
          <w:tab w:val="left" w:pos="1276"/>
        </w:tabs>
        <w:ind w:left="567"/>
        <w:jc w:val="both"/>
        <w:rPr>
          <w:szCs w:val="20"/>
        </w:rPr>
      </w:pPr>
    </w:p>
    <w:p w:rsidR="00782EC5" w:rsidRDefault="00535D4E">
      <w:pPr>
        <w:pStyle w:val="a5"/>
        <w:numPr>
          <w:ilvl w:val="0"/>
          <w:numId w:val="3"/>
        </w:numPr>
        <w:jc w:val="center"/>
        <w:rPr>
          <w:b/>
          <w:szCs w:val="22"/>
        </w:rPr>
      </w:pPr>
      <w:r>
        <w:rPr>
          <w:b/>
          <w:szCs w:val="22"/>
        </w:rPr>
        <w:t>ПРАВА И ОБЯЗАННОСТИ СТОРОН</w:t>
      </w:r>
    </w:p>
    <w:p w:rsidR="00782EC5" w:rsidRDefault="00535D4E">
      <w:pPr>
        <w:pStyle w:val="a5"/>
        <w:numPr>
          <w:ilvl w:val="1"/>
          <w:numId w:val="3"/>
        </w:numPr>
        <w:tabs>
          <w:tab w:val="left" w:pos="1276"/>
        </w:tabs>
        <w:ind w:left="0" w:firstLine="567"/>
        <w:jc w:val="both"/>
        <w:rPr>
          <w:b/>
          <w:szCs w:val="20"/>
        </w:rPr>
      </w:pPr>
      <w:r>
        <w:rPr>
          <w:b/>
          <w:szCs w:val="20"/>
        </w:rPr>
        <w:t>Заказчик вправе:</w:t>
      </w:r>
    </w:p>
    <w:p w:rsidR="00782EC5" w:rsidRDefault="00535D4E">
      <w:pPr>
        <w:pStyle w:val="a5"/>
        <w:numPr>
          <w:ilvl w:val="2"/>
          <w:numId w:val="3"/>
        </w:numPr>
        <w:tabs>
          <w:tab w:val="left" w:pos="1276"/>
        </w:tabs>
        <w:ind w:left="0" w:firstLine="567"/>
        <w:jc w:val="both"/>
        <w:rPr>
          <w:szCs w:val="20"/>
        </w:rPr>
      </w:pPr>
      <w:r>
        <w:rPr>
          <w:szCs w:val="20"/>
        </w:rPr>
        <w:t>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782EC5" w:rsidRDefault="00535D4E">
      <w:pPr>
        <w:pStyle w:val="a5"/>
        <w:numPr>
          <w:ilvl w:val="2"/>
          <w:numId w:val="3"/>
        </w:numPr>
        <w:tabs>
          <w:tab w:val="left" w:pos="1276"/>
        </w:tabs>
        <w:ind w:left="0" w:firstLine="567"/>
        <w:jc w:val="both"/>
        <w:rPr>
          <w:szCs w:val="20"/>
        </w:rPr>
      </w:pPr>
      <w:r>
        <w:rPr>
          <w:szCs w:val="20"/>
        </w:rPr>
        <w:t xml:space="preserve">Требовать от Исполнителя исполнения обязательств в установленные сроки.  </w:t>
      </w:r>
    </w:p>
    <w:p w:rsidR="00782EC5" w:rsidRDefault="00535D4E">
      <w:pPr>
        <w:pStyle w:val="a5"/>
        <w:numPr>
          <w:ilvl w:val="2"/>
          <w:numId w:val="3"/>
        </w:numPr>
        <w:tabs>
          <w:tab w:val="left" w:pos="1276"/>
        </w:tabs>
        <w:ind w:left="0" w:firstLine="567"/>
        <w:jc w:val="both"/>
        <w:rPr>
          <w:szCs w:val="20"/>
        </w:rPr>
      </w:pPr>
      <w:r>
        <w:rPr>
          <w:szCs w:val="20"/>
        </w:rPr>
        <w:t>Требовать от Исполнителя представления надлежащим образом оформленной отчетной документации.</w:t>
      </w:r>
    </w:p>
    <w:p w:rsidR="00782EC5" w:rsidRDefault="00535D4E">
      <w:pPr>
        <w:pStyle w:val="a5"/>
        <w:numPr>
          <w:ilvl w:val="2"/>
          <w:numId w:val="3"/>
        </w:numPr>
        <w:tabs>
          <w:tab w:val="left" w:pos="1276"/>
        </w:tabs>
        <w:ind w:left="0" w:firstLine="567"/>
        <w:jc w:val="both"/>
        <w:rPr>
          <w:szCs w:val="20"/>
        </w:rPr>
      </w:pPr>
      <w:r>
        <w:rPr>
          <w:szCs w:val="20"/>
        </w:rPr>
        <w:t>Запрашивать у Исполнителя информацию о ходе и состоянии оказываемых услуг.</w:t>
      </w:r>
    </w:p>
    <w:p w:rsidR="00782EC5" w:rsidRDefault="00535D4E">
      <w:pPr>
        <w:pStyle w:val="a5"/>
        <w:numPr>
          <w:ilvl w:val="2"/>
          <w:numId w:val="3"/>
        </w:numPr>
        <w:tabs>
          <w:tab w:val="left" w:pos="1276"/>
        </w:tabs>
        <w:ind w:left="0" w:firstLine="567"/>
        <w:jc w:val="both"/>
        <w:rPr>
          <w:szCs w:val="20"/>
        </w:rPr>
      </w:pPr>
      <w:r>
        <w:rPr>
          <w:szCs w:val="20"/>
        </w:rPr>
        <w:t>Не вмешиваясь в деятельность Исполнителя, осуществлять контроль за объемом, качеством и сроками оказания услуг.</w:t>
      </w:r>
    </w:p>
    <w:p w:rsidR="00782EC5" w:rsidRDefault="00535D4E">
      <w:pPr>
        <w:pStyle w:val="a5"/>
        <w:numPr>
          <w:ilvl w:val="2"/>
          <w:numId w:val="3"/>
        </w:numPr>
        <w:tabs>
          <w:tab w:val="left" w:pos="1276"/>
        </w:tabs>
        <w:ind w:left="0" w:firstLine="567"/>
        <w:jc w:val="both"/>
        <w:rPr>
          <w:szCs w:val="20"/>
        </w:rPr>
      </w:pPr>
      <w:r>
        <w:rPr>
          <w:szCs w:val="20"/>
        </w:rPr>
        <w:t>Ссылаться на недостатки услуг, в том числе в части объема и качества этих услуг.</w:t>
      </w:r>
    </w:p>
    <w:p w:rsidR="00782EC5" w:rsidRDefault="00535D4E">
      <w:pPr>
        <w:pStyle w:val="a5"/>
        <w:numPr>
          <w:ilvl w:val="1"/>
          <w:numId w:val="3"/>
        </w:numPr>
        <w:tabs>
          <w:tab w:val="left" w:pos="1276"/>
        </w:tabs>
        <w:ind w:left="0" w:firstLine="567"/>
        <w:jc w:val="both"/>
        <w:rPr>
          <w:b/>
          <w:szCs w:val="20"/>
        </w:rPr>
      </w:pPr>
      <w:r>
        <w:rPr>
          <w:b/>
          <w:szCs w:val="20"/>
        </w:rPr>
        <w:t>Заказчик обязан:</w:t>
      </w:r>
    </w:p>
    <w:p w:rsidR="00782EC5" w:rsidRDefault="00535D4E">
      <w:pPr>
        <w:pStyle w:val="a5"/>
        <w:numPr>
          <w:ilvl w:val="2"/>
          <w:numId w:val="3"/>
        </w:numPr>
        <w:tabs>
          <w:tab w:val="left" w:pos="1276"/>
        </w:tabs>
        <w:ind w:left="0" w:firstLine="567"/>
        <w:jc w:val="both"/>
        <w:rPr>
          <w:szCs w:val="20"/>
        </w:rPr>
      </w:pPr>
      <w:r>
        <w:rPr>
          <w:szCs w:val="20"/>
        </w:rPr>
        <w:t>Своевременно направлять в устной или письменной форме Исполнителю заявки (поручения, задания, обращения и т.п.) на оказание услуг по всем возникающим потребностям в услугах Исполнителя в рамках Контракта.</w:t>
      </w:r>
    </w:p>
    <w:p w:rsidR="00782EC5" w:rsidRDefault="00535D4E">
      <w:pPr>
        <w:pStyle w:val="a5"/>
        <w:numPr>
          <w:ilvl w:val="2"/>
          <w:numId w:val="3"/>
        </w:numPr>
        <w:tabs>
          <w:tab w:val="left" w:pos="1276"/>
        </w:tabs>
        <w:ind w:left="0" w:firstLine="567"/>
        <w:jc w:val="both"/>
        <w:rPr>
          <w:szCs w:val="20"/>
        </w:rPr>
      </w:pPr>
      <w:r>
        <w:rPr>
          <w:szCs w:val="20"/>
        </w:rPr>
        <w:t>Своевременно принять и оплатить надлежащим образом оказанные услуги в соответствии с Контрактом.</w:t>
      </w:r>
    </w:p>
    <w:p w:rsidR="00782EC5" w:rsidRDefault="00535D4E">
      <w:pPr>
        <w:pStyle w:val="a5"/>
        <w:numPr>
          <w:ilvl w:val="2"/>
          <w:numId w:val="3"/>
        </w:numPr>
        <w:tabs>
          <w:tab w:val="left" w:pos="1276"/>
        </w:tabs>
        <w:ind w:left="0" w:firstLine="567"/>
        <w:jc w:val="both"/>
        <w:rPr>
          <w:szCs w:val="20"/>
        </w:rPr>
      </w:pPr>
      <w:r>
        <w:rPr>
          <w:szCs w:val="20"/>
        </w:rPr>
        <w:t>Сообщать в письменной форме Исполнителю о недостатках, обнаруженных в ходе оказания услуг, в течение 5 (пяти) рабочих дней после обнаружения таких недостатков.</w:t>
      </w:r>
    </w:p>
    <w:p w:rsidR="00782EC5" w:rsidRDefault="00535D4E">
      <w:pPr>
        <w:pStyle w:val="a5"/>
        <w:numPr>
          <w:ilvl w:val="2"/>
          <w:numId w:val="3"/>
        </w:numPr>
        <w:tabs>
          <w:tab w:val="left" w:pos="1276"/>
        </w:tabs>
        <w:ind w:left="0" w:firstLine="567"/>
        <w:jc w:val="both"/>
        <w:rPr>
          <w:szCs w:val="20"/>
        </w:rPr>
      </w:pPr>
      <w:r>
        <w:rPr>
          <w:szCs w:val="20"/>
        </w:rPr>
        <w:t>Направлять письменную претензию в адрес Исполнителя в случае нарушения Исполнителем сроков исполнения обязательств.</w:t>
      </w:r>
    </w:p>
    <w:p w:rsidR="00782EC5" w:rsidRDefault="00535D4E">
      <w:pPr>
        <w:pStyle w:val="a5"/>
        <w:numPr>
          <w:ilvl w:val="2"/>
          <w:numId w:val="3"/>
        </w:numPr>
        <w:tabs>
          <w:tab w:val="left" w:pos="-4962"/>
        </w:tabs>
        <w:ind w:left="0" w:firstLine="567"/>
        <w:jc w:val="both"/>
        <w:rPr>
          <w:szCs w:val="20"/>
        </w:rPr>
      </w:pPr>
      <w:r>
        <w:rPr>
          <w:szCs w:val="20"/>
        </w:rPr>
        <w:t xml:space="preserve">При получении от Исполнителя уведомления о наступлении обстоятельств, указанных в пункте 5.4.4. Контракта, рассмотреть вопрос о целесообразности и порядке продолжения оказания услуг. Решение о продолжении оказания услуг при необходимости корректировки сроков оказания услуг принимается Заказчиком и Исполнителем совместно с учетом требований статьи 95 </w:t>
      </w:r>
      <w:r>
        <w:t>Закона 44-ФЗ</w:t>
      </w:r>
      <w:r>
        <w:rPr>
          <w:szCs w:val="20"/>
        </w:rPr>
        <w:t xml:space="preserve"> и оформляется дополнительным соглашением, прилагаемым к Контракту.</w:t>
      </w:r>
    </w:p>
    <w:p w:rsidR="00782EC5" w:rsidRDefault="00535D4E">
      <w:pPr>
        <w:pStyle w:val="a5"/>
        <w:numPr>
          <w:ilvl w:val="2"/>
          <w:numId w:val="3"/>
        </w:numPr>
        <w:tabs>
          <w:tab w:val="left" w:pos="1276"/>
        </w:tabs>
        <w:ind w:left="0" w:firstLine="567"/>
        <w:jc w:val="both"/>
        <w:rPr>
          <w:szCs w:val="20"/>
        </w:rPr>
      </w:pPr>
      <w:r>
        <w:rPr>
          <w:szCs w:val="20"/>
        </w:rPr>
        <w:lastRenderedPageBreak/>
        <w:t>В случае неуплаты Исполнителем в добровольном порядке предусмотренных Контрактом сумм неустойки (пеней, штрафов) и убытков, взыскивать их в судебном порядке.</w:t>
      </w:r>
    </w:p>
    <w:p w:rsidR="00782EC5" w:rsidRDefault="00535D4E">
      <w:pPr>
        <w:pStyle w:val="a5"/>
        <w:numPr>
          <w:ilvl w:val="2"/>
          <w:numId w:val="3"/>
        </w:numPr>
        <w:tabs>
          <w:tab w:val="left" w:pos="1276"/>
        </w:tabs>
        <w:ind w:left="0" w:firstLine="567"/>
        <w:jc w:val="both"/>
        <w:rPr>
          <w:szCs w:val="20"/>
        </w:rPr>
      </w:pPr>
      <w:r>
        <w:rPr>
          <w:szCs w:val="20"/>
        </w:rPr>
        <w:t xml:space="preserve">При обнаружении несоответствия объема и/или качества оказанных Исполнителем услуг вызвать полномочных представителей Исполнителя для представления разъяснений в отношении оказанных услуг. </w:t>
      </w:r>
    </w:p>
    <w:p w:rsidR="00782EC5" w:rsidRDefault="00535D4E">
      <w:pPr>
        <w:pStyle w:val="a5"/>
        <w:numPr>
          <w:ilvl w:val="2"/>
          <w:numId w:val="3"/>
        </w:numPr>
        <w:tabs>
          <w:tab w:val="left" w:pos="1276"/>
        </w:tabs>
        <w:ind w:left="0" w:firstLine="567"/>
        <w:jc w:val="both"/>
        <w:rPr>
          <w:szCs w:val="20"/>
        </w:rPr>
      </w:pPr>
      <w:r>
        <w:rPr>
          <w:szCs w:val="20"/>
        </w:rPr>
        <w:t>Исполнить иные обязательства, регламентированные законодательством Российской Федерации, положениями настоящего Контракта и Технического задания.</w:t>
      </w:r>
    </w:p>
    <w:p w:rsidR="00782EC5" w:rsidRDefault="00535D4E">
      <w:pPr>
        <w:pStyle w:val="a5"/>
        <w:numPr>
          <w:ilvl w:val="1"/>
          <w:numId w:val="3"/>
        </w:numPr>
        <w:tabs>
          <w:tab w:val="left" w:pos="-5387"/>
        </w:tabs>
        <w:ind w:left="0" w:firstLine="567"/>
        <w:jc w:val="both"/>
        <w:rPr>
          <w:b/>
          <w:szCs w:val="20"/>
        </w:rPr>
      </w:pPr>
      <w:r>
        <w:rPr>
          <w:b/>
          <w:szCs w:val="20"/>
        </w:rPr>
        <w:t>Исполнитель вправе:</w:t>
      </w:r>
    </w:p>
    <w:p w:rsidR="00782EC5" w:rsidRDefault="00535D4E">
      <w:pPr>
        <w:pStyle w:val="a5"/>
        <w:numPr>
          <w:ilvl w:val="2"/>
          <w:numId w:val="3"/>
        </w:numPr>
        <w:tabs>
          <w:tab w:val="left" w:pos="-5387"/>
        </w:tabs>
        <w:ind w:left="0" w:firstLine="567"/>
        <w:jc w:val="both"/>
        <w:rPr>
          <w:szCs w:val="20"/>
        </w:rPr>
      </w:pPr>
      <w:r>
        <w:rPr>
          <w:szCs w:val="20"/>
        </w:rPr>
        <w:t>Требовать своевременного подписания Заказчиком Акта оказания услуг за соответствующий отчетный период исполнения Контракта при условии истечения срока, указанного в пункте 4.2. Контракта.</w:t>
      </w:r>
    </w:p>
    <w:p w:rsidR="00782EC5" w:rsidRDefault="00535D4E">
      <w:pPr>
        <w:pStyle w:val="a5"/>
        <w:numPr>
          <w:ilvl w:val="2"/>
          <w:numId w:val="3"/>
        </w:numPr>
        <w:tabs>
          <w:tab w:val="left" w:pos="-5387"/>
        </w:tabs>
        <w:ind w:left="0" w:firstLine="567"/>
        <w:jc w:val="both"/>
        <w:rPr>
          <w:szCs w:val="20"/>
        </w:rPr>
      </w:pPr>
      <w:r>
        <w:rPr>
          <w:szCs w:val="20"/>
        </w:rPr>
        <w:t>Требовать своевременной оплаты оказанных услуг в соответствии с разделом 2 настоящего Контракта.</w:t>
      </w:r>
    </w:p>
    <w:p w:rsidR="00782EC5" w:rsidRDefault="00535D4E">
      <w:pPr>
        <w:pStyle w:val="a5"/>
        <w:numPr>
          <w:ilvl w:val="2"/>
          <w:numId w:val="3"/>
        </w:numPr>
        <w:tabs>
          <w:tab w:val="left" w:pos="1276"/>
        </w:tabs>
        <w:ind w:left="0" w:firstLine="567"/>
        <w:jc w:val="both"/>
        <w:rPr>
          <w:szCs w:val="20"/>
        </w:rPr>
      </w:pPr>
      <w:r>
        <w:rPr>
          <w:szCs w:val="20"/>
        </w:rPr>
        <w:t>Запрашивать у Заказчика разъяснения и уточнения относительно оказания услуг в рамках Контракта.</w:t>
      </w:r>
    </w:p>
    <w:p w:rsidR="00782EC5" w:rsidRDefault="00535D4E">
      <w:pPr>
        <w:pStyle w:val="a5"/>
        <w:numPr>
          <w:ilvl w:val="2"/>
          <w:numId w:val="3"/>
        </w:numPr>
        <w:ind w:left="0" w:firstLine="567"/>
        <w:jc w:val="both"/>
        <w:rPr>
          <w:szCs w:val="20"/>
        </w:rPr>
      </w:pPr>
      <w:r>
        <w:rPr>
          <w:szCs w:val="20"/>
        </w:rPr>
        <w:t>Получать от Заказчика содействие при оказании услуг в соответствии с условиями Контракта.</w:t>
      </w:r>
    </w:p>
    <w:p w:rsidR="00782EC5" w:rsidRDefault="00535D4E">
      <w:pPr>
        <w:pStyle w:val="a5"/>
        <w:numPr>
          <w:ilvl w:val="2"/>
          <w:numId w:val="3"/>
        </w:numPr>
        <w:ind w:left="0" w:firstLine="567"/>
        <w:jc w:val="both"/>
        <w:rPr>
          <w:szCs w:val="20"/>
        </w:rPr>
      </w:pPr>
      <w:r>
        <w:rPr>
          <w:szCs w:val="20"/>
        </w:rPr>
        <w:t>Привлекать в качестве субисполнителей третьих лиц, за действия которых нести гражданско-правовую ответственность как за свои собственные.</w:t>
      </w:r>
    </w:p>
    <w:p w:rsidR="00782EC5" w:rsidRDefault="00535D4E">
      <w:pPr>
        <w:pStyle w:val="a5"/>
        <w:numPr>
          <w:ilvl w:val="2"/>
          <w:numId w:val="3"/>
        </w:numPr>
        <w:ind w:left="0" w:firstLine="567"/>
        <w:jc w:val="both"/>
        <w:rPr>
          <w:szCs w:val="20"/>
        </w:rPr>
      </w:pPr>
      <w:r>
        <w:rPr>
          <w:szCs w:val="20"/>
        </w:rPr>
        <w:t>При согласии Заказчика досрочно исполнить свои обязательства по Контракту.</w:t>
      </w:r>
      <w:r>
        <w:rPr>
          <w:i/>
          <w:sz w:val="20"/>
          <w:szCs w:val="20"/>
        </w:rPr>
        <w:t xml:space="preserve"> </w:t>
      </w:r>
    </w:p>
    <w:p w:rsidR="00782EC5" w:rsidRDefault="00535D4E">
      <w:pPr>
        <w:pStyle w:val="a5"/>
        <w:numPr>
          <w:ilvl w:val="1"/>
          <w:numId w:val="3"/>
        </w:numPr>
        <w:tabs>
          <w:tab w:val="left" w:pos="1276"/>
        </w:tabs>
        <w:ind w:left="0" w:firstLine="567"/>
        <w:jc w:val="both"/>
        <w:rPr>
          <w:b/>
          <w:szCs w:val="20"/>
        </w:rPr>
      </w:pPr>
      <w:r>
        <w:rPr>
          <w:b/>
          <w:szCs w:val="20"/>
        </w:rPr>
        <w:t>Исполнитель обязан:</w:t>
      </w:r>
    </w:p>
    <w:p w:rsidR="00782EC5" w:rsidRDefault="00535D4E">
      <w:pPr>
        <w:pStyle w:val="a5"/>
        <w:numPr>
          <w:ilvl w:val="2"/>
          <w:numId w:val="3"/>
        </w:numPr>
        <w:tabs>
          <w:tab w:val="left" w:pos="-5387"/>
        </w:tabs>
        <w:ind w:left="0" w:firstLine="567"/>
        <w:jc w:val="both"/>
        <w:rPr>
          <w:szCs w:val="20"/>
        </w:rPr>
      </w:pPr>
      <w:r>
        <w:rPr>
          <w:szCs w:val="20"/>
        </w:rPr>
        <w:t>Своевременно и надлежащим образом оказать услуги и представить Заказчику отчетную документацию, предусмотренную настоящим Контрактом.</w:t>
      </w:r>
    </w:p>
    <w:p w:rsidR="00782EC5" w:rsidRDefault="00535D4E">
      <w:pPr>
        <w:pStyle w:val="a5"/>
        <w:numPr>
          <w:ilvl w:val="2"/>
          <w:numId w:val="3"/>
        </w:numPr>
        <w:tabs>
          <w:tab w:val="left" w:pos="-5387"/>
        </w:tabs>
        <w:ind w:left="0" w:firstLine="567"/>
        <w:jc w:val="both"/>
        <w:rPr>
          <w:szCs w:val="20"/>
        </w:rPr>
      </w:pPr>
      <w:r>
        <w:rPr>
          <w:szCs w:val="20"/>
        </w:rPr>
        <w:t>Обеспечивать соответствие результатов услуг требованиям качества.</w:t>
      </w:r>
    </w:p>
    <w:p w:rsidR="00782EC5" w:rsidRDefault="00535D4E">
      <w:pPr>
        <w:pStyle w:val="a5"/>
        <w:numPr>
          <w:ilvl w:val="2"/>
          <w:numId w:val="3"/>
        </w:numPr>
        <w:tabs>
          <w:tab w:val="left" w:pos="1276"/>
        </w:tabs>
        <w:ind w:left="0" w:firstLine="567"/>
        <w:jc w:val="both"/>
        <w:rPr>
          <w:szCs w:val="20"/>
        </w:rPr>
      </w:pPr>
      <w:r>
        <w:rPr>
          <w:szCs w:val="20"/>
        </w:rPr>
        <w:t>Обеспечить за свой счет устранение недостатков, выявленных при оказании услуг.</w:t>
      </w:r>
    </w:p>
    <w:p w:rsidR="00782EC5" w:rsidRDefault="00535D4E">
      <w:pPr>
        <w:pStyle w:val="a5"/>
        <w:numPr>
          <w:ilvl w:val="2"/>
          <w:numId w:val="3"/>
        </w:numPr>
        <w:ind w:left="0" w:firstLine="567"/>
        <w:jc w:val="both"/>
        <w:rPr>
          <w:szCs w:val="20"/>
        </w:rPr>
      </w:pPr>
      <w:r>
        <w:rPr>
          <w:szCs w:val="20"/>
        </w:rPr>
        <w:t>Без промедления информировать Заказчика об установлении не зависящих от Исполнителя обстоятельств, которые могут оказать негативное влияние на соблюдение интересов Заказчика, создать невозможность выполнения возложенных на Заказчика задач, оказать негативное влияние на результат оказываемых услуг, создать невозможность их завершения в установленный Контрактом срок.</w:t>
      </w:r>
    </w:p>
    <w:p w:rsidR="00782EC5" w:rsidRDefault="00535D4E">
      <w:pPr>
        <w:pStyle w:val="a5"/>
        <w:keepNext/>
        <w:keepLines/>
        <w:numPr>
          <w:ilvl w:val="2"/>
          <w:numId w:val="3"/>
        </w:numPr>
        <w:ind w:left="0" w:firstLine="567"/>
        <w:jc w:val="both"/>
        <w:rPr>
          <w:szCs w:val="20"/>
        </w:rPr>
      </w:pPr>
      <w:r>
        <w:rPr>
          <w:szCs w:val="20"/>
        </w:rPr>
        <w:t>По требованию Заказчика осуществлять сверку взаиморасчетов.</w:t>
      </w:r>
      <w:r>
        <w:rPr>
          <w:szCs w:val="20"/>
        </w:rPr>
        <w:tab/>
      </w:r>
    </w:p>
    <w:p w:rsidR="00782EC5" w:rsidRDefault="00535D4E">
      <w:pPr>
        <w:pStyle w:val="a5"/>
        <w:numPr>
          <w:ilvl w:val="2"/>
          <w:numId w:val="3"/>
        </w:numPr>
        <w:tabs>
          <w:tab w:val="left" w:pos="-5387"/>
        </w:tabs>
        <w:ind w:left="0" w:firstLine="567"/>
        <w:jc w:val="both"/>
        <w:rPr>
          <w:szCs w:val="20"/>
        </w:rPr>
      </w:pPr>
      <w:r>
        <w:rPr>
          <w:szCs w:val="20"/>
        </w:rPr>
        <w:t>Исполнить иные обязательства, регламентированные законодательством Российской Федерации, положениями настоящего Контракта и Технического задания.</w:t>
      </w:r>
    </w:p>
    <w:p w:rsidR="00782EC5" w:rsidRDefault="00782EC5">
      <w:pPr>
        <w:pStyle w:val="a5"/>
        <w:tabs>
          <w:tab w:val="left" w:pos="1276"/>
        </w:tabs>
        <w:ind w:left="567"/>
        <w:jc w:val="both"/>
        <w:rPr>
          <w:szCs w:val="20"/>
        </w:rPr>
      </w:pPr>
    </w:p>
    <w:p w:rsidR="00782EC5" w:rsidRDefault="00535D4E">
      <w:pPr>
        <w:pStyle w:val="a5"/>
        <w:numPr>
          <w:ilvl w:val="0"/>
          <w:numId w:val="3"/>
        </w:numPr>
        <w:jc w:val="center"/>
        <w:rPr>
          <w:b/>
          <w:sz w:val="22"/>
          <w:szCs w:val="22"/>
        </w:rPr>
      </w:pPr>
      <w:r>
        <w:rPr>
          <w:b/>
          <w:szCs w:val="22"/>
        </w:rPr>
        <w:t>ОТВЕТСТВЕННОСТЬ СТОРОН И РАЗРЕШЕНИЕ СПОРОВ</w:t>
      </w:r>
    </w:p>
    <w:p w:rsidR="00782EC5" w:rsidRDefault="00535D4E">
      <w:pPr>
        <w:pStyle w:val="a5"/>
        <w:numPr>
          <w:ilvl w:val="1"/>
          <w:numId w:val="3"/>
        </w:numPr>
        <w:tabs>
          <w:tab w:val="left" w:pos="-5387"/>
        </w:tabs>
        <w:ind w:left="0" w:firstLine="567"/>
        <w:jc w:val="both"/>
      </w:pPr>
      <w:r>
        <w:t>В случае неисполнения либо ненадлежащего исполнения обязательств предусмотренных настоящим Контрактом Стороны несут ответственность предусмотренную законодательством Российской Федерации.</w:t>
      </w:r>
    </w:p>
    <w:p w:rsidR="00782EC5" w:rsidRDefault="00535D4E">
      <w:pPr>
        <w:pStyle w:val="a5"/>
        <w:numPr>
          <w:ilvl w:val="1"/>
          <w:numId w:val="3"/>
        </w:numPr>
        <w:tabs>
          <w:tab w:val="left" w:pos="-5387"/>
        </w:tabs>
        <w:ind w:left="0" w:firstLine="567"/>
        <w:jc w:val="both"/>
      </w:pPr>
      <w:r>
        <w:t xml:space="preserve">За нарушение сроков оказания Услуг Заказчик вправе начислить Исполнителю неустойку в размере 1/300 ключевой ставки установленной Центральным Банком Российской Федерации от Цены контракта за каждый день просрочки исполнения обязательств. </w:t>
      </w:r>
    </w:p>
    <w:p w:rsidR="00782EC5" w:rsidRDefault="00535D4E">
      <w:pPr>
        <w:pStyle w:val="a5"/>
        <w:numPr>
          <w:ilvl w:val="1"/>
          <w:numId w:val="3"/>
        </w:numPr>
        <w:tabs>
          <w:tab w:val="left" w:pos="-5387"/>
        </w:tabs>
        <w:ind w:left="0" w:firstLine="567"/>
        <w:jc w:val="both"/>
      </w:pPr>
      <w:r>
        <w:t>За нарушение сроков оплаты оказанных Услуг Исполнитель вправе начислить Заказчику неустойку в размере 1/300 ключевой ставки установленной Центральным Банком Российской Федерации от суммы просроченного в оплате платежа, за каждый день просрочки оплаты оказанной и принятой Заказчиком Услуги.</w:t>
      </w:r>
    </w:p>
    <w:p w:rsidR="00782EC5" w:rsidRDefault="00535D4E">
      <w:pPr>
        <w:pStyle w:val="a5"/>
        <w:numPr>
          <w:ilvl w:val="1"/>
          <w:numId w:val="3"/>
        </w:numPr>
        <w:tabs>
          <w:tab w:val="left" w:pos="-5387"/>
        </w:tabs>
        <w:ind w:left="0" w:firstLine="567"/>
        <w:jc w:val="both"/>
      </w:pPr>
      <w:r>
        <w:t>В силу части 6 статьи 34 Закона №44-ФЗ в</w:t>
      </w:r>
      <w:r>
        <w:rPr>
          <w:rFonts w:eastAsia="Calibri"/>
        </w:rPr>
        <w:t xml:space="preserve">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r>
        <w:t>.</w:t>
      </w:r>
    </w:p>
    <w:p w:rsidR="00782EC5" w:rsidRDefault="00535D4E">
      <w:pPr>
        <w:pStyle w:val="a5"/>
        <w:numPr>
          <w:ilvl w:val="1"/>
          <w:numId w:val="3"/>
        </w:numPr>
        <w:tabs>
          <w:tab w:val="left" w:pos="-5387"/>
        </w:tabs>
        <w:ind w:left="0" w:firstLine="567"/>
        <w:jc w:val="both"/>
      </w:pPr>
      <w:r>
        <w:t>Общая сумма начисленной неустойки (штрафа, пени) за неисполнение или ненадлежащее исполнение Стороной обязательств, предусмотренных Контрактом, не может превышать цену Контракта</w:t>
      </w:r>
    </w:p>
    <w:p w:rsidR="00782EC5" w:rsidRDefault="00535D4E">
      <w:pPr>
        <w:pStyle w:val="a5"/>
        <w:numPr>
          <w:ilvl w:val="1"/>
          <w:numId w:val="3"/>
        </w:numPr>
        <w:tabs>
          <w:tab w:val="left" w:pos="-5387"/>
        </w:tabs>
        <w:ind w:left="0" w:firstLine="567"/>
        <w:jc w:val="both"/>
      </w:pPr>
      <w:r>
        <w:t>Уплата неустойки не освобождает стороны от фактического исполнения принятых на себя обязательств.</w:t>
      </w:r>
    </w:p>
    <w:p w:rsidR="00782EC5" w:rsidRDefault="00782EC5">
      <w:pPr>
        <w:pStyle w:val="a5"/>
        <w:ind w:left="709"/>
        <w:jc w:val="both"/>
      </w:pPr>
    </w:p>
    <w:p w:rsidR="00782EC5" w:rsidRDefault="00535D4E">
      <w:pPr>
        <w:pStyle w:val="a5"/>
        <w:numPr>
          <w:ilvl w:val="0"/>
          <w:numId w:val="3"/>
        </w:numPr>
        <w:jc w:val="center"/>
        <w:rPr>
          <w:b/>
        </w:rPr>
      </w:pPr>
      <w:r>
        <w:rPr>
          <w:b/>
        </w:rPr>
        <w:t>КОНФИДЕНЦИАЛЬНОСТЬ</w:t>
      </w:r>
    </w:p>
    <w:p w:rsidR="00782EC5" w:rsidRDefault="00535D4E">
      <w:pPr>
        <w:pStyle w:val="a5"/>
        <w:numPr>
          <w:ilvl w:val="1"/>
          <w:numId w:val="3"/>
        </w:numPr>
        <w:ind w:left="0" w:firstLine="567"/>
        <w:jc w:val="both"/>
        <w:rPr>
          <w:rFonts w:eastAsia="Calibri"/>
          <w:lang w:eastAsia="en-US"/>
        </w:rPr>
      </w:pPr>
      <w:r>
        <w:rPr>
          <w:rFonts w:eastAsia="Calibri"/>
          <w:lang w:eastAsia="en-US"/>
        </w:rPr>
        <w:t xml:space="preserve">Стороны берут на себя взаимные обязательства по соблюдению режима конфиденциальности в отношении информации, полученной при исполнении условий настоящего Контракта. Передача информации третьим лицам или иное разглашение информации, признанной по настоящему Контракту конфиденциальной, может осуществляться только с письменного согласия другой Стороны, либо в порядке, установленном законодательством Российской Федерации. </w:t>
      </w:r>
    </w:p>
    <w:p w:rsidR="00782EC5" w:rsidRDefault="00535D4E">
      <w:pPr>
        <w:pStyle w:val="a5"/>
        <w:numPr>
          <w:ilvl w:val="1"/>
          <w:numId w:val="3"/>
        </w:numPr>
        <w:tabs>
          <w:tab w:val="left" w:pos="-5387"/>
        </w:tabs>
        <w:ind w:left="0" w:firstLine="567"/>
        <w:jc w:val="both"/>
        <w:rPr>
          <w:rFonts w:eastAsia="Calibri"/>
          <w:lang w:eastAsia="en-US"/>
        </w:rPr>
      </w:pPr>
      <w:r>
        <w:rPr>
          <w:rFonts w:eastAsia="Calibri"/>
          <w:lang w:eastAsia="en-US"/>
        </w:rPr>
        <w:t>В случае нарушения режима конфиденциальности информации одной из Сторон, другая оставляет за собой право, предварительно уведомив другую Сторону, в одностороннем порядке приостановить действие настоящего Контракта до установления в досудебном или судебном порядке размера нанесённого ущерба и порядка возмещения убытков. При этом выполнение всех финансовых обязательств, взятых на себя Сторонами по настоящему Контракту, остаются неизменными.</w:t>
      </w:r>
    </w:p>
    <w:p w:rsidR="00782EC5" w:rsidRDefault="00782EC5">
      <w:pPr>
        <w:pStyle w:val="a5"/>
        <w:tabs>
          <w:tab w:val="left" w:pos="1276"/>
        </w:tabs>
        <w:ind w:left="567"/>
        <w:jc w:val="both"/>
        <w:rPr>
          <w:rFonts w:eastAsia="Calibri"/>
          <w:lang w:eastAsia="en-US"/>
        </w:rPr>
      </w:pPr>
    </w:p>
    <w:p w:rsidR="00782EC5" w:rsidRDefault="00535D4E">
      <w:pPr>
        <w:pStyle w:val="a5"/>
        <w:numPr>
          <w:ilvl w:val="0"/>
          <w:numId w:val="3"/>
        </w:numPr>
        <w:jc w:val="center"/>
        <w:rPr>
          <w:b/>
          <w:szCs w:val="22"/>
        </w:rPr>
      </w:pPr>
      <w:r>
        <w:rPr>
          <w:b/>
          <w:szCs w:val="22"/>
        </w:rPr>
        <w:t>ПОРЯДОК ИЗМЕНЕНИЯ И ПРЕКРАЩЕНИЯ КОНТРАКТА</w:t>
      </w:r>
    </w:p>
    <w:p w:rsidR="00782EC5" w:rsidRDefault="00535D4E">
      <w:pPr>
        <w:pStyle w:val="a5"/>
        <w:widowControl w:val="0"/>
        <w:numPr>
          <w:ilvl w:val="1"/>
          <w:numId w:val="3"/>
        </w:numPr>
        <w:tabs>
          <w:tab w:val="left" w:pos="1276"/>
        </w:tabs>
        <w:ind w:left="0" w:firstLine="567"/>
        <w:jc w:val="both"/>
        <w:rPr>
          <w:szCs w:val="20"/>
        </w:rPr>
      </w:pPr>
      <w:r>
        <w:rPr>
          <w:szCs w:val="20"/>
        </w:rPr>
        <w:t>Контракт может быть изменен по соглашению Сторон:</w:t>
      </w:r>
    </w:p>
    <w:p w:rsidR="00782EC5" w:rsidRDefault="00535D4E">
      <w:pPr>
        <w:pStyle w:val="a5"/>
        <w:widowControl w:val="0"/>
        <w:numPr>
          <w:ilvl w:val="2"/>
          <w:numId w:val="3"/>
        </w:numPr>
        <w:tabs>
          <w:tab w:val="left" w:pos="1276"/>
          <w:tab w:val="left" w:pos="9840"/>
        </w:tabs>
        <w:ind w:left="0" w:firstLine="567"/>
        <w:jc w:val="both"/>
        <w:rPr>
          <w:szCs w:val="20"/>
        </w:rPr>
      </w:pPr>
      <w:r>
        <w:rPr>
          <w:szCs w:val="20"/>
        </w:rPr>
        <w:t>В любых случаях, если такие изменения не затрагивают существенные условия Контракта, признаваемые таковыми в соответствии с законодательством Российской Федерации.</w:t>
      </w:r>
    </w:p>
    <w:p w:rsidR="00782EC5" w:rsidRDefault="00535D4E">
      <w:pPr>
        <w:pStyle w:val="a5"/>
        <w:widowControl w:val="0"/>
        <w:numPr>
          <w:ilvl w:val="2"/>
          <w:numId w:val="3"/>
        </w:numPr>
        <w:tabs>
          <w:tab w:val="left" w:pos="1276"/>
          <w:tab w:val="left" w:pos="9840"/>
        </w:tabs>
        <w:ind w:left="0" w:firstLine="567"/>
        <w:jc w:val="both"/>
        <w:rPr>
          <w:szCs w:val="20"/>
        </w:rPr>
      </w:pPr>
      <w:r>
        <w:rPr>
          <w:szCs w:val="20"/>
        </w:rPr>
        <w:t>Если изменения затрагивают существенные условия Контракта, то такие изменения возможны:</w:t>
      </w:r>
    </w:p>
    <w:p w:rsidR="00782EC5" w:rsidRDefault="00535D4E">
      <w:pPr>
        <w:ind w:firstLine="567"/>
        <w:jc w:val="both"/>
        <w:rPr>
          <w:rFonts w:eastAsia="Calibri"/>
        </w:rPr>
      </w:pPr>
      <w:r>
        <w:rPr>
          <w:szCs w:val="20"/>
        </w:rPr>
        <w:t xml:space="preserve">а) </w:t>
      </w:r>
      <w:r>
        <w:rPr>
          <w:rFonts w:eastAsia="Calibri"/>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 (пункт 1.1. части 1 статьи 95 Закона 44-ФЗ);</w:t>
      </w:r>
    </w:p>
    <w:p w:rsidR="00782EC5" w:rsidRDefault="00535D4E">
      <w:pPr>
        <w:ind w:firstLine="567"/>
        <w:jc w:val="both"/>
        <w:rPr>
          <w:rFonts w:eastAsia="Calibri"/>
        </w:rPr>
      </w:pPr>
      <w:r>
        <w:rPr>
          <w:rFonts w:eastAsia="Calibri"/>
        </w:rPr>
        <w:t>б) если по предложению Заказчика увеличиваются предусмотренные Контрактом  количество товара, объем работы или услуги не более чем на 10 %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10 %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10 %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 (пункт 1.2. части 1 статьи 95 Закона 44-ФЗ);</w:t>
      </w:r>
    </w:p>
    <w:p w:rsidR="00782EC5" w:rsidRDefault="00535D4E">
      <w:pPr>
        <w:ind w:firstLine="567"/>
        <w:jc w:val="both"/>
        <w:rPr>
          <w:rFonts w:eastAsia="Calibri"/>
        </w:rPr>
      </w:pPr>
      <w:r>
        <w:rPr>
          <w:rFonts w:eastAsia="Calibri"/>
        </w:rPr>
        <w:t>в) в случае изменения в соответствии с законодательством Российской Федерации регулируемых цен (тарифов) на товары, работы, услуги (пункт 5 части 1 статьи 95 Закона 44-ФЗ);</w:t>
      </w:r>
    </w:p>
    <w:p w:rsidR="00782EC5" w:rsidRDefault="00535D4E">
      <w:pPr>
        <w:ind w:firstLine="567"/>
        <w:jc w:val="both"/>
        <w:rPr>
          <w:rFonts w:eastAsia="Calibri"/>
        </w:rPr>
      </w:pPr>
      <w:r>
        <w:rPr>
          <w:rFonts w:eastAsia="Calibri"/>
        </w:rPr>
        <w:t xml:space="preserve">г) в случаях, предусмотренных </w:t>
      </w:r>
      <w:hyperlink r:id="rId8" w:history="1">
        <w:r>
          <w:rPr>
            <w:rFonts w:eastAsia="Calibri"/>
          </w:rPr>
          <w:t>пунктом 6 статьи 161</w:t>
        </w:r>
      </w:hyperlink>
      <w:r>
        <w:rPr>
          <w:rFonts w:eastAsia="Calibri"/>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9" w:history="1">
        <w:r>
          <w:rPr>
            <w:rFonts w:eastAsia="Calibri"/>
          </w:rPr>
          <w:t>обеспечивает согласование</w:t>
        </w:r>
      </w:hyperlink>
      <w:r>
        <w:rPr>
          <w:rFonts w:eastAsia="Calibri"/>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(пункт 6 части 1 статьи 95 Закона 44-ФЗ). Сокращение количества товара, объема работы или услуги при уменьшении цены контракта осуществляется в соответствии Постановлением Правительства РФ от 28.11.2013 N 1090 "Об утверждении методики сокращения количества товаров, объемов работ или услуг при уменьшении цены контракта" (часть 2 статьи 95 Закона 44-ФЗ).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 (часть 2 статьи 95 Закона 44-ФЗ);</w:t>
      </w:r>
    </w:p>
    <w:p w:rsidR="00782EC5" w:rsidRDefault="00535D4E">
      <w:pPr>
        <w:ind w:firstLine="567"/>
        <w:jc w:val="both"/>
        <w:rPr>
          <w:rFonts w:eastAsia="Calibri"/>
        </w:rPr>
      </w:pPr>
      <w:r>
        <w:rPr>
          <w:rFonts w:eastAsia="Calibri"/>
        </w:rPr>
        <w:t>д)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 (пункт 12 части 1 статьи 95 Закона 44-ФЗ).</w:t>
      </w:r>
    </w:p>
    <w:p w:rsidR="00782EC5" w:rsidRDefault="00535D4E">
      <w:pPr>
        <w:pStyle w:val="a5"/>
        <w:widowControl w:val="0"/>
        <w:numPr>
          <w:ilvl w:val="1"/>
          <w:numId w:val="3"/>
        </w:numPr>
        <w:tabs>
          <w:tab w:val="left" w:pos="1276"/>
        </w:tabs>
        <w:ind w:left="0" w:firstLine="567"/>
        <w:jc w:val="both"/>
        <w:rPr>
          <w:szCs w:val="20"/>
        </w:rPr>
      </w:pPr>
      <w:r>
        <w:rPr>
          <w:rFonts w:eastAsia="Calibri"/>
        </w:rPr>
        <w:t xml:space="preserve">В силу положений части 1.6. статьи 95 Закона №44-ФЗ Заказчик как получатель бюджетных средств предусмотренные </w:t>
      </w:r>
      <w:hyperlink r:id="rId10" w:history="1">
        <w:r>
          <w:rPr>
            <w:rFonts w:eastAsia="Calibri"/>
          </w:rPr>
          <w:t>пунктом</w:t>
        </w:r>
      </w:hyperlink>
      <w:r>
        <w:rPr>
          <w:rFonts w:eastAsia="Calibri"/>
        </w:rPr>
        <w:t xml:space="preserve"> 8.1. Контракта изменения может осуществить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782EC5" w:rsidRDefault="00535D4E">
      <w:pPr>
        <w:numPr>
          <w:ilvl w:val="1"/>
          <w:numId w:val="3"/>
        </w:numPr>
        <w:ind w:left="0" w:firstLine="567"/>
        <w:jc w:val="both"/>
        <w:rPr>
          <w:rFonts w:eastAsia="Calibri"/>
        </w:rPr>
      </w:pPr>
      <w:r>
        <w:rPr>
          <w:rFonts w:eastAsia="Calibri"/>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 части 5 статьи 95 Закона 44-ФЗ). В случае перемены Заказчика права и обязанности Заказчика, предусмотренные Контрактом, в силу части 6 статьи 95 Закона №44-ФЗ переходят к новому Заказчику.</w:t>
      </w:r>
    </w:p>
    <w:p w:rsidR="00782EC5" w:rsidRDefault="00535D4E">
      <w:pPr>
        <w:pStyle w:val="a5"/>
        <w:widowControl w:val="0"/>
        <w:numPr>
          <w:ilvl w:val="1"/>
          <w:numId w:val="3"/>
        </w:numPr>
        <w:tabs>
          <w:tab w:val="left" w:pos="1276"/>
        </w:tabs>
        <w:ind w:left="0" w:firstLine="567"/>
        <w:jc w:val="both"/>
        <w:rPr>
          <w:szCs w:val="20"/>
        </w:rPr>
      </w:pPr>
      <w:r>
        <w:rPr>
          <w:szCs w:val="20"/>
        </w:rPr>
        <w:t>Контракт может быть расторгнут:</w:t>
      </w:r>
    </w:p>
    <w:p w:rsidR="00782EC5" w:rsidRDefault="00535D4E">
      <w:pPr>
        <w:pStyle w:val="a5"/>
        <w:widowControl w:val="0"/>
        <w:numPr>
          <w:ilvl w:val="1"/>
          <w:numId w:val="4"/>
        </w:numPr>
        <w:tabs>
          <w:tab w:val="left" w:pos="851"/>
        </w:tabs>
        <w:ind w:left="0" w:firstLine="567"/>
        <w:jc w:val="both"/>
        <w:rPr>
          <w:szCs w:val="20"/>
        </w:rPr>
      </w:pPr>
      <w:r>
        <w:rPr>
          <w:rFonts w:eastAsia="Calibri"/>
        </w:rPr>
        <w:t>по решению суда</w:t>
      </w:r>
      <w:r>
        <w:rPr>
          <w:szCs w:val="20"/>
        </w:rPr>
        <w:t>;</w:t>
      </w:r>
    </w:p>
    <w:p w:rsidR="00782EC5" w:rsidRDefault="00535D4E">
      <w:pPr>
        <w:pStyle w:val="a5"/>
        <w:widowControl w:val="0"/>
        <w:numPr>
          <w:ilvl w:val="1"/>
          <w:numId w:val="4"/>
        </w:numPr>
        <w:tabs>
          <w:tab w:val="left" w:pos="851"/>
        </w:tabs>
        <w:ind w:left="0" w:firstLine="567"/>
        <w:jc w:val="both"/>
        <w:rPr>
          <w:szCs w:val="20"/>
        </w:rPr>
      </w:pPr>
      <w:r>
        <w:rPr>
          <w:szCs w:val="20"/>
        </w:rPr>
        <w:t>по соглашению Сторон;</w:t>
      </w:r>
    </w:p>
    <w:p w:rsidR="00782EC5" w:rsidRDefault="00535D4E">
      <w:pPr>
        <w:pStyle w:val="a5"/>
        <w:widowControl w:val="0"/>
        <w:numPr>
          <w:ilvl w:val="1"/>
          <w:numId w:val="4"/>
        </w:numPr>
        <w:tabs>
          <w:tab w:val="left" w:pos="851"/>
        </w:tabs>
        <w:ind w:left="0" w:firstLine="567"/>
        <w:jc w:val="both"/>
        <w:rPr>
          <w:szCs w:val="20"/>
        </w:rPr>
      </w:pPr>
      <w:r>
        <w:rPr>
          <w:rFonts w:eastAsia="Calibri"/>
        </w:rPr>
        <w:t>в случае одностороннего отказа стороны контракта от исполнения контракта в соответствии с гражданским законодательством</w:t>
      </w:r>
      <w:r>
        <w:rPr>
          <w:szCs w:val="20"/>
        </w:rPr>
        <w:t>.</w:t>
      </w:r>
    </w:p>
    <w:p w:rsidR="00782EC5" w:rsidRDefault="00535D4E">
      <w:pPr>
        <w:pStyle w:val="a5"/>
        <w:widowControl w:val="0"/>
        <w:numPr>
          <w:ilvl w:val="1"/>
          <w:numId w:val="3"/>
        </w:numPr>
        <w:tabs>
          <w:tab w:val="left" w:pos="1276"/>
        </w:tabs>
        <w:ind w:left="0" w:firstLine="567"/>
        <w:jc w:val="both"/>
        <w:rPr>
          <w:szCs w:val="20"/>
        </w:rPr>
      </w:pPr>
      <w:r>
        <w:rPr>
          <w:szCs w:val="20"/>
        </w:rPr>
        <w:t>Заказчик вправе принять решение об одностороннем отказе от исполнения Контракта в следующих случаях:</w:t>
      </w:r>
    </w:p>
    <w:p w:rsidR="00782EC5" w:rsidRDefault="00535D4E">
      <w:pPr>
        <w:pStyle w:val="a5"/>
        <w:widowControl w:val="0"/>
        <w:numPr>
          <w:ilvl w:val="2"/>
          <w:numId w:val="3"/>
        </w:numPr>
        <w:tabs>
          <w:tab w:val="left" w:pos="1276"/>
        </w:tabs>
        <w:ind w:left="0" w:firstLine="567"/>
        <w:jc w:val="both"/>
        <w:rPr>
          <w:szCs w:val="20"/>
        </w:rPr>
      </w:pPr>
      <w:r>
        <w:rPr>
          <w:szCs w:val="20"/>
        </w:rPr>
        <w:t xml:space="preserve">При существенном нарушении Контракта Исполнителем, под которым понимается оказание услуг в объеме (количестве) и качестве, не соответствующих Техническому заданию и/или нормам законодательства </w:t>
      </w:r>
      <w:r>
        <w:t>(статья 450 ГК РФ).</w:t>
      </w:r>
    </w:p>
    <w:p w:rsidR="00782EC5" w:rsidRDefault="00535D4E">
      <w:pPr>
        <w:pStyle w:val="a5"/>
        <w:widowControl w:val="0"/>
        <w:numPr>
          <w:ilvl w:val="2"/>
          <w:numId w:val="3"/>
        </w:numPr>
        <w:tabs>
          <w:tab w:val="left" w:pos="1276"/>
        </w:tabs>
        <w:ind w:left="0" w:firstLine="567"/>
        <w:jc w:val="both"/>
        <w:rPr>
          <w:szCs w:val="20"/>
        </w:rPr>
      </w:pPr>
      <w:r>
        <w:rPr>
          <w:szCs w:val="20"/>
        </w:rPr>
        <w:t>При нарушении Исполнителем сроков оказания услуг, предусмотренных настоящим Контрактом, более чем на 15 (пятнадцать) календарных дней, при условии соблюдения требования, установленного пунктом 5.2.4. настоящего Контракта.</w:t>
      </w:r>
    </w:p>
    <w:p w:rsidR="00782EC5" w:rsidRDefault="00535D4E">
      <w:pPr>
        <w:pStyle w:val="a5"/>
        <w:widowControl w:val="0"/>
        <w:numPr>
          <w:ilvl w:val="2"/>
          <w:numId w:val="3"/>
        </w:numPr>
        <w:tabs>
          <w:tab w:val="left" w:pos="1276"/>
        </w:tabs>
        <w:ind w:left="0" w:firstLine="567"/>
        <w:jc w:val="both"/>
        <w:rPr>
          <w:szCs w:val="20"/>
        </w:rPr>
      </w:pPr>
      <w:r>
        <w:rPr>
          <w:szCs w:val="20"/>
        </w:rPr>
        <w:t>При установлении Заказчиком:</w:t>
      </w:r>
    </w:p>
    <w:p w:rsidR="00782EC5" w:rsidRDefault="00535D4E">
      <w:pPr>
        <w:pStyle w:val="a5"/>
        <w:widowControl w:val="0"/>
        <w:numPr>
          <w:ilvl w:val="3"/>
          <w:numId w:val="3"/>
        </w:numPr>
        <w:ind w:left="0" w:firstLine="567"/>
        <w:jc w:val="both"/>
        <w:rPr>
          <w:szCs w:val="20"/>
        </w:rPr>
      </w:pPr>
      <w:r>
        <w:rPr>
          <w:szCs w:val="20"/>
        </w:rPr>
        <w:t>несоответствия оказываемых услуг законодательству и/или Техническому заданию Заказчика.</w:t>
      </w:r>
    </w:p>
    <w:p w:rsidR="00782EC5" w:rsidRDefault="00535D4E">
      <w:pPr>
        <w:widowControl w:val="0"/>
        <w:tabs>
          <w:tab w:val="left" w:pos="2160"/>
          <w:tab w:val="left" w:pos="9840"/>
        </w:tabs>
        <w:ind w:firstLine="567"/>
        <w:jc w:val="both"/>
        <w:rPr>
          <w:szCs w:val="20"/>
        </w:rPr>
      </w:pPr>
      <w:r>
        <w:rPr>
          <w:szCs w:val="20"/>
        </w:rPr>
        <w:t>При этом если оценка результатов услуг производилась Заказчиком с привлечением им сторонних экспертов и экспертных организаций, отказ Заказчика от исполнения Контракта возможен в случае, если по результатам экспертизы, проведенной привлеченными экспертами (экспертными организациями) установлено, что качество услуг, оказанных Исполнителем, не соответствует условиям Контракта;</w:t>
      </w:r>
    </w:p>
    <w:p w:rsidR="00782EC5" w:rsidRDefault="00535D4E">
      <w:pPr>
        <w:pStyle w:val="a5"/>
        <w:widowControl w:val="0"/>
        <w:numPr>
          <w:ilvl w:val="3"/>
          <w:numId w:val="3"/>
        </w:numPr>
        <w:ind w:left="0" w:firstLine="567"/>
        <w:jc w:val="both"/>
        <w:rPr>
          <w:szCs w:val="20"/>
        </w:rPr>
      </w:pPr>
      <w:r>
        <w:rPr>
          <w:szCs w:val="20"/>
        </w:rPr>
        <w:t>наличия в результатах услуг ошибок и недочетов практического характера.</w:t>
      </w:r>
    </w:p>
    <w:p w:rsidR="00782EC5" w:rsidRDefault="00535D4E">
      <w:pPr>
        <w:pStyle w:val="a5"/>
        <w:widowControl w:val="0"/>
        <w:numPr>
          <w:ilvl w:val="2"/>
          <w:numId w:val="3"/>
        </w:numPr>
        <w:tabs>
          <w:tab w:val="left" w:pos="1276"/>
        </w:tabs>
        <w:ind w:left="0" w:firstLine="567"/>
        <w:jc w:val="both"/>
        <w:rPr>
          <w:szCs w:val="20"/>
        </w:rPr>
      </w:pPr>
      <w:r>
        <w:rPr>
          <w:szCs w:val="20"/>
        </w:rPr>
        <w:t>При установлении факта несоответствия Исполнителя установленным документацией о закупке требованиям к участникам закупки или предоставления Исполнителем недостоверной информации о своем соответствии таким требованиям, что позволило ему стать победителем определения исполнителя по Контракту.</w:t>
      </w:r>
    </w:p>
    <w:p w:rsidR="00782EC5" w:rsidRDefault="00535D4E">
      <w:pPr>
        <w:pStyle w:val="a5"/>
        <w:widowControl w:val="0"/>
        <w:numPr>
          <w:ilvl w:val="2"/>
          <w:numId w:val="3"/>
        </w:numPr>
        <w:tabs>
          <w:tab w:val="left" w:pos="1276"/>
        </w:tabs>
        <w:ind w:left="0" w:firstLine="567"/>
        <w:jc w:val="both"/>
        <w:rPr>
          <w:szCs w:val="20"/>
        </w:rPr>
      </w:pPr>
      <w:r>
        <w:rPr>
          <w:szCs w:val="20"/>
        </w:rPr>
        <w:t>При установлении факта проведения ликвидации Исполнителя или наличии решения арбитражного суда о признании Исполнителя банкротом и открытии в отношении него конкурсного производства.</w:t>
      </w:r>
    </w:p>
    <w:p w:rsidR="00782EC5" w:rsidRDefault="00535D4E">
      <w:pPr>
        <w:pStyle w:val="a5"/>
        <w:widowControl w:val="0"/>
        <w:numPr>
          <w:ilvl w:val="2"/>
          <w:numId w:val="3"/>
        </w:numPr>
        <w:tabs>
          <w:tab w:val="left" w:pos="1276"/>
        </w:tabs>
        <w:ind w:left="0" w:firstLine="567"/>
        <w:jc w:val="both"/>
        <w:rPr>
          <w:szCs w:val="20"/>
        </w:rPr>
      </w:pPr>
      <w:r>
        <w:rPr>
          <w:szCs w:val="20"/>
        </w:rPr>
        <w:t>При установлении факта приостановления деятельности Исполнителя в порядке, предусмотренном Кодексом Российской Федерации об административных правонарушениях.</w:t>
      </w:r>
    </w:p>
    <w:p w:rsidR="00782EC5" w:rsidRDefault="00535D4E">
      <w:pPr>
        <w:pStyle w:val="a5"/>
        <w:widowControl w:val="0"/>
        <w:numPr>
          <w:ilvl w:val="2"/>
          <w:numId w:val="3"/>
        </w:numPr>
        <w:tabs>
          <w:tab w:val="left" w:pos="1276"/>
        </w:tabs>
        <w:ind w:left="0" w:firstLine="567"/>
        <w:jc w:val="both"/>
        <w:rPr>
          <w:szCs w:val="20"/>
        </w:rPr>
      </w:pPr>
      <w:r>
        <w:rPr>
          <w:szCs w:val="20"/>
        </w:rPr>
        <w:t>При наличии у Исполнителя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
    <w:p w:rsidR="00782EC5" w:rsidRDefault="00535D4E">
      <w:pPr>
        <w:pStyle w:val="a5"/>
        <w:widowControl w:val="0"/>
        <w:numPr>
          <w:ilvl w:val="2"/>
          <w:numId w:val="3"/>
        </w:numPr>
        <w:tabs>
          <w:tab w:val="left" w:pos="1276"/>
        </w:tabs>
        <w:ind w:left="0" w:firstLine="567"/>
        <w:jc w:val="both"/>
        <w:rPr>
          <w:szCs w:val="20"/>
        </w:rPr>
      </w:pPr>
      <w:r>
        <w:rPr>
          <w:szCs w:val="20"/>
        </w:rPr>
        <w:t xml:space="preserve">В иных случаях, предусмотренных гражданским законодательством Российской Федерации </w:t>
      </w:r>
      <w:r>
        <w:t>(статья 782 ГК РФ).</w:t>
      </w:r>
    </w:p>
    <w:p w:rsidR="00782EC5" w:rsidRDefault="00535D4E">
      <w:pPr>
        <w:pStyle w:val="a5"/>
        <w:widowControl w:val="0"/>
        <w:numPr>
          <w:ilvl w:val="1"/>
          <w:numId w:val="3"/>
        </w:numPr>
        <w:tabs>
          <w:tab w:val="left" w:pos="1276"/>
        </w:tabs>
        <w:ind w:left="0" w:firstLine="567"/>
        <w:jc w:val="both"/>
        <w:rPr>
          <w:szCs w:val="20"/>
        </w:rPr>
      </w:pPr>
      <w:r>
        <w:rPr>
          <w:szCs w:val="20"/>
        </w:rPr>
        <w:t xml:space="preserve">Решение Заказчика об одностороннем отказе от исполнения Контракта в течение одного дня, следующего за датой принятия указанного решения,  направляется Исполнителю по почте заказным письмом с уведомлением о вручении по адресу Исполнителя, указанному в разделе 11 Контракта,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w:t>
      </w:r>
    </w:p>
    <w:p w:rsidR="00782EC5" w:rsidRDefault="00535D4E">
      <w:pPr>
        <w:pStyle w:val="a5"/>
        <w:widowControl w:val="0"/>
        <w:tabs>
          <w:tab w:val="left" w:pos="1276"/>
        </w:tabs>
        <w:ind w:left="0" w:firstLine="567"/>
        <w:jc w:val="both"/>
        <w:rPr>
          <w:szCs w:val="20"/>
        </w:rPr>
      </w:pPr>
      <w:r>
        <w:rPr>
          <w:szCs w:val="20"/>
        </w:rPr>
        <w:t xml:space="preserve">Выполнение Заказчиком указанных требований считается надлежащим уведомлением Исполнителя об одностороннем отказе от исполнения Контракта. </w:t>
      </w:r>
    </w:p>
    <w:p w:rsidR="00782EC5" w:rsidRDefault="00535D4E">
      <w:pPr>
        <w:pStyle w:val="a5"/>
        <w:widowControl w:val="0"/>
        <w:tabs>
          <w:tab w:val="left" w:pos="1276"/>
        </w:tabs>
        <w:ind w:left="0" w:firstLine="567"/>
        <w:jc w:val="both"/>
        <w:rPr>
          <w:szCs w:val="20"/>
        </w:rPr>
      </w:pPr>
      <w:r>
        <w:rPr>
          <w:szCs w:val="20"/>
        </w:rPr>
        <w:t xml:space="preserve">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разделе 11 Контракта. </w:t>
      </w:r>
    </w:p>
    <w:p w:rsidR="00782EC5" w:rsidRDefault="00535D4E">
      <w:pPr>
        <w:pStyle w:val="a5"/>
        <w:widowControl w:val="0"/>
        <w:numPr>
          <w:ilvl w:val="1"/>
          <w:numId w:val="3"/>
        </w:numPr>
        <w:tabs>
          <w:tab w:val="left" w:pos="1276"/>
        </w:tabs>
        <w:ind w:left="0" w:firstLine="567"/>
        <w:jc w:val="both"/>
        <w:rPr>
          <w:szCs w:val="20"/>
        </w:rPr>
      </w:pPr>
      <w:r>
        <w:rPr>
          <w:szCs w:val="20"/>
        </w:rPr>
        <w:t>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Исполнителя об одностороннем отказе от исполнения Контракта.</w:t>
      </w:r>
    </w:p>
    <w:p w:rsidR="00782EC5" w:rsidRDefault="00535D4E">
      <w:pPr>
        <w:pStyle w:val="a5"/>
        <w:widowControl w:val="0"/>
        <w:numPr>
          <w:ilvl w:val="1"/>
          <w:numId w:val="3"/>
        </w:numPr>
        <w:tabs>
          <w:tab w:val="left" w:pos="1276"/>
        </w:tabs>
        <w:ind w:left="0" w:firstLine="567"/>
        <w:jc w:val="both"/>
        <w:rPr>
          <w:szCs w:val="20"/>
        </w:rPr>
      </w:pPr>
      <w:r>
        <w:rPr>
          <w:szCs w:val="20"/>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проведенной привлеченными сторонними экспертами или экспертными организациями. </w:t>
      </w:r>
    </w:p>
    <w:p w:rsidR="00782EC5" w:rsidRDefault="00535D4E">
      <w:pPr>
        <w:widowControl w:val="0"/>
        <w:tabs>
          <w:tab w:val="left" w:pos="1276"/>
        </w:tabs>
        <w:ind w:firstLine="567"/>
        <w:jc w:val="both"/>
        <w:rPr>
          <w:szCs w:val="20"/>
        </w:rPr>
      </w:pPr>
      <w:r>
        <w:rPr>
          <w:szCs w:val="20"/>
        </w:rPr>
        <w:t>Данное правило не применяется в случае повторного нарушения Исполнителем условий Контракта,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Контракта.</w:t>
      </w:r>
    </w:p>
    <w:p w:rsidR="00782EC5" w:rsidRDefault="00535D4E">
      <w:pPr>
        <w:pStyle w:val="a5"/>
        <w:widowControl w:val="0"/>
        <w:numPr>
          <w:ilvl w:val="1"/>
          <w:numId w:val="3"/>
        </w:numPr>
        <w:tabs>
          <w:tab w:val="left" w:pos="1276"/>
        </w:tabs>
        <w:ind w:left="0" w:firstLine="567"/>
        <w:jc w:val="both"/>
        <w:rPr>
          <w:szCs w:val="20"/>
        </w:rPr>
      </w:pPr>
      <w:r>
        <w:rPr>
          <w:szCs w:val="20"/>
        </w:rPr>
        <w:t>Исполнитель вправе принять решение об одностороннем отказе от исполнения Контракта в следующих случаях:</w:t>
      </w:r>
    </w:p>
    <w:p w:rsidR="00782EC5" w:rsidRDefault="00535D4E">
      <w:pPr>
        <w:pStyle w:val="a5"/>
        <w:widowControl w:val="0"/>
        <w:numPr>
          <w:ilvl w:val="2"/>
          <w:numId w:val="3"/>
        </w:numPr>
        <w:tabs>
          <w:tab w:val="left" w:pos="0"/>
          <w:tab w:val="left" w:pos="1276"/>
        </w:tabs>
        <w:ind w:left="0" w:firstLine="567"/>
        <w:jc w:val="both"/>
        <w:rPr>
          <w:szCs w:val="20"/>
        </w:rPr>
      </w:pPr>
      <w:r>
        <w:rPr>
          <w:szCs w:val="20"/>
        </w:rPr>
        <w:t xml:space="preserve">При существенном нарушении Контракта Заказчиком, под которым понимаются немотивированный отказ или уклонение от принятия результатов оказанных услуг; отказ в приеме документов, подтверждающих исполнение обязательств Исполнителя и/или являющихся основанием для осуществления платежей по Контракту </w:t>
      </w:r>
      <w:r>
        <w:t>(статья 450 ГК РФ).</w:t>
      </w:r>
    </w:p>
    <w:p w:rsidR="00782EC5" w:rsidRDefault="00535D4E">
      <w:pPr>
        <w:pStyle w:val="a5"/>
        <w:widowControl w:val="0"/>
        <w:numPr>
          <w:ilvl w:val="2"/>
          <w:numId w:val="3"/>
        </w:numPr>
        <w:tabs>
          <w:tab w:val="left" w:pos="0"/>
          <w:tab w:val="left" w:pos="1276"/>
        </w:tabs>
        <w:ind w:left="0" w:firstLine="567"/>
        <w:jc w:val="both"/>
        <w:rPr>
          <w:szCs w:val="20"/>
        </w:rPr>
      </w:pPr>
      <w:r>
        <w:rPr>
          <w:szCs w:val="20"/>
        </w:rPr>
        <w:t>При нарушении Заказчиком сроков оплаты услуг, предусмотренных настоящим Контрактом, более чем на 15 (пятнадцать) календарных дней.</w:t>
      </w:r>
    </w:p>
    <w:p w:rsidR="00782EC5" w:rsidRDefault="00535D4E">
      <w:pPr>
        <w:pStyle w:val="a5"/>
        <w:widowControl w:val="0"/>
        <w:numPr>
          <w:ilvl w:val="2"/>
          <w:numId w:val="3"/>
        </w:numPr>
        <w:tabs>
          <w:tab w:val="left" w:pos="1276"/>
        </w:tabs>
        <w:ind w:left="0" w:firstLine="567"/>
        <w:jc w:val="both"/>
      </w:pPr>
      <w:r>
        <w:rPr>
          <w:szCs w:val="20"/>
        </w:rPr>
        <w:t xml:space="preserve">В иных случаях, предусмотренных гражданским законодательством Российской Федерации </w:t>
      </w:r>
      <w:r>
        <w:t>(статья 782 ГК РФ).</w:t>
      </w:r>
    </w:p>
    <w:p w:rsidR="00782EC5" w:rsidRDefault="00535D4E">
      <w:pPr>
        <w:pStyle w:val="a5"/>
        <w:widowControl w:val="0"/>
        <w:numPr>
          <w:ilvl w:val="1"/>
          <w:numId w:val="3"/>
        </w:numPr>
        <w:tabs>
          <w:tab w:val="left" w:pos="1276"/>
        </w:tabs>
        <w:ind w:left="0" w:firstLine="567"/>
        <w:jc w:val="both"/>
        <w:rPr>
          <w:szCs w:val="20"/>
        </w:rPr>
      </w:pPr>
      <w:r>
        <w:rPr>
          <w:szCs w:val="20"/>
        </w:rPr>
        <w:t xml:space="preserve">Решение Исполнителя об одностороннем отказе от исполнения Контракта в течение одного дня, следующего за датой принятия такого решения, направляется Заказчику по почте заказным письмом с уведомлением о вручении по адресу Заказчика, указанному в разделе 11 Контракта,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w:t>
      </w:r>
    </w:p>
    <w:p w:rsidR="00782EC5" w:rsidRDefault="00535D4E">
      <w:pPr>
        <w:pStyle w:val="a5"/>
        <w:widowControl w:val="0"/>
        <w:tabs>
          <w:tab w:val="left" w:pos="1276"/>
        </w:tabs>
        <w:ind w:left="0" w:firstLine="567"/>
        <w:jc w:val="both"/>
        <w:rPr>
          <w:szCs w:val="20"/>
        </w:rPr>
      </w:pPr>
      <w:r>
        <w:rPr>
          <w:szCs w:val="20"/>
        </w:rPr>
        <w:t xml:space="preserve">Выполнение Исполнителем требований настоящего пункта считается надлежащим уведомлением Заказчика об одностороннем отказе от исполнения Контракта. </w:t>
      </w:r>
    </w:p>
    <w:p w:rsidR="00782EC5" w:rsidRDefault="00535D4E">
      <w:pPr>
        <w:pStyle w:val="a5"/>
        <w:widowControl w:val="0"/>
        <w:tabs>
          <w:tab w:val="left" w:pos="1276"/>
        </w:tabs>
        <w:ind w:left="0" w:firstLine="567"/>
        <w:jc w:val="both"/>
        <w:rPr>
          <w:szCs w:val="20"/>
        </w:rPr>
      </w:pPr>
      <w:r>
        <w:rPr>
          <w:szCs w:val="20"/>
        </w:rPr>
        <w:t>Датой такого надлежащего уведомления признается дата получения Исполнителем подтверждения о вручении Заказчику указанного уведомления.</w:t>
      </w:r>
    </w:p>
    <w:p w:rsidR="00782EC5" w:rsidRDefault="00535D4E">
      <w:pPr>
        <w:pStyle w:val="a5"/>
        <w:widowControl w:val="0"/>
        <w:numPr>
          <w:ilvl w:val="1"/>
          <w:numId w:val="3"/>
        </w:numPr>
        <w:tabs>
          <w:tab w:val="left" w:pos="1276"/>
        </w:tabs>
        <w:ind w:left="0" w:firstLine="567"/>
        <w:jc w:val="both"/>
        <w:rPr>
          <w:szCs w:val="20"/>
        </w:rPr>
      </w:pPr>
      <w:r>
        <w:rPr>
          <w:szCs w:val="20"/>
        </w:rPr>
        <w:t>Решение Исполнителя об одностороннем отказе от исполнения Контракта вступает в силу и Контракт считается расторгнутым через 10 (десять) календарных дней с момента (даты) надлежащего уведомления Исполнителем Заказчика об одностороннем отказе от исполнения Контракта.</w:t>
      </w:r>
    </w:p>
    <w:p w:rsidR="00782EC5" w:rsidRDefault="00535D4E">
      <w:pPr>
        <w:pStyle w:val="a5"/>
        <w:widowControl w:val="0"/>
        <w:numPr>
          <w:ilvl w:val="1"/>
          <w:numId w:val="3"/>
        </w:numPr>
        <w:tabs>
          <w:tab w:val="left" w:pos="1276"/>
        </w:tabs>
        <w:ind w:left="0" w:firstLine="567"/>
        <w:jc w:val="both"/>
        <w:rPr>
          <w:szCs w:val="20"/>
        </w:rPr>
      </w:pPr>
      <w:r>
        <w:rPr>
          <w:szCs w:val="20"/>
        </w:rPr>
        <w:t>Исполнитель обязан отменить не вступившее в силу решение об одностороннем отказе от исполнения Контракта, если в течение десятидневного срока с момента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782EC5" w:rsidRDefault="00535D4E">
      <w:pPr>
        <w:pStyle w:val="a5"/>
        <w:widowControl w:val="0"/>
        <w:numPr>
          <w:ilvl w:val="1"/>
          <w:numId w:val="3"/>
        </w:numPr>
        <w:tabs>
          <w:tab w:val="left" w:pos="1276"/>
        </w:tabs>
        <w:ind w:left="0" w:firstLine="567"/>
        <w:jc w:val="both"/>
        <w:rPr>
          <w:szCs w:val="20"/>
        </w:rPr>
      </w:pPr>
      <w:r>
        <w:rPr>
          <w:szCs w:val="20"/>
        </w:rPr>
        <w:t>При расторжении Контракта в связи с односторонним отказом Стороны Контракта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82EC5" w:rsidRDefault="00535D4E">
      <w:pPr>
        <w:pStyle w:val="a5"/>
        <w:widowControl w:val="0"/>
        <w:numPr>
          <w:ilvl w:val="1"/>
          <w:numId w:val="3"/>
        </w:numPr>
        <w:tabs>
          <w:tab w:val="left" w:pos="1276"/>
        </w:tabs>
        <w:ind w:left="0" w:firstLine="567"/>
        <w:jc w:val="both"/>
        <w:rPr>
          <w:szCs w:val="20"/>
        </w:rPr>
      </w:pPr>
      <w:r>
        <w:rPr>
          <w:szCs w:val="20"/>
        </w:rPr>
        <w:t>Расторжение Контракта по соглашению Сторон производится Сторонами путем подписания ими соответствующего соглашения о расторжении Контракта.</w:t>
      </w:r>
    </w:p>
    <w:p w:rsidR="00782EC5" w:rsidRDefault="00535D4E">
      <w:pPr>
        <w:pStyle w:val="a5"/>
        <w:widowControl w:val="0"/>
        <w:numPr>
          <w:ilvl w:val="1"/>
          <w:numId w:val="3"/>
        </w:numPr>
        <w:tabs>
          <w:tab w:val="left" w:pos="1276"/>
        </w:tabs>
        <w:ind w:left="0" w:firstLine="567"/>
        <w:jc w:val="both"/>
        <w:rPr>
          <w:szCs w:val="20"/>
        </w:rPr>
      </w:pPr>
      <w:r>
        <w:rPr>
          <w:szCs w:val="20"/>
        </w:rPr>
        <w:t>В случае расторжения Контракта по инициативе любой из Сторон, Стороны производят сверку расчетов, которой подтверждается объем оказанных Исполнителем услуг.</w:t>
      </w:r>
    </w:p>
    <w:p w:rsidR="00782EC5" w:rsidRDefault="00782EC5">
      <w:pPr>
        <w:widowControl w:val="0"/>
        <w:ind w:firstLine="567"/>
        <w:jc w:val="center"/>
        <w:rPr>
          <w:rFonts w:eastAsia="Calibri"/>
          <w:b/>
          <w:lang w:eastAsia="en-US"/>
        </w:rPr>
      </w:pPr>
    </w:p>
    <w:p w:rsidR="00782EC5" w:rsidRDefault="00535D4E">
      <w:pPr>
        <w:pStyle w:val="a5"/>
        <w:widowControl w:val="0"/>
        <w:numPr>
          <w:ilvl w:val="0"/>
          <w:numId w:val="3"/>
        </w:numPr>
        <w:jc w:val="center"/>
        <w:rPr>
          <w:rFonts w:eastAsia="Calibri"/>
          <w:b/>
          <w:lang w:eastAsia="en-US"/>
        </w:rPr>
      </w:pPr>
      <w:r>
        <w:rPr>
          <w:rFonts w:eastAsia="Calibri"/>
          <w:b/>
          <w:lang w:eastAsia="en-US"/>
        </w:rPr>
        <w:t>ОБЕСПЕЧЕНИЕ ИСПОЛНЕНИЯ КОНТРАКТА</w:t>
      </w:r>
    </w:p>
    <w:p w:rsidR="00782EC5" w:rsidRDefault="00535D4E">
      <w:pPr>
        <w:numPr>
          <w:ilvl w:val="1"/>
          <w:numId w:val="3"/>
        </w:numPr>
        <w:ind w:left="0" w:firstLine="567"/>
        <w:jc w:val="both"/>
        <w:rPr>
          <w:rFonts w:eastAsia="Calibri"/>
        </w:rPr>
      </w:pPr>
      <w:r>
        <w:rPr>
          <w:rFonts w:eastAsia="Calibri"/>
          <w:lang w:eastAsia="en-US"/>
        </w:rPr>
        <w:t xml:space="preserve">Руководствуясь частью 2 статьи 96 </w:t>
      </w:r>
      <w:r>
        <w:t xml:space="preserve">Закона 44-ФЗ </w:t>
      </w:r>
      <w:r>
        <w:rPr>
          <w:rFonts w:eastAsia="Calibri"/>
        </w:rPr>
        <w:t xml:space="preserve">требование обеспечения исполнения контракта </w:t>
      </w:r>
      <w:r>
        <w:rPr>
          <w:rFonts w:eastAsia="Calibri"/>
          <w:b/>
          <w:u w:val="single"/>
        </w:rPr>
        <w:t>не установлено</w:t>
      </w:r>
      <w:r>
        <w:rPr>
          <w:rFonts w:eastAsia="Calibri"/>
        </w:rPr>
        <w:t>.</w:t>
      </w:r>
    </w:p>
    <w:p w:rsidR="00782EC5" w:rsidRDefault="00782EC5">
      <w:pPr>
        <w:pStyle w:val="a5"/>
        <w:widowControl w:val="0"/>
        <w:ind w:left="0" w:firstLine="567"/>
        <w:jc w:val="both"/>
        <w:rPr>
          <w:rFonts w:eastAsia="Calibri"/>
          <w:lang w:eastAsia="en-US"/>
        </w:rPr>
      </w:pPr>
    </w:p>
    <w:p w:rsidR="00782EC5" w:rsidRDefault="00535D4E">
      <w:pPr>
        <w:pStyle w:val="a5"/>
        <w:numPr>
          <w:ilvl w:val="0"/>
          <w:numId w:val="3"/>
        </w:numPr>
        <w:jc w:val="center"/>
        <w:rPr>
          <w:b/>
          <w:szCs w:val="22"/>
        </w:rPr>
      </w:pPr>
      <w:r>
        <w:rPr>
          <w:b/>
          <w:szCs w:val="22"/>
        </w:rPr>
        <w:t>ПРОЧИЕ УСЛОВИЯ</w:t>
      </w:r>
    </w:p>
    <w:p w:rsidR="00782EC5" w:rsidRDefault="00535D4E">
      <w:pPr>
        <w:pStyle w:val="a5"/>
        <w:numPr>
          <w:ilvl w:val="1"/>
          <w:numId w:val="3"/>
        </w:numPr>
        <w:tabs>
          <w:tab w:val="left" w:pos="1276"/>
        </w:tabs>
        <w:ind w:left="0" w:firstLine="567"/>
        <w:jc w:val="both"/>
      </w:pPr>
      <w:r>
        <w:t xml:space="preserve">Недействительность одного из положений настоящего Контракта не затрагивает действительности остальных положений настоящего Контракта. </w:t>
      </w:r>
    </w:p>
    <w:p w:rsidR="00782EC5" w:rsidRDefault="00535D4E">
      <w:pPr>
        <w:pStyle w:val="a5"/>
        <w:numPr>
          <w:ilvl w:val="1"/>
          <w:numId w:val="3"/>
        </w:numPr>
        <w:tabs>
          <w:tab w:val="left" w:pos="1276"/>
        </w:tabs>
        <w:ind w:left="0" w:firstLine="567"/>
        <w:jc w:val="both"/>
      </w:pPr>
      <w:r>
        <w:t xml:space="preserve">Настоящий Контракт вступает в силу с даты его подписания Сторонами и действует до </w:t>
      </w:r>
      <w:r>
        <w:rPr>
          <w:rFonts w:eastAsia="Calibri"/>
          <w:lang w:eastAsia="en-US"/>
        </w:rPr>
        <w:t>даты завершения (окончания) оказания услуг, указанной в пункте 3.4. настоящего Контракта, а в части оплаты до полного исполнения Заказчиком принятых на себя обязательств.</w:t>
      </w:r>
    </w:p>
    <w:p w:rsidR="00782EC5" w:rsidRDefault="00535D4E">
      <w:pPr>
        <w:pStyle w:val="a5"/>
        <w:numPr>
          <w:ilvl w:val="1"/>
          <w:numId w:val="3"/>
        </w:numPr>
        <w:tabs>
          <w:tab w:val="left" w:pos="1276"/>
        </w:tabs>
        <w:ind w:left="0" w:firstLine="567"/>
        <w:jc w:val="both"/>
      </w:pPr>
      <w:r>
        <w:t xml:space="preserve">Контракт составлен в двух подлинных экземплярах, имеющих одинаковую юридическую силу, по одному для каждой из Сторон. </w:t>
      </w:r>
    </w:p>
    <w:p w:rsidR="00782EC5" w:rsidRDefault="00535D4E">
      <w:pPr>
        <w:pStyle w:val="a5"/>
        <w:numPr>
          <w:ilvl w:val="1"/>
          <w:numId w:val="3"/>
        </w:numPr>
        <w:tabs>
          <w:tab w:val="left" w:pos="1276"/>
        </w:tabs>
        <w:ind w:left="0" w:firstLine="567"/>
        <w:jc w:val="both"/>
      </w:pPr>
      <w:r>
        <w:t>Во всем остальном, что не предусмотрено настоящим Контрактом, Стороны руководствуются законодательством Российской Федерации.</w:t>
      </w:r>
    </w:p>
    <w:p w:rsidR="00782EC5" w:rsidRDefault="00535D4E">
      <w:pPr>
        <w:pStyle w:val="a5"/>
        <w:numPr>
          <w:ilvl w:val="1"/>
          <w:numId w:val="3"/>
        </w:numPr>
        <w:tabs>
          <w:tab w:val="left" w:pos="1276"/>
        </w:tabs>
        <w:ind w:left="0" w:firstLine="567"/>
        <w:jc w:val="both"/>
      </w:pPr>
      <w:r>
        <w:t xml:space="preserve">Неотъемлемой частью Контракта являются следующие приложения: </w:t>
      </w:r>
    </w:p>
    <w:p w:rsidR="00782EC5" w:rsidRDefault="00535D4E">
      <w:pPr>
        <w:ind w:firstLine="567"/>
        <w:jc w:val="both"/>
        <w:rPr>
          <w:b/>
        </w:rPr>
      </w:pPr>
      <w:r>
        <w:rPr>
          <w:b/>
        </w:rPr>
        <w:t xml:space="preserve">Приложение № 1 - Техническое задание. </w:t>
      </w: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782EC5" w:rsidRDefault="00782EC5">
      <w:pPr>
        <w:ind w:firstLine="567"/>
        <w:jc w:val="both"/>
        <w:rPr>
          <w:b/>
        </w:rPr>
      </w:pPr>
    </w:p>
    <w:p w:rsidR="00CB4386" w:rsidRDefault="00CB4386">
      <w:pPr>
        <w:ind w:firstLine="567"/>
        <w:jc w:val="both"/>
        <w:rPr>
          <w:b/>
        </w:rPr>
      </w:pPr>
    </w:p>
    <w:p w:rsidR="00CB4386" w:rsidRDefault="00CB4386">
      <w:pPr>
        <w:ind w:firstLine="567"/>
        <w:jc w:val="both"/>
        <w:rPr>
          <w:b/>
        </w:rPr>
      </w:pPr>
    </w:p>
    <w:p w:rsidR="00782EC5" w:rsidRDefault="00782EC5">
      <w:pPr>
        <w:ind w:firstLine="567"/>
        <w:jc w:val="both"/>
        <w:rPr>
          <w:b/>
        </w:rPr>
      </w:pPr>
    </w:p>
    <w:p w:rsidR="00782EC5" w:rsidRDefault="00535D4E">
      <w:pPr>
        <w:pStyle w:val="a5"/>
        <w:numPr>
          <w:ilvl w:val="0"/>
          <w:numId w:val="3"/>
        </w:numPr>
        <w:jc w:val="center"/>
        <w:rPr>
          <w:b/>
          <w:szCs w:val="22"/>
        </w:rPr>
      </w:pPr>
      <w:r>
        <w:rPr>
          <w:b/>
          <w:szCs w:val="22"/>
        </w:rPr>
        <w:t>ЮРИДИЧЕСКИЕ АДРЕСА, БАНКОВСКИЕ РЕКВИЗИТЫ И ПОДПИСИ СТОРОН</w:t>
      </w:r>
    </w:p>
    <w:p w:rsidR="00782EC5" w:rsidRDefault="00782EC5">
      <w:pPr>
        <w:pStyle w:val="a5"/>
        <w:rPr>
          <w:b/>
          <w:szCs w:val="22"/>
        </w:rPr>
      </w:pPr>
    </w:p>
    <w:tbl>
      <w:tblPr>
        <w:tblW w:w="0" w:type="auto"/>
        <w:tblInd w:w="250" w:type="dxa"/>
        <w:tblLayout w:type="fixed"/>
        <w:tblLook w:val="04A0" w:firstRow="1" w:lastRow="0" w:firstColumn="1" w:lastColumn="0" w:noHBand="0" w:noVBand="1"/>
      </w:tblPr>
      <w:tblGrid>
        <w:gridCol w:w="4947"/>
        <w:gridCol w:w="4948"/>
      </w:tblGrid>
      <w:tr w:rsidR="00782EC5">
        <w:trPr>
          <w:trHeight w:val="163"/>
        </w:trPr>
        <w:tc>
          <w:tcPr>
            <w:tcW w:w="4947" w:type="dxa"/>
            <w:tcBorders>
              <w:top w:val="none" w:sz="0" w:space="0" w:color="000000"/>
              <w:left w:val="none" w:sz="0" w:space="0" w:color="000000"/>
              <w:bottom w:val="none" w:sz="0" w:space="0" w:color="000000"/>
              <w:right w:val="none" w:sz="0" w:space="0" w:color="000000"/>
            </w:tcBorders>
          </w:tcPr>
          <w:p w:rsidR="00782EC5" w:rsidRDefault="00535D4E">
            <w:pPr>
              <w:jc w:val="center"/>
              <w:rPr>
                <w:b/>
              </w:rPr>
            </w:pPr>
            <w:r>
              <w:rPr>
                <w:b/>
              </w:rPr>
              <w:t>«ИСПОЛНИТЕЛЬ»:</w:t>
            </w:r>
          </w:p>
        </w:tc>
        <w:tc>
          <w:tcPr>
            <w:tcW w:w="4948" w:type="dxa"/>
            <w:tcBorders>
              <w:top w:val="none" w:sz="0" w:space="0" w:color="000000"/>
              <w:left w:val="none" w:sz="0" w:space="0" w:color="000000"/>
              <w:bottom w:val="none" w:sz="0" w:space="0" w:color="000000"/>
              <w:right w:val="none" w:sz="0" w:space="0" w:color="000000"/>
            </w:tcBorders>
          </w:tcPr>
          <w:p w:rsidR="00782EC5" w:rsidRDefault="00535D4E">
            <w:pPr>
              <w:jc w:val="center"/>
              <w:rPr>
                <w:b/>
              </w:rPr>
            </w:pPr>
            <w:r>
              <w:rPr>
                <w:b/>
              </w:rPr>
              <w:t>«ЗАКАЗЧИК»:</w:t>
            </w:r>
          </w:p>
        </w:tc>
      </w:tr>
      <w:tr w:rsidR="00782EC5">
        <w:trPr>
          <w:trHeight w:val="2538"/>
        </w:trPr>
        <w:tc>
          <w:tcPr>
            <w:tcW w:w="4947" w:type="dxa"/>
            <w:tcBorders>
              <w:top w:val="none" w:sz="0" w:space="0" w:color="000000"/>
              <w:left w:val="none" w:sz="0" w:space="0" w:color="000000"/>
              <w:bottom w:val="none" w:sz="0" w:space="0" w:color="000000"/>
              <w:right w:val="none" w:sz="0" w:space="0" w:color="000000"/>
            </w:tcBorders>
          </w:tcPr>
          <w:p w:rsidR="00782EC5" w:rsidRDefault="00535D4E">
            <w:r>
              <w:t xml:space="preserve">Наименование исполнителя: </w:t>
            </w:r>
          </w:p>
          <w:p w:rsidR="00782EC5" w:rsidRDefault="00535D4E">
            <w:r>
              <w:t>Юридический адрес:</w:t>
            </w:r>
          </w:p>
          <w:p w:rsidR="00782EC5" w:rsidRDefault="00535D4E">
            <w:r>
              <w:t>ИНН / КПП:</w:t>
            </w:r>
          </w:p>
          <w:p w:rsidR="00782EC5" w:rsidRDefault="00535D4E">
            <w:r>
              <w:t>ОГРН:</w:t>
            </w:r>
          </w:p>
          <w:p w:rsidR="00782EC5" w:rsidRDefault="00535D4E">
            <w:r>
              <w:t>Дата постановки на учет:</w:t>
            </w:r>
          </w:p>
          <w:p w:rsidR="00782EC5" w:rsidRDefault="00535D4E">
            <w:r>
              <w:t>Банковские реквизиты:</w:t>
            </w:r>
          </w:p>
          <w:p w:rsidR="00782EC5" w:rsidRDefault="00535D4E">
            <w:r>
              <w:t>БИК:</w:t>
            </w:r>
          </w:p>
          <w:p w:rsidR="00782EC5" w:rsidRDefault="00535D4E">
            <w:r>
              <w:t>ОКТМО:</w:t>
            </w:r>
          </w:p>
          <w:p w:rsidR="00782EC5" w:rsidRDefault="00535D4E">
            <w:r>
              <w:t>ОКПО:</w:t>
            </w:r>
          </w:p>
          <w:p w:rsidR="00782EC5" w:rsidRDefault="00535D4E">
            <w:r>
              <w:t xml:space="preserve">Тел.: _____ ,  </w:t>
            </w:r>
            <w:r>
              <w:rPr>
                <w:sz w:val="23"/>
                <w:szCs w:val="23"/>
              </w:rPr>
              <w:t>Эл.</w:t>
            </w:r>
            <w:r>
              <w:rPr>
                <w:sz w:val="23"/>
                <w:szCs w:val="23"/>
                <w:lang w:val="en-US"/>
              </w:rPr>
              <w:t xml:space="preserve"> </w:t>
            </w:r>
            <w:r>
              <w:rPr>
                <w:sz w:val="23"/>
                <w:szCs w:val="23"/>
              </w:rPr>
              <w:t>почта: ___</w:t>
            </w:r>
          </w:p>
        </w:tc>
        <w:tc>
          <w:tcPr>
            <w:tcW w:w="4948" w:type="dxa"/>
            <w:tcBorders>
              <w:top w:val="none" w:sz="0" w:space="0" w:color="000000"/>
              <w:left w:val="none" w:sz="0" w:space="0" w:color="000000"/>
              <w:bottom w:val="none" w:sz="0" w:space="0" w:color="000000"/>
              <w:right w:val="none" w:sz="0" w:space="0" w:color="000000"/>
            </w:tcBorders>
          </w:tcPr>
          <w:p w:rsidR="00782EC5" w:rsidRDefault="00535D4E">
            <w:r>
              <w:t xml:space="preserve">ЦМТУ Росстандарта </w:t>
            </w:r>
          </w:p>
          <w:p w:rsidR="00782EC5" w:rsidRDefault="00535D4E">
            <w:r>
              <w:t>Юридический адрес: 123112, г. Москва, Пресненская набережная д.10. стр.2</w:t>
            </w:r>
          </w:p>
          <w:p w:rsidR="00782EC5" w:rsidRDefault="00535D4E">
            <w:r>
              <w:t>ИНН /  КПП: 7727521471/770301001</w:t>
            </w:r>
          </w:p>
          <w:p w:rsidR="00782EC5" w:rsidRDefault="00535D4E">
            <w:r>
              <w:t>ОГРН: 1047796716890</w:t>
            </w:r>
          </w:p>
          <w:p w:rsidR="00782EC5" w:rsidRDefault="00535D4E">
            <w:r>
              <w:t>Дата постановки на учет: 27.09.2004</w:t>
            </w:r>
          </w:p>
          <w:p w:rsidR="00782EC5" w:rsidRDefault="00535D4E">
            <w:r>
              <w:t>Банковские реквизиты:</w:t>
            </w:r>
            <w:r w:rsidR="00E475A9">
              <w:t xml:space="preserve"> </w:t>
            </w:r>
            <w:r>
              <w:rPr>
                <w:color w:val="000000"/>
                <w:sz w:val="22"/>
              </w:rPr>
              <w:t>УФК по г.</w:t>
            </w:r>
            <w:r w:rsidR="00E475A9">
              <w:rPr>
                <w:color w:val="000000"/>
                <w:sz w:val="22"/>
              </w:rPr>
              <w:t xml:space="preserve"> </w:t>
            </w:r>
            <w:r>
              <w:rPr>
                <w:color w:val="000000"/>
                <w:sz w:val="22"/>
              </w:rPr>
              <w:t>Москве (ЦМТУ РОССТАНДАРТА л/с 03731781520)</w:t>
            </w:r>
          </w:p>
          <w:p w:rsidR="00782EC5" w:rsidRDefault="00535D4E">
            <w:r>
              <w:t>Номер казначейского счета – 03211643000000017300</w:t>
            </w:r>
          </w:p>
          <w:p w:rsidR="00782EC5" w:rsidRDefault="00535D4E">
            <w:pPr>
              <w:pBdr>
                <w:top w:val="none" w:sz="4" w:space="0" w:color="000000"/>
                <w:left w:val="none" w:sz="4" w:space="0" w:color="000000"/>
                <w:bottom w:val="none" w:sz="4" w:space="0" w:color="000000"/>
                <w:right w:val="none" w:sz="4" w:space="0" w:color="000000"/>
              </w:pBdr>
              <w:jc w:val="both"/>
            </w:pPr>
            <w:r>
              <w:rPr>
                <w:color w:val="000000"/>
                <w:sz w:val="22"/>
              </w:rPr>
              <w:t>ОКЦ № 1 ГУ БАНКА РОССИИ ПО ЦФО/УФК ПО Г. МОСКВЕ г. Москва</w:t>
            </w:r>
          </w:p>
          <w:p w:rsidR="00782EC5" w:rsidRDefault="00535D4E">
            <w:r>
              <w:t>БИК ТОФК – 004525988</w:t>
            </w:r>
          </w:p>
          <w:p w:rsidR="00782EC5" w:rsidRDefault="00535D4E">
            <w:r>
              <w:t>ЕКС -40102810545370000003</w:t>
            </w:r>
          </w:p>
          <w:p w:rsidR="00782EC5" w:rsidRDefault="00535D4E">
            <w:r>
              <w:t>ОКТМО:</w:t>
            </w:r>
            <w:r>
              <w:rPr>
                <w:rStyle w:val="wmi-callto"/>
              </w:rPr>
              <w:t xml:space="preserve"> </w:t>
            </w:r>
            <w:r>
              <w:rPr>
                <w:rStyle w:val="copytarget"/>
              </w:rPr>
              <w:t>45380000</w:t>
            </w:r>
          </w:p>
          <w:p w:rsidR="00782EC5" w:rsidRDefault="00535D4E">
            <w:r>
              <w:t>ОКПО: 74468606450001</w:t>
            </w:r>
          </w:p>
          <w:p w:rsidR="00782EC5" w:rsidRDefault="00535D4E">
            <w:r>
              <w:t xml:space="preserve">Тел.: </w:t>
            </w:r>
            <w:r>
              <w:rPr>
                <w:rStyle w:val="wmi-callto"/>
                <w:color w:val="000000"/>
                <w:shd w:val="clear" w:color="auto" w:fill="FFFFFF"/>
              </w:rPr>
              <w:t>+7(495) 547-51-23</w:t>
            </w:r>
            <w:r>
              <w:rPr>
                <w:color w:val="000000"/>
                <w:shd w:val="clear" w:color="auto" w:fill="FFFFFF"/>
              </w:rPr>
              <w:t>*52405</w:t>
            </w:r>
            <w:r>
              <w:t xml:space="preserve">,  </w:t>
            </w:r>
          </w:p>
          <w:p w:rsidR="00782EC5" w:rsidRDefault="00535D4E">
            <w:pPr>
              <w:rPr>
                <w:rStyle w:val="b-message-headfield-value"/>
              </w:rPr>
            </w:pPr>
            <w:r>
              <w:t xml:space="preserve">Эл.почта: </w:t>
            </w:r>
            <w:hyperlink r:id="rId11" w:history="1">
              <w:r>
                <w:rPr>
                  <w:rStyle w:val="b-message-headfield-value"/>
                </w:rPr>
                <w:t>m.a.borisova@cmtu.ru</w:t>
              </w:r>
            </w:hyperlink>
            <w:r>
              <w:rPr>
                <w:rStyle w:val="b-message-headfield-value"/>
              </w:rPr>
              <w:t xml:space="preserve"> </w:t>
            </w:r>
          </w:p>
          <w:p w:rsidR="00782EC5" w:rsidRDefault="00535D4E">
            <w:r>
              <w:t xml:space="preserve"> </w:t>
            </w:r>
          </w:p>
        </w:tc>
      </w:tr>
      <w:tr w:rsidR="00782EC5">
        <w:trPr>
          <w:trHeight w:val="396"/>
        </w:trPr>
        <w:tc>
          <w:tcPr>
            <w:tcW w:w="4947" w:type="dxa"/>
            <w:tcBorders>
              <w:top w:val="none" w:sz="0" w:space="0" w:color="000000"/>
              <w:left w:val="none" w:sz="0" w:space="0" w:color="000000"/>
              <w:bottom w:val="none" w:sz="0" w:space="0" w:color="000000"/>
              <w:right w:val="none" w:sz="0" w:space="0" w:color="000000"/>
            </w:tcBorders>
            <w:vAlign w:val="center"/>
          </w:tcPr>
          <w:p w:rsidR="00782EC5" w:rsidRDefault="00782EC5">
            <w:pPr>
              <w:rPr>
                <w:b/>
              </w:rPr>
            </w:pPr>
          </w:p>
          <w:p w:rsidR="00782EC5" w:rsidRDefault="00782EC5">
            <w:pPr>
              <w:rPr>
                <w:b/>
              </w:rPr>
            </w:pPr>
          </w:p>
          <w:p w:rsidR="00782EC5" w:rsidRDefault="00535D4E">
            <w:pPr>
              <w:rPr>
                <w:b/>
              </w:rPr>
            </w:pPr>
            <w:r>
              <w:rPr>
                <w:b/>
              </w:rPr>
              <w:t>_________</w:t>
            </w:r>
          </w:p>
          <w:p w:rsidR="00782EC5" w:rsidRDefault="00535D4E">
            <w:pPr>
              <w:rPr>
                <w:rFonts w:eastAsia="Calibri"/>
                <w:i/>
                <w:lang w:eastAsia="en-US"/>
              </w:rPr>
            </w:pPr>
            <w:r>
              <w:rPr>
                <w:rFonts w:eastAsia="Calibri"/>
                <w:i/>
                <w:lang w:eastAsia="en-US"/>
              </w:rPr>
              <w:t>(должность)</w:t>
            </w:r>
          </w:p>
          <w:p w:rsidR="00782EC5" w:rsidRDefault="00535D4E">
            <w:r>
              <w:rPr>
                <w:b/>
              </w:rPr>
              <w:t>_______________/________________/</w:t>
            </w:r>
            <w:r>
              <w:rPr>
                <w:b/>
              </w:rPr>
              <w:br w:type="textWrapping" w:clear="all"/>
              <w:t xml:space="preserve">М.П. </w:t>
            </w:r>
            <w:r>
              <w:rPr>
                <w:rFonts w:eastAsia="Calibri"/>
                <w:lang w:eastAsia="en-US"/>
              </w:rPr>
              <w:t>(</w:t>
            </w:r>
            <w:r>
              <w:rPr>
                <w:rFonts w:eastAsia="Calibri"/>
                <w:i/>
                <w:lang w:eastAsia="en-US"/>
              </w:rPr>
              <w:t>при наличии</w:t>
            </w:r>
            <w:r>
              <w:rPr>
                <w:rFonts w:eastAsia="Calibri"/>
                <w:lang w:eastAsia="en-US"/>
              </w:rPr>
              <w:t>)</w:t>
            </w:r>
          </w:p>
        </w:tc>
        <w:tc>
          <w:tcPr>
            <w:tcW w:w="4948" w:type="dxa"/>
            <w:tcBorders>
              <w:top w:val="none" w:sz="0" w:space="0" w:color="000000"/>
              <w:left w:val="none" w:sz="0" w:space="0" w:color="000000"/>
              <w:bottom w:val="none" w:sz="0" w:space="0" w:color="000000"/>
              <w:right w:val="none" w:sz="0" w:space="0" w:color="000000"/>
            </w:tcBorders>
            <w:vAlign w:val="center"/>
          </w:tcPr>
          <w:p w:rsidR="00782EC5" w:rsidRDefault="00782EC5">
            <w:pPr>
              <w:rPr>
                <w:b/>
              </w:rPr>
            </w:pPr>
          </w:p>
          <w:p w:rsidR="00782EC5" w:rsidRDefault="00535D4E">
            <w:pPr>
              <w:rPr>
                <w:b/>
              </w:rPr>
            </w:pPr>
            <w:r>
              <w:rPr>
                <w:b/>
              </w:rPr>
              <w:t>Руководитель ЦМТУ Росстандарта</w:t>
            </w:r>
          </w:p>
          <w:p w:rsidR="00782EC5" w:rsidRDefault="00782EC5">
            <w:pPr>
              <w:rPr>
                <w:b/>
              </w:rPr>
            </w:pPr>
          </w:p>
          <w:p w:rsidR="00782EC5" w:rsidRDefault="00782EC5">
            <w:pPr>
              <w:rPr>
                <w:b/>
              </w:rPr>
            </w:pPr>
          </w:p>
          <w:p w:rsidR="00782EC5" w:rsidRDefault="00535D4E">
            <w:pPr>
              <w:rPr>
                <w:b/>
              </w:rPr>
            </w:pPr>
            <w:r>
              <w:rPr>
                <w:b/>
              </w:rPr>
              <w:t>___________ /Калинникова М.Г./</w:t>
            </w:r>
          </w:p>
          <w:p w:rsidR="00782EC5" w:rsidRDefault="00535D4E">
            <w:pPr>
              <w:rPr>
                <w:b/>
              </w:rPr>
            </w:pPr>
            <w:r>
              <w:rPr>
                <w:b/>
              </w:rPr>
              <w:t>М.П.</w:t>
            </w:r>
          </w:p>
        </w:tc>
      </w:tr>
    </w:tbl>
    <w:p w:rsidR="00782EC5" w:rsidRDefault="00782EC5">
      <w:pPr>
        <w:jc w:val="right"/>
      </w:pPr>
    </w:p>
    <w:p w:rsidR="00782EC5" w:rsidRDefault="00782EC5">
      <w:pPr>
        <w:jc w:val="right"/>
      </w:pPr>
    </w:p>
    <w:p w:rsidR="00782EC5" w:rsidRDefault="00782EC5">
      <w:pPr>
        <w:jc w:val="right"/>
      </w:pPr>
    </w:p>
    <w:p w:rsidR="00782EC5" w:rsidRDefault="00782EC5">
      <w:pPr>
        <w:jc w:val="right"/>
      </w:pPr>
    </w:p>
    <w:p w:rsidR="00782EC5" w:rsidRDefault="00782EC5">
      <w:pPr>
        <w:jc w:val="right"/>
      </w:pPr>
    </w:p>
    <w:p w:rsidR="00782EC5" w:rsidRDefault="00782EC5">
      <w:pPr>
        <w:jc w:val="right"/>
      </w:pPr>
    </w:p>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782EC5"/>
    <w:p w:rsidR="00782EC5" w:rsidRDefault="00535D4E">
      <w:r>
        <w:t xml:space="preserve">                                                                                                                                           Приложение № 1 </w:t>
      </w:r>
    </w:p>
    <w:p w:rsidR="00782EC5" w:rsidRDefault="00535D4E">
      <w:pPr>
        <w:jc w:val="right"/>
      </w:pPr>
      <w:r>
        <w:t xml:space="preserve">к Государственному контракту </w:t>
      </w:r>
    </w:p>
    <w:p w:rsidR="00782EC5" w:rsidRDefault="00535D4E">
      <w:pPr>
        <w:jc w:val="right"/>
      </w:pPr>
      <w:r>
        <w:t>№ ____  от «__» ____ 2026 года</w:t>
      </w:r>
    </w:p>
    <w:p w:rsidR="00782EC5" w:rsidRDefault="00782EC5">
      <w:pPr>
        <w:jc w:val="right"/>
        <w:rPr>
          <w:rFonts w:eastAsia="Calibri"/>
          <w:lang w:eastAsia="en-US"/>
        </w:rPr>
      </w:pPr>
    </w:p>
    <w:p w:rsidR="00782EC5" w:rsidRPr="00872826" w:rsidRDefault="00535D4E">
      <w:pPr>
        <w:pStyle w:val="4"/>
        <w:keepNext w:val="0"/>
        <w:spacing w:before="0"/>
        <w:contextualSpacing/>
        <w:jc w:val="center"/>
        <w:rPr>
          <w:rFonts w:ascii="Times New Roman" w:eastAsia="Calibri" w:hAnsi="Times New Roman"/>
          <w:sz w:val="24"/>
          <w:szCs w:val="24"/>
        </w:rPr>
      </w:pPr>
      <w:r w:rsidRPr="00872826">
        <w:rPr>
          <w:rFonts w:ascii="Times New Roman" w:eastAsia="Calibri" w:hAnsi="Times New Roman"/>
          <w:sz w:val="24"/>
          <w:szCs w:val="24"/>
        </w:rPr>
        <w:t xml:space="preserve">Техническое задание </w:t>
      </w:r>
    </w:p>
    <w:p w:rsidR="00782EC5" w:rsidRDefault="00535D4E">
      <w:pPr>
        <w:contextualSpacing/>
        <w:jc w:val="center"/>
        <w:rPr>
          <w:b/>
          <w:szCs w:val="28"/>
        </w:rPr>
      </w:pPr>
      <w:r>
        <w:rPr>
          <w:b/>
          <w:szCs w:val="28"/>
        </w:rPr>
        <w:t xml:space="preserve">на оказание услуг </w:t>
      </w:r>
      <w:r>
        <w:rPr>
          <w:rFonts w:eastAsia="Calibri"/>
          <w:b/>
        </w:rPr>
        <w:t>по утилизации основных средств</w:t>
      </w:r>
    </w:p>
    <w:p w:rsidR="00782EC5" w:rsidRDefault="00782EC5">
      <w:pPr>
        <w:rPr>
          <w:rFonts w:eastAsia="Calibri"/>
        </w:rPr>
      </w:pPr>
    </w:p>
    <w:p w:rsidR="00782EC5" w:rsidRDefault="00782EC5">
      <w:pPr>
        <w:rPr>
          <w:rFonts w:eastAsia="Calibri"/>
          <w:sz w:val="22"/>
          <w:szCs w:val="22"/>
        </w:rPr>
      </w:pPr>
    </w:p>
    <w:p w:rsidR="00782EC5" w:rsidRPr="00872826" w:rsidRDefault="00535D4E">
      <w:pPr>
        <w:pStyle w:val="a5"/>
        <w:numPr>
          <w:ilvl w:val="0"/>
          <w:numId w:val="7"/>
        </w:numPr>
        <w:ind w:left="284" w:hanging="284"/>
        <w:jc w:val="both"/>
        <w:rPr>
          <w:rFonts w:eastAsia="Calibri"/>
        </w:rPr>
      </w:pPr>
      <w:r w:rsidRPr="00872826">
        <w:rPr>
          <w:rFonts w:eastAsia="Calibri"/>
          <w:b/>
        </w:rPr>
        <w:t>Наименование объекта закупки:</w:t>
      </w:r>
      <w:r w:rsidRPr="00872826">
        <w:rPr>
          <w:rFonts w:eastAsia="Calibri"/>
        </w:rPr>
        <w:t xml:space="preserve"> оказание услуг по утилизации основных средств (далее – услуги).</w:t>
      </w:r>
    </w:p>
    <w:p w:rsidR="00782EC5" w:rsidRPr="00872826" w:rsidRDefault="00535D4E">
      <w:pPr>
        <w:pStyle w:val="a5"/>
        <w:numPr>
          <w:ilvl w:val="0"/>
          <w:numId w:val="7"/>
        </w:numPr>
        <w:ind w:left="284" w:hanging="284"/>
        <w:jc w:val="both"/>
        <w:rPr>
          <w:rFonts w:eastAsia="Calibri"/>
        </w:rPr>
      </w:pPr>
      <w:r w:rsidRPr="00872826">
        <w:rPr>
          <w:rFonts w:eastAsia="Calibri"/>
          <w:b/>
        </w:rPr>
        <w:t>Тип объекта закупки:</w:t>
      </w:r>
      <w:r w:rsidRPr="00872826">
        <w:rPr>
          <w:rFonts w:eastAsia="Calibri"/>
        </w:rPr>
        <w:t xml:space="preserve"> услуги.</w:t>
      </w:r>
    </w:p>
    <w:p w:rsidR="00782EC5" w:rsidRPr="00872826" w:rsidRDefault="00535D4E">
      <w:pPr>
        <w:pStyle w:val="a5"/>
        <w:numPr>
          <w:ilvl w:val="0"/>
          <w:numId w:val="7"/>
        </w:numPr>
        <w:ind w:left="284" w:hanging="284"/>
        <w:jc w:val="both"/>
        <w:rPr>
          <w:rFonts w:eastAsia="Calibri"/>
        </w:rPr>
      </w:pPr>
      <w:r w:rsidRPr="00872826">
        <w:rPr>
          <w:rFonts w:eastAsia="Calibri"/>
          <w:b/>
        </w:rPr>
        <w:t>ОКПД2:</w:t>
      </w:r>
      <w:r w:rsidRPr="00872826">
        <w:rPr>
          <w:rFonts w:eastAsia="Calibri"/>
        </w:rPr>
        <w:t xml:space="preserve"> </w:t>
      </w:r>
      <w:r w:rsidRPr="00872826">
        <w:rPr>
          <w:shd w:val="clear" w:color="auto" w:fill="FFFFFF"/>
        </w:rPr>
        <w:t>38.21.29.000 Услуги по </w:t>
      </w:r>
      <w:r w:rsidRPr="00872826">
        <w:rPr>
          <w:bCs/>
          <w:shd w:val="clear" w:color="auto" w:fill="FFFFFF"/>
        </w:rPr>
        <w:t>утилизации</w:t>
      </w:r>
      <w:r w:rsidRPr="00872826">
        <w:rPr>
          <w:shd w:val="clear" w:color="auto" w:fill="FFFFFF"/>
        </w:rPr>
        <w:t> неопасных отходов прочие.</w:t>
      </w:r>
    </w:p>
    <w:p w:rsidR="00782EC5" w:rsidRPr="00872826" w:rsidRDefault="00535D4E">
      <w:pPr>
        <w:pStyle w:val="a5"/>
        <w:numPr>
          <w:ilvl w:val="0"/>
          <w:numId w:val="7"/>
        </w:numPr>
        <w:ind w:left="284" w:hanging="284"/>
        <w:jc w:val="both"/>
        <w:rPr>
          <w:rFonts w:eastAsia="Calibri"/>
        </w:rPr>
      </w:pPr>
      <w:r w:rsidRPr="00872826">
        <w:rPr>
          <w:rFonts w:eastAsia="Calibri"/>
          <w:b/>
        </w:rPr>
        <w:t>Сроки:</w:t>
      </w:r>
    </w:p>
    <w:p w:rsidR="00782EC5" w:rsidRPr="00872826" w:rsidRDefault="00535D4E">
      <w:pPr>
        <w:pStyle w:val="a5"/>
        <w:tabs>
          <w:tab w:val="left" w:pos="1134"/>
        </w:tabs>
        <w:ind w:left="284"/>
        <w:jc w:val="both"/>
      </w:pPr>
      <w:r w:rsidRPr="00872826">
        <w:t>Дата начала действия контракта: с момента заключения Контракта.</w:t>
      </w:r>
    </w:p>
    <w:p w:rsidR="00782EC5" w:rsidRPr="00872826" w:rsidRDefault="00535D4E">
      <w:pPr>
        <w:pStyle w:val="a5"/>
        <w:tabs>
          <w:tab w:val="left" w:pos="1134"/>
        </w:tabs>
        <w:ind w:left="284"/>
        <w:jc w:val="both"/>
      </w:pPr>
      <w:r w:rsidRPr="00872826">
        <w:t xml:space="preserve">Дата окончания действия контракта: </w:t>
      </w:r>
      <w:r w:rsidR="00CB4386" w:rsidRPr="00872826">
        <w:t>09 ноября</w:t>
      </w:r>
      <w:r w:rsidRPr="00872826">
        <w:t xml:space="preserve"> 2026 года.</w:t>
      </w:r>
    </w:p>
    <w:p w:rsidR="00782EC5" w:rsidRPr="00872826" w:rsidRDefault="00535D4E">
      <w:pPr>
        <w:pStyle w:val="a5"/>
        <w:tabs>
          <w:tab w:val="left" w:pos="1134"/>
        </w:tabs>
        <w:ind w:left="284"/>
        <w:jc w:val="both"/>
      </w:pPr>
      <w:r w:rsidRPr="00872826">
        <w:t>Дата начала оказания услуг: с момента заключения Контракта.</w:t>
      </w:r>
    </w:p>
    <w:p w:rsidR="00782EC5" w:rsidRPr="00872826" w:rsidRDefault="00535D4E">
      <w:pPr>
        <w:pStyle w:val="a5"/>
        <w:widowControl w:val="0"/>
        <w:ind w:left="284"/>
        <w:jc w:val="both"/>
      </w:pPr>
      <w:r w:rsidRPr="00872826">
        <w:t>Дата окончания оказания услуг: 26 октября 2026 года.</w:t>
      </w:r>
    </w:p>
    <w:p w:rsidR="00782EC5" w:rsidRPr="00872826" w:rsidRDefault="00535D4E">
      <w:pPr>
        <w:pStyle w:val="a5"/>
        <w:widowControl w:val="0"/>
        <w:numPr>
          <w:ilvl w:val="0"/>
          <w:numId w:val="7"/>
        </w:numPr>
        <w:ind w:left="284" w:hanging="284"/>
        <w:jc w:val="both"/>
      </w:pPr>
      <w:r w:rsidRPr="00872826">
        <w:rPr>
          <w:b/>
        </w:rPr>
        <w:t>Источник финансирования</w:t>
      </w:r>
      <w:r w:rsidRPr="00872826">
        <w:t>: федеральный бюджет на 2026 год.</w:t>
      </w:r>
    </w:p>
    <w:p w:rsidR="00782EC5" w:rsidRPr="00872826" w:rsidRDefault="00535D4E">
      <w:pPr>
        <w:pStyle w:val="a5"/>
        <w:widowControl w:val="0"/>
        <w:numPr>
          <w:ilvl w:val="0"/>
          <w:numId w:val="7"/>
        </w:numPr>
        <w:ind w:left="284" w:hanging="284"/>
        <w:jc w:val="both"/>
      </w:pPr>
      <w:r w:rsidRPr="00872826">
        <w:rPr>
          <w:b/>
        </w:rPr>
        <w:t>Условия оплаты</w:t>
      </w:r>
      <w:r w:rsidRPr="00872826">
        <w:t>: по факту оказания услуг в соответствии с условиями контракта.</w:t>
      </w:r>
    </w:p>
    <w:p w:rsidR="00782EC5" w:rsidRPr="00872826" w:rsidRDefault="00535D4E">
      <w:pPr>
        <w:pStyle w:val="a5"/>
        <w:widowControl w:val="0"/>
        <w:numPr>
          <w:ilvl w:val="0"/>
          <w:numId w:val="7"/>
        </w:numPr>
        <w:ind w:left="284" w:hanging="284"/>
        <w:jc w:val="both"/>
      </w:pPr>
      <w:r w:rsidRPr="00872826">
        <w:rPr>
          <w:b/>
        </w:rPr>
        <w:t>Отчетный период</w:t>
      </w:r>
      <w:r w:rsidRPr="00872826">
        <w:t>: единовременно.</w:t>
      </w:r>
    </w:p>
    <w:p w:rsidR="00782EC5" w:rsidRPr="00872826" w:rsidRDefault="00535D4E">
      <w:pPr>
        <w:pStyle w:val="a5"/>
        <w:widowControl w:val="0"/>
        <w:numPr>
          <w:ilvl w:val="0"/>
          <w:numId w:val="7"/>
        </w:numPr>
        <w:ind w:left="284" w:hanging="284"/>
        <w:jc w:val="both"/>
      </w:pPr>
      <w:r w:rsidRPr="00872826">
        <w:rPr>
          <w:b/>
        </w:rPr>
        <w:t>Место оказания услуг:</w:t>
      </w:r>
      <w:r w:rsidRPr="00872826">
        <w:t xml:space="preserve"> </w:t>
      </w:r>
      <w:r w:rsidR="00182A55" w:rsidRPr="00872826">
        <w:t xml:space="preserve">г. </w:t>
      </w:r>
      <w:r w:rsidR="00E475A9">
        <w:t>Сыктывкар, пр-т Октябрьский, д. 27</w:t>
      </w:r>
    </w:p>
    <w:p w:rsidR="00782EC5" w:rsidRPr="00872826" w:rsidRDefault="00535D4E">
      <w:pPr>
        <w:widowControl w:val="0"/>
        <w:jc w:val="both"/>
        <w:rPr>
          <w:rFonts w:eastAsia="Calibri"/>
        </w:rPr>
      </w:pPr>
      <w:r w:rsidRPr="00872826">
        <w:rPr>
          <w:b/>
        </w:rPr>
        <w:t>9.  Количество оказываемых</w:t>
      </w:r>
      <w:r w:rsidRPr="00872826">
        <w:t xml:space="preserve"> услуг: 1 шт., в том числе, утилизация </w:t>
      </w:r>
      <w:r w:rsidRPr="00872826">
        <w:rPr>
          <w:rFonts w:eastAsia="Calibri"/>
        </w:rPr>
        <w:t xml:space="preserve">основных средств – </w:t>
      </w:r>
      <w:r w:rsidR="006006AE" w:rsidRPr="00872826">
        <w:rPr>
          <w:rFonts w:eastAsia="Calibri"/>
        </w:rPr>
        <w:t>2</w:t>
      </w:r>
      <w:r w:rsidRPr="00872826">
        <w:rPr>
          <w:rFonts w:eastAsia="Calibri"/>
        </w:rPr>
        <w:t xml:space="preserve"> шт.</w:t>
      </w:r>
    </w:p>
    <w:p w:rsidR="00782EC5" w:rsidRPr="00872826" w:rsidRDefault="00535D4E">
      <w:pPr>
        <w:jc w:val="both"/>
        <w:rPr>
          <w:color w:val="000000"/>
        </w:rPr>
      </w:pPr>
      <w:r w:rsidRPr="00872826">
        <w:rPr>
          <w:b/>
          <w:bCs/>
        </w:rPr>
        <w:t xml:space="preserve">10. Цели оказываемых услуг: </w:t>
      </w:r>
      <w:r w:rsidRPr="00872826">
        <w:rPr>
          <w:color w:val="000000"/>
        </w:rPr>
        <w:t xml:space="preserve">утилизация утративших потребительские свойства, не подлежащие ремонту и восстановлению </w:t>
      </w:r>
      <w:r w:rsidRPr="00872826">
        <w:rPr>
          <w:rFonts w:eastAsia="Calibri"/>
        </w:rPr>
        <w:t>основных средств</w:t>
      </w:r>
      <w:r w:rsidRPr="00872826">
        <w:rPr>
          <w:color w:val="000000"/>
        </w:rPr>
        <w:t>.</w:t>
      </w:r>
    </w:p>
    <w:p w:rsidR="00782EC5" w:rsidRDefault="00535D4E">
      <w:pPr>
        <w:tabs>
          <w:tab w:val="left" w:pos="9639"/>
        </w:tabs>
        <w:jc w:val="both"/>
        <w:rPr>
          <w:sz w:val="22"/>
          <w:szCs w:val="22"/>
        </w:rPr>
      </w:pPr>
      <w:r w:rsidRPr="00872826">
        <w:rPr>
          <w:b/>
          <w:color w:val="000000"/>
        </w:rPr>
        <w:t>11. Характеристика оказываемых услуг:</w:t>
      </w:r>
      <w:r w:rsidRPr="00872826">
        <w:t xml:space="preserve"> Услуги по утилизации </w:t>
      </w:r>
      <w:r w:rsidRPr="00872826">
        <w:rPr>
          <w:rFonts w:eastAsia="Calibri"/>
        </w:rPr>
        <w:t>основных средств</w:t>
      </w:r>
      <w:r w:rsidRPr="00872826">
        <w:t>, указанных в</w:t>
      </w:r>
      <w:r>
        <w:t xml:space="preserve"> приложениях №1 к Техническому заданию. Проведение утилизации </w:t>
      </w:r>
      <w:r>
        <w:rPr>
          <w:rFonts w:eastAsia="Calibri"/>
        </w:rPr>
        <w:t xml:space="preserve">основных средств </w:t>
      </w:r>
      <w:r>
        <w:t xml:space="preserve">включает в себя: транспортные услуги, погрузку и разгрузку списанных основных средств, разукомплектацию списанных основных средств, вывоз, утилизацию </w:t>
      </w:r>
      <w:r>
        <w:rPr>
          <w:rFonts w:eastAsia="Calibri"/>
        </w:rPr>
        <w:t>основных средств с последующей отправкой на перерабатывающий завод вторсырья</w:t>
      </w:r>
      <w:r>
        <w:t>, оформление актов утилизации основных средств</w:t>
      </w:r>
      <w:r>
        <w:rPr>
          <w:sz w:val="22"/>
          <w:szCs w:val="22"/>
        </w:rPr>
        <w:t>.</w:t>
      </w:r>
    </w:p>
    <w:p w:rsidR="00425A0B" w:rsidRPr="00D14893" w:rsidRDefault="00535D4E" w:rsidP="00425A0B">
      <w:pPr>
        <w:jc w:val="both"/>
        <w:rPr>
          <w:rFonts w:eastAsia="Calibri"/>
        </w:rPr>
      </w:pPr>
      <w:r>
        <w:rPr>
          <w:rFonts w:eastAsia="Calibri"/>
          <w:b/>
          <w:sz w:val="22"/>
          <w:szCs w:val="22"/>
        </w:rPr>
        <w:t>12</w:t>
      </w:r>
      <w:r>
        <w:rPr>
          <w:rFonts w:eastAsia="Calibri"/>
          <w:sz w:val="22"/>
          <w:szCs w:val="22"/>
        </w:rPr>
        <w:t xml:space="preserve">. </w:t>
      </w:r>
      <w:r w:rsidR="00425A0B" w:rsidRPr="00D14893">
        <w:rPr>
          <w:rFonts w:eastAsia="Calibri"/>
        </w:rPr>
        <w:t>Результат оказанных услуг оформляется в электронной форме документом о приемке, составленном на основании подготовленных и оформленных надлежащим образом Актов утилизации основных средств. Акты утилизации составляются Исполнителем на основные средства. Датой завершения утилизации основных средств считается дата подписания документа о приемке.</w:t>
      </w:r>
    </w:p>
    <w:p w:rsidR="00425A0B" w:rsidRPr="00D14893" w:rsidRDefault="00425A0B" w:rsidP="00425A0B">
      <w:pPr>
        <w:jc w:val="both"/>
        <w:rPr>
          <w:rFonts w:eastAsia="Calibri"/>
        </w:rPr>
      </w:pPr>
      <w:r w:rsidRPr="00D14893">
        <w:rPr>
          <w:rFonts w:eastAsia="Calibri"/>
        </w:rPr>
        <w:t>К документу о приемке Исполнитель передает Заказчику следующие документы:</w:t>
      </w:r>
    </w:p>
    <w:p w:rsidR="00425A0B" w:rsidRPr="00D14893" w:rsidRDefault="00425A0B" w:rsidP="00425A0B">
      <w:pPr>
        <w:jc w:val="both"/>
        <w:rPr>
          <w:rFonts w:eastAsia="Calibri"/>
        </w:rPr>
      </w:pPr>
      <w:r w:rsidRPr="00D14893">
        <w:rPr>
          <w:rFonts w:eastAsia="Calibri"/>
        </w:rPr>
        <w:t>- Счет на оплату;</w:t>
      </w:r>
    </w:p>
    <w:p w:rsidR="00425A0B" w:rsidRPr="00D14893" w:rsidRDefault="00425A0B" w:rsidP="00425A0B">
      <w:pPr>
        <w:jc w:val="both"/>
        <w:rPr>
          <w:rFonts w:eastAsia="Calibri"/>
        </w:rPr>
      </w:pPr>
      <w:r w:rsidRPr="00D14893">
        <w:rPr>
          <w:rFonts w:eastAsia="Calibri"/>
        </w:rPr>
        <w:t>- Счет-фактуру (в случае наличия);</w:t>
      </w:r>
    </w:p>
    <w:p w:rsidR="00425A0B" w:rsidRPr="00D14893" w:rsidRDefault="00425A0B" w:rsidP="00425A0B">
      <w:pPr>
        <w:jc w:val="both"/>
        <w:rPr>
          <w:rFonts w:eastAsia="Calibri"/>
        </w:rPr>
      </w:pPr>
      <w:r w:rsidRPr="00D14893">
        <w:rPr>
          <w:rFonts w:eastAsia="Calibri"/>
        </w:rPr>
        <w:t>- Акты утилизации основных средств.</w:t>
      </w:r>
    </w:p>
    <w:p w:rsidR="00782EC5" w:rsidRPr="002A6354" w:rsidRDefault="00535D4E" w:rsidP="00425A0B">
      <w:pPr>
        <w:jc w:val="both"/>
        <w:rPr>
          <w:rFonts w:eastAsia="Calibri"/>
          <w:b/>
        </w:rPr>
      </w:pPr>
      <w:r>
        <w:rPr>
          <w:rFonts w:eastAsia="Calibri"/>
          <w:b/>
          <w:sz w:val="22"/>
          <w:szCs w:val="22"/>
        </w:rPr>
        <w:t>13</w:t>
      </w:r>
      <w:r w:rsidRPr="002A6354">
        <w:rPr>
          <w:rFonts w:eastAsia="Calibri"/>
          <w:b/>
        </w:rPr>
        <w:t>. Требования к составу, качеству и документации на оказанные услуги:</w:t>
      </w:r>
    </w:p>
    <w:p w:rsidR="00782EC5" w:rsidRDefault="00535D4E">
      <w:pPr>
        <w:jc w:val="both"/>
        <w:rPr>
          <w:rFonts w:eastAsia="Calibri"/>
        </w:rPr>
      </w:pPr>
      <w:r>
        <w:rPr>
          <w:rFonts w:eastAsia="Calibri"/>
        </w:rPr>
        <w:t>Услуги оказываются в соответствии с действующим законодательством РФ.</w:t>
      </w:r>
    </w:p>
    <w:p w:rsidR="00782EC5" w:rsidRDefault="00535D4E">
      <w:pPr>
        <w:jc w:val="both"/>
        <w:rPr>
          <w:rFonts w:eastAsia="Calibri"/>
        </w:rPr>
      </w:pPr>
      <w:r>
        <w:rPr>
          <w:rFonts w:eastAsia="Calibri"/>
        </w:rPr>
        <w:t>а) В соответствии с п.30 ч.1 ст. 12 Фед</w:t>
      </w:r>
      <w:r w:rsidR="00E475A9">
        <w:rPr>
          <w:rFonts w:eastAsia="Calibri"/>
        </w:rPr>
        <w:t>ерального закона от 04.05.2011 №</w:t>
      </w:r>
      <w:r w:rsidR="002A6354" w:rsidRPr="002A6354">
        <w:rPr>
          <w:rFonts w:eastAsia="Calibri"/>
        </w:rPr>
        <w:t xml:space="preserve"> </w:t>
      </w:r>
      <w:r>
        <w:rPr>
          <w:rFonts w:eastAsia="Calibri"/>
        </w:rPr>
        <w:t>99-Ф</w:t>
      </w:r>
      <w:r w:rsidR="00E475A9">
        <w:rPr>
          <w:rFonts w:eastAsia="Calibri"/>
        </w:rPr>
        <w:t>З</w:t>
      </w:r>
      <w:r>
        <w:rPr>
          <w:rFonts w:eastAsia="Calibri"/>
        </w:rPr>
        <w:t xml:space="preserve"> «О лицензировании отдельных видов деятельности» и Постановлением Правительства Российск</w:t>
      </w:r>
      <w:r w:rsidR="00E475A9">
        <w:rPr>
          <w:rFonts w:eastAsia="Calibri"/>
        </w:rPr>
        <w:t>ой Федерации от 26.12.2020 г. №</w:t>
      </w:r>
      <w:r w:rsidR="002A6354" w:rsidRPr="002A6354">
        <w:rPr>
          <w:rFonts w:eastAsia="Calibri"/>
        </w:rPr>
        <w:t xml:space="preserve"> </w:t>
      </w:r>
      <w:r>
        <w:rPr>
          <w:rFonts w:eastAsia="Calibri"/>
        </w:rPr>
        <w:t>2290 «О лицензировании деятельности по сбору, транспортированию, обработке, утилизации, обезвреживанию, размещению отходов I - IV классов опасности»;</w:t>
      </w:r>
    </w:p>
    <w:p w:rsidR="00782EC5" w:rsidRDefault="00535D4E">
      <w:pPr>
        <w:jc w:val="both"/>
        <w:rPr>
          <w:rFonts w:eastAsia="Calibri"/>
        </w:rPr>
      </w:pPr>
      <w:r>
        <w:rPr>
          <w:rFonts w:eastAsia="Calibri"/>
        </w:rPr>
        <w:t xml:space="preserve">Исполнитель должен иметь лицензию на деятельность по сбору, транспортировке, обработке, утилизации,  размещению отходов I-IV классов опасности. </w:t>
      </w:r>
    </w:p>
    <w:p w:rsidR="00782EC5" w:rsidRPr="00425A0B" w:rsidRDefault="00535D4E">
      <w:pPr>
        <w:jc w:val="both"/>
        <w:rPr>
          <w:rFonts w:eastAsia="Calibri"/>
          <w:b/>
        </w:rPr>
      </w:pPr>
      <w:r w:rsidRPr="00425A0B">
        <w:rPr>
          <w:rFonts w:eastAsia="Calibri"/>
          <w:b/>
        </w:rPr>
        <w:t>Перечень работ в составе лицензии:</w:t>
      </w:r>
    </w:p>
    <w:p w:rsidR="00425A0B" w:rsidRDefault="00535D4E">
      <w:pPr>
        <w:jc w:val="both"/>
        <w:rPr>
          <w:rFonts w:eastAsia="Calibri"/>
        </w:rPr>
      </w:pPr>
      <w:r>
        <w:rPr>
          <w:rFonts w:eastAsia="Calibri"/>
        </w:rPr>
        <w:t>Сбор отходов IV класса опасности, транспортирование отходов IV класса опасности, обработка отходов IV класса опасности, утилизац</w:t>
      </w:r>
      <w:r w:rsidR="00425A0B">
        <w:rPr>
          <w:rFonts w:eastAsia="Calibri"/>
        </w:rPr>
        <w:t>ия отходов IV класса опасности.</w:t>
      </w:r>
    </w:p>
    <w:p w:rsidR="00782EC5" w:rsidRDefault="00535D4E">
      <w:pPr>
        <w:jc w:val="both"/>
        <w:rPr>
          <w:rFonts w:eastAsia="Calibri"/>
        </w:rPr>
      </w:pPr>
      <w:r>
        <w:rPr>
          <w:rFonts w:eastAsia="Calibri"/>
        </w:rPr>
        <w:t>б) Услуги включают транспортировку, обработку, утилизацию (обезвреживание при необходимости) компьютерной и оргтехники (далее - Оборудование);</w:t>
      </w:r>
    </w:p>
    <w:p w:rsidR="00782EC5" w:rsidRDefault="00535D4E">
      <w:pPr>
        <w:jc w:val="both"/>
        <w:rPr>
          <w:rFonts w:eastAsia="Calibri"/>
        </w:rPr>
      </w:pPr>
      <w:r>
        <w:rPr>
          <w:rFonts w:eastAsia="Calibri"/>
        </w:rPr>
        <w:t>в) Оборудование, не требующее разборки, переработки, утилизации, вывозится и размещается Исполнителем своими силами и средствами на санкционированный полигон твердых бытовых отходов. Оборудование, требующее разборки, переработки, утилизации, Исполнитель утилизирует в соответствии с действующим законодательством.</w:t>
      </w:r>
    </w:p>
    <w:p w:rsidR="00782EC5" w:rsidRDefault="00535D4E">
      <w:pPr>
        <w:jc w:val="both"/>
        <w:rPr>
          <w:rFonts w:eastAsia="Calibri"/>
        </w:rPr>
      </w:pPr>
      <w:r>
        <w:rPr>
          <w:rFonts w:eastAsia="Calibri"/>
        </w:rPr>
        <w:t>г) Подлежащие утилизации оборудование и устройства передаются Исполнителю по месту нахождения оборудования. Исполнитель осуществляет сбор и доставку оборудования собственными силами и средствами.</w:t>
      </w:r>
    </w:p>
    <w:p w:rsidR="00782EC5" w:rsidRDefault="00535D4E">
      <w:pPr>
        <w:jc w:val="both"/>
        <w:rPr>
          <w:rFonts w:eastAsia="Calibri"/>
        </w:rPr>
      </w:pPr>
      <w:r>
        <w:rPr>
          <w:rFonts w:eastAsia="Calibri"/>
        </w:rPr>
        <w:t>д) По окончании оказания услуг по утилизации Исполнитель оформляет акт утилизации, подписывает его и направляет Заказчику.</w:t>
      </w:r>
    </w:p>
    <w:p w:rsidR="00782EC5" w:rsidRDefault="00535D4E">
      <w:pPr>
        <w:jc w:val="both"/>
        <w:rPr>
          <w:rFonts w:eastAsia="Calibri"/>
          <w:b/>
          <w:sz w:val="22"/>
          <w:szCs w:val="22"/>
        </w:rPr>
      </w:pPr>
      <w:r>
        <w:rPr>
          <w:rFonts w:eastAsia="Calibri"/>
          <w:b/>
          <w:sz w:val="22"/>
          <w:szCs w:val="22"/>
        </w:rPr>
        <w:t>14. При оказании услуг Исполнитель обязан руководствоваться:</w:t>
      </w:r>
    </w:p>
    <w:p w:rsidR="002A6354" w:rsidRDefault="002A6354" w:rsidP="002A6354">
      <w:pPr>
        <w:jc w:val="both"/>
        <w:rPr>
          <w:rFonts w:eastAsia="Calibri"/>
        </w:rPr>
      </w:pPr>
      <w:r>
        <w:rPr>
          <w:rFonts w:eastAsia="Calibri"/>
        </w:rPr>
        <w:t>-</w:t>
      </w:r>
      <w:r>
        <w:rPr>
          <w:rFonts w:eastAsia="Calibri"/>
        </w:rPr>
        <w:tab/>
        <w:t>Федеральным законом Российской• Федерации от 26.03.1998 № 41-ФЗ «О драгоценных металлах и драгоценных камнях»;</w:t>
      </w:r>
    </w:p>
    <w:p w:rsidR="002A6354" w:rsidRDefault="002A6354" w:rsidP="002A6354">
      <w:pPr>
        <w:jc w:val="both"/>
        <w:rPr>
          <w:rFonts w:eastAsia="Calibri"/>
        </w:rPr>
      </w:pPr>
      <w:r>
        <w:rPr>
          <w:rFonts w:eastAsia="Calibri"/>
        </w:rPr>
        <w:t>-</w:t>
      </w:r>
      <w:r>
        <w:rPr>
          <w:rFonts w:eastAsia="Calibri"/>
        </w:rPr>
        <w:tab/>
        <w:t>Федеральным законом Российской Федерации от 24.06.1998 .№ 89-ФЗ «Об отходах производства и потреблении»;</w:t>
      </w:r>
    </w:p>
    <w:p w:rsidR="002A6354" w:rsidRDefault="002A6354" w:rsidP="002A6354">
      <w:pPr>
        <w:jc w:val="both"/>
        <w:rPr>
          <w:rFonts w:eastAsia="Calibri"/>
        </w:rPr>
      </w:pPr>
      <w:r>
        <w:rPr>
          <w:rFonts w:eastAsia="Calibri"/>
        </w:rPr>
        <w:t>-</w:t>
      </w:r>
      <w:r>
        <w:rPr>
          <w:rFonts w:eastAsia="Calibri"/>
        </w:rPr>
        <w:tab/>
        <w:t>Федеральным законом Российской Федерации от·30.03.1999 № 52-ФЗ «О санитарно- эпидемиологическом благополучии населения»;</w:t>
      </w:r>
    </w:p>
    <w:p w:rsidR="002A6354" w:rsidRDefault="002A6354" w:rsidP="002A6354">
      <w:pPr>
        <w:jc w:val="both"/>
        <w:rPr>
          <w:rFonts w:eastAsia="Calibri"/>
        </w:rPr>
      </w:pPr>
      <w:r>
        <w:rPr>
          <w:rFonts w:eastAsia="Calibri"/>
        </w:rPr>
        <w:t>-</w:t>
      </w:r>
      <w:r>
        <w:rPr>
          <w:rFonts w:eastAsia="Calibri"/>
        </w:rPr>
        <w:tab/>
        <w:t>Федеральным законом Российской Федерации от 10.01.2002 № 7-ФЗ «Об охране окружающей среды»;</w:t>
      </w:r>
    </w:p>
    <w:p w:rsidR="002A6354" w:rsidRDefault="002A6354" w:rsidP="002A6354">
      <w:pPr>
        <w:jc w:val="both"/>
        <w:rPr>
          <w:rFonts w:eastAsia="Calibri"/>
        </w:rPr>
      </w:pPr>
      <w:r>
        <w:rPr>
          <w:rFonts w:eastAsia="Calibri"/>
        </w:rPr>
        <w:t>-</w:t>
      </w:r>
      <w:r>
        <w:rPr>
          <w:rFonts w:eastAsia="Calibri"/>
        </w:rPr>
        <w:tab/>
        <w:t>Федеральным законом Российской Федерации от 29.07.2004 № 98-ФЗ «О коммерческой тайне»;</w:t>
      </w:r>
    </w:p>
    <w:p w:rsidR="002A6354" w:rsidRDefault="002A6354" w:rsidP="002A6354">
      <w:pPr>
        <w:jc w:val="both"/>
        <w:rPr>
          <w:rFonts w:eastAsia="Calibri"/>
        </w:rPr>
      </w:pPr>
      <w:r>
        <w:rPr>
          <w:rFonts w:eastAsia="Calibri"/>
        </w:rPr>
        <w:t>-</w:t>
      </w:r>
      <w:r>
        <w:rPr>
          <w:rFonts w:eastAsia="Calibri"/>
        </w:rPr>
        <w:tab/>
        <w:t>Федеральным законом Российской Федерации от 27.07.2006 № 152-ФЗ «О персональных· данных»·</w:t>
      </w:r>
    </w:p>
    <w:p w:rsidR="002A6354" w:rsidRDefault="002A6354" w:rsidP="002A6354">
      <w:pPr>
        <w:jc w:val="both"/>
        <w:rPr>
          <w:rFonts w:eastAsia="Calibri"/>
        </w:rPr>
      </w:pPr>
      <w:r>
        <w:rPr>
          <w:rFonts w:eastAsia="Calibri"/>
        </w:rPr>
        <w:t>-</w:t>
      </w:r>
      <w:r>
        <w:rPr>
          <w:rFonts w:eastAsia="Calibri"/>
        </w:rPr>
        <w:tab/>
        <w:t>Постановлением Правительства РФ № 731 от 28.09.2000 г «0б утверждении правил учета и хранения драгоценных металлов, драгоценных камней и продукции из них, а также ведения соответствующей отчетности»;</w:t>
      </w:r>
    </w:p>
    <w:p w:rsidR="002A6354" w:rsidRDefault="002A6354" w:rsidP="002A6354">
      <w:pPr>
        <w:jc w:val="both"/>
        <w:rPr>
          <w:rFonts w:eastAsia="Calibri"/>
        </w:rPr>
      </w:pPr>
      <w:r>
        <w:rPr>
          <w:rFonts w:eastAsia="Calibri"/>
        </w:rPr>
        <w:t>-Инструкцией Министерства финансов Российской Федерации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утвержденной приказом Министерства финансов Российской Федерации от 09.12.2016 г. № 231н.</w:t>
      </w:r>
    </w:p>
    <w:p w:rsidR="00782EC5" w:rsidRDefault="00782EC5">
      <w:pPr>
        <w:rPr>
          <w:rFonts w:eastAsia="Calibri"/>
          <w:sz w:val="22"/>
          <w:szCs w:val="22"/>
        </w:rPr>
      </w:pPr>
    </w:p>
    <w:p w:rsidR="00782EC5" w:rsidRDefault="00782EC5">
      <w:pPr>
        <w:jc w:val="center"/>
        <w:rPr>
          <w:b/>
        </w:rPr>
      </w:pPr>
    </w:p>
    <w:p w:rsidR="00782EC5" w:rsidRDefault="00782EC5">
      <w:pPr>
        <w:jc w:val="center"/>
        <w:rPr>
          <w:b/>
        </w:rPr>
      </w:pPr>
    </w:p>
    <w:tbl>
      <w:tblPr>
        <w:tblW w:w="0" w:type="auto"/>
        <w:tblInd w:w="250" w:type="dxa"/>
        <w:tblLayout w:type="fixed"/>
        <w:tblLook w:val="04A0" w:firstRow="1" w:lastRow="0" w:firstColumn="1" w:lastColumn="0" w:noHBand="0" w:noVBand="1"/>
      </w:tblPr>
      <w:tblGrid>
        <w:gridCol w:w="4947"/>
        <w:gridCol w:w="4948"/>
      </w:tblGrid>
      <w:tr w:rsidR="00782EC5">
        <w:trPr>
          <w:trHeight w:val="163"/>
        </w:trPr>
        <w:tc>
          <w:tcPr>
            <w:tcW w:w="4947" w:type="dxa"/>
            <w:tcBorders>
              <w:top w:val="none" w:sz="0" w:space="0" w:color="000000"/>
              <w:left w:val="none" w:sz="0" w:space="0" w:color="000000"/>
              <w:bottom w:val="none" w:sz="0" w:space="0" w:color="000000"/>
              <w:right w:val="none" w:sz="0" w:space="0" w:color="000000"/>
            </w:tcBorders>
          </w:tcPr>
          <w:p w:rsidR="00782EC5" w:rsidRDefault="00535D4E">
            <w:pPr>
              <w:jc w:val="center"/>
              <w:rPr>
                <w:b/>
              </w:rPr>
            </w:pPr>
            <w:r>
              <w:rPr>
                <w:b/>
              </w:rPr>
              <w:t>«ИСПОЛНИТЕЛЬ»:</w:t>
            </w:r>
          </w:p>
        </w:tc>
        <w:tc>
          <w:tcPr>
            <w:tcW w:w="4948" w:type="dxa"/>
            <w:tcBorders>
              <w:top w:val="none" w:sz="0" w:space="0" w:color="000000"/>
              <w:left w:val="none" w:sz="0" w:space="0" w:color="000000"/>
              <w:bottom w:val="none" w:sz="0" w:space="0" w:color="000000"/>
              <w:right w:val="none" w:sz="0" w:space="0" w:color="000000"/>
            </w:tcBorders>
          </w:tcPr>
          <w:p w:rsidR="00782EC5" w:rsidRDefault="00535D4E">
            <w:pPr>
              <w:jc w:val="center"/>
              <w:rPr>
                <w:b/>
              </w:rPr>
            </w:pPr>
            <w:r>
              <w:rPr>
                <w:b/>
              </w:rPr>
              <w:t>«ЗАКАЗЧИК»:</w:t>
            </w:r>
          </w:p>
        </w:tc>
      </w:tr>
      <w:tr w:rsidR="00782EC5">
        <w:trPr>
          <w:trHeight w:val="731"/>
        </w:trPr>
        <w:tc>
          <w:tcPr>
            <w:tcW w:w="4947" w:type="dxa"/>
            <w:tcBorders>
              <w:top w:val="none" w:sz="0" w:space="0" w:color="000000"/>
              <w:left w:val="none" w:sz="0" w:space="0" w:color="000000"/>
              <w:bottom w:val="none" w:sz="0" w:space="0" w:color="000000"/>
              <w:right w:val="none" w:sz="0" w:space="0" w:color="000000"/>
            </w:tcBorders>
          </w:tcPr>
          <w:p w:rsidR="00782EC5" w:rsidRDefault="00535D4E">
            <w:r>
              <w:t xml:space="preserve">Наименование исполнителя: </w:t>
            </w:r>
          </w:p>
          <w:p w:rsidR="00782EC5" w:rsidRDefault="00782EC5"/>
        </w:tc>
        <w:tc>
          <w:tcPr>
            <w:tcW w:w="4948" w:type="dxa"/>
            <w:tcBorders>
              <w:top w:val="none" w:sz="0" w:space="0" w:color="000000"/>
              <w:left w:val="none" w:sz="0" w:space="0" w:color="000000"/>
              <w:bottom w:val="none" w:sz="0" w:space="0" w:color="000000"/>
              <w:right w:val="none" w:sz="0" w:space="0" w:color="000000"/>
            </w:tcBorders>
          </w:tcPr>
          <w:p w:rsidR="00782EC5" w:rsidRDefault="00535D4E">
            <w:r>
              <w:t xml:space="preserve">ЦМТУ Росстандарта </w:t>
            </w:r>
          </w:p>
          <w:p w:rsidR="00782EC5" w:rsidRDefault="00782EC5"/>
        </w:tc>
      </w:tr>
      <w:tr w:rsidR="00782EC5">
        <w:trPr>
          <w:trHeight w:val="504"/>
        </w:trPr>
        <w:tc>
          <w:tcPr>
            <w:tcW w:w="4947" w:type="dxa"/>
            <w:tcBorders>
              <w:top w:val="none" w:sz="0" w:space="0" w:color="000000"/>
              <w:left w:val="none" w:sz="0" w:space="0" w:color="000000"/>
              <w:bottom w:val="none" w:sz="0" w:space="0" w:color="000000"/>
              <w:right w:val="none" w:sz="0" w:space="0" w:color="000000"/>
            </w:tcBorders>
            <w:vAlign w:val="center"/>
          </w:tcPr>
          <w:p w:rsidR="00782EC5" w:rsidRDefault="00535D4E">
            <w:pPr>
              <w:rPr>
                <w:b/>
              </w:rPr>
            </w:pPr>
            <w:r>
              <w:rPr>
                <w:b/>
              </w:rPr>
              <w:t>__________</w:t>
            </w:r>
          </w:p>
          <w:p w:rsidR="00782EC5" w:rsidRDefault="00535D4E">
            <w:pPr>
              <w:rPr>
                <w:rFonts w:eastAsia="Calibri"/>
                <w:i/>
                <w:lang w:eastAsia="en-US"/>
              </w:rPr>
            </w:pPr>
            <w:r>
              <w:rPr>
                <w:rFonts w:eastAsia="Calibri"/>
                <w:i/>
                <w:lang w:eastAsia="en-US"/>
              </w:rPr>
              <w:t>(должность)</w:t>
            </w:r>
          </w:p>
          <w:p w:rsidR="00782EC5" w:rsidRDefault="00535D4E">
            <w:r>
              <w:rPr>
                <w:b/>
              </w:rPr>
              <w:t>_______________/________________/</w:t>
            </w:r>
            <w:r>
              <w:rPr>
                <w:b/>
              </w:rPr>
              <w:br w:type="textWrapping" w:clear="all"/>
              <w:t xml:space="preserve">М.П. </w:t>
            </w:r>
            <w:r>
              <w:rPr>
                <w:rFonts w:eastAsia="Calibri"/>
                <w:lang w:eastAsia="en-US"/>
              </w:rPr>
              <w:t>(</w:t>
            </w:r>
            <w:r>
              <w:rPr>
                <w:rFonts w:eastAsia="Calibri"/>
                <w:i/>
                <w:lang w:eastAsia="en-US"/>
              </w:rPr>
              <w:t>при наличии</w:t>
            </w:r>
            <w:r>
              <w:rPr>
                <w:rFonts w:eastAsia="Calibri"/>
                <w:lang w:eastAsia="en-US"/>
              </w:rPr>
              <w:t>)</w:t>
            </w:r>
          </w:p>
        </w:tc>
        <w:tc>
          <w:tcPr>
            <w:tcW w:w="4948" w:type="dxa"/>
            <w:tcBorders>
              <w:top w:val="none" w:sz="0" w:space="0" w:color="000000"/>
              <w:left w:val="none" w:sz="0" w:space="0" w:color="000000"/>
              <w:bottom w:val="none" w:sz="0" w:space="0" w:color="000000"/>
              <w:right w:val="none" w:sz="0" w:space="0" w:color="000000"/>
            </w:tcBorders>
            <w:vAlign w:val="center"/>
          </w:tcPr>
          <w:p w:rsidR="00782EC5" w:rsidRDefault="00535D4E">
            <w:pPr>
              <w:rPr>
                <w:b/>
              </w:rPr>
            </w:pPr>
            <w:r>
              <w:rPr>
                <w:b/>
              </w:rPr>
              <w:t>Руководитель ЦМТУ Росстандарта</w:t>
            </w:r>
          </w:p>
          <w:p w:rsidR="00782EC5" w:rsidRDefault="00782EC5">
            <w:pPr>
              <w:rPr>
                <w:rFonts w:eastAsia="Calibri"/>
                <w:i/>
                <w:lang w:eastAsia="en-US"/>
              </w:rPr>
            </w:pPr>
          </w:p>
          <w:p w:rsidR="00782EC5" w:rsidRDefault="00535D4E">
            <w:pPr>
              <w:tabs>
                <w:tab w:val="left" w:pos="1134"/>
                <w:tab w:val="left" w:pos="1276"/>
                <w:tab w:val="left" w:pos="1418"/>
              </w:tabs>
            </w:pPr>
            <w:r>
              <w:t>______________</w:t>
            </w:r>
            <w:r>
              <w:rPr>
                <w:b/>
              </w:rPr>
              <w:t xml:space="preserve"> /_____________________/</w:t>
            </w:r>
          </w:p>
          <w:p w:rsidR="00782EC5" w:rsidRDefault="00535D4E">
            <w:pPr>
              <w:rPr>
                <w:b/>
              </w:rPr>
            </w:pPr>
            <w:r>
              <w:rPr>
                <w:b/>
              </w:rPr>
              <w:t>М.П.</w:t>
            </w:r>
          </w:p>
        </w:tc>
      </w:tr>
    </w:tbl>
    <w:p w:rsidR="00782EC5" w:rsidRDefault="00782EC5">
      <w:pPr>
        <w:jc w:val="right"/>
      </w:pPr>
    </w:p>
    <w:p w:rsidR="00782EC5" w:rsidRDefault="00535D4E">
      <w:pPr>
        <w:rPr>
          <w:rFonts w:eastAsia="Calibri"/>
          <w:sz w:val="22"/>
          <w:szCs w:val="22"/>
        </w:rPr>
      </w:pPr>
      <w:r>
        <w:rPr>
          <w:rFonts w:eastAsia="Calibri"/>
          <w:sz w:val="22"/>
          <w:szCs w:val="22"/>
        </w:rPr>
        <w:br w:type="page" w:clear="all"/>
      </w:r>
    </w:p>
    <w:p w:rsidR="00782EC5" w:rsidRDefault="00535D4E">
      <w:pPr>
        <w:jc w:val="right"/>
        <w:rPr>
          <w:rFonts w:eastAsia="Calibri"/>
        </w:rPr>
      </w:pPr>
      <w:r>
        <w:rPr>
          <w:rFonts w:eastAsia="Calibri"/>
        </w:rPr>
        <w:t xml:space="preserve">Приложение №1 </w:t>
      </w:r>
    </w:p>
    <w:p w:rsidR="00782EC5" w:rsidRDefault="00535D4E">
      <w:pPr>
        <w:jc w:val="right"/>
        <w:rPr>
          <w:rFonts w:eastAsia="Calibri"/>
        </w:rPr>
      </w:pPr>
      <w:r>
        <w:rPr>
          <w:rFonts w:eastAsia="Calibri"/>
        </w:rPr>
        <w:t>к техническому заданию</w:t>
      </w:r>
    </w:p>
    <w:p w:rsidR="00782EC5" w:rsidRDefault="00782EC5">
      <w:pPr>
        <w:jc w:val="right"/>
        <w:rPr>
          <w:rFonts w:eastAsia="Calibri"/>
        </w:rPr>
      </w:pPr>
    </w:p>
    <w:tbl>
      <w:tblPr>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2284"/>
        <w:gridCol w:w="3386"/>
        <w:gridCol w:w="1103"/>
        <w:gridCol w:w="2376"/>
      </w:tblGrid>
      <w:tr w:rsidR="00782EC5">
        <w:trPr>
          <w:trHeight w:val="225"/>
        </w:trPr>
        <w:tc>
          <w:tcPr>
            <w:tcW w:w="988" w:type="dxa"/>
            <w:shd w:val="clear" w:color="000000" w:fill="FFFFFF"/>
          </w:tcPr>
          <w:p w:rsidR="00782EC5" w:rsidRDefault="00535D4E">
            <w:pPr>
              <w:jc w:val="center"/>
              <w:outlineLvl w:val="0"/>
              <w:rPr>
                <w:b/>
              </w:rPr>
            </w:pPr>
            <w:r>
              <w:rPr>
                <w:b/>
              </w:rPr>
              <w:t>№</w:t>
            </w:r>
          </w:p>
        </w:tc>
        <w:tc>
          <w:tcPr>
            <w:tcW w:w="2284" w:type="dxa"/>
            <w:shd w:val="clear" w:color="000000" w:fill="FFFFFF"/>
          </w:tcPr>
          <w:p w:rsidR="00782EC5" w:rsidRDefault="00535D4E">
            <w:pPr>
              <w:jc w:val="center"/>
              <w:outlineLvl w:val="0"/>
              <w:rPr>
                <w:b/>
              </w:rPr>
            </w:pPr>
            <w:r>
              <w:rPr>
                <w:b/>
              </w:rPr>
              <w:t>Адрес нахождения ОС</w:t>
            </w:r>
          </w:p>
        </w:tc>
        <w:tc>
          <w:tcPr>
            <w:tcW w:w="3386" w:type="dxa"/>
            <w:shd w:val="clear" w:color="000000" w:fill="FFFFFF"/>
          </w:tcPr>
          <w:p w:rsidR="00782EC5" w:rsidRDefault="00535D4E">
            <w:pPr>
              <w:jc w:val="center"/>
              <w:outlineLvl w:val="0"/>
              <w:rPr>
                <w:b/>
              </w:rPr>
            </w:pPr>
            <w:r>
              <w:rPr>
                <w:b/>
              </w:rPr>
              <w:t>Основное средство</w:t>
            </w:r>
          </w:p>
        </w:tc>
        <w:tc>
          <w:tcPr>
            <w:tcW w:w="1103" w:type="dxa"/>
            <w:shd w:val="clear" w:color="000000" w:fill="FFFFFF"/>
          </w:tcPr>
          <w:p w:rsidR="00782EC5" w:rsidRDefault="00535D4E">
            <w:pPr>
              <w:jc w:val="center"/>
              <w:outlineLvl w:val="0"/>
              <w:rPr>
                <w:b/>
              </w:rPr>
            </w:pPr>
            <w:r>
              <w:rPr>
                <w:b/>
              </w:rPr>
              <w:t>Кол-во</w:t>
            </w:r>
          </w:p>
        </w:tc>
        <w:tc>
          <w:tcPr>
            <w:tcW w:w="2376" w:type="dxa"/>
            <w:shd w:val="clear" w:color="000000" w:fill="FFFFFF"/>
          </w:tcPr>
          <w:p w:rsidR="00782EC5" w:rsidRDefault="00535D4E">
            <w:pPr>
              <w:jc w:val="center"/>
              <w:outlineLvl w:val="0"/>
              <w:rPr>
                <w:b/>
              </w:rPr>
            </w:pPr>
            <w:r>
              <w:rPr>
                <w:b/>
              </w:rPr>
              <w:t>Инвентарный номер</w:t>
            </w:r>
          </w:p>
        </w:tc>
      </w:tr>
      <w:tr w:rsidR="002A6354">
        <w:trPr>
          <w:trHeight w:val="225"/>
        </w:trPr>
        <w:tc>
          <w:tcPr>
            <w:tcW w:w="988" w:type="dxa"/>
            <w:shd w:val="clear" w:color="000000" w:fill="FFFFFF"/>
          </w:tcPr>
          <w:p w:rsidR="002A6354" w:rsidRDefault="002A6354" w:rsidP="002A6354">
            <w:pPr>
              <w:pStyle w:val="a5"/>
              <w:numPr>
                <w:ilvl w:val="0"/>
                <w:numId w:val="6"/>
              </w:numPr>
              <w:outlineLvl w:val="0"/>
            </w:pPr>
          </w:p>
        </w:tc>
        <w:tc>
          <w:tcPr>
            <w:tcW w:w="2284" w:type="dxa"/>
            <w:shd w:val="clear" w:color="000000" w:fill="FFFFFF"/>
          </w:tcPr>
          <w:p w:rsidR="002A6354" w:rsidRPr="00B31877" w:rsidRDefault="002A6354" w:rsidP="002A6354">
            <w:pPr>
              <w:suppressAutoHyphens/>
              <w:rPr>
                <w:lang w:eastAsia="zh-CN"/>
              </w:rPr>
            </w:pPr>
            <w:r w:rsidRPr="00B31877">
              <w:rPr>
                <w:lang w:eastAsia="zh-CN"/>
              </w:rPr>
              <w:t>г.Сыктывкар, Октябрьский проспект, д.27</w:t>
            </w:r>
          </w:p>
        </w:tc>
        <w:tc>
          <w:tcPr>
            <w:tcW w:w="3386" w:type="dxa"/>
            <w:shd w:val="clear" w:color="000000" w:fill="FFFFFF"/>
          </w:tcPr>
          <w:p w:rsidR="002A6354" w:rsidRPr="00B31877" w:rsidRDefault="002A6354" w:rsidP="002A6354">
            <w:pPr>
              <w:suppressAutoHyphens/>
              <w:rPr>
                <w:lang w:eastAsia="zh-CN"/>
              </w:rPr>
            </w:pPr>
            <w:r w:rsidRPr="00B31877">
              <w:rPr>
                <w:lang w:eastAsia="zh-CN"/>
              </w:rPr>
              <w:t>Кресло CHAIRMAN черный</w:t>
            </w:r>
          </w:p>
        </w:tc>
        <w:tc>
          <w:tcPr>
            <w:tcW w:w="1103" w:type="dxa"/>
            <w:shd w:val="clear" w:color="000000" w:fill="FFFFFF"/>
          </w:tcPr>
          <w:p w:rsidR="002A6354" w:rsidRPr="00B31877" w:rsidRDefault="002A6354" w:rsidP="002A6354">
            <w:pPr>
              <w:suppressAutoHyphens/>
              <w:jc w:val="center"/>
              <w:rPr>
                <w:lang w:eastAsia="zh-CN"/>
              </w:rPr>
            </w:pPr>
            <w:r w:rsidRPr="00B31877">
              <w:rPr>
                <w:lang w:eastAsia="zh-CN"/>
              </w:rPr>
              <w:t>1</w:t>
            </w:r>
          </w:p>
        </w:tc>
        <w:tc>
          <w:tcPr>
            <w:tcW w:w="2376" w:type="dxa"/>
            <w:shd w:val="clear" w:color="000000" w:fill="FFFFFF"/>
          </w:tcPr>
          <w:p w:rsidR="002A6354" w:rsidRPr="00B31877" w:rsidRDefault="002A6354" w:rsidP="002A6354">
            <w:pPr>
              <w:suppressAutoHyphens/>
              <w:ind w:right="-527"/>
              <w:rPr>
                <w:lang w:eastAsia="zh-CN"/>
              </w:rPr>
            </w:pPr>
            <w:r w:rsidRPr="00B31877">
              <w:rPr>
                <w:lang w:eastAsia="zh-CN"/>
              </w:rPr>
              <w:t>б/н</w:t>
            </w:r>
          </w:p>
        </w:tc>
      </w:tr>
      <w:tr w:rsidR="002A6354">
        <w:trPr>
          <w:trHeight w:val="225"/>
        </w:trPr>
        <w:tc>
          <w:tcPr>
            <w:tcW w:w="988" w:type="dxa"/>
            <w:shd w:val="clear" w:color="000000" w:fill="FFFFFF"/>
          </w:tcPr>
          <w:p w:rsidR="002A6354" w:rsidRDefault="002A6354" w:rsidP="002A6354">
            <w:pPr>
              <w:pStyle w:val="a5"/>
              <w:numPr>
                <w:ilvl w:val="0"/>
                <w:numId w:val="6"/>
              </w:numPr>
              <w:outlineLvl w:val="0"/>
            </w:pPr>
          </w:p>
        </w:tc>
        <w:tc>
          <w:tcPr>
            <w:tcW w:w="2284" w:type="dxa"/>
            <w:shd w:val="clear" w:color="000000" w:fill="FFFFFF"/>
          </w:tcPr>
          <w:p w:rsidR="002A6354" w:rsidRPr="00B31877" w:rsidRDefault="002A6354" w:rsidP="002A6354">
            <w:pPr>
              <w:suppressAutoHyphens/>
              <w:rPr>
                <w:lang w:eastAsia="zh-CN"/>
              </w:rPr>
            </w:pPr>
            <w:r w:rsidRPr="00B31877">
              <w:rPr>
                <w:lang w:eastAsia="zh-CN"/>
              </w:rPr>
              <w:t>г.Сыктывкар, Октябрьский проспект, д.27</w:t>
            </w:r>
          </w:p>
        </w:tc>
        <w:tc>
          <w:tcPr>
            <w:tcW w:w="3386" w:type="dxa"/>
            <w:shd w:val="clear" w:color="000000" w:fill="FFFFFF"/>
          </w:tcPr>
          <w:p w:rsidR="002A6354" w:rsidRPr="00B31877" w:rsidRDefault="002A6354" w:rsidP="002A6354">
            <w:pPr>
              <w:suppressAutoHyphens/>
              <w:rPr>
                <w:lang w:eastAsia="zh-CN"/>
              </w:rPr>
            </w:pPr>
            <w:r w:rsidRPr="00B31877">
              <w:rPr>
                <w:lang w:eastAsia="zh-CN"/>
              </w:rPr>
              <w:t>Кресло офисное</w:t>
            </w:r>
          </w:p>
        </w:tc>
        <w:tc>
          <w:tcPr>
            <w:tcW w:w="1103" w:type="dxa"/>
            <w:shd w:val="clear" w:color="000000" w:fill="FFFFFF"/>
          </w:tcPr>
          <w:p w:rsidR="002A6354" w:rsidRPr="00B31877" w:rsidRDefault="002A6354" w:rsidP="002A6354">
            <w:pPr>
              <w:suppressAutoHyphens/>
              <w:jc w:val="center"/>
              <w:rPr>
                <w:lang w:eastAsia="zh-CN"/>
              </w:rPr>
            </w:pPr>
            <w:r w:rsidRPr="00B31877">
              <w:rPr>
                <w:lang w:eastAsia="zh-CN"/>
              </w:rPr>
              <w:t>1</w:t>
            </w:r>
          </w:p>
        </w:tc>
        <w:tc>
          <w:tcPr>
            <w:tcW w:w="2376" w:type="dxa"/>
            <w:shd w:val="clear" w:color="000000" w:fill="FFFFFF"/>
          </w:tcPr>
          <w:p w:rsidR="002A6354" w:rsidRPr="00B31877" w:rsidRDefault="002A6354" w:rsidP="002A6354">
            <w:pPr>
              <w:suppressAutoHyphens/>
              <w:ind w:right="-527"/>
              <w:rPr>
                <w:lang w:eastAsia="zh-CN"/>
              </w:rPr>
            </w:pPr>
            <w:r w:rsidRPr="00B31877">
              <w:rPr>
                <w:lang w:eastAsia="zh-CN"/>
              </w:rPr>
              <w:t>б/н</w:t>
            </w:r>
          </w:p>
        </w:tc>
      </w:tr>
    </w:tbl>
    <w:p w:rsidR="00782EC5" w:rsidRDefault="00782EC5"/>
    <w:p w:rsidR="00782EC5" w:rsidRDefault="00782EC5">
      <w:pPr>
        <w:jc w:val="center"/>
        <w:rPr>
          <w:b/>
        </w:rPr>
      </w:pPr>
      <w:bookmarkStart w:id="4" w:name="_GoBack"/>
      <w:bookmarkEnd w:id="4"/>
    </w:p>
    <w:p w:rsidR="00782EC5" w:rsidRDefault="00782EC5">
      <w:pPr>
        <w:jc w:val="right"/>
      </w:pPr>
    </w:p>
    <w:p w:rsidR="00782EC5" w:rsidRDefault="00782EC5">
      <w:pPr>
        <w:jc w:val="right"/>
      </w:pPr>
    </w:p>
    <w:p w:rsidR="00782EC5" w:rsidRDefault="00782EC5">
      <w:pPr>
        <w:jc w:val="center"/>
      </w:pPr>
    </w:p>
    <w:sectPr w:rsidR="00782EC5">
      <w:headerReference w:type="default" r:id="rId12"/>
      <w:headerReference w:type="first" r:id="rId13"/>
      <w:type w:val="continuous"/>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386" w:rsidRDefault="00CB4386">
      <w:r>
        <w:separator/>
      </w:r>
    </w:p>
  </w:endnote>
  <w:endnote w:type="continuationSeparator" w:id="0">
    <w:p w:rsidR="00CB4386" w:rsidRDefault="00CB4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 w:name="Tw Cen MT Condensed Extra Bold">
    <w:charset w:val="00"/>
    <w:family w:val="auto"/>
    <w:pitch w:val="default"/>
  </w:font>
  <w:font w:name="Calibri">
    <w:panose1 w:val="020F0502020204030204"/>
    <w:charset w:val="CC"/>
    <w:family w:val="swiss"/>
    <w:pitch w:val="variable"/>
    <w:sig w:usb0="E0002AFF" w:usb1="4000ACFF" w:usb2="00000001" w:usb3="00000000" w:csb0="000001FF" w:csb1="00000000"/>
  </w:font>
  <w:font w:name="Liberation Sans">
    <w:altName w:val="Arial"/>
    <w:charset w:val="00"/>
    <w:family w:val="auto"/>
    <w:pitch w:val="default"/>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386" w:rsidRDefault="00CB4386">
      <w:r>
        <w:separator/>
      </w:r>
    </w:p>
  </w:footnote>
  <w:footnote w:type="continuationSeparator" w:id="0">
    <w:p w:rsidR="00CB4386" w:rsidRDefault="00CB4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386" w:rsidRDefault="00CB4386">
    <w:pPr>
      <w:pStyle w:val="af"/>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2A6354">
      <w:rPr>
        <w:noProof/>
        <w:sz w:val="20"/>
        <w:szCs w:val="20"/>
      </w:rPr>
      <w:t>11</w:t>
    </w:r>
    <w:r>
      <w:rPr>
        <w:sz w:val="20"/>
        <w:szCs w:val="20"/>
      </w:rPr>
      <w:fldChar w:fldCharType="end"/>
    </w:r>
  </w:p>
  <w:p w:rsidR="00CB4386" w:rsidRDefault="00CB4386">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386" w:rsidRDefault="00CB4386">
    <w:pPr>
      <w:pStyle w:val="af"/>
      <w:jc w:val="right"/>
      <w:rPr>
        <w:lang w:val="ru-RU"/>
      </w:rPr>
    </w:pPr>
    <w:r>
      <w:rPr>
        <w:lang w:val="ru-RU"/>
      </w:rPr>
      <w:t xml:space="preserve">ИКЗ: </w:t>
    </w:r>
    <w:r>
      <w:rPr>
        <w:shd w:val="clear" w:color="auto" w:fill="FAFAFA"/>
      </w:rPr>
      <w:t>261772752147177030100100</w:t>
    </w:r>
    <w:r>
      <w:rPr>
        <w:shd w:val="clear" w:color="auto" w:fill="FAFAFA"/>
        <w:lang w:val="ru-RU"/>
      </w:rPr>
      <w:t>01</w:t>
    </w:r>
    <w:r>
      <w:rPr>
        <w:shd w:val="clear" w:color="auto" w:fill="FAFAFA"/>
      </w:rPr>
      <w:t>0000000244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D7E4A"/>
    <w:multiLevelType w:val="multilevel"/>
    <w:tmpl w:val="2D8A63AC"/>
    <w:lvl w:ilvl="0">
      <w:start w:val="1"/>
      <w:numFmt w:val="decimal"/>
      <w:pStyle w:val="1H1121111112111111111ch"/>
      <w:lvlText w:val="%1."/>
      <w:lvlJc w:val="left"/>
      <w:pPr>
        <w:tabs>
          <w:tab w:val="num" w:pos="540"/>
        </w:tabs>
        <w:ind w:left="540" w:firstLine="0"/>
      </w:pPr>
      <w:rPr>
        <w:rFonts w:ascii="Times New Roman" w:hAnsi="Times New Roman" w:cs="Times New Roman"/>
        <w:b/>
        <w:bCs w:val="0"/>
        <w:i w:val="0"/>
        <w:iCs w:val="0"/>
        <w:caps w:val="0"/>
        <w:smallCaps w:val="0"/>
        <w:strike w:val="0"/>
        <w:vanish w:val="0"/>
        <w:color w:val="000000"/>
        <w:spacing w:val="0"/>
        <w:position w:val="0"/>
        <w:szCs w:val="0"/>
        <w:u w:val="none"/>
        <w:vertAlign w:val="baseline"/>
      </w:rPr>
    </w:lvl>
    <w:lvl w:ilvl="1">
      <w:start w:val="1"/>
      <w:numFmt w:val="decimal"/>
      <w:pStyle w:val="2H2h22Header2contractNumberedtext3212H22-13"/>
      <w:lvlText w:val="%1.%2"/>
      <w:lvlJc w:val="left"/>
      <w:pPr>
        <w:tabs>
          <w:tab w:val="num" w:pos="1958"/>
        </w:tabs>
        <w:ind w:left="1958" w:hanging="851"/>
      </w:pPr>
      <w:rPr>
        <w:b/>
        <w:bCs/>
        <w:i w:val="0"/>
        <w:iCs w:val="0"/>
        <w:caps w:val="0"/>
        <w:smallCaps w:val="0"/>
        <w:strike w:val="0"/>
        <w:vanish w:val="0"/>
        <w:color w:val="000000"/>
        <w:spacing w:val="0"/>
        <w:position w:val="0"/>
        <w:sz w:val="28"/>
        <w:szCs w:val="28"/>
        <w:u w:val="none"/>
        <w:vertAlign w:val="baseline"/>
      </w:rPr>
    </w:lvl>
    <w:lvl w:ilvl="2">
      <w:start w:val="1"/>
      <w:numFmt w:val="decimal"/>
      <w:lvlText w:val="%1.%2.%3"/>
      <w:lvlJc w:val="left"/>
      <w:pPr>
        <w:tabs>
          <w:tab w:val="num" w:pos="1958"/>
        </w:tabs>
        <w:ind w:left="540" w:firstLine="567"/>
      </w:pPr>
      <w:rPr>
        <w:b w:val="0"/>
        <w:bCs w:val="0"/>
        <w:i w:val="0"/>
        <w:iCs w:val="0"/>
      </w:rPr>
    </w:lvl>
    <w:lvl w:ilvl="3">
      <w:start w:val="1"/>
      <w:numFmt w:val="decimal"/>
      <w:lvlText w:val="%1.%2.%3.%4"/>
      <w:lvlJc w:val="left"/>
      <w:pPr>
        <w:tabs>
          <w:tab w:val="num" w:pos="1958"/>
        </w:tabs>
        <w:ind w:left="540" w:firstLine="567"/>
      </w:pPr>
      <w:rPr>
        <w:b w:val="0"/>
        <w:bCs w:val="0"/>
        <w:i w:val="0"/>
        <w:iCs w:val="0"/>
        <w:caps w:val="0"/>
        <w:strike w:val="0"/>
        <w:vanish w:val="0"/>
        <w:color w:val="000000"/>
        <w:spacing w:val="0"/>
        <w:position w:val="0"/>
        <w:u w:val="none"/>
        <w:vertAlign w:val="baseline"/>
      </w:rPr>
    </w:lvl>
    <w:lvl w:ilvl="4">
      <w:start w:val="1"/>
      <w:numFmt w:val="lowerLetter"/>
      <w:lvlText w:val="%5)"/>
      <w:lvlJc w:val="left"/>
      <w:pPr>
        <w:tabs>
          <w:tab w:val="num" w:pos="1958"/>
        </w:tabs>
        <w:ind w:left="540" w:firstLine="567"/>
      </w:pPr>
      <w:rPr>
        <w:b w:val="0"/>
        <w:bCs w:val="0"/>
        <w:i w:val="0"/>
        <w:iCs w:val="0"/>
        <w:color w:val="000000"/>
      </w:rPr>
    </w:lvl>
    <w:lvl w:ilvl="5">
      <w:start w:val="1"/>
      <w:numFmt w:val="lowerRoman"/>
      <w:lvlText w:val="%6)"/>
      <w:lvlJc w:val="left"/>
      <w:pPr>
        <w:tabs>
          <w:tab w:val="num" w:pos="2525"/>
        </w:tabs>
        <w:ind w:left="2525" w:hanging="567"/>
      </w:pPr>
    </w:lvl>
    <w:lvl w:ilvl="6">
      <w:start w:val="1"/>
      <w:numFmt w:val="decimal"/>
      <w:lvlText w:val="%5.%6.%7)"/>
      <w:lvlJc w:val="left"/>
      <w:pPr>
        <w:tabs>
          <w:tab w:val="num" w:pos="3659"/>
        </w:tabs>
        <w:ind w:left="3659" w:hanging="851"/>
      </w:pPr>
    </w:lvl>
    <w:lvl w:ilvl="7">
      <w:start w:val="1"/>
      <w:numFmt w:val="decimal"/>
      <w:lvlText w:val="%5.%6.%7.%8)"/>
      <w:lvlJc w:val="left"/>
      <w:pPr>
        <w:tabs>
          <w:tab w:val="num" w:pos="3942"/>
        </w:tabs>
        <w:ind w:left="3942" w:hanging="567"/>
      </w:pPr>
    </w:lvl>
    <w:lvl w:ilvl="8">
      <w:start w:val="1"/>
      <w:numFmt w:val="decimal"/>
      <w:lvlText w:val="%1.%2.%3.%4.%5.%6.%7.%8.%9."/>
      <w:lvlJc w:val="left"/>
      <w:pPr>
        <w:tabs>
          <w:tab w:val="num" w:pos="6660"/>
        </w:tabs>
        <w:ind w:left="4860" w:hanging="1440"/>
      </w:pPr>
    </w:lvl>
  </w:abstractNum>
  <w:abstractNum w:abstractNumId="1" w15:restartNumberingAfterBreak="0">
    <w:nsid w:val="12184EBD"/>
    <w:multiLevelType w:val="hybridMultilevel"/>
    <w:tmpl w:val="E98A13DA"/>
    <w:lvl w:ilvl="0" w:tplc="12AA5EAE">
      <w:start w:val="1"/>
      <w:numFmt w:val="bullet"/>
      <w:lvlText w:val=""/>
      <w:lvlJc w:val="left"/>
      <w:pPr>
        <w:ind w:left="1287" w:hanging="360"/>
      </w:pPr>
      <w:rPr>
        <w:rFonts w:ascii="Symbol" w:hAnsi="Symbol"/>
      </w:rPr>
    </w:lvl>
    <w:lvl w:ilvl="1" w:tplc="BEB80F0C">
      <w:start w:val="1"/>
      <w:numFmt w:val="bullet"/>
      <w:lvlText w:val="o"/>
      <w:lvlJc w:val="left"/>
      <w:pPr>
        <w:ind w:left="2007" w:hanging="360"/>
      </w:pPr>
      <w:rPr>
        <w:rFonts w:ascii="Calibri Light" w:hAnsi="Calibri Light" w:cs="Calibri Light"/>
      </w:rPr>
    </w:lvl>
    <w:lvl w:ilvl="2" w:tplc="BAD65752">
      <w:start w:val="1"/>
      <w:numFmt w:val="bullet"/>
      <w:lvlText w:val=""/>
      <w:lvlJc w:val="left"/>
      <w:pPr>
        <w:ind w:left="2727" w:hanging="360"/>
      </w:pPr>
      <w:rPr>
        <w:rFonts w:ascii="Tw Cen MT Condensed Extra Bold" w:hAnsi="Tw Cen MT Condensed Extra Bold"/>
      </w:rPr>
    </w:lvl>
    <w:lvl w:ilvl="3" w:tplc="3D8C934C">
      <w:start w:val="1"/>
      <w:numFmt w:val="bullet"/>
      <w:lvlText w:val=""/>
      <w:lvlJc w:val="left"/>
      <w:pPr>
        <w:ind w:left="3447" w:hanging="360"/>
      </w:pPr>
      <w:rPr>
        <w:rFonts w:ascii="Tw Cen MT Condensed Extra Bold" w:hAnsi="Tw Cen MT Condensed Extra Bold"/>
      </w:rPr>
    </w:lvl>
    <w:lvl w:ilvl="4" w:tplc="51DCC7B8">
      <w:start w:val="1"/>
      <w:numFmt w:val="bullet"/>
      <w:lvlText w:val="o"/>
      <w:lvlJc w:val="left"/>
      <w:pPr>
        <w:ind w:left="4167" w:hanging="360"/>
      </w:pPr>
      <w:rPr>
        <w:rFonts w:ascii="Calibri Light" w:hAnsi="Calibri Light" w:cs="Calibri Light"/>
      </w:rPr>
    </w:lvl>
    <w:lvl w:ilvl="5" w:tplc="95E61356">
      <w:start w:val="1"/>
      <w:numFmt w:val="bullet"/>
      <w:lvlText w:val=""/>
      <w:lvlJc w:val="left"/>
      <w:pPr>
        <w:ind w:left="4887" w:hanging="360"/>
      </w:pPr>
      <w:rPr>
        <w:rFonts w:ascii="Tw Cen MT Condensed Extra Bold" w:hAnsi="Tw Cen MT Condensed Extra Bold"/>
      </w:rPr>
    </w:lvl>
    <w:lvl w:ilvl="6" w:tplc="2F46FCC8">
      <w:start w:val="1"/>
      <w:numFmt w:val="bullet"/>
      <w:lvlText w:val=""/>
      <w:lvlJc w:val="left"/>
      <w:pPr>
        <w:ind w:left="5607" w:hanging="360"/>
      </w:pPr>
      <w:rPr>
        <w:rFonts w:ascii="Tw Cen MT Condensed Extra Bold" w:hAnsi="Tw Cen MT Condensed Extra Bold"/>
      </w:rPr>
    </w:lvl>
    <w:lvl w:ilvl="7" w:tplc="47CCF360">
      <w:start w:val="1"/>
      <w:numFmt w:val="bullet"/>
      <w:lvlText w:val="o"/>
      <w:lvlJc w:val="left"/>
      <w:pPr>
        <w:ind w:left="6327" w:hanging="360"/>
      </w:pPr>
      <w:rPr>
        <w:rFonts w:ascii="Calibri Light" w:hAnsi="Calibri Light" w:cs="Calibri Light"/>
      </w:rPr>
    </w:lvl>
    <w:lvl w:ilvl="8" w:tplc="4432A816">
      <w:start w:val="1"/>
      <w:numFmt w:val="bullet"/>
      <w:lvlText w:val=""/>
      <w:lvlJc w:val="left"/>
      <w:pPr>
        <w:ind w:left="7047" w:hanging="360"/>
      </w:pPr>
      <w:rPr>
        <w:rFonts w:ascii="Tw Cen MT Condensed Extra Bold" w:hAnsi="Tw Cen MT Condensed Extra Bold"/>
      </w:rPr>
    </w:lvl>
  </w:abstractNum>
  <w:abstractNum w:abstractNumId="2" w15:restartNumberingAfterBreak="0">
    <w:nsid w:val="2B9C2F4D"/>
    <w:multiLevelType w:val="multilevel"/>
    <w:tmpl w:val="4D9CC4C2"/>
    <w:lvl w:ilvl="0">
      <w:start w:val="1"/>
      <w:numFmt w:val="decimal"/>
      <w:lvlText w:val="%1."/>
      <w:lvlJc w:val="left"/>
      <w:pPr>
        <w:ind w:left="720" w:hanging="360"/>
      </w:pPr>
    </w:lvl>
    <w:lvl w:ilvl="1">
      <w:start w:val="1"/>
      <w:numFmt w:val="decimal"/>
      <w:lvlText w:val="%1.%2."/>
      <w:lvlJc w:val="left"/>
      <w:pPr>
        <w:ind w:left="5944" w:hanging="840"/>
      </w:pPr>
      <w:rPr>
        <w:b w:val="0"/>
        <w:i w:val="0"/>
        <w:strike w:val="0"/>
        <w:color w:val="000000"/>
      </w:rPr>
    </w:lvl>
    <w:lvl w:ilvl="2">
      <w:start w:val="1"/>
      <w:numFmt w:val="decimal"/>
      <w:lvlText w:val="%1.%2.%3."/>
      <w:lvlJc w:val="left"/>
      <w:pPr>
        <w:ind w:left="1614" w:hanging="840"/>
      </w:pPr>
    </w:lvl>
    <w:lvl w:ilvl="3">
      <w:start w:val="1"/>
      <w:numFmt w:val="decimal"/>
      <w:lvlText w:val="%1.%2.%3.%4."/>
      <w:lvlJc w:val="left"/>
      <w:pPr>
        <w:ind w:left="1821" w:hanging="84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3" w15:restartNumberingAfterBreak="0">
    <w:nsid w:val="38E14515"/>
    <w:multiLevelType w:val="hybridMultilevel"/>
    <w:tmpl w:val="EC1A4E9A"/>
    <w:lvl w:ilvl="0" w:tplc="F1EA3A0C">
      <w:start w:val="1"/>
      <w:numFmt w:val="decimal"/>
      <w:lvlText w:val="%1."/>
      <w:lvlJc w:val="left"/>
      <w:pPr>
        <w:ind w:left="720" w:hanging="360"/>
      </w:pPr>
    </w:lvl>
    <w:lvl w:ilvl="1" w:tplc="69FA20C4">
      <w:start w:val="1"/>
      <w:numFmt w:val="lowerLetter"/>
      <w:lvlText w:val="%2."/>
      <w:lvlJc w:val="left"/>
      <w:pPr>
        <w:ind w:left="1440" w:hanging="360"/>
      </w:pPr>
    </w:lvl>
    <w:lvl w:ilvl="2" w:tplc="89445A2A">
      <w:start w:val="1"/>
      <w:numFmt w:val="lowerRoman"/>
      <w:lvlText w:val="%3."/>
      <w:lvlJc w:val="right"/>
      <w:pPr>
        <w:ind w:left="2160" w:hanging="180"/>
      </w:pPr>
    </w:lvl>
    <w:lvl w:ilvl="3" w:tplc="83C6CF26">
      <w:start w:val="1"/>
      <w:numFmt w:val="decimal"/>
      <w:lvlText w:val="%4."/>
      <w:lvlJc w:val="left"/>
      <w:pPr>
        <w:ind w:left="2880" w:hanging="360"/>
      </w:pPr>
    </w:lvl>
    <w:lvl w:ilvl="4" w:tplc="8E6A2126">
      <w:start w:val="1"/>
      <w:numFmt w:val="lowerLetter"/>
      <w:lvlText w:val="%5."/>
      <w:lvlJc w:val="left"/>
      <w:pPr>
        <w:ind w:left="3600" w:hanging="360"/>
      </w:pPr>
    </w:lvl>
    <w:lvl w:ilvl="5" w:tplc="0714058C">
      <w:start w:val="1"/>
      <w:numFmt w:val="lowerRoman"/>
      <w:lvlText w:val="%6."/>
      <w:lvlJc w:val="right"/>
      <w:pPr>
        <w:ind w:left="4320" w:hanging="180"/>
      </w:pPr>
    </w:lvl>
    <w:lvl w:ilvl="6" w:tplc="2C645C10">
      <w:start w:val="1"/>
      <w:numFmt w:val="decimal"/>
      <w:lvlText w:val="%7."/>
      <w:lvlJc w:val="left"/>
      <w:pPr>
        <w:ind w:left="5040" w:hanging="360"/>
      </w:pPr>
    </w:lvl>
    <w:lvl w:ilvl="7" w:tplc="2AE04336">
      <w:start w:val="1"/>
      <w:numFmt w:val="lowerLetter"/>
      <w:lvlText w:val="%8."/>
      <w:lvlJc w:val="left"/>
      <w:pPr>
        <w:ind w:left="5760" w:hanging="360"/>
      </w:pPr>
    </w:lvl>
    <w:lvl w:ilvl="8" w:tplc="D382DB1C">
      <w:start w:val="1"/>
      <w:numFmt w:val="lowerRoman"/>
      <w:lvlText w:val="%9."/>
      <w:lvlJc w:val="right"/>
      <w:pPr>
        <w:ind w:left="6480" w:hanging="180"/>
      </w:pPr>
    </w:lvl>
  </w:abstractNum>
  <w:abstractNum w:abstractNumId="4" w15:restartNumberingAfterBreak="0">
    <w:nsid w:val="6F83465F"/>
    <w:multiLevelType w:val="multilevel"/>
    <w:tmpl w:val="E81E5C64"/>
    <w:lvl w:ilvl="0">
      <w:start w:val="1"/>
      <w:numFmt w:val="decimal"/>
      <w:lvlText w:val="%1."/>
      <w:lvlJc w:val="left"/>
      <w:pPr>
        <w:tabs>
          <w:tab w:val="num" w:pos="360"/>
        </w:tabs>
        <w:ind w:left="360" w:hanging="360"/>
      </w:pPr>
    </w:lvl>
    <w:lvl w:ilvl="1">
      <w:start w:val="1"/>
      <w:numFmt w:val="decimal"/>
      <w:lvlText w:val="%1.%2."/>
      <w:lvlJc w:val="left"/>
      <w:pPr>
        <w:tabs>
          <w:tab w:val="num" w:pos="862"/>
        </w:tabs>
        <w:ind w:left="574" w:hanging="432"/>
      </w:pPr>
    </w:lvl>
    <w:lvl w:ilvl="2">
      <w:start w:val="1"/>
      <w:numFmt w:val="decimal"/>
      <w:pStyle w:val="a"/>
      <w:lvlText w:val="%1.%2.%3."/>
      <w:lvlJc w:val="left"/>
      <w:pPr>
        <w:tabs>
          <w:tab w:val="num" w:pos="1506"/>
        </w:tabs>
        <w:ind w:left="930" w:hanging="504"/>
      </w:pPr>
      <w:rPr>
        <w:b w:val="0"/>
        <w:i w:val="0"/>
        <w:strike w:val="0"/>
        <w:color w:val="000000"/>
      </w:rPr>
    </w:lvl>
    <w:lvl w:ilvl="3">
      <w:start w:val="1"/>
      <w:numFmt w:val="decimal"/>
      <w:pStyle w:val="a0"/>
      <w:lvlText w:val="%1.%2.%3.%4."/>
      <w:lvlJc w:val="left"/>
      <w:pPr>
        <w:tabs>
          <w:tab w:val="num" w:pos="1440"/>
        </w:tabs>
        <w:ind w:left="648" w:hanging="648"/>
      </w:pPr>
    </w:lvl>
    <w:lvl w:ilvl="4">
      <w:start w:val="1"/>
      <w:numFmt w:val="bullet"/>
      <w:lvlText w:val="-"/>
      <w:lvlJc w:val="left"/>
      <w:pPr>
        <w:tabs>
          <w:tab w:val="num" w:pos="2232"/>
        </w:tabs>
        <w:ind w:left="2232" w:hanging="792"/>
      </w:pPr>
      <w:rPr>
        <w:rFonts w:ascii="Times New Roman" w:cs="Times New Roman"/>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5" w15:restartNumberingAfterBreak="0">
    <w:nsid w:val="75C0278A"/>
    <w:multiLevelType w:val="hybridMultilevel"/>
    <w:tmpl w:val="343C61B4"/>
    <w:lvl w:ilvl="0" w:tplc="979A9B34">
      <w:start w:val="1"/>
      <w:numFmt w:val="decimal"/>
      <w:lvlText w:val="%1."/>
      <w:lvlJc w:val="left"/>
      <w:pPr>
        <w:ind w:left="57" w:hanging="57"/>
      </w:pPr>
      <w:rPr>
        <w:b/>
        <w:spacing w:val="0"/>
      </w:rPr>
    </w:lvl>
    <w:lvl w:ilvl="1" w:tplc="BC5CB2D8">
      <w:start w:val="1"/>
      <w:numFmt w:val="lowerLetter"/>
      <w:lvlText w:val="%2."/>
      <w:lvlJc w:val="left"/>
      <w:pPr>
        <w:ind w:left="1440" w:hanging="360"/>
      </w:pPr>
    </w:lvl>
    <w:lvl w:ilvl="2" w:tplc="9F0AC7B8">
      <w:start w:val="1"/>
      <w:numFmt w:val="lowerRoman"/>
      <w:lvlText w:val="%3."/>
      <w:lvlJc w:val="right"/>
      <w:pPr>
        <w:ind w:left="2160" w:hanging="180"/>
      </w:pPr>
    </w:lvl>
    <w:lvl w:ilvl="3" w:tplc="738426E2">
      <w:start w:val="1"/>
      <w:numFmt w:val="decimal"/>
      <w:lvlText w:val="%4."/>
      <w:lvlJc w:val="left"/>
      <w:pPr>
        <w:ind w:left="2880" w:hanging="360"/>
      </w:pPr>
    </w:lvl>
    <w:lvl w:ilvl="4" w:tplc="33A21692">
      <w:start w:val="1"/>
      <w:numFmt w:val="lowerLetter"/>
      <w:lvlText w:val="%5."/>
      <w:lvlJc w:val="left"/>
      <w:pPr>
        <w:ind w:left="3600" w:hanging="360"/>
      </w:pPr>
    </w:lvl>
    <w:lvl w:ilvl="5" w:tplc="469C3120">
      <w:start w:val="1"/>
      <w:numFmt w:val="lowerRoman"/>
      <w:lvlText w:val="%6."/>
      <w:lvlJc w:val="right"/>
      <w:pPr>
        <w:ind w:left="4320" w:hanging="180"/>
      </w:pPr>
    </w:lvl>
    <w:lvl w:ilvl="6" w:tplc="10EA3F44">
      <w:start w:val="1"/>
      <w:numFmt w:val="decimal"/>
      <w:lvlText w:val="%7."/>
      <w:lvlJc w:val="left"/>
      <w:pPr>
        <w:ind w:left="5040" w:hanging="360"/>
      </w:pPr>
    </w:lvl>
    <w:lvl w:ilvl="7" w:tplc="9C70E552">
      <w:start w:val="1"/>
      <w:numFmt w:val="lowerLetter"/>
      <w:lvlText w:val="%8."/>
      <w:lvlJc w:val="left"/>
      <w:pPr>
        <w:ind w:left="5760" w:hanging="360"/>
      </w:pPr>
    </w:lvl>
    <w:lvl w:ilvl="8" w:tplc="0C767C1C">
      <w:start w:val="1"/>
      <w:numFmt w:val="lowerRoman"/>
      <w:lvlText w:val="%9."/>
      <w:lvlJc w:val="right"/>
      <w:pPr>
        <w:ind w:left="6480" w:hanging="180"/>
      </w:pPr>
    </w:lvl>
  </w:abstractNum>
  <w:abstractNum w:abstractNumId="6" w15:restartNumberingAfterBreak="0">
    <w:nsid w:val="7DF91D3B"/>
    <w:multiLevelType w:val="multilevel"/>
    <w:tmpl w:val="C60C2F4C"/>
    <w:lvl w:ilvl="0">
      <w:start w:val="1"/>
      <w:numFmt w:val="decimal"/>
      <w:lvlText w:val="%1."/>
      <w:lvlJc w:val="left"/>
      <w:pPr>
        <w:ind w:left="720" w:hanging="360"/>
      </w:pPr>
    </w:lvl>
    <w:lvl w:ilvl="1">
      <w:start w:val="1"/>
      <w:numFmt w:val="bullet"/>
      <w:lvlText w:val=""/>
      <w:lvlJc w:val="left"/>
      <w:pPr>
        <w:ind w:left="1407" w:hanging="840"/>
      </w:pPr>
      <w:rPr>
        <w:rFonts w:ascii="Symbol" w:hAnsi="Symbol"/>
        <w:b w:val="0"/>
      </w:rPr>
    </w:lvl>
    <w:lvl w:ilvl="2">
      <w:start w:val="1"/>
      <w:numFmt w:val="decimal"/>
      <w:lvlText w:val="%1.%2.%3."/>
      <w:lvlJc w:val="left"/>
      <w:pPr>
        <w:ind w:left="1614" w:hanging="840"/>
      </w:pPr>
    </w:lvl>
    <w:lvl w:ilvl="3">
      <w:start w:val="1"/>
      <w:numFmt w:val="decimal"/>
      <w:lvlText w:val="%1.%2.%3.%4."/>
      <w:lvlJc w:val="left"/>
      <w:pPr>
        <w:ind w:left="1821" w:hanging="84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num w:numId="1">
    <w:abstractNumId w:val="4"/>
  </w:num>
  <w:num w:numId="2">
    <w:abstractNumId w:val="0"/>
  </w:num>
  <w:num w:numId="3">
    <w:abstractNumId w:val="2"/>
  </w:num>
  <w:num w:numId="4">
    <w:abstractNumId w:val="6"/>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EC5"/>
    <w:rsid w:val="00013277"/>
    <w:rsid w:val="00087AD8"/>
    <w:rsid w:val="00182A55"/>
    <w:rsid w:val="00291282"/>
    <w:rsid w:val="002A6354"/>
    <w:rsid w:val="00425A0B"/>
    <w:rsid w:val="00517650"/>
    <w:rsid w:val="00535D4E"/>
    <w:rsid w:val="005E1D6B"/>
    <w:rsid w:val="006006AE"/>
    <w:rsid w:val="00630EAE"/>
    <w:rsid w:val="007134AF"/>
    <w:rsid w:val="00782EC5"/>
    <w:rsid w:val="00872826"/>
    <w:rsid w:val="00911CDA"/>
    <w:rsid w:val="00A412C3"/>
    <w:rsid w:val="00CB2F07"/>
    <w:rsid w:val="00CB4386"/>
    <w:rsid w:val="00CF6082"/>
    <w:rsid w:val="00D579C8"/>
    <w:rsid w:val="00E475A9"/>
    <w:rsid w:val="00FA5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E06C8"/>
  <w15:docId w15:val="{19C52FB0-F531-470D-B43D-DFEBA78D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rFonts w:ascii="Times New Roman" w:eastAsia="Times New Roman" w:hAnsi="Times New Roman"/>
      <w:sz w:val="24"/>
      <w:szCs w:val="24"/>
      <w:lang w:eastAsia="ru-RU"/>
    </w:rPr>
  </w:style>
  <w:style w:type="paragraph" w:styleId="1">
    <w:name w:val="heading 1"/>
    <w:basedOn w:val="a1"/>
    <w:next w:val="a1"/>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1"/>
    <w:next w:val="a1"/>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1"/>
    <w:next w:val="a1"/>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1"/>
    <w:next w:val="a1"/>
    <w:link w:val="40"/>
    <w:uiPriority w:val="9"/>
    <w:semiHidden/>
    <w:unhideWhenUsed/>
    <w:qFormat/>
    <w:pPr>
      <w:keepNext/>
      <w:spacing w:before="240" w:after="60"/>
      <w:outlineLvl w:val="3"/>
    </w:pPr>
    <w:rPr>
      <w:rFonts w:ascii="Calibri" w:hAnsi="Calibri"/>
      <w:b/>
      <w:bCs/>
      <w:sz w:val="28"/>
      <w:szCs w:val="28"/>
    </w:rPr>
  </w:style>
  <w:style w:type="paragraph" w:styleId="5">
    <w:name w:val="heading 5"/>
    <w:basedOn w:val="a1"/>
    <w:next w:val="a1"/>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1"/>
    <w:next w:val="a1"/>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1"/>
    <w:next w:val="a1"/>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1"/>
    <w:next w:val="a1"/>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1"/>
    <w:next w:val="a1"/>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Heading4Char">
    <w:name w:val="Heading 4 Char"/>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5">
    <w:name w:val="List Paragraph"/>
    <w:basedOn w:val="a1"/>
    <w:link w:val="a6"/>
    <w:uiPriority w:val="34"/>
    <w:qFormat/>
    <w:pPr>
      <w:ind w:left="720"/>
      <w:contextualSpacing/>
    </w:pPr>
  </w:style>
  <w:style w:type="paragraph" w:styleId="a7">
    <w:name w:val="No Spacing"/>
    <w:link w:val="a8"/>
    <w:uiPriority w:val="1"/>
    <w:qFormat/>
    <w:rPr>
      <w:rFonts w:ascii="Times New Roman" w:eastAsia="Calibri Light" w:hAnsi="Times New Roman"/>
      <w:sz w:val="22"/>
      <w:szCs w:val="22"/>
      <w:lang w:eastAsia="ru-RU"/>
    </w:rPr>
  </w:style>
  <w:style w:type="paragraph" w:styleId="a9">
    <w:name w:val="Title"/>
    <w:basedOn w:val="a1"/>
    <w:next w:val="a1"/>
    <w:link w:val="aa"/>
    <w:uiPriority w:val="10"/>
    <w:qFormat/>
    <w:pPr>
      <w:spacing w:before="300" w:after="200"/>
      <w:contextualSpacing/>
    </w:pPr>
    <w:rPr>
      <w:sz w:val="48"/>
      <w:szCs w:val="48"/>
    </w:rPr>
  </w:style>
  <w:style w:type="character" w:customStyle="1" w:styleId="aa">
    <w:name w:val="Заголовок Знак"/>
    <w:link w:val="a9"/>
    <w:uiPriority w:val="10"/>
    <w:rPr>
      <w:sz w:val="48"/>
      <w:szCs w:val="48"/>
    </w:rPr>
  </w:style>
  <w:style w:type="paragraph" w:styleId="ab">
    <w:name w:val="Subtitle"/>
    <w:basedOn w:val="a1"/>
    <w:link w:val="ac"/>
    <w:qFormat/>
    <w:pPr>
      <w:widowControl w:val="0"/>
      <w:spacing w:before="160" w:after="60"/>
      <w:jc w:val="center"/>
      <w:outlineLvl w:val="1"/>
    </w:pPr>
    <w:rPr>
      <w:rFonts w:ascii="Cambria" w:hAnsi="Cambria"/>
    </w:rPr>
  </w:style>
  <w:style w:type="character" w:customStyle="1" w:styleId="SubtitleChar">
    <w:name w:val="Subtitle Char"/>
    <w:uiPriority w:val="11"/>
    <w:rPr>
      <w:sz w:val="24"/>
      <w:szCs w:val="24"/>
    </w:rPr>
  </w:style>
  <w:style w:type="paragraph" w:styleId="21">
    <w:name w:val="Quote"/>
    <w:basedOn w:val="a1"/>
    <w:next w:val="a1"/>
    <w:link w:val="22"/>
    <w:uiPriority w:val="29"/>
    <w:qFormat/>
    <w:pPr>
      <w:ind w:left="720" w:right="720"/>
    </w:pPr>
    <w:rPr>
      <w:i/>
    </w:rPr>
  </w:style>
  <w:style w:type="character" w:customStyle="1" w:styleId="22">
    <w:name w:val="Цитата 2 Знак"/>
    <w:link w:val="21"/>
    <w:uiPriority w:val="29"/>
    <w:rPr>
      <w:i/>
    </w:rPr>
  </w:style>
  <w:style w:type="paragraph" w:styleId="ad">
    <w:name w:val="Intense Quote"/>
    <w:basedOn w:val="a1"/>
    <w:next w:val="a1"/>
    <w:link w:val="a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e">
    <w:name w:val="Выделенная цитата Знак"/>
    <w:link w:val="ad"/>
    <w:uiPriority w:val="30"/>
    <w:rPr>
      <w:i/>
    </w:rPr>
  </w:style>
  <w:style w:type="paragraph" w:styleId="af">
    <w:name w:val="header"/>
    <w:basedOn w:val="a1"/>
    <w:link w:val="af0"/>
    <w:uiPriority w:val="99"/>
    <w:unhideWhenUsed/>
    <w:pPr>
      <w:tabs>
        <w:tab w:val="center" w:pos="4677"/>
        <w:tab w:val="right" w:pos="9355"/>
      </w:tabs>
    </w:pPr>
    <w:rPr>
      <w:lang w:val="en-US" w:eastAsia="en-US"/>
    </w:rPr>
  </w:style>
  <w:style w:type="character" w:customStyle="1" w:styleId="HeaderChar">
    <w:name w:val="Header Char"/>
    <w:uiPriority w:val="99"/>
  </w:style>
  <w:style w:type="paragraph" w:styleId="af1">
    <w:name w:val="footer"/>
    <w:basedOn w:val="a1"/>
    <w:link w:val="af2"/>
    <w:uiPriority w:val="99"/>
    <w:unhideWhenUsed/>
    <w:pPr>
      <w:tabs>
        <w:tab w:val="center" w:pos="4677"/>
        <w:tab w:val="right" w:pos="9355"/>
      </w:tabs>
    </w:pPr>
    <w:rPr>
      <w:lang w:val="en-US" w:eastAsia="en-US"/>
    </w:rPr>
  </w:style>
  <w:style w:type="character" w:customStyle="1" w:styleId="FooterChar">
    <w:name w:val="Footer Char"/>
    <w:uiPriority w:val="99"/>
  </w:style>
  <w:style w:type="paragraph" w:styleId="af3">
    <w:name w:val="caption"/>
    <w:basedOn w:val="a1"/>
    <w:next w:val="a1"/>
    <w:link w:val="af4"/>
    <w:uiPriority w:val="35"/>
    <w:semiHidden/>
    <w:unhideWhenUsed/>
    <w:qFormat/>
    <w:pPr>
      <w:spacing w:line="276" w:lineRule="auto"/>
    </w:pPr>
    <w:rPr>
      <w:b/>
      <w:bCs/>
      <w:color w:val="4F81BD" w:themeColor="accent1"/>
      <w:sz w:val="18"/>
      <w:szCs w:val="18"/>
    </w:rPr>
  </w:style>
  <w:style w:type="character" w:customStyle="1" w:styleId="af4">
    <w:name w:val="Название объекта Знак"/>
    <w:link w:val="af3"/>
    <w:uiPriority w:val="35"/>
    <w:rPr>
      <w:b/>
      <w:bCs/>
      <w:color w:val="4F81BD" w:themeColor="accent1"/>
      <w:sz w:val="18"/>
      <w:szCs w:val="18"/>
    </w:rPr>
  </w:style>
  <w:style w:type="table" w:styleId="af5">
    <w:name w:val="Table Grid"/>
    <w:basedOn w:val="a3"/>
    <w:uiPriority w:val="3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6">
    <w:name w:val="Hyperlink"/>
    <w:uiPriority w:val="99"/>
    <w:unhideWhenUsed/>
    <w:rPr>
      <w:color w:val="0000FF"/>
      <w:u w:val="single"/>
    </w:rPr>
  </w:style>
  <w:style w:type="paragraph" w:styleId="af7">
    <w:name w:val="footnote text"/>
    <w:basedOn w:val="a1"/>
    <w:link w:val="af8"/>
    <w:uiPriority w:val="99"/>
    <w:unhideWhenUsed/>
    <w:rPr>
      <w:sz w:val="20"/>
      <w:szCs w:val="20"/>
      <w:lang w:val="en-US" w:eastAsia="en-US"/>
    </w:rPr>
  </w:style>
  <w:style w:type="character" w:customStyle="1" w:styleId="FootnoteTextChar">
    <w:name w:val="Footnote Text Char"/>
    <w:uiPriority w:val="99"/>
    <w:rPr>
      <w:sz w:val="18"/>
    </w:rPr>
  </w:style>
  <w:style w:type="character" w:styleId="af9">
    <w:name w:val="footnote reference"/>
    <w:uiPriority w:val="99"/>
    <w:unhideWhenUsed/>
    <w:rPr>
      <w:vertAlign w:val="superscript"/>
    </w:rPr>
  </w:style>
  <w:style w:type="paragraph" w:styleId="afa">
    <w:name w:val="endnote text"/>
    <w:basedOn w:val="a1"/>
    <w:link w:val="afb"/>
    <w:uiPriority w:val="99"/>
    <w:semiHidden/>
    <w:unhideWhenUsed/>
    <w:rPr>
      <w:sz w:val="20"/>
    </w:rPr>
  </w:style>
  <w:style w:type="character" w:customStyle="1" w:styleId="afb">
    <w:name w:val="Текст концевой сноски Знак"/>
    <w:link w:val="afa"/>
    <w:uiPriority w:val="99"/>
    <w:rPr>
      <w:sz w:val="20"/>
    </w:rPr>
  </w:style>
  <w:style w:type="character" w:styleId="afc">
    <w:name w:val="endnote reference"/>
    <w:uiPriority w:val="99"/>
    <w:semiHidden/>
    <w:unhideWhenUsed/>
    <w:rPr>
      <w:vertAlign w:val="superscript"/>
    </w:rPr>
  </w:style>
  <w:style w:type="paragraph" w:styleId="12">
    <w:name w:val="toc 1"/>
    <w:basedOn w:val="a1"/>
    <w:next w:val="a1"/>
    <w:uiPriority w:val="39"/>
    <w:unhideWhenUsed/>
    <w:pPr>
      <w:spacing w:after="57"/>
    </w:pPr>
  </w:style>
  <w:style w:type="paragraph" w:styleId="24">
    <w:name w:val="toc 2"/>
    <w:basedOn w:val="a1"/>
    <w:next w:val="a1"/>
    <w:uiPriority w:val="39"/>
    <w:unhideWhenUsed/>
    <w:pPr>
      <w:spacing w:after="57"/>
      <w:ind w:left="283"/>
    </w:pPr>
  </w:style>
  <w:style w:type="paragraph" w:styleId="32">
    <w:name w:val="toc 3"/>
    <w:basedOn w:val="a1"/>
    <w:next w:val="a1"/>
    <w:uiPriority w:val="39"/>
    <w:unhideWhenUsed/>
    <w:pPr>
      <w:spacing w:after="57"/>
      <w:ind w:left="567"/>
    </w:pPr>
  </w:style>
  <w:style w:type="paragraph" w:styleId="42">
    <w:name w:val="toc 4"/>
    <w:basedOn w:val="a1"/>
    <w:next w:val="a1"/>
    <w:uiPriority w:val="39"/>
    <w:unhideWhenUsed/>
    <w:pPr>
      <w:spacing w:after="57"/>
      <w:ind w:left="850"/>
    </w:p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d">
    <w:name w:val="TOC Heading"/>
    <w:uiPriority w:val="39"/>
    <w:unhideWhenUsed/>
  </w:style>
  <w:style w:type="paragraph" w:styleId="afe">
    <w:name w:val="table of figures"/>
    <w:basedOn w:val="a1"/>
    <w:next w:val="a1"/>
    <w:uiPriority w:val="99"/>
    <w:unhideWhenUsed/>
  </w:style>
  <w:style w:type="paragraph" w:customStyle="1" w:styleId="1H1121111112111111111ch">
    <w:name w:val="Заголовок 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Заголов;1;ch"/>
    <w:basedOn w:val="a1"/>
    <w:next w:val="a1"/>
    <w:link w:val="1H11211111121111ch"/>
    <w:qFormat/>
    <w:pPr>
      <w:keepNext/>
      <w:numPr>
        <w:numId w:val="2"/>
      </w:numPr>
      <w:spacing w:before="240" w:after="60"/>
      <w:outlineLvl w:val="0"/>
    </w:pPr>
    <w:rPr>
      <w:rFonts w:ascii="Arial" w:hAnsi="Arial"/>
      <w:b/>
      <w:bCs/>
      <w:sz w:val="32"/>
      <w:szCs w:val="32"/>
      <w:lang w:val="en-US" w:eastAsia="en-US"/>
    </w:rPr>
  </w:style>
  <w:style w:type="paragraph" w:customStyle="1" w:styleId="2H2h22Header2contractNumberedtext3212H22-13">
    <w:name w:val="Заголовок 2;H2;h2;2;Header 2;Раздел;contract;Numbered text 3;Заголовок 2 Знак1;Заголовок 2 Знак Знак;H2 Знак Знак;Заголовок 2 - после заг.1 и перед заг.3"/>
    <w:basedOn w:val="a1"/>
    <w:next w:val="a1"/>
    <w:link w:val="2H2h22Header2contractNumberedtext3212H22-130"/>
    <w:qFormat/>
    <w:pPr>
      <w:keepNext/>
      <w:numPr>
        <w:ilvl w:val="1"/>
        <w:numId w:val="2"/>
      </w:numPr>
      <w:jc w:val="right"/>
      <w:outlineLvl w:val="1"/>
    </w:pPr>
    <w:rPr>
      <w:b/>
      <w:bCs/>
      <w:lang w:val="en-US" w:eastAsia="en-US"/>
    </w:rPr>
  </w:style>
  <w:style w:type="character" w:customStyle="1" w:styleId="1H11211111121111ch">
    <w:name w:val="Заголовок 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1 Знак;ch Знак"/>
    <w:link w:val="1H1121111112111111111ch"/>
    <w:rPr>
      <w:rFonts w:ascii="Arial" w:eastAsia="Times New Roman" w:hAnsi="Arial"/>
      <w:b/>
      <w:bCs/>
      <w:sz w:val="32"/>
      <w:szCs w:val="32"/>
      <w:lang w:val="en-US" w:eastAsia="en-US"/>
    </w:rPr>
  </w:style>
  <w:style w:type="character" w:customStyle="1" w:styleId="2H2h22Header2contractNumberedtext3212H22-130">
    <w:name w:val="Заголовок 2 Знак;H2 Знак;h2 Знак;2 Знак;Header 2 Знак;Раздел Знак;contract Знак;Numbered text 3 Знак;Заголовок 2 Знак1 Знак;Заголовок 2 Знак Знак Знак;H2 Знак Знак Знак;Заголовок 2 - после заг.1 и перед заг.3 Знак"/>
    <w:link w:val="2H2h22Header2contractNumberedtext3212H22-13"/>
    <w:rPr>
      <w:rFonts w:ascii="Times New Roman" w:eastAsia="Times New Roman" w:hAnsi="Times New Roman"/>
      <w:b/>
      <w:bCs/>
      <w:sz w:val="24"/>
      <w:szCs w:val="24"/>
      <w:lang w:val="en-US" w:eastAsia="en-US"/>
    </w:rPr>
  </w:style>
  <w:style w:type="paragraph" w:customStyle="1" w:styleId="a">
    <w:name w:val="Пункт"/>
    <w:basedOn w:val="a1"/>
    <w:pPr>
      <w:numPr>
        <w:ilvl w:val="2"/>
        <w:numId w:val="1"/>
      </w:numPr>
      <w:jc w:val="both"/>
    </w:pPr>
    <w:rPr>
      <w:szCs w:val="28"/>
    </w:rPr>
  </w:style>
  <w:style w:type="paragraph" w:customStyle="1" w:styleId="a0">
    <w:name w:val="Подпункт"/>
    <w:basedOn w:val="a"/>
    <w:pPr>
      <w:numPr>
        <w:ilvl w:val="3"/>
      </w:numPr>
      <w:tabs>
        <w:tab w:val="clear" w:pos="1440"/>
        <w:tab w:val="num" w:pos="3000"/>
      </w:tabs>
      <w:ind w:left="2208"/>
    </w:pPr>
  </w:style>
  <w:style w:type="character" w:customStyle="1" w:styleId="ConsPlusNormal">
    <w:name w:val="ConsPlusNormal Знак"/>
    <w:link w:val="ConsPlusNormal0"/>
    <w:rPr>
      <w:rFonts w:ascii="Arial" w:hAnsi="Arial" w:cs="Arial"/>
      <w:sz w:val="22"/>
      <w:szCs w:val="22"/>
      <w:lang w:val="ru-RU" w:eastAsia="ar-SA" w:bidi="ar-SA"/>
    </w:rPr>
  </w:style>
  <w:style w:type="paragraph" w:customStyle="1" w:styleId="ConsPlusNormal0">
    <w:name w:val="ConsPlusNormal"/>
    <w:link w:val="ConsPlusNormal"/>
    <w:pPr>
      <w:ind w:firstLine="720"/>
    </w:pPr>
    <w:rPr>
      <w:rFonts w:ascii="Arial" w:hAnsi="Arial" w:cs="Arial"/>
      <w:sz w:val="22"/>
      <w:szCs w:val="22"/>
      <w:lang w:eastAsia="ar-SA"/>
    </w:rPr>
  </w:style>
  <w:style w:type="character" w:styleId="aff">
    <w:name w:val="annotation reference"/>
    <w:uiPriority w:val="99"/>
    <w:semiHidden/>
    <w:unhideWhenUsed/>
    <w:rPr>
      <w:sz w:val="16"/>
      <w:szCs w:val="16"/>
    </w:rPr>
  </w:style>
  <w:style w:type="paragraph" w:styleId="aff0">
    <w:name w:val="annotation text"/>
    <w:basedOn w:val="a1"/>
    <w:link w:val="aff1"/>
    <w:uiPriority w:val="99"/>
    <w:semiHidden/>
    <w:unhideWhenUsed/>
    <w:rPr>
      <w:sz w:val="20"/>
      <w:szCs w:val="20"/>
      <w:lang w:val="en-US"/>
    </w:rPr>
  </w:style>
  <w:style w:type="character" w:customStyle="1" w:styleId="aff1">
    <w:name w:val="Текст примечания Знак"/>
    <w:link w:val="aff0"/>
    <w:uiPriority w:val="99"/>
    <w:semiHidden/>
    <w:rPr>
      <w:rFonts w:ascii="Times New Roman" w:eastAsia="Times New Roman" w:hAnsi="Times New Roman" w:cs="Times New Roman"/>
      <w:sz w:val="20"/>
      <w:szCs w:val="20"/>
      <w:lang w:eastAsia="ru-RU"/>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rFonts w:ascii="Times New Roman" w:eastAsia="Times New Roman" w:hAnsi="Times New Roman" w:cs="Times New Roman"/>
      <w:b/>
      <w:bCs/>
      <w:sz w:val="20"/>
      <w:szCs w:val="20"/>
      <w:lang w:eastAsia="ru-RU"/>
    </w:rPr>
  </w:style>
  <w:style w:type="paragraph" w:styleId="aff4">
    <w:name w:val="Balloon Text"/>
    <w:basedOn w:val="a1"/>
    <w:link w:val="aff5"/>
    <w:uiPriority w:val="99"/>
    <w:semiHidden/>
    <w:unhideWhenUsed/>
    <w:rPr>
      <w:rFonts w:ascii="Segoe UI" w:hAnsi="Segoe UI"/>
      <w:sz w:val="18"/>
      <w:szCs w:val="18"/>
      <w:lang w:val="en-US"/>
    </w:rPr>
  </w:style>
  <w:style w:type="character" w:customStyle="1" w:styleId="aff5">
    <w:name w:val="Текст выноски Знак"/>
    <w:link w:val="aff4"/>
    <w:uiPriority w:val="99"/>
    <w:semiHidden/>
    <w:rPr>
      <w:rFonts w:ascii="Segoe UI" w:eastAsia="Times New Roman" w:hAnsi="Segoe UI" w:cs="Segoe UI"/>
      <w:sz w:val="18"/>
      <w:szCs w:val="18"/>
      <w:lang w:eastAsia="ru-RU"/>
    </w:rPr>
  </w:style>
  <w:style w:type="character" w:customStyle="1" w:styleId="af0">
    <w:name w:val="Верхний колонтитул Знак"/>
    <w:link w:val="af"/>
    <w:uiPriority w:val="99"/>
    <w:rPr>
      <w:rFonts w:ascii="Times New Roman" w:eastAsia="Times New Roman" w:hAnsi="Times New Roman"/>
      <w:sz w:val="24"/>
      <w:szCs w:val="24"/>
    </w:rPr>
  </w:style>
  <w:style w:type="character" w:customStyle="1" w:styleId="af2">
    <w:name w:val="Нижний колонтитул Знак"/>
    <w:link w:val="af1"/>
    <w:uiPriority w:val="99"/>
    <w:rPr>
      <w:rFonts w:ascii="Times New Roman" w:eastAsia="Times New Roman" w:hAnsi="Times New Roman"/>
      <w:sz w:val="24"/>
      <w:szCs w:val="24"/>
    </w:rPr>
  </w:style>
  <w:style w:type="character" w:customStyle="1" w:styleId="af8">
    <w:name w:val="Текст сноски Знак"/>
    <w:link w:val="af7"/>
    <w:uiPriority w:val="99"/>
    <w:rPr>
      <w:rFonts w:ascii="Times New Roman" w:eastAsia="Times New Roman" w:hAnsi="Times New Roman"/>
    </w:rPr>
  </w:style>
  <w:style w:type="character" w:customStyle="1" w:styleId="a8">
    <w:name w:val="Без интервала Знак"/>
    <w:link w:val="a7"/>
    <w:rPr>
      <w:rFonts w:ascii="Times New Roman" w:eastAsia="Calibri Light" w:hAnsi="Times New Roman"/>
      <w:sz w:val="22"/>
      <w:szCs w:val="22"/>
      <w:lang w:bidi="ar-SA"/>
    </w:rPr>
  </w:style>
  <w:style w:type="paragraph" w:customStyle="1" w:styleId="aff6">
    <w:name w:val="Базовый"/>
    <w:pPr>
      <w:tabs>
        <w:tab w:val="left" w:pos="709"/>
      </w:tabs>
      <w:spacing w:after="160" w:line="259" w:lineRule="auto"/>
    </w:pPr>
    <w:rPr>
      <w:rFonts w:ascii="Times New Roman" w:eastAsia="Times New Roman" w:hAnsi="Times New Roman"/>
      <w:lang w:eastAsia="ru-RU"/>
    </w:rPr>
  </w:style>
  <w:style w:type="character" w:customStyle="1" w:styleId="a6">
    <w:name w:val="Абзац списка Знак"/>
    <w:link w:val="a5"/>
    <w:uiPriority w:val="34"/>
    <w:rPr>
      <w:rFonts w:ascii="Times New Roman" w:eastAsia="Times New Roman" w:hAnsi="Times New Roman"/>
      <w:sz w:val="24"/>
      <w:szCs w:val="24"/>
    </w:rPr>
  </w:style>
  <w:style w:type="character" w:customStyle="1" w:styleId="copytarget">
    <w:name w:val="copy_target"/>
  </w:style>
  <w:style w:type="character" w:customStyle="1" w:styleId="wmi-callto">
    <w:name w:val="wmi-callto"/>
  </w:style>
  <w:style w:type="character" w:customStyle="1" w:styleId="b-message-headfield-value">
    <w:name w:val="b-message-head__field-value"/>
  </w:style>
  <w:style w:type="paragraph" w:customStyle="1" w:styleId="33">
    <w:name w:val="Стиль3 Знак Знак"/>
    <w:basedOn w:val="a1"/>
    <w:uiPriority w:val="99"/>
    <w:pPr>
      <w:widowControl w:val="0"/>
      <w:tabs>
        <w:tab w:val="left" w:pos="643"/>
        <w:tab w:val="left" w:pos="1127"/>
        <w:tab w:val="left" w:pos="1492"/>
      </w:tabs>
      <w:ind w:left="900"/>
      <w:jc w:val="both"/>
    </w:pPr>
    <w:rPr>
      <w:szCs w:val="20"/>
    </w:rPr>
  </w:style>
  <w:style w:type="character" w:customStyle="1" w:styleId="40">
    <w:name w:val="Заголовок 4 Знак"/>
    <w:link w:val="4"/>
    <w:uiPriority w:val="9"/>
    <w:semiHidden/>
    <w:rPr>
      <w:rFonts w:ascii="Calibri" w:eastAsia="Times New Roman" w:hAnsi="Calibri" w:cs="Times New Roman"/>
      <w:b/>
      <w:bCs/>
      <w:sz w:val="28"/>
      <w:szCs w:val="28"/>
    </w:rPr>
  </w:style>
  <w:style w:type="paragraph" w:styleId="aff7">
    <w:name w:val="Normal (Web)"/>
    <w:basedOn w:val="a1"/>
    <w:uiPriority w:val="99"/>
    <w:semiHidden/>
    <w:unhideWhenUsed/>
    <w:pPr>
      <w:spacing w:before="100" w:beforeAutospacing="1" w:after="100" w:afterAutospacing="1"/>
    </w:pPr>
    <w:rPr>
      <w:rFonts w:ascii="Arial Unicode MS" w:hAnsi="Arial Unicode MS"/>
    </w:rPr>
  </w:style>
  <w:style w:type="character" w:customStyle="1" w:styleId="Default">
    <w:name w:val="Default Знак"/>
    <w:link w:val="Default0"/>
    <w:rPr>
      <w:rFonts w:ascii="Times New Roman" w:eastAsia="Times New Roman" w:hAnsi="Times New Roman"/>
      <w:color w:val="000000"/>
      <w:sz w:val="24"/>
      <w:szCs w:val="24"/>
    </w:rPr>
  </w:style>
  <w:style w:type="paragraph" w:customStyle="1" w:styleId="Default0">
    <w:name w:val="Default"/>
    <w:link w:val="Default"/>
    <w:rPr>
      <w:rFonts w:ascii="Times New Roman" w:eastAsia="Times New Roman" w:hAnsi="Times New Roman"/>
      <w:color w:val="000000"/>
      <w:sz w:val="24"/>
      <w:szCs w:val="24"/>
      <w:lang w:eastAsia="ru-RU"/>
    </w:rPr>
  </w:style>
  <w:style w:type="paragraph" w:customStyle="1" w:styleId="Bodytext5">
    <w:name w:val="Body text (5)"/>
    <w:basedOn w:val="a1"/>
    <w:uiPriority w:val="99"/>
    <w:pPr>
      <w:shd w:val="clear" w:color="auto" w:fill="FFFFFF"/>
      <w:spacing w:line="274" w:lineRule="exact"/>
      <w:jc w:val="both"/>
    </w:pPr>
    <w:rPr>
      <w:sz w:val="22"/>
    </w:rPr>
  </w:style>
  <w:style w:type="character" w:customStyle="1" w:styleId="WW-Bodytext5Bold">
    <w:name w:val="WW-Body text (5) + Bold"/>
    <w:rPr>
      <w:rFonts w:ascii="Times New Roman" w:hAnsi="Times New Roman" w:cs="Times New Roman"/>
      <w:b/>
      <w:spacing w:val="0"/>
      <w:sz w:val="22"/>
    </w:rPr>
  </w:style>
  <w:style w:type="character" w:customStyle="1" w:styleId="ac">
    <w:name w:val="Подзаголовок Знак"/>
    <w:link w:val="ab"/>
    <w:rPr>
      <w:rFonts w:ascii="Cambria" w:eastAsia="Times New Roman" w:hAnsi="Cambria"/>
      <w:sz w:val="24"/>
      <w:szCs w:val="24"/>
    </w:rPr>
  </w:style>
  <w:style w:type="character" w:customStyle="1" w:styleId="25">
    <w:name w:val="Основной текст (2)_"/>
    <w:link w:val="26"/>
    <w:rPr>
      <w:rFonts w:ascii="Times New Roman" w:eastAsia="Times New Roman" w:hAnsi="Times New Roman"/>
      <w:shd w:val="clear" w:color="auto" w:fill="FFFFFF"/>
    </w:rPr>
  </w:style>
  <w:style w:type="paragraph" w:customStyle="1" w:styleId="26">
    <w:name w:val="Основной текст (2)"/>
    <w:basedOn w:val="a1"/>
    <w:link w:val="25"/>
    <w:pPr>
      <w:widowControl w:val="0"/>
      <w:shd w:val="clear" w:color="auto" w:fill="FFFFFF"/>
      <w:spacing w:after="540" w:line="278" w:lineRule="exact"/>
      <w:jc w:val="righ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BED8BF404B4BA06658A2631DDE46994999AFF4A57F9C43907475C254322BFCE730694CBF90EB65D07BB25D248DBA45F8336383887EJ5CB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909E1F2E5FEF99B9B693BC6DEDEA1B991263ED01E506E2AC61EA38CEA7D3E24C574945D11D9B663A52u6pAJ"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m.baranova@cmtu.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01309386586F32259D8CCFFD0A7CAD0EF6CA73D48530C56B19B451376DDFACA267F177467C23D005E5508F552D953C40218F578307A3577DN0R0K" TargetMode="External"/><Relationship Id="rId4" Type="http://schemas.openxmlformats.org/officeDocument/2006/relationships/webSettings" Target="webSettings.xml"/><Relationship Id="rId9" Type="http://schemas.openxmlformats.org/officeDocument/2006/relationships/hyperlink" Target="consultantplus://offline/ref=6CBED8BF404B4BA06658A2631DDE46994B9BADF4A27E9C43907475C254322BFCE730694EBE97E26F8421A2596DD9B25AFD2F7D83967E592DJ7CCK"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5087</Words>
  <Characters>28999</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Сергей Кузнецов</dc:creator>
  <cp:lastModifiedBy>Борисова Мария Анатольевна</cp:lastModifiedBy>
  <cp:revision>2</cp:revision>
  <dcterms:created xsi:type="dcterms:W3CDTF">2026-10-15T12:44:00Z</dcterms:created>
  <dcterms:modified xsi:type="dcterms:W3CDTF">2026-10-15T12:44:00Z</dcterms:modified>
  <cp:version>1048576</cp:version>
</cp:coreProperties>
</file>