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8B352B" w14:textId="77777777" w:rsidR="000328F4" w:rsidRPr="008A33F5" w:rsidRDefault="00A8298A" w:rsidP="00FD3EC5">
      <w:pPr>
        <w:contextualSpacing/>
        <w:jc w:val="center"/>
        <w:rPr>
          <w:b/>
          <w:sz w:val="20"/>
          <w:szCs w:val="20"/>
        </w:rPr>
      </w:pPr>
      <w:r w:rsidRPr="008A33F5">
        <w:rPr>
          <w:b/>
          <w:sz w:val="20"/>
          <w:szCs w:val="20"/>
        </w:rPr>
        <w:t>ОПИСАНИЕ ОБЪЕКТА ЗАКУПКИ</w:t>
      </w:r>
    </w:p>
    <w:p w14:paraId="2771BE52" w14:textId="04DCBC17" w:rsidR="000328F4" w:rsidRPr="008A33F5" w:rsidRDefault="00A8298A" w:rsidP="00FD3EC5">
      <w:pPr>
        <w:jc w:val="center"/>
        <w:rPr>
          <w:b/>
          <w:bCs/>
          <w:sz w:val="20"/>
          <w:szCs w:val="20"/>
        </w:rPr>
      </w:pPr>
      <w:r w:rsidRPr="008A33F5">
        <w:rPr>
          <w:b/>
          <w:bCs/>
          <w:sz w:val="20"/>
          <w:szCs w:val="20"/>
        </w:rPr>
        <w:t xml:space="preserve">Код ОКПД2: </w:t>
      </w:r>
      <w:r w:rsidR="000D356F" w:rsidRPr="008A33F5">
        <w:rPr>
          <w:b/>
          <w:bCs/>
          <w:sz w:val="20"/>
          <w:szCs w:val="20"/>
        </w:rPr>
        <w:t>22.29.29.190</w:t>
      </w:r>
    </w:p>
    <w:p w14:paraId="35A4EAC7" w14:textId="77777777" w:rsidR="000328F4" w:rsidRPr="008A33F5" w:rsidRDefault="000328F4" w:rsidP="00FD3EC5">
      <w:pPr>
        <w:jc w:val="center"/>
        <w:rPr>
          <w:rFonts w:ascii="Calibri" w:hAnsi="Calibri" w:cs="Calibri"/>
          <w:color w:val="000000"/>
          <w:sz w:val="20"/>
          <w:szCs w:val="20"/>
          <w:lang w:eastAsia="ru-RU"/>
        </w:rPr>
      </w:pPr>
    </w:p>
    <w:tbl>
      <w:tblPr>
        <w:tblW w:w="9170" w:type="dxa"/>
        <w:jc w:val="center"/>
        <w:tblLayout w:type="fixed"/>
        <w:tblLook w:val="04A0" w:firstRow="1" w:lastRow="0" w:firstColumn="1" w:lastColumn="0" w:noHBand="0" w:noVBand="1"/>
      </w:tblPr>
      <w:tblGrid>
        <w:gridCol w:w="642"/>
        <w:gridCol w:w="2100"/>
        <w:gridCol w:w="4160"/>
        <w:gridCol w:w="1276"/>
        <w:gridCol w:w="992"/>
      </w:tblGrid>
      <w:tr w:rsidR="008A33F5" w:rsidRPr="008A33F5" w14:paraId="3E32EA2E" w14:textId="7587DAE2" w:rsidTr="008A33F5">
        <w:trPr>
          <w:trHeight w:val="1076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2130E" w14:textId="77777777" w:rsidR="008A33F5" w:rsidRPr="008A33F5" w:rsidRDefault="008A33F5" w:rsidP="00FD3EC5">
            <w:pPr>
              <w:contextualSpacing/>
              <w:jc w:val="center"/>
              <w:rPr>
                <w:iCs/>
                <w:sz w:val="20"/>
                <w:szCs w:val="20"/>
              </w:rPr>
            </w:pPr>
            <w:r w:rsidRPr="008A33F5">
              <w:rPr>
                <w:iCs/>
                <w:sz w:val="20"/>
                <w:szCs w:val="20"/>
              </w:rPr>
              <w:t>№ п/п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801E684" w14:textId="77777777" w:rsidR="008A33F5" w:rsidRPr="008A33F5" w:rsidRDefault="008A33F5" w:rsidP="00FD3EC5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8A33F5">
              <w:rPr>
                <w:color w:val="000000"/>
                <w:sz w:val="20"/>
                <w:szCs w:val="20"/>
              </w:rPr>
              <w:t>Наименование товаров</w:t>
            </w:r>
          </w:p>
        </w:tc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BF5150C" w14:textId="77777777" w:rsidR="008A33F5" w:rsidRPr="008A33F5" w:rsidRDefault="008A33F5" w:rsidP="00FD3EC5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8A33F5">
              <w:rPr>
                <w:color w:val="000000"/>
                <w:sz w:val="20"/>
                <w:szCs w:val="20"/>
              </w:rPr>
              <w:t>Техническое описание (функциональные характеристики (потребительские свойства) или качественные характеристики товаров)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51E97" w14:textId="77777777" w:rsidR="008A33F5" w:rsidRPr="008A33F5" w:rsidRDefault="008A33F5" w:rsidP="00FD3EC5">
            <w:pPr>
              <w:contextualSpacing/>
              <w:jc w:val="center"/>
              <w:rPr>
                <w:sz w:val="20"/>
                <w:szCs w:val="20"/>
              </w:rPr>
            </w:pPr>
            <w:r w:rsidRPr="008A33F5">
              <w:rPr>
                <w:sz w:val="20"/>
                <w:szCs w:val="20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3474C" w14:textId="77777777" w:rsidR="008A33F5" w:rsidRPr="008A33F5" w:rsidRDefault="008A33F5" w:rsidP="00FD3EC5">
            <w:pPr>
              <w:contextualSpacing/>
              <w:jc w:val="center"/>
              <w:rPr>
                <w:sz w:val="20"/>
                <w:szCs w:val="20"/>
              </w:rPr>
            </w:pPr>
            <w:r w:rsidRPr="008A33F5">
              <w:rPr>
                <w:sz w:val="20"/>
                <w:szCs w:val="20"/>
              </w:rPr>
              <w:t>Кол-во</w:t>
            </w:r>
          </w:p>
        </w:tc>
      </w:tr>
      <w:tr w:rsidR="008A33F5" w:rsidRPr="008A33F5" w14:paraId="7E8BF32F" w14:textId="54A24A17" w:rsidTr="008A33F5">
        <w:trPr>
          <w:trHeight w:val="832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BF482" w14:textId="1B594A03" w:rsidR="008A33F5" w:rsidRPr="008A33F5" w:rsidRDefault="008A33F5" w:rsidP="00FD3EC5">
            <w:pPr>
              <w:contextualSpacing/>
              <w:jc w:val="center"/>
              <w:rPr>
                <w:sz w:val="20"/>
                <w:szCs w:val="20"/>
              </w:rPr>
            </w:pPr>
            <w:r w:rsidRPr="008A33F5">
              <w:rPr>
                <w:sz w:val="20"/>
                <w:szCs w:val="20"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28344" w14:textId="26C0D61E" w:rsidR="008A33F5" w:rsidRPr="008A33F5" w:rsidRDefault="008A33F5" w:rsidP="00FD3EC5">
            <w:pPr>
              <w:rPr>
                <w:b/>
                <w:bCs/>
                <w:sz w:val="20"/>
                <w:szCs w:val="20"/>
              </w:rPr>
            </w:pPr>
            <w:r w:rsidRPr="008A33F5">
              <w:rPr>
                <w:b/>
                <w:bCs/>
                <w:sz w:val="20"/>
                <w:szCs w:val="20"/>
              </w:rPr>
              <w:t>Фиксатор для кроликов</w:t>
            </w:r>
          </w:p>
        </w:tc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FC7DF" w14:textId="6BA0018D" w:rsidR="008A33F5" w:rsidRPr="008A33F5" w:rsidRDefault="008A33F5" w:rsidP="00FD3EC5">
            <w:pPr>
              <w:snapToGrid w:val="0"/>
              <w:rPr>
                <w:color w:val="000000"/>
                <w:sz w:val="20"/>
                <w:szCs w:val="20"/>
              </w:rPr>
            </w:pPr>
            <w:r w:rsidRPr="008A33F5">
              <w:rPr>
                <w:color w:val="000000"/>
                <w:sz w:val="20"/>
                <w:szCs w:val="20"/>
              </w:rPr>
              <w:t xml:space="preserve">Назначение: предназначен для фиксации кроликов при проведении экспериментальных процедур; Материал: полипропилен; </w:t>
            </w:r>
          </w:p>
          <w:p w14:paraId="67CF6653" w14:textId="72F2B7FE" w:rsidR="008A33F5" w:rsidRPr="008A33F5" w:rsidRDefault="008A33F5" w:rsidP="00FD3EC5">
            <w:pPr>
              <w:snapToGrid w:val="0"/>
              <w:rPr>
                <w:color w:val="000000"/>
                <w:sz w:val="20"/>
                <w:szCs w:val="20"/>
              </w:rPr>
            </w:pPr>
            <w:r w:rsidRPr="008A33F5">
              <w:rPr>
                <w:color w:val="000000"/>
                <w:sz w:val="20"/>
                <w:szCs w:val="20"/>
              </w:rPr>
              <w:t>Крепёжные элементы — нержавеющая сталь A2;</w:t>
            </w:r>
          </w:p>
          <w:p w14:paraId="413BB9CD" w14:textId="3E3CA3C7" w:rsidR="008A33F5" w:rsidRPr="008A33F5" w:rsidRDefault="008A33F5" w:rsidP="00FD3EC5">
            <w:pPr>
              <w:snapToGrid w:val="0"/>
              <w:rPr>
                <w:color w:val="000000"/>
                <w:sz w:val="20"/>
                <w:szCs w:val="20"/>
              </w:rPr>
            </w:pPr>
            <w:r w:rsidRPr="008A33F5">
              <w:rPr>
                <w:color w:val="000000"/>
                <w:sz w:val="20"/>
                <w:szCs w:val="20"/>
              </w:rPr>
              <w:t>Внутренние размеры: длина 360 мм × ширина 140 мм × высота 180 мм; Конструктивные особенности: фиксированные внутренние размеры, регулируемый зажим для шеи.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630E1" w14:textId="7C7B7DA8" w:rsidR="008A33F5" w:rsidRPr="008A33F5" w:rsidRDefault="008A33F5" w:rsidP="00FD3EC5">
            <w:pPr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8A33F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A62C5" w14:textId="46C18089" w:rsidR="008A33F5" w:rsidRPr="008A33F5" w:rsidRDefault="008A33F5" w:rsidP="00FD3EC5">
            <w:pPr>
              <w:contextualSpacing/>
              <w:jc w:val="center"/>
              <w:rPr>
                <w:sz w:val="20"/>
                <w:szCs w:val="20"/>
              </w:rPr>
            </w:pPr>
            <w:r w:rsidRPr="008A33F5">
              <w:rPr>
                <w:sz w:val="20"/>
                <w:szCs w:val="20"/>
              </w:rPr>
              <w:t>8</w:t>
            </w:r>
          </w:p>
        </w:tc>
      </w:tr>
      <w:tr w:rsidR="008A33F5" w:rsidRPr="008A33F5" w14:paraId="28D2E05C" w14:textId="589D6012" w:rsidTr="008A33F5">
        <w:trPr>
          <w:trHeight w:val="1133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7D206" w14:textId="4C481FE8" w:rsidR="008A33F5" w:rsidRPr="008A33F5" w:rsidRDefault="008A33F5" w:rsidP="00FD3EC5">
            <w:pPr>
              <w:contextualSpacing/>
              <w:jc w:val="center"/>
              <w:rPr>
                <w:sz w:val="20"/>
                <w:szCs w:val="20"/>
              </w:rPr>
            </w:pPr>
            <w:r w:rsidRPr="008A33F5">
              <w:rPr>
                <w:sz w:val="20"/>
                <w:szCs w:val="20"/>
              </w:rPr>
              <w:t>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08FB3" w14:textId="1CBAD417" w:rsidR="008A33F5" w:rsidRPr="008A33F5" w:rsidRDefault="008A33F5" w:rsidP="00FD3EC5">
            <w:pPr>
              <w:rPr>
                <w:b/>
                <w:bCs/>
                <w:sz w:val="20"/>
                <w:szCs w:val="20"/>
              </w:rPr>
            </w:pPr>
            <w:r w:rsidRPr="008A33F5">
              <w:rPr>
                <w:b/>
                <w:bCs/>
                <w:sz w:val="20"/>
                <w:szCs w:val="20"/>
              </w:rPr>
              <w:t>Фиксатор для крыс</w:t>
            </w:r>
          </w:p>
        </w:tc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511EE" w14:textId="77777777" w:rsidR="008A33F5" w:rsidRPr="008A33F5" w:rsidRDefault="008A33F5" w:rsidP="00FD3EC5">
            <w:pPr>
              <w:widowControl w:val="0"/>
              <w:rPr>
                <w:sz w:val="20"/>
                <w:szCs w:val="20"/>
              </w:rPr>
            </w:pPr>
            <w:r w:rsidRPr="008A33F5">
              <w:rPr>
                <w:sz w:val="20"/>
                <w:szCs w:val="20"/>
              </w:rPr>
              <w:t>Назначение: предназначен для фиксации крыс при проведении экспериментальных процедур; Материал: прозрачный акриловый пластик (оргстекло);</w:t>
            </w:r>
          </w:p>
          <w:p w14:paraId="3827098B" w14:textId="77777777" w:rsidR="008A33F5" w:rsidRPr="008A33F5" w:rsidRDefault="008A33F5" w:rsidP="00330474">
            <w:pPr>
              <w:widowControl w:val="0"/>
              <w:rPr>
                <w:sz w:val="20"/>
                <w:szCs w:val="20"/>
              </w:rPr>
            </w:pPr>
            <w:r w:rsidRPr="008A33F5">
              <w:rPr>
                <w:sz w:val="20"/>
                <w:szCs w:val="20"/>
              </w:rPr>
              <w:t>Крепёжные элементы — нержавеющая сталь A2.</w:t>
            </w:r>
          </w:p>
          <w:p w14:paraId="5AAB51D2" w14:textId="77777777" w:rsidR="008A33F5" w:rsidRPr="008A33F5" w:rsidRDefault="008A33F5" w:rsidP="00330474">
            <w:pPr>
              <w:widowControl w:val="0"/>
              <w:rPr>
                <w:sz w:val="20"/>
                <w:szCs w:val="20"/>
              </w:rPr>
            </w:pPr>
            <w:r w:rsidRPr="008A33F5">
              <w:rPr>
                <w:sz w:val="20"/>
                <w:szCs w:val="20"/>
              </w:rPr>
              <w:t>Габаритные размеры: 165 мм × 55 мм × 55 мм (длина × ширина × высота); Конструктивные особенности: гибкая система регулировки с двумя подвижными ограничителями, позволяющая адаптировать фиксатор под животных разного размера;</w:t>
            </w:r>
          </w:p>
          <w:p w14:paraId="6C759D8B" w14:textId="2CBA97B7" w:rsidR="008A33F5" w:rsidRPr="008A33F5" w:rsidRDefault="008A33F5" w:rsidP="00330474">
            <w:pPr>
              <w:widowControl w:val="0"/>
              <w:rPr>
                <w:sz w:val="20"/>
                <w:szCs w:val="20"/>
              </w:rPr>
            </w:pPr>
            <w:r w:rsidRPr="008A33F5">
              <w:rPr>
                <w:sz w:val="20"/>
                <w:szCs w:val="20"/>
              </w:rPr>
              <w:t>По бокам имеется ряд отверстий для вентиляции и проведения инъекций. Плавная регулировка длины с обеих сторон (со стороны головы и со стороны хвоста).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F214" w14:textId="05FCF162" w:rsidR="008A33F5" w:rsidRPr="008A33F5" w:rsidRDefault="008A33F5" w:rsidP="00FD3EC5">
            <w:pPr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8A33F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9B573" w14:textId="311ABCE9" w:rsidR="008A33F5" w:rsidRPr="008A33F5" w:rsidRDefault="008A33F5" w:rsidP="00FD3EC5">
            <w:pPr>
              <w:contextualSpacing/>
              <w:jc w:val="center"/>
              <w:rPr>
                <w:sz w:val="20"/>
                <w:szCs w:val="20"/>
              </w:rPr>
            </w:pPr>
            <w:r w:rsidRPr="008A33F5">
              <w:rPr>
                <w:sz w:val="20"/>
                <w:szCs w:val="20"/>
              </w:rPr>
              <w:t>10</w:t>
            </w:r>
          </w:p>
        </w:tc>
      </w:tr>
      <w:tr w:rsidR="008A33F5" w:rsidRPr="008A33F5" w14:paraId="2E769129" w14:textId="25916D87" w:rsidTr="008A33F5">
        <w:trPr>
          <w:trHeight w:val="1133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249AE" w14:textId="796EDA53" w:rsidR="008A33F5" w:rsidRPr="008A33F5" w:rsidRDefault="008A33F5" w:rsidP="00FD3EC5">
            <w:pPr>
              <w:contextualSpacing/>
              <w:jc w:val="center"/>
              <w:rPr>
                <w:sz w:val="20"/>
                <w:szCs w:val="20"/>
              </w:rPr>
            </w:pPr>
            <w:r w:rsidRPr="008A33F5">
              <w:rPr>
                <w:sz w:val="20"/>
                <w:szCs w:val="20"/>
              </w:rPr>
              <w:t>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16F48" w14:textId="6AE49546" w:rsidR="008A33F5" w:rsidRPr="008A33F5" w:rsidRDefault="008A33F5" w:rsidP="00FD3EC5">
            <w:pPr>
              <w:rPr>
                <w:b/>
                <w:bCs/>
                <w:sz w:val="20"/>
                <w:szCs w:val="20"/>
              </w:rPr>
            </w:pPr>
            <w:r w:rsidRPr="008A33F5">
              <w:rPr>
                <w:b/>
                <w:bCs/>
                <w:sz w:val="20"/>
                <w:szCs w:val="20"/>
              </w:rPr>
              <w:t>Фиксатор для мышей</w:t>
            </w:r>
          </w:p>
        </w:tc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05D5E" w14:textId="77777777" w:rsidR="008A33F5" w:rsidRPr="008A33F5" w:rsidRDefault="008A33F5" w:rsidP="00FD3EC5">
            <w:pPr>
              <w:widowControl w:val="0"/>
              <w:rPr>
                <w:sz w:val="20"/>
                <w:szCs w:val="20"/>
              </w:rPr>
            </w:pPr>
            <w:r w:rsidRPr="008A33F5">
              <w:rPr>
                <w:sz w:val="20"/>
                <w:szCs w:val="20"/>
              </w:rPr>
              <w:t>Назначение: предназначен для фиксации мышей при проведении экспериментальных процедур;</w:t>
            </w:r>
          </w:p>
          <w:p w14:paraId="6727CFA5" w14:textId="77777777" w:rsidR="008A33F5" w:rsidRPr="008A33F5" w:rsidRDefault="008A33F5" w:rsidP="00FD3EC5">
            <w:pPr>
              <w:widowControl w:val="0"/>
              <w:rPr>
                <w:sz w:val="20"/>
                <w:szCs w:val="20"/>
              </w:rPr>
            </w:pPr>
            <w:r w:rsidRPr="008A33F5">
              <w:rPr>
                <w:sz w:val="20"/>
                <w:szCs w:val="20"/>
              </w:rPr>
              <w:t xml:space="preserve">Материал: прозрачный акриловый пластик (оргстекло); </w:t>
            </w:r>
          </w:p>
          <w:p w14:paraId="55341BD4" w14:textId="77777777" w:rsidR="008A33F5" w:rsidRPr="008A33F5" w:rsidRDefault="008A33F5" w:rsidP="00330474">
            <w:pPr>
              <w:widowControl w:val="0"/>
              <w:rPr>
                <w:sz w:val="20"/>
                <w:szCs w:val="20"/>
              </w:rPr>
            </w:pPr>
            <w:r w:rsidRPr="008A33F5">
              <w:rPr>
                <w:sz w:val="20"/>
                <w:szCs w:val="20"/>
              </w:rPr>
              <w:t>Крепёжные элементы — нержавеющая сталь A2.</w:t>
            </w:r>
          </w:p>
          <w:p w14:paraId="13C54D1F" w14:textId="77777777" w:rsidR="008A33F5" w:rsidRPr="008A33F5" w:rsidRDefault="008A33F5" w:rsidP="00330474">
            <w:pPr>
              <w:widowControl w:val="0"/>
              <w:rPr>
                <w:sz w:val="20"/>
                <w:szCs w:val="20"/>
              </w:rPr>
            </w:pPr>
            <w:r w:rsidRPr="008A33F5">
              <w:rPr>
                <w:sz w:val="20"/>
                <w:szCs w:val="20"/>
              </w:rPr>
              <w:t>Внутренние размеры: длина 90 мм × ширина 30 мм × высота 27 мм;</w:t>
            </w:r>
          </w:p>
          <w:p w14:paraId="0CF9104F" w14:textId="77777777" w:rsidR="008A33F5" w:rsidRPr="008A33F5" w:rsidRDefault="008A33F5" w:rsidP="00330474">
            <w:pPr>
              <w:widowControl w:val="0"/>
              <w:rPr>
                <w:sz w:val="20"/>
                <w:szCs w:val="20"/>
              </w:rPr>
            </w:pPr>
            <w:r w:rsidRPr="008A33F5">
              <w:rPr>
                <w:sz w:val="20"/>
                <w:szCs w:val="20"/>
              </w:rPr>
              <w:t xml:space="preserve">Масса животного: 25–40 г.; Конструктивные особенности: гибкая система регулировки с двумя подвижными ограничителями. </w:t>
            </w:r>
          </w:p>
          <w:p w14:paraId="0186D32F" w14:textId="49F358AD" w:rsidR="008A33F5" w:rsidRPr="008A33F5" w:rsidRDefault="008A33F5" w:rsidP="00330474">
            <w:pPr>
              <w:widowControl w:val="0"/>
              <w:rPr>
                <w:sz w:val="20"/>
                <w:szCs w:val="20"/>
              </w:rPr>
            </w:pPr>
            <w:r w:rsidRPr="008A33F5">
              <w:rPr>
                <w:sz w:val="20"/>
                <w:szCs w:val="20"/>
              </w:rPr>
              <w:t>По бокам имеется ряд отверстий для вентиляции и проведения инъекций. Плавная регулировка длины с обеих сторон (со стороны головы и со стороны хвоста).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06421" w14:textId="3C488242" w:rsidR="008A33F5" w:rsidRPr="008A33F5" w:rsidRDefault="008A33F5" w:rsidP="00FD3EC5">
            <w:pPr>
              <w:contextualSpacing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8A33F5">
              <w:rPr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E065B" w14:textId="5D0187EB" w:rsidR="008A33F5" w:rsidRPr="008A33F5" w:rsidRDefault="008A33F5" w:rsidP="00FD3EC5">
            <w:pPr>
              <w:contextualSpacing/>
              <w:jc w:val="center"/>
              <w:rPr>
                <w:sz w:val="20"/>
                <w:szCs w:val="20"/>
              </w:rPr>
            </w:pPr>
            <w:r w:rsidRPr="008A33F5">
              <w:rPr>
                <w:sz w:val="20"/>
                <w:szCs w:val="20"/>
              </w:rPr>
              <w:t>15</w:t>
            </w:r>
          </w:p>
        </w:tc>
      </w:tr>
    </w:tbl>
    <w:p w14:paraId="3CF5EC42" w14:textId="77777777" w:rsidR="00FB4EEE" w:rsidRPr="008A33F5" w:rsidRDefault="00FB4EEE" w:rsidP="00FD3EC5">
      <w:pPr>
        <w:spacing w:line="276" w:lineRule="auto"/>
        <w:jc w:val="both"/>
        <w:rPr>
          <w:sz w:val="20"/>
          <w:szCs w:val="20"/>
        </w:rPr>
      </w:pPr>
    </w:p>
    <w:p w14:paraId="0B779A72" w14:textId="1ABFD89F" w:rsidR="00E51FAF" w:rsidRPr="008A33F5" w:rsidRDefault="00E51FAF" w:rsidP="00FD3EC5">
      <w:pPr>
        <w:rPr>
          <w:sz w:val="20"/>
          <w:szCs w:val="20"/>
        </w:rPr>
      </w:pPr>
      <w:bookmarkStart w:id="0" w:name="_GoBack"/>
      <w:bookmarkEnd w:id="0"/>
      <w:r w:rsidRPr="008A33F5">
        <w:rPr>
          <w:sz w:val="20"/>
          <w:szCs w:val="20"/>
        </w:rPr>
        <w:t>Место поставки товара (выполнения работ, оказания услуг): Республика Мордовия, г. Саранск, ул. Ульянова, 26А (Федеральный центр развития биотехнологии и медицины,</w:t>
      </w:r>
      <w:r w:rsidR="003F0128" w:rsidRPr="008A33F5">
        <w:rPr>
          <w:sz w:val="20"/>
          <w:szCs w:val="20"/>
        </w:rPr>
        <w:t xml:space="preserve"> учебно-научная лаборатория доклинических и клинических испытаний таргетных форм фармпрепаратов</w:t>
      </w:r>
      <w:r w:rsidRPr="008A33F5">
        <w:rPr>
          <w:sz w:val="20"/>
          <w:szCs w:val="20"/>
        </w:rPr>
        <w:t>)</w:t>
      </w:r>
    </w:p>
    <w:p w14:paraId="495AF26B" w14:textId="4CE6005C" w:rsidR="00E51FAF" w:rsidRPr="008A33F5" w:rsidRDefault="00E51FAF" w:rsidP="003F0128">
      <w:pPr>
        <w:rPr>
          <w:sz w:val="20"/>
          <w:szCs w:val="20"/>
        </w:rPr>
      </w:pPr>
      <w:r w:rsidRPr="008A33F5">
        <w:rPr>
          <w:sz w:val="20"/>
          <w:szCs w:val="20"/>
        </w:rPr>
        <w:t xml:space="preserve">Контактные данные: </w:t>
      </w:r>
      <w:r w:rsidR="003F0128" w:rsidRPr="008A33F5">
        <w:rPr>
          <w:sz w:val="20"/>
          <w:szCs w:val="20"/>
        </w:rPr>
        <w:t>Синичкина Анна Денисовна, младший научный сотрудник учебно-научной лаборатории доклинических и клинических испытаний таргетных форм фармпрепаратов; +79271860077</w:t>
      </w:r>
    </w:p>
    <w:sectPr w:rsidR="00E51FAF" w:rsidRPr="008A33F5" w:rsidSect="00FD3EC5">
      <w:pgSz w:w="11906" w:h="16838"/>
      <w:pgMar w:top="1134" w:right="850" w:bottom="113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8F4"/>
    <w:rsid w:val="00013947"/>
    <w:rsid w:val="000328F4"/>
    <w:rsid w:val="0007400B"/>
    <w:rsid w:val="00076315"/>
    <w:rsid w:val="000D356F"/>
    <w:rsid w:val="000D3866"/>
    <w:rsid w:val="00105A2D"/>
    <w:rsid w:val="001C34ED"/>
    <w:rsid w:val="00330474"/>
    <w:rsid w:val="00387982"/>
    <w:rsid w:val="003A7209"/>
    <w:rsid w:val="003C4B9F"/>
    <w:rsid w:val="003F0128"/>
    <w:rsid w:val="004B3560"/>
    <w:rsid w:val="004F67A2"/>
    <w:rsid w:val="005A0423"/>
    <w:rsid w:val="0061341A"/>
    <w:rsid w:val="0062412B"/>
    <w:rsid w:val="0078336B"/>
    <w:rsid w:val="007A16AC"/>
    <w:rsid w:val="00896780"/>
    <w:rsid w:val="008A33F5"/>
    <w:rsid w:val="008C6260"/>
    <w:rsid w:val="008D58B5"/>
    <w:rsid w:val="00924CAB"/>
    <w:rsid w:val="00943162"/>
    <w:rsid w:val="009642E8"/>
    <w:rsid w:val="00A8298A"/>
    <w:rsid w:val="00AE37C2"/>
    <w:rsid w:val="00B3347D"/>
    <w:rsid w:val="00B429EC"/>
    <w:rsid w:val="00BC4ED1"/>
    <w:rsid w:val="00BE2FBD"/>
    <w:rsid w:val="00C02869"/>
    <w:rsid w:val="00C2014C"/>
    <w:rsid w:val="00C5096B"/>
    <w:rsid w:val="00C67685"/>
    <w:rsid w:val="00CD2910"/>
    <w:rsid w:val="00CE77E6"/>
    <w:rsid w:val="00D00162"/>
    <w:rsid w:val="00D70372"/>
    <w:rsid w:val="00E01D7D"/>
    <w:rsid w:val="00E12792"/>
    <w:rsid w:val="00E51FAF"/>
    <w:rsid w:val="00F73514"/>
    <w:rsid w:val="00FB4EEE"/>
    <w:rsid w:val="00FD3EC5"/>
    <w:rsid w:val="00FF1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971F8"/>
  <w15:docId w15:val="{245A6EDD-B338-4608-9B28-141A4294B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CA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ab">
    <w:name w:val="Нижний колонтитул Знак"/>
    <w:basedOn w:val="a0"/>
    <w:link w:val="ac"/>
    <w:uiPriority w:val="99"/>
    <w:qFormat/>
  </w:style>
  <w:style w:type="character" w:customStyle="1" w:styleId="ad">
    <w:name w:val="Название объекта Знак"/>
    <w:basedOn w:val="a0"/>
    <w:link w:val="ae"/>
    <w:uiPriority w:val="35"/>
    <w:qFormat/>
    <w:rPr>
      <w:b/>
      <w:bCs/>
      <w:color w:val="4F81BD" w:themeColor="accent1"/>
      <w:sz w:val="18"/>
      <w:szCs w:val="18"/>
    </w:r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character" w:customStyle="1" w:styleId="af0">
    <w:name w:val="Текст сноски Знак"/>
    <w:link w:val="af1"/>
    <w:uiPriority w:val="99"/>
    <w:qFormat/>
    <w:rPr>
      <w:sz w:val="18"/>
    </w:rPr>
  </w:style>
  <w:style w:type="character" w:customStyle="1" w:styleId="af2">
    <w:name w:val="Символ сноски"/>
    <w:uiPriority w:val="99"/>
    <w:unhideWhenUsed/>
    <w:qFormat/>
    <w:rPr>
      <w:vertAlign w:val="superscript"/>
    </w:rPr>
  </w:style>
  <w:style w:type="character" w:customStyle="1" w:styleId="user">
    <w:name w:val="Символ сноски (user)"/>
    <w:qFormat/>
    <w:rPr>
      <w:vertAlign w:val="superscript"/>
    </w:rPr>
  </w:style>
  <w:style w:type="character" w:styleId="af3">
    <w:name w:val="footnote reference"/>
    <w:rPr>
      <w:vertAlign w:val="superscript"/>
    </w:rPr>
  </w:style>
  <w:style w:type="character" w:customStyle="1" w:styleId="af4">
    <w:name w:val="Текст концевой сноски Знак"/>
    <w:link w:val="af5"/>
    <w:uiPriority w:val="99"/>
    <w:qFormat/>
    <w:rPr>
      <w:sz w:val="20"/>
    </w:rPr>
  </w:style>
  <w:style w:type="character" w:customStyle="1" w:styleId="af6">
    <w:name w:val="Символ концевой сноски"/>
    <w:uiPriority w:val="99"/>
    <w:semiHidden/>
    <w:unhideWhenUsed/>
    <w:qFormat/>
    <w:rPr>
      <w:vertAlign w:val="superscript"/>
    </w:rPr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styleId="af7">
    <w:name w:val="endnote reference"/>
    <w:rPr>
      <w:vertAlign w:val="superscript"/>
    </w:rPr>
  </w:style>
  <w:style w:type="character" w:styleId="af8">
    <w:name w:val="Strong"/>
    <w:uiPriority w:val="22"/>
    <w:qFormat/>
    <w:rPr>
      <w:b/>
      <w:bCs/>
    </w:rPr>
  </w:style>
  <w:style w:type="paragraph" w:customStyle="1" w:styleId="11">
    <w:name w:val="Заголовок1"/>
    <w:basedOn w:val="a"/>
    <w:next w:val="af9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  <w:rPr>
      <w:rFonts w:cs="Droid Sans"/>
    </w:rPr>
  </w:style>
  <w:style w:type="paragraph" w:styleId="ae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customStyle="1" w:styleId="12">
    <w:name w:val="Указатель1"/>
    <w:basedOn w:val="a"/>
    <w:qFormat/>
    <w:pPr>
      <w:suppressLineNumbers/>
    </w:pPr>
    <w:rPr>
      <w:rFonts w:cs="Droid Sans"/>
    </w:rPr>
  </w:style>
  <w:style w:type="paragraph" w:styleId="a4">
    <w:name w:val="Title"/>
    <w:basedOn w:val="a"/>
    <w:next w:val="af9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b">
    <w:name w:val="index heading"/>
    <w:basedOn w:val="a4"/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styleId="afd">
    <w:name w:val="No Spacing"/>
    <w:uiPriority w:val="1"/>
    <w:qFormat/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user1">
    <w:name w:val="Колонтитулы (user)"/>
    <w:basedOn w:val="a"/>
    <w:qFormat/>
  </w:style>
  <w:style w:type="paragraph" w:customStyle="1" w:styleId="afe">
    <w:name w:val="Колонтитулы"/>
    <w:basedOn w:val="a"/>
    <w:qFormat/>
  </w:style>
  <w:style w:type="paragraph" w:styleId="aa">
    <w:name w:val="header"/>
    <w:basedOn w:val="a"/>
    <w:link w:val="a9"/>
    <w:uiPriority w:val="99"/>
    <w:unhideWhenUsed/>
    <w:pPr>
      <w:tabs>
        <w:tab w:val="center" w:pos="7143"/>
        <w:tab w:val="right" w:pos="14287"/>
      </w:tabs>
    </w:pPr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f1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paragraph" w:styleId="af5">
    <w:name w:val="endnote text"/>
    <w:basedOn w:val="a"/>
    <w:link w:val="af4"/>
    <w:uiPriority w:val="99"/>
    <w:semiHidden/>
    <w:unhideWhenUsed/>
    <w:rPr>
      <w:sz w:val="20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">
    <w:name w:val="TOC Heading"/>
    <w:uiPriority w:val="39"/>
    <w:unhideWhenUsed/>
    <w:qFormat/>
    <w:pPr>
      <w:spacing w:after="200" w:line="276" w:lineRule="auto"/>
    </w:pPr>
  </w:style>
  <w:style w:type="paragraph" w:styleId="aff0">
    <w:name w:val="table of figures"/>
    <w:basedOn w:val="a"/>
    <w:next w:val="a"/>
    <w:uiPriority w:val="99"/>
    <w:unhideWhenUsed/>
  </w:style>
  <w:style w:type="paragraph" w:customStyle="1" w:styleId="user2">
    <w:name w:val="Содержимое таблицы (user)"/>
    <w:basedOn w:val="a"/>
    <w:qFormat/>
    <w:pPr>
      <w:widowControl w:val="0"/>
      <w:suppressLineNumbers/>
    </w:pPr>
  </w:style>
  <w:style w:type="paragraph" w:customStyle="1" w:styleId="aff1">
    <w:name w:val="Содержимое таблицы"/>
    <w:basedOn w:val="a"/>
    <w:qFormat/>
    <w:pPr>
      <w:widowControl w:val="0"/>
      <w:suppressLineNumbers/>
    </w:pPr>
  </w:style>
  <w:style w:type="paragraph" w:customStyle="1" w:styleId="aff2">
    <w:name w:val="Заголовок таблицы"/>
    <w:basedOn w:val="aff1"/>
    <w:qFormat/>
    <w:pPr>
      <w:jc w:val="center"/>
    </w:pPr>
    <w:rPr>
      <w:b/>
      <w:bCs/>
    </w:rPr>
  </w:style>
  <w:style w:type="numbering" w:customStyle="1" w:styleId="aff3">
    <w:name w:val="Без списка"/>
    <w:uiPriority w:val="99"/>
    <w:semiHidden/>
    <w:unhideWhenUsed/>
    <w:qFormat/>
  </w:style>
  <w:style w:type="table" w:styleId="aff4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paragraph" w:styleId="aff5">
    <w:name w:val="Normal (Web)"/>
    <w:basedOn w:val="a"/>
    <w:qFormat/>
    <w:rsid w:val="00FB4EEE"/>
    <w:pPr>
      <w:spacing w:beforeAutospacing="1" w:afterAutospacing="1"/>
    </w:pPr>
    <w:rPr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924C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Strelkova</dc:creator>
  <dc:description/>
  <cp:lastModifiedBy>user</cp:lastModifiedBy>
  <cp:revision>73</cp:revision>
  <cp:lastPrinted>2026-08-05T11:10:00Z</cp:lastPrinted>
  <dcterms:created xsi:type="dcterms:W3CDTF">2026-03-20T08:44:00Z</dcterms:created>
  <dcterms:modified xsi:type="dcterms:W3CDTF">2026-10-20T07:55:00Z</dcterms:modified>
  <dc:language>ru-RU</dc:language>
</cp:coreProperties>
</file>