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0" w:rightFromText="0" w:vertAnchor="page" w:horzAnchor="page" w:tblpX="351" w:tblpY="278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527"/>
        <w:gridCol w:w="1523"/>
        <w:gridCol w:w="59"/>
        <w:gridCol w:w="3032"/>
        <w:gridCol w:w="424"/>
        <w:gridCol w:w="1230"/>
        <w:gridCol w:w="762"/>
        <w:gridCol w:w="59"/>
        <w:gridCol w:w="586"/>
        <w:gridCol w:w="1347"/>
        <w:gridCol w:w="1347"/>
        <w:gridCol w:w="1347"/>
        <w:gridCol w:w="1113"/>
        <w:gridCol w:w="937"/>
        <w:gridCol w:w="937"/>
        <w:gridCol w:w="1465"/>
        <w:gridCol w:w="117"/>
      </w:tblGrid>
      <w:tr>
        <w:tblPrEx>
          <w:tblCellMar>
            <w:top w:w="0" w:type="dxa"/>
            <w:bottom w:w="0" w:type="dxa"/>
          </w:tblCellMar>
        </w:tblPrEx>
        <w:trPr>
          <w:trHeight w:hRule="exact" w:val="556"/>
        </w:trPr>
        <w:tc>
          <w:tcPr>
            <w:tcW w:w="16695" w:type="dxa"/>
            <w:gridSpan w:val="1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 xml:space="preserve">Обоснование начальной (максимальной) цены контракта № 177 </w:t>
            </w:r>
            <w:r>
              <w:rPr>
                <w:rFonts w:ascii="Times New Roman" w:hAnsi="Times New Roman" w:cs="Times New Roman" w:eastAsia="Times New Roman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 xml:space="preserve">Поставка товаров медицинского назначения (Лезвия ручного скальпеля одноразового использования)</w:t>
            </w:r>
            <w:r>
              <w:rPr>
                <w:rFonts w:ascii="Times New Roman" w:hAnsi="Times New Roman" w:cs="Times New Roman" w:eastAsia="Times New Roman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833"/>
        </w:trPr>
        <w:tc>
          <w:tcPr>
            <w:tcW w:w="16812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33"/>
        </w:trPr>
        <w:tc>
          <w:tcPr>
            <w:tcW w:w="7616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Основные характеристики объекта закупки</w:t>
            </w:r>
          </w:p>
        </w:tc>
        <w:tc>
          <w:tcPr>
            <w:tcW w:w="9079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в соответствии с ТЗ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445"/>
        </w:trPr>
        <w:tc>
          <w:tcPr>
            <w:tcW w:w="7616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Используемый метод определения НМЦК с обоснованием:</w:t>
            </w:r>
          </w:p>
        </w:tc>
        <w:tc>
          <w:tcPr>
            <w:tcW w:w="9079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в соответствии с приказом Министерства здравоохранения РФ от 15.05.2020 г. 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33"/>
        </w:trPr>
        <w:tc>
          <w:tcPr>
            <w:tcW w:w="7616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Расчет НМЦК</w:t>
            </w:r>
          </w:p>
        </w:tc>
        <w:tc>
          <w:tcPr>
            <w:tcW w:w="9079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2 400,00 руб. (расчет приложен в виде отдельного файла)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33"/>
        </w:trPr>
        <w:tc>
          <w:tcPr>
            <w:tcW w:w="7616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Дата подготовки обоснования НМЦК</w:t>
            </w:r>
          </w:p>
        </w:tc>
        <w:tc>
          <w:tcPr>
            <w:tcW w:w="9079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13.10.2026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6812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205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single" w:sz="4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4703" w:type="dxa"/>
            <w:gridSpan w:val="1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Программист Кочегурова М.В.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67"/>
        </w:trPr>
        <w:tc>
          <w:tcPr>
            <w:tcW w:w="205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12"/>
                <w:szCs w:val="12"/>
                <w:vertAlign w:val="baseline"/>
              </w:rPr>
              <w:t>(подпись)    </w:t>
            </w:r>
          </w:p>
        </w:tc>
        <w:tc>
          <w:tcPr>
            <w:tcW w:w="14762" w:type="dxa"/>
            <w:gridSpan w:val="1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6812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6695" w:type="dxa"/>
            <w:gridSpan w:val="1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 xml:space="preserve">" 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u w:val="single"/>
                <w:vertAlign w:val="baseline"/>
              </w:rPr>
              <w:t xml:space="preserve">   13   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 xml:space="preserve"> " 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u w:val="single"/>
                <w:vertAlign w:val="baseline"/>
              </w:rPr>
              <w:t xml:space="preserve">   Октябрь     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 xml:space="preserve">  2026 г.</w:t>
            </w:r>
            <w:r>
              <w:rPr>
                <w:rFonts w:ascii="Times New Roman" w:hAnsi="Times New Roman" w:cs="Times New Roman" w:eastAsia="Times New Roman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6695" w:type="dxa"/>
            <w:gridSpan w:val="1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33"/>
        </w:trPr>
        <w:tc>
          <w:tcPr>
            <w:tcW w:w="16695" w:type="dxa"/>
            <w:gridSpan w:val="1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Расчет начальной (максимальной) цены контракта методом сопоставимых рыночных цен (анализа рынка)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778"/>
        </w:trPr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№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п/п</w:t>
            </w:r>
          </w:p>
        </w:tc>
        <w:tc>
          <w:tcPr>
            <w:tcW w:w="5038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Наименование товаров, 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работ, услуг</w:t>
            </w:r>
          </w:p>
        </w:tc>
        <w:tc>
          <w:tcPr>
            <w:tcW w:w="1230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ОКПД2,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КТРУ</w:t>
            </w:r>
          </w:p>
        </w:tc>
        <w:tc>
          <w:tcPr>
            <w:tcW w:w="762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Количество (объем) продукции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Ед.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изм.</w:t>
            </w:r>
          </w:p>
        </w:tc>
        <w:tc>
          <w:tcPr>
            <w:tcW w:w="404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Цена единицы продукции, указанная в источнике</w:t>
            </w:r>
          </w:p>
        </w:tc>
        <w:tc>
          <w:tcPr>
            <w:tcW w:w="1113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Минимальная величина цены единицы продукции</w:t>
            </w:r>
          </w:p>
        </w:tc>
        <w:tc>
          <w:tcPr>
            <w:tcW w:w="937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Среднее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квадра-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тичное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отклонение</w:t>
            </w:r>
          </w:p>
        </w:tc>
        <w:tc>
          <w:tcPr>
            <w:tcW w:w="937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Коэффициент вариации,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%</w:t>
            </w:r>
          </w:p>
        </w:tc>
        <w:tc>
          <w:tcPr>
            <w:tcW w:w="1465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Всего,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руб.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833"/>
        </w:trPr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038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230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62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34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№1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(вх. №2584 от 12.10.2026)</w:t>
            </w:r>
          </w:p>
        </w:tc>
        <w:tc>
          <w:tcPr>
            <w:tcW w:w="134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№2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(вх. №2583от 12.10.2026)</w:t>
            </w:r>
          </w:p>
        </w:tc>
        <w:tc>
          <w:tcPr>
            <w:tcW w:w="134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№3</w:t>
            </w: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br/>
              <w:t>(вх. №2585 от 12.10.2026)</w:t>
            </w:r>
          </w:p>
        </w:tc>
        <w:tc>
          <w:tcPr>
            <w:tcW w:w="1113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937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937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465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038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Лезвия ручного скальпеля одноразового использования </w:t>
            </w:r>
          </w:p>
        </w:tc>
        <w:tc>
          <w:tcPr>
            <w:tcW w:w="1230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32.50.13.190-00007714</w:t>
            </w:r>
          </w:p>
        </w:tc>
        <w:tc>
          <w:tcPr>
            <w:tcW w:w="762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300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шт</w:t>
            </w:r>
          </w:p>
        </w:tc>
        <w:tc>
          <w:tcPr>
            <w:tcW w:w="1347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8,00 ₽</w:t>
            </w:r>
          </w:p>
        </w:tc>
        <w:tc>
          <w:tcPr>
            <w:tcW w:w="1347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8,20 ₽</w:t>
            </w:r>
          </w:p>
        </w:tc>
        <w:tc>
          <w:tcPr>
            <w:tcW w:w="1347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8,50 ₽</w:t>
            </w:r>
          </w:p>
        </w:tc>
        <w:tc>
          <w:tcPr>
            <w:tcW w:w="1113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8,00 ₽</w:t>
            </w:r>
          </w:p>
        </w:tc>
        <w:tc>
          <w:tcPr>
            <w:tcW w:w="937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0,25</w:t>
            </w:r>
          </w:p>
        </w:tc>
        <w:tc>
          <w:tcPr>
            <w:tcW w:w="937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3,04</w:t>
            </w:r>
          </w:p>
        </w:tc>
        <w:tc>
          <w:tcPr>
            <w:tcW w:w="1465" w:type="dxa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2 400,00 ₽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07"/>
        </w:trPr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038" w:type="dxa"/>
            <w:gridSpan w:val="4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230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62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347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347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347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113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937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937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465" w:type="dxa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single" w:sz="4" w:space="0" w:color="#000000"/>
              <w:left w:val="single" w:sz="4" w:space="0" w:color="#000000"/>
              <w:bottom w:val="nil"/>
              <w:right w:val="single" w:sz="4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33"/>
        </w:trPr>
        <w:tc>
          <w:tcPr>
            <w:tcW w:w="15230" w:type="dxa"/>
            <w:gridSpan w:val="1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Times New Roman" w:hAnsi="Times New Roman" w:cs="Times New Roman" w:eastAsia="Times New Roman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Начальная (максимальная) цена контракта (руб.)</w:t>
            </w:r>
          </w:p>
        </w:tc>
        <w:tc>
          <w:tcPr>
            <w:tcW w:w="1465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000000"/>
              <w:left w:val="single" w:sz="4" w:space="0" w:color="#000000"/>
              <w:bottom w:val="single" w:sz="4" w:space="0" w:color="#000000"/>
              <w:right w:val="single" w:sz="4" w:space="0" w:color="#000000"/>
            </w:tcBorders>
            <w:shd w:val="clear" w:color="auto" w:fill="auto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right"/>
              <w:rPr>
                <w:rFonts w:ascii="Times New Roman" w:hAnsi="Times New Roman" w:cs="Times New Roman" w:eastAsia="Times New Roman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2 400,00 ₽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6812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6695" w:type="dxa"/>
            <w:gridSpan w:val="1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150"/>
              <w:jc w:val="left"/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Cs/>
                <w:color w:val="#000000"/>
                <w:w w:val="105"/>
                <w:sz w:val="20"/>
                <w:szCs w:val="20"/>
                <w:vertAlign w:val="baseline"/>
              </w:rPr>
              <w:t>Итоговые результаты в таблице округлены с точностью до сотых аналогично примеру определения и обоснования НМЦК методом сопоставимых рыночных цен, приведенному в приложении №3 к Методическим рекомендациям.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960"/>
        </w:trPr>
        <w:tc>
          <w:tcPr>
            <w:tcW w:w="16812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141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20"/>
                <w:szCs w:val="20"/>
                <w:vertAlign w:val="baseline"/>
              </w:rPr>
              <w:t xml:space="preserve">Исполнитель: __________________ 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20"/>
                <w:szCs w:val="20"/>
                <w:vertAlign w:val="baseline"/>
              </w:rPr>
              <w:t xml:space="preserve">Сергеева Е.Б.</w:t>
            </w:r>
            <w:r>
              <w:rPr>
                <w:rFonts w:ascii="Arial" w:hAnsi="Arial" w:cs="Arial" w:eastAsia="Arial"/>
                <w:bCs/>
                <w:color w:val="#000000"/>
                <w:w w:val="105"/>
                <w:sz w:val="20"/>
                <w:szCs w:val="20"/>
                <w:vertAlign w:val="baseline"/>
              </w:rPr>
              <w:t xml:space="preserve"> </w:t>
            </w: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r>
          </w:p>
        </w:tc>
        <w:tc>
          <w:tcPr>
            <w:tcW w:w="11671" w:type="dxa"/>
            <w:gridSpan w:val="1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/>
    <w:sectPr>
      <w:pgSz w:w="16867" w:h="11926" w:orient="landscape"/>
      <w:pgMar w:top="284" w:right="341" w:bottom="284" w:left="34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E24D2"/>
    <w:rsid w:val="0020686C"/>
    <w:rsid w:val="00571298"/>
    <w:rsid w:val="008E2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FastReports</Application>
  <DocSecurity>0</DocSecurity>
  <ScaleCrop>false</ScaleCrop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Поставка товаров медицинского назначения (Лезвия ручного скальпеля одноразового использования) [ОНЦК]</dc:title>
  <dc:subject/>
  <dc:creator/>
  <cp:keywords/>
  <dc:description/>
  <cp:lastModifiedBy/>
  <cp:revision>2</cp:revision>
  <dcterms:created xsi:type="dcterms:W3CDTF">2026-10-15T04:44:29Z</dcterms:created>
  <dcterms:modified xsi:type="dcterms:W3CDTF">2026-10-15T04:44:29Z</dcterms:modified>
</cp:coreProperties>
</file>