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4E2" w:rsidRDefault="0086220F">
      <w:pPr>
        <w:spacing w:after="0" w:line="240" w:lineRule="auto"/>
        <w:ind w:firstLine="709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ГОСУДАРСТВЕННЫЙ КОНТРАКТ № ______</w:t>
      </w:r>
    </w:p>
    <w:p w:rsidR="00E514E2" w:rsidRDefault="0086220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на поставку товара</w:t>
      </w:r>
    </w:p>
    <w:p w:rsidR="00E514E2" w:rsidRDefault="00E514E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5"/>
          <w:szCs w:val="25"/>
        </w:rPr>
      </w:pPr>
    </w:p>
    <w:p w:rsidR="00E514E2" w:rsidRDefault="0086220F">
      <w:pPr>
        <w:shd w:val="clear" w:color="auto" w:fill="FFFFFF"/>
        <w:spacing w:after="0" w:line="240" w:lineRule="auto"/>
        <w:jc w:val="both"/>
      </w:pPr>
      <w:r>
        <w:rPr>
          <w:rFonts w:ascii="Times New Roman" w:hAnsi="Times New Roman"/>
          <w:sz w:val="25"/>
          <w:szCs w:val="25"/>
        </w:rPr>
        <w:t>г. Краснотурьи</w:t>
      </w:r>
      <w:r w:rsidR="00580496">
        <w:rPr>
          <w:rFonts w:ascii="Times New Roman" w:hAnsi="Times New Roman"/>
          <w:sz w:val="25"/>
          <w:szCs w:val="25"/>
        </w:rPr>
        <w:t>нск</w:t>
      </w:r>
      <w:r w:rsidR="00580496">
        <w:rPr>
          <w:rFonts w:ascii="Times New Roman" w:hAnsi="Times New Roman"/>
          <w:sz w:val="25"/>
          <w:szCs w:val="25"/>
        </w:rPr>
        <w:tab/>
      </w:r>
      <w:r w:rsidR="00580496">
        <w:rPr>
          <w:rFonts w:ascii="Times New Roman" w:hAnsi="Times New Roman"/>
          <w:sz w:val="25"/>
          <w:szCs w:val="25"/>
        </w:rPr>
        <w:tab/>
      </w:r>
      <w:r w:rsidR="00580496">
        <w:rPr>
          <w:rFonts w:ascii="Times New Roman" w:hAnsi="Times New Roman"/>
          <w:sz w:val="25"/>
          <w:szCs w:val="25"/>
        </w:rPr>
        <w:tab/>
      </w:r>
      <w:r w:rsidR="00580496">
        <w:rPr>
          <w:rFonts w:ascii="Times New Roman" w:hAnsi="Times New Roman"/>
          <w:sz w:val="25"/>
          <w:szCs w:val="25"/>
        </w:rPr>
        <w:tab/>
      </w:r>
      <w:r w:rsidR="00580496">
        <w:rPr>
          <w:rFonts w:ascii="Times New Roman" w:hAnsi="Times New Roman"/>
          <w:sz w:val="25"/>
          <w:szCs w:val="25"/>
        </w:rPr>
        <w:tab/>
      </w:r>
      <w:r w:rsidR="00580496">
        <w:rPr>
          <w:rFonts w:ascii="Times New Roman" w:hAnsi="Times New Roman"/>
          <w:sz w:val="25"/>
          <w:szCs w:val="25"/>
        </w:rPr>
        <w:tab/>
        <w:t>«__</w:t>
      </w:r>
      <w:proofErr w:type="gramStart"/>
      <w:r w:rsidR="00580496">
        <w:rPr>
          <w:rFonts w:ascii="Times New Roman" w:hAnsi="Times New Roman"/>
          <w:sz w:val="25"/>
          <w:szCs w:val="25"/>
        </w:rPr>
        <w:t>_»_</w:t>
      </w:r>
      <w:proofErr w:type="gramEnd"/>
      <w:r w:rsidR="00580496">
        <w:rPr>
          <w:rFonts w:ascii="Times New Roman" w:hAnsi="Times New Roman"/>
          <w:sz w:val="25"/>
          <w:szCs w:val="25"/>
        </w:rPr>
        <w:t>_____________2026</w:t>
      </w:r>
      <w:r>
        <w:rPr>
          <w:rFonts w:ascii="Times New Roman" w:hAnsi="Times New Roman"/>
          <w:sz w:val="25"/>
          <w:szCs w:val="25"/>
        </w:rPr>
        <w:t>г.</w:t>
      </w:r>
    </w:p>
    <w:p w:rsidR="00E514E2" w:rsidRDefault="0086220F">
      <w:pPr>
        <w:shd w:val="clear" w:color="auto" w:fill="FFFFFF"/>
        <w:tabs>
          <w:tab w:val="left" w:pos="1110"/>
        </w:tabs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ab/>
      </w:r>
    </w:p>
    <w:p w:rsidR="00E514E2" w:rsidRDefault="0086220F">
      <w:pPr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5"/>
          <w:szCs w:val="25"/>
        </w:rPr>
        <w:t>федеральное казенное учреждение «Исправительная колония № 16 Главного управления Федеральной службы исполнения наказаний по Свердловской области»</w:t>
      </w:r>
      <w:r>
        <w:rPr>
          <w:rFonts w:ascii="Times New Roman" w:hAnsi="Times New Roman"/>
          <w:sz w:val="25"/>
          <w:szCs w:val="25"/>
        </w:rPr>
        <w:t xml:space="preserve"> от имени Российской Федерации (ФКУ ИК-16 ГУФСИН России по Свердловской области), именуемое в дальнейшем </w:t>
      </w:r>
      <w:r>
        <w:rPr>
          <w:rFonts w:ascii="Times New Roman" w:hAnsi="Times New Roman"/>
          <w:b/>
          <w:sz w:val="25"/>
          <w:szCs w:val="25"/>
        </w:rPr>
        <w:t>«Государственный заказчик</w:t>
      </w:r>
      <w:r>
        <w:rPr>
          <w:rFonts w:ascii="Times New Roman" w:hAnsi="Times New Roman"/>
          <w:sz w:val="25"/>
          <w:szCs w:val="25"/>
        </w:rPr>
        <w:t xml:space="preserve">», в лице _______________________________, действующего на основании Устава, с одной стороны, и </w:t>
      </w:r>
      <w:r>
        <w:rPr>
          <w:rFonts w:ascii="Times New Roman" w:hAnsi="Times New Roman"/>
          <w:b/>
          <w:bCs/>
          <w:sz w:val="25"/>
          <w:szCs w:val="25"/>
        </w:rPr>
        <w:t>___________________,</w:t>
      </w:r>
      <w:r>
        <w:rPr>
          <w:rFonts w:ascii="Times New Roman" w:hAnsi="Times New Roman"/>
          <w:sz w:val="25"/>
          <w:szCs w:val="25"/>
        </w:rPr>
        <w:t xml:space="preserve"> именуемый в дальнейшем </w:t>
      </w:r>
      <w:r>
        <w:rPr>
          <w:rFonts w:ascii="Times New Roman" w:hAnsi="Times New Roman"/>
          <w:b/>
          <w:sz w:val="25"/>
          <w:szCs w:val="25"/>
        </w:rPr>
        <w:t>«Поставщик</w:t>
      </w:r>
      <w:r>
        <w:rPr>
          <w:rFonts w:ascii="Times New Roman" w:hAnsi="Times New Roman"/>
          <w:sz w:val="25"/>
          <w:szCs w:val="25"/>
        </w:rPr>
        <w:t>», в лице__________________ действующий на основании __________________________</w:t>
      </w:r>
      <w:r>
        <w:rPr>
          <w:rFonts w:ascii="Times New Roman" w:eastAsia="SimSun;宋体" w:hAnsi="Times New Roman"/>
          <w:sz w:val="25"/>
          <w:szCs w:val="25"/>
        </w:rPr>
        <w:t>,</w:t>
      </w:r>
      <w:r>
        <w:rPr>
          <w:rFonts w:ascii="Times New Roman" w:hAnsi="Times New Roman"/>
          <w:sz w:val="25"/>
          <w:szCs w:val="25"/>
        </w:rPr>
        <w:t xml:space="preserve"> с другой стороны, совместно именуемые «Стороны», с соблюдением требований Гражданского кодекса Российской Федерации, руководствуясь п. 4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заключили настоящий Государственный контракт (далее – Контракт) о нижеследующем:</w:t>
      </w:r>
    </w:p>
    <w:p w:rsidR="00E514E2" w:rsidRDefault="0086220F">
      <w:pPr>
        <w:shd w:val="clear" w:color="auto" w:fill="FFFFFF"/>
        <w:tabs>
          <w:tab w:val="left" w:pos="27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1.</w:t>
      </w:r>
      <w:r>
        <w:rPr>
          <w:rFonts w:ascii="Times New Roman" w:hAnsi="Times New Roman"/>
          <w:b/>
          <w:sz w:val="25"/>
          <w:szCs w:val="25"/>
        </w:rPr>
        <w:tab/>
        <w:t>Предмет Контракта</w:t>
      </w:r>
    </w:p>
    <w:p w:rsidR="00E514E2" w:rsidRDefault="0086220F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1.1 Поставщик обязуется передать Государственному заказчику либо по его указанию иному лицу (Грузополучателю) Товар, а Государственный заказчик обязуется принять и оплатить поставленный Товар. </w:t>
      </w:r>
    </w:p>
    <w:p w:rsidR="00E514E2" w:rsidRDefault="0086220F">
      <w:pPr>
        <w:spacing w:after="0" w:line="240" w:lineRule="auto"/>
        <w:ind w:firstLine="567"/>
        <w:jc w:val="both"/>
      </w:pPr>
      <w:r>
        <w:rPr>
          <w:rFonts w:ascii="Times New Roman" w:hAnsi="Times New Roman"/>
          <w:sz w:val="25"/>
          <w:szCs w:val="25"/>
        </w:rPr>
        <w:t xml:space="preserve">1.2. Предметом поставки по настоящему Контракту </w:t>
      </w:r>
      <w:r w:rsidR="001A4A22">
        <w:rPr>
          <w:rFonts w:ascii="Times New Roman" w:hAnsi="Times New Roman"/>
          <w:sz w:val="25"/>
          <w:szCs w:val="25"/>
        </w:rPr>
        <w:t>являю</w:t>
      </w:r>
      <w:r w:rsidRPr="000111C5">
        <w:rPr>
          <w:rFonts w:ascii="Times New Roman" w:hAnsi="Times New Roman"/>
          <w:sz w:val="25"/>
          <w:szCs w:val="25"/>
        </w:rPr>
        <w:t xml:space="preserve">тся </w:t>
      </w:r>
      <w:r w:rsidR="001A4A22">
        <w:rPr>
          <w:rFonts w:ascii="Times New Roman" w:hAnsi="Times New Roman"/>
          <w:sz w:val="25"/>
          <w:szCs w:val="25"/>
        </w:rPr>
        <w:t>гвозди строительные</w:t>
      </w:r>
      <w:r w:rsidR="00B16E7D" w:rsidRPr="00B16E7D">
        <w:rPr>
          <w:rFonts w:ascii="Times New Roman" w:hAnsi="Times New Roman"/>
          <w:sz w:val="25"/>
          <w:szCs w:val="25"/>
        </w:rPr>
        <w:t xml:space="preserve"> </w:t>
      </w:r>
      <w:r w:rsidRPr="000111C5">
        <w:rPr>
          <w:rFonts w:ascii="Times New Roman" w:hAnsi="Times New Roman"/>
          <w:sz w:val="25"/>
          <w:szCs w:val="25"/>
        </w:rPr>
        <w:t>(далее - Товар), наименование, количество и качество которого определяется в Ведомости поставки (Приложение № 1), являющейся неотъемлемой частью настоящего</w:t>
      </w:r>
      <w:r>
        <w:rPr>
          <w:rFonts w:ascii="Times New Roman" w:hAnsi="Times New Roman"/>
          <w:sz w:val="25"/>
          <w:szCs w:val="25"/>
        </w:rPr>
        <w:t xml:space="preserve"> Контракта.</w:t>
      </w:r>
    </w:p>
    <w:p w:rsidR="00E514E2" w:rsidRDefault="0086220F">
      <w:pPr>
        <w:pStyle w:val="aff1"/>
        <w:spacing w:after="0" w:line="240" w:lineRule="auto"/>
        <w:ind w:firstLine="566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1.3. Идентификационный код закупки </w:t>
      </w:r>
      <w:r w:rsidR="00443C44" w:rsidRPr="00443C44">
        <w:rPr>
          <w:rFonts w:ascii="Times New Roman" w:eastAsia="Times New Roman" w:hAnsi="Times New Roman"/>
          <w:color w:val="000000"/>
          <w:sz w:val="24"/>
        </w:rPr>
        <w:t>261661700663866170100100130000000000</w:t>
      </w:r>
    </w:p>
    <w:p w:rsidR="00E514E2" w:rsidRDefault="0086220F">
      <w:pPr>
        <w:pStyle w:val="24"/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5"/>
          <w:szCs w:val="25"/>
        </w:rPr>
      </w:pPr>
      <w:r>
        <w:rPr>
          <w:rFonts w:ascii="Times New Roman" w:hAnsi="Times New Roman"/>
          <w:b/>
          <w:bCs/>
          <w:sz w:val="25"/>
          <w:szCs w:val="25"/>
        </w:rPr>
        <w:t>2. Права и обязанности Сторон</w:t>
      </w:r>
    </w:p>
    <w:p w:rsidR="00E514E2" w:rsidRPr="00855C9B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2.1.</w:t>
      </w:r>
      <w:r>
        <w:rPr>
          <w:rFonts w:ascii="Times New Roman" w:hAnsi="Times New Roman"/>
          <w:sz w:val="25"/>
          <w:szCs w:val="25"/>
          <w:lang w:val="en-US"/>
        </w:rPr>
        <w:t> </w:t>
      </w:r>
      <w:r>
        <w:rPr>
          <w:rFonts w:ascii="Times New Roman" w:hAnsi="Times New Roman"/>
          <w:sz w:val="25"/>
          <w:szCs w:val="25"/>
        </w:rPr>
        <w:t>Государственный заказчик обязуется:</w:t>
      </w:r>
    </w:p>
    <w:p w:rsidR="00E514E2" w:rsidRPr="00855C9B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2.1.1.</w:t>
      </w:r>
      <w:r>
        <w:rPr>
          <w:rFonts w:ascii="Times New Roman" w:hAnsi="Times New Roman"/>
          <w:sz w:val="25"/>
          <w:szCs w:val="25"/>
          <w:lang w:val="en-US"/>
        </w:rPr>
        <w:t> </w:t>
      </w:r>
      <w:r>
        <w:rPr>
          <w:rFonts w:ascii="Times New Roman" w:hAnsi="Times New Roman"/>
          <w:sz w:val="25"/>
          <w:szCs w:val="25"/>
        </w:rPr>
        <w:t xml:space="preserve">Обеспечить приемку Товара в соответствии с условиями настоящего Контракта. </w:t>
      </w:r>
    </w:p>
    <w:p w:rsidR="00E514E2" w:rsidRPr="00855C9B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2.1.2.</w:t>
      </w:r>
      <w:r>
        <w:rPr>
          <w:rFonts w:ascii="Times New Roman" w:hAnsi="Times New Roman"/>
          <w:sz w:val="25"/>
          <w:szCs w:val="25"/>
          <w:lang w:val="en-US"/>
        </w:rPr>
        <w:t> </w:t>
      </w:r>
      <w:r>
        <w:rPr>
          <w:rFonts w:ascii="Times New Roman" w:hAnsi="Times New Roman"/>
          <w:sz w:val="25"/>
          <w:szCs w:val="25"/>
        </w:rPr>
        <w:t>Обеспечивать своевременную оплату поставленного Товара в соответствии с условиями настоящего Контракта.</w:t>
      </w:r>
    </w:p>
    <w:p w:rsidR="00E514E2" w:rsidRPr="00855C9B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2.1.3.</w:t>
      </w:r>
      <w:r>
        <w:rPr>
          <w:rFonts w:ascii="Times New Roman" w:hAnsi="Times New Roman"/>
          <w:sz w:val="25"/>
          <w:szCs w:val="25"/>
          <w:lang w:val="en-US"/>
        </w:rPr>
        <w:t> </w:t>
      </w:r>
      <w:r>
        <w:rPr>
          <w:rFonts w:ascii="Times New Roman" w:hAnsi="Times New Roman"/>
          <w:sz w:val="25"/>
          <w:szCs w:val="25"/>
        </w:rPr>
        <w:t>В случае расторжения Контракта оплатить Поставщику стоимость товара, фактически поставленного на момент расторжения Контракта, при условии отсутствия претензий по его качеству, на основании подписанных без замечаний актов приема-передачи Товара.</w:t>
      </w:r>
    </w:p>
    <w:p w:rsidR="00E514E2" w:rsidRPr="00855C9B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2.1.4.</w:t>
      </w:r>
      <w:r>
        <w:rPr>
          <w:rFonts w:ascii="Times New Roman" w:hAnsi="Times New Roman"/>
          <w:sz w:val="25"/>
          <w:szCs w:val="25"/>
          <w:lang w:val="en-US"/>
        </w:rPr>
        <w:t> </w:t>
      </w:r>
      <w:r>
        <w:rPr>
          <w:rFonts w:ascii="Times New Roman" w:hAnsi="Times New Roman"/>
          <w:sz w:val="25"/>
          <w:szCs w:val="25"/>
        </w:rPr>
        <w:t>Выполнять иные обязанности, предусмотренные законодательством Российской Федерации и Контрактом.</w:t>
      </w:r>
    </w:p>
    <w:p w:rsidR="00E514E2" w:rsidRPr="00855C9B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2.2.</w:t>
      </w:r>
      <w:r>
        <w:rPr>
          <w:rFonts w:ascii="Times New Roman" w:hAnsi="Times New Roman"/>
          <w:sz w:val="25"/>
          <w:szCs w:val="25"/>
          <w:lang w:val="en-US"/>
        </w:rPr>
        <w:t> </w:t>
      </w:r>
      <w:r>
        <w:rPr>
          <w:rFonts w:ascii="Times New Roman" w:hAnsi="Times New Roman"/>
          <w:sz w:val="25"/>
          <w:szCs w:val="25"/>
        </w:rPr>
        <w:t>Государственный заказчик имеет право:</w:t>
      </w:r>
    </w:p>
    <w:p w:rsidR="00E514E2" w:rsidRPr="00855C9B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2.2.1.</w:t>
      </w:r>
      <w:r>
        <w:rPr>
          <w:rFonts w:ascii="Times New Roman" w:hAnsi="Times New Roman"/>
          <w:sz w:val="25"/>
          <w:szCs w:val="25"/>
          <w:lang w:val="en-US"/>
        </w:rPr>
        <w:t> </w:t>
      </w:r>
      <w:r>
        <w:rPr>
          <w:rFonts w:ascii="Times New Roman" w:hAnsi="Times New Roman"/>
          <w:sz w:val="25"/>
          <w:szCs w:val="25"/>
        </w:rPr>
        <w:t>Определять лиц, непосредственно участвующих в контроле за осуществлением поставки Товара Поставщиком и (или) лиц, участвующих в приемке Товара по количеству и качеству.</w:t>
      </w:r>
    </w:p>
    <w:p w:rsidR="00E514E2" w:rsidRDefault="0086220F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5"/>
          <w:szCs w:val="25"/>
        </w:rPr>
        <w:t xml:space="preserve">2.2.2. Привлекать экспертов, в том числе независимых, выбор которых осуществляется в соответствии с требованиями законодательства Российской Федерации, для оценки (экспертизы) показателей качества и безопасности товара, установленных в нормативных и технических документах и настоящем Контракте, в ходе приемки товара. </w:t>
      </w:r>
    </w:p>
    <w:p w:rsidR="00E514E2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2.2.3. Требовать замены Товара, несоответствующего по качеству и безопасности, </w:t>
      </w:r>
      <w:proofErr w:type="gramStart"/>
      <w:r>
        <w:rPr>
          <w:rFonts w:ascii="Times New Roman" w:hAnsi="Times New Roman"/>
          <w:sz w:val="25"/>
          <w:szCs w:val="25"/>
        </w:rPr>
        <w:t>показателям</w:t>
      </w:r>
      <w:proofErr w:type="gramEnd"/>
      <w:r>
        <w:rPr>
          <w:rFonts w:ascii="Times New Roman" w:hAnsi="Times New Roman"/>
          <w:sz w:val="25"/>
          <w:szCs w:val="25"/>
        </w:rPr>
        <w:t xml:space="preserve"> содержащимся в нормативных и технических документах, и настоящем Контракте.</w:t>
      </w:r>
    </w:p>
    <w:p w:rsidR="00E514E2" w:rsidRDefault="0086220F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5"/>
          <w:szCs w:val="25"/>
        </w:rPr>
        <w:lastRenderedPageBreak/>
        <w:t>2.2.4.</w:t>
      </w:r>
      <w:r>
        <w:rPr>
          <w:rFonts w:ascii="Times New Roman" w:hAnsi="Times New Roman"/>
          <w:sz w:val="25"/>
          <w:szCs w:val="25"/>
          <w:lang w:val="en-US"/>
        </w:rPr>
        <w:t> </w:t>
      </w:r>
      <w:r>
        <w:rPr>
          <w:rFonts w:ascii="Times New Roman" w:hAnsi="Times New Roman"/>
          <w:sz w:val="25"/>
          <w:szCs w:val="25"/>
        </w:rPr>
        <w:t xml:space="preserve"> Отказаться от исполнения Контракта в одностороннем порядке по основаниям, предусмотренным Гражданским кодексом РФ.</w:t>
      </w:r>
    </w:p>
    <w:p w:rsidR="00E514E2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2.2.5. Взыскивать с Поставщика пеню и штраф в соответствии с условиями настоящего Контракта.</w:t>
      </w:r>
    </w:p>
    <w:p w:rsidR="00E514E2" w:rsidRDefault="0086220F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5"/>
          <w:szCs w:val="25"/>
        </w:rPr>
        <w:t>2.2.6. Направить в уполномоченный на осуществление контроля в сфере размещения заказов федеральный орган исполнительной власти сведения о Поставщике для включения их в реестр недобросовестных поставщиков в случае расторжения Контракта по решению суда в связи с существенным нарушением Поставщиком условий Контракта.</w:t>
      </w:r>
    </w:p>
    <w:p w:rsidR="00E514E2" w:rsidRDefault="0086220F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5"/>
          <w:szCs w:val="25"/>
        </w:rPr>
        <w:t>2.3.</w:t>
      </w:r>
      <w:r>
        <w:rPr>
          <w:rFonts w:ascii="Times New Roman" w:hAnsi="Times New Roman"/>
          <w:sz w:val="25"/>
          <w:szCs w:val="25"/>
          <w:lang w:val="en-US"/>
        </w:rPr>
        <w:t> </w:t>
      </w:r>
      <w:r>
        <w:rPr>
          <w:rFonts w:ascii="Times New Roman" w:hAnsi="Times New Roman"/>
          <w:sz w:val="25"/>
          <w:szCs w:val="25"/>
        </w:rPr>
        <w:t>Поставщик обязуется:</w:t>
      </w:r>
    </w:p>
    <w:p w:rsidR="00E514E2" w:rsidRPr="00855C9B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2.3.1 Обеспечить соответствие Товара требованиям законодательства, нормативных и технических документов и условиям Контракта.</w:t>
      </w:r>
    </w:p>
    <w:p w:rsidR="00E514E2" w:rsidRPr="00855C9B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2.3.2.</w:t>
      </w:r>
      <w:r>
        <w:rPr>
          <w:rFonts w:ascii="Times New Roman" w:hAnsi="Times New Roman"/>
          <w:sz w:val="25"/>
          <w:szCs w:val="25"/>
          <w:lang w:val="en-US"/>
        </w:rPr>
        <w:t> </w:t>
      </w:r>
      <w:r>
        <w:rPr>
          <w:rFonts w:ascii="Times New Roman" w:hAnsi="Times New Roman"/>
          <w:sz w:val="25"/>
          <w:szCs w:val="25"/>
        </w:rPr>
        <w:t xml:space="preserve">Передать товар, по количеству и качеству, предусмотренных условиями настоящего Контракта в соответствии с требованиями, содержащимся в нормативных документах, не обремененный правами третьих лиц. </w:t>
      </w:r>
    </w:p>
    <w:p w:rsidR="00E514E2" w:rsidRDefault="0086220F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5"/>
          <w:szCs w:val="25"/>
        </w:rPr>
        <w:t>2.3.3.</w:t>
      </w:r>
      <w:r>
        <w:rPr>
          <w:rFonts w:ascii="Times New Roman" w:hAnsi="Times New Roman"/>
          <w:sz w:val="25"/>
          <w:szCs w:val="25"/>
          <w:lang w:val="en-US"/>
        </w:rPr>
        <w:t> </w:t>
      </w:r>
      <w:r>
        <w:rPr>
          <w:rFonts w:ascii="Times New Roman" w:hAnsi="Times New Roman"/>
          <w:sz w:val="25"/>
          <w:szCs w:val="25"/>
        </w:rPr>
        <w:t>Передать товар в порядке и в сроки, указанные в разделе 5 Контракта и в Ведомости поставки (Приложение № 1).</w:t>
      </w:r>
    </w:p>
    <w:p w:rsidR="00E514E2" w:rsidRDefault="0086220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2.3.4.</w:t>
      </w:r>
      <w:r>
        <w:rPr>
          <w:rFonts w:ascii="Times New Roman" w:hAnsi="Times New Roman"/>
          <w:sz w:val="25"/>
          <w:szCs w:val="25"/>
          <w:lang w:val="en-US"/>
        </w:rPr>
        <w:t> </w:t>
      </w:r>
      <w:r>
        <w:rPr>
          <w:rFonts w:ascii="Times New Roman" w:hAnsi="Times New Roman"/>
          <w:sz w:val="25"/>
          <w:szCs w:val="25"/>
        </w:rPr>
        <w:t>Передать Грузополучателю Товар с относящейся к нему документацией, перечисленной в пункте 5.2.</w:t>
      </w:r>
      <w:r>
        <w:rPr>
          <w:rFonts w:ascii="Times New Roman" w:hAnsi="Times New Roman"/>
          <w:color w:val="FF0000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 xml:space="preserve">Контракта. </w:t>
      </w:r>
    </w:p>
    <w:p w:rsidR="00E514E2" w:rsidRPr="00E34F9D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color w:val="000000"/>
          <w:sz w:val="25"/>
          <w:szCs w:val="25"/>
        </w:rPr>
        <w:t>2.3.5. П</w:t>
      </w:r>
      <w:r>
        <w:rPr>
          <w:rFonts w:ascii="Times New Roman" w:hAnsi="Times New Roman"/>
          <w:sz w:val="25"/>
          <w:szCs w:val="25"/>
        </w:rPr>
        <w:t>роизводить замену некачественного Товара, в порядке и на условиях, предусмотренных разделом 5 Контракта.</w:t>
      </w:r>
    </w:p>
    <w:p w:rsidR="00E514E2" w:rsidRDefault="0086220F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5"/>
          <w:szCs w:val="25"/>
        </w:rPr>
        <w:t>2.3.6. Выполнять иные обязанности, предусмотренные законодательством Российской Федерации и Контрактом.</w:t>
      </w:r>
    </w:p>
    <w:p w:rsidR="00E514E2" w:rsidRPr="00855C9B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2.4.</w:t>
      </w:r>
      <w:r>
        <w:rPr>
          <w:rFonts w:ascii="Times New Roman" w:hAnsi="Times New Roman"/>
          <w:sz w:val="25"/>
          <w:szCs w:val="25"/>
          <w:lang w:val="en-US"/>
        </w:rPr>
        <w:t> </w:t>
      </w:r>
      <w:r>
        <w:rPr>
          <w:rFonts w:ascii="Times New Roman" w:hAnsi="Times New Roman"/>
          <w:sz w:val="25"/>
          <w:szCs w:val="25"/>
        </w:rPr>
        <w:t>Поставщик вправе:</w:t>
      </w:r>
    </w:p>
    <w:p w:rsidR="00E514E2" w:rsidRPr="00855C9B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2.4.1.</w:t>
      </w:r>
      <w:r>
        <w:rPr>
          <w:rFonts w:ascii="Times New Roman" w:hAnsi="Times New Roman"/>
          <w:sz w:val="25"/>
          <w:szCs w:val="25"/>
          <w:lang w:val="en-US"/>
        </w:rPr>
        <w:t> </w:t>
      </w:r>
      <w:r>
        <w:rPr>
          <w:rFonts w:ascii="Times New Roman" w:hAnsi="Times New Roman"/>
          <w:sz w:val="25"/>
          <w:szCs w:val="25"/>
        </w:rPr>
        <w:t>Требовать оплату за поставленный товар в соответствии с условиями Контракта.</w:t>
      </w:r>
    </w:p>
    <w:p w:rsidR="00E514E2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2.4.2.</w:t>
      </w:r>
      <w:r>
        <w:rPr>
          <w:rFonts w:ascii="Times New Roman" w:hAnsi="Times New Roman"/>
          <w:sz w:val="25"/>
          <w:szCs w:val="25"/>
          <w:lang w:val="en-US"/>
        </w:rPr>
        <w:t> </w:t>
      </w:r>
      <w:r>
        <w:rPr>
          <w:rFonts w:ascii="Times New Roman" w:hAnsi="Times New Roman"/>
          <w:sz w:val="25"/>
          <w:szCs w:val="25"/>
        </w:rPr>
        <w:t>Требовать уплату пеней и штрафа, согласно разделу 7 настоящего контракта.</w:t>
      </w:r>
    </w:p>
    <w:p w:rsidR="00E514E2" w:rsidRDefault="0086220F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5"/>
          <w:szCs w:val="25"/>
        </w:rPr>
      </w:pPr>
      <w:r>
        <w:rPr>
          <w:rFonts w:ascii="Times New Roman" w:hAnsi="Times New Roman"/>
          <w:b/>
          <w:bCs/>
          <w:sz w:val="25"/>
          <w:szCs w:val="25"/>
        </w:rPr>
        <w:t>3. Цена Контракта и порядок расчетов</w:t>
      </w:r>
    </w:p>
    <w:p w:rsidR="00E514E2" w:rsidRDefault="0086220F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5"/>
          <w:szCs w:val="25"/>
        </w:rPr>
        <w:t xml:space="preserve">3.1. Цена контракта составляет </w:t>
      </w:r>
      <w:r>
        <w:rPr>
          <w:rFonts w:ascii="Times New Roman" w:hAnsi="Times New Roman"/>
          <w:b/>
          <w:sz w:val="25"/>
          <w:szCs w:val="25"/>
        </w:rPr>
        <w:t>_____________</w:t>
      </w:r>
      <w:r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b/>
          <w:sz w:val="25"/>
          <w:szCs w:val="25"/>
        </w:rPr>
        <w:t xml:space="preserve">(___________________) рублей __ копеек, </w:t>
      </w:r>
      <w:r>
        <w:rPr>
          <w:rFonts w:ascii="Times New Roman" w:hAnsi="Times New Roman"/>
          <w:sz w:val="25"/>
          <w:szCs w:val="25"/>
          <w:shd w:val="clear" w:color="auto" w:fill="FFFF00"/>
        </w:rPr>
        <w:t>в том числе НДС/НДС не облагается</w:t>
      </w:r>
      <w:r>
        <w:rPr>
          <w:rFonts w:ascii="Times New Roman" w:hAnsi="Times New Roman"/>
          <w:sz w:val="25"/>
          <w:szCs w:val="25"/>
        </w:rPr>
        <w:t xml:space="preserve"> и включает в себя стоимость Товара, стоимость тары и упаковки, транспортные расходы, расходы на страхование, уплату таможенных пошлин, налогов, сборов и другие обязательные платежи, связанные с исполнением обязательств по Контракту, определяемые действующим законодательством Российской Федерации.</w:t>
      </w:r>
    </w:p>
    <w:p w:rsidR="00E514E2" w:rsidRDefault="0086220F">
      <w:pPr>
        <w:pStyle w:val="af8"/>
        <w:spacing w:after="0" w:line="240" w:lineRule="auto"/>
        <w:ind w:left="0" w:firstLine="709"/>
        <w:rPr>
          <w:sz w:val="25"/>
          <w:szCs w:val="25"/>
        </w:rPr>
      </w:pPr>
      <w:r>
        <w:rPr>
          <w:sz w:val="25"/>
          <w:szCs w:val="25"/>
        </w:rPr>
        <w:t>3.2. Цена Контракта является твердой и не может изменяться в ходе его исполнения, за исключением случаев, предусмотренных Контрактом.</w:t>
      </w:r>
    </w:p>
    <w:p w:rsidR="00E514E2" w:rsidRDefault="0086220F">
      <w:pPr>
        <w:pStyle w:val="af8"/>
        <w:spacing w:after="0" w:line="240" w:lineRule="auto"/>
        <w:ind w:left="0" w:firstLine="708"/>
      </w:pPr>
      <w:r>
        <w:rPr>
          <w:sz w:val="25"/>
          <w:szCs w:val="25"/>
        </w:rPr>
        <w:t>3.3 Расчеты за поставленный Товар производятся в форме безналичного расчета денежными средствами за счет средств Федерального бюджета, Государственный заказчик производит расчеты платежными поручениями в течение 7 (семи) рабочих дней, при наличии на лицевом счете Государственного заказчика предельных объемов финансирования начиная с даты поставки Товара надлежащего качества на склад Государственного заказчика, указанного в товаротранспортной накладной, на основании счета (счета-фактуры) и товарной накладной, выставленной «Поставщиком» «Государственному заказчику» за фактически поставленный ему объем Товара.</w:t>
      </w:r>
    </w:p>
    <w:p w:rsidR="00E514E2" w:rsidRDefault="0086220F">
      <w:pPr>
        <w:pStyle w:val="af8"/>
        <w:spacing w:after="0" w:line="240" w:lineRule="auto"/>
        <w:ind w:left="0" w:firstLine="708"/>
        <w:rPr>
          <w:sz w:val="25"/>
          <w:szCs w:val="25"/>
        </w:rPr>
      </w:pPr>
      <w:r>
        <w:rPr>
          <w:sz w:val="25"/>
          <w:szCs w:val="25"/>
        </w:rPr>
        <w:t>3.4.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денежных средств на расчетный счет Поставщика, указанный в разделе 13 Контракта.</w:t>
      </w:r>
    </w:p>
    <w:p w:rsidR="00E514E2" w:rsidRPr="00855C9B" w:rsidRDefault="0086220F">
      <w:pPr>
        <w:pStyle w:val="25"/>
        <w:spacing w:line="240" w:lineRule="auto"/>
        <w:ind w:right="-71"/>
        <w:rPr>
          <w:spacing w:val="2"/>
          <w:sz w:val="25"/>
          <w:szCs w:val="25"/>
        </w:rPr>
      </w:pPr>
      <w:r>
        <w:rPr>
          <w:spacing w:val="2"/>
          <w:sz w:val="25"/>
          <w:szCs w:val="25"/>
        </w:rPr>
        <w:t>3.5. Обязательства по оплате поставленного товара считаются выполненными в день списания денежных средств со счетов Государственного заказчика.</w:t>
      </w:r>
    </w:p>
    <w:p w:rsidR="00E514E2" w:rsidRDefault="0086220F">
      <w:pPr>
        <w:pStyle w:val="26"/>
        <w:ind w:firstLine="70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3.6. В случае изменения банковских реквизитов Поставщик обязан в течение 1 (одного) рабочего дня в письменной форме сообщить об этом Государственному заказчику с указанием новых реквизитов. В противном случае все риски, связанные с перечислением Государственным заказчиком денежных средств по указанным в </w:t>
      </w:r>
      <w:proofErr w:type="gramStart"/>
      <w:r>
        <w:rPr>
          <w:rFonts w:ascii="Times New Roman" w:hAnsi="Times New Roman"/>
          <w:sz w:val="25"/>
          <w:szCs w:val="25"/>
        </w:rPr>
        <w:t>Контракте  реквизитам</w:t>
      </w:r>
      <w:proofErr w:type="gramEnd"/>
      <w:r>
        <w:rPr>
          <w:rFonts w:ascii="Times New Roman" w:hAnsi="Times New Roman"/>
          <w:sz w:val="25"/>
          <w:szCs w:val="25"/>
        </w:rPr>
        <w:t xml:space="preserve"> Поставщика, несет Поставщик.</w:t>
      </w:r>
    </w:p>
    <w:p w:rsidR="00E514E2" w:rsidRDefault="0086220F">
      <w:pPr>
        <w:pStyle w:val="26"/>
        <w:ind w:firstLine="70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3.7. Цена контракта может быть снижена по соглашению Сторон без изменения предусмотренных Контрактом количества товаров и иных условий исполнения Контракта.</w:t>
      </w:r>
    </w:p>
    <w:p w:rsidR="00E514E2" w:rsidRDefault="00E514E2">
      <w:pPr>
        <w:spacing w:after="0" w:line="240" w:lineRule="auto"/>
        <w:jc w:val="center"/>
        <w:rPr>
          <w:rFonts w:ascii="Times New Roman" w:hAnsi="Times New Roman"/>
          <w:b/>
          <w:bCs/>
          <w:sz w:val="25"/>
          <w:szCs w:val="25"/>
        </w:rPr>
      </w:pPr>
    </w:p>
    <w:p w:rsidR="00E514E2" w:rsidRDefault="0086220F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b/>
          <w:bCs/>
          <w:sz w:val="25"/>
          <w:szCs w:val="25"/>
        </w:rPr>
        <w:t>4. Упаковка (тара)</w:t>
      </w:r>
    </w:p>
    <w:p w:rsidR="00E514E2" w:rsidRDefault="0086220F">
      <w:pPr>
        <w:pStyle w:val="aff1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4.1. Товар должен быть упакован и </w:t>
      </w:r>
      <w:proofErr w:type="gramStart"/>
      <w:r>
        <w:rPr>
          <w:rFonts w:ascii="Times New Roman" w:hAnsi="Times New Roman"/>
          <w:sz w:val="25"/>
          <w:szCs w:val="25"/>
        </w:rPr>
        <w:t>замаркирован  в</w:t>
      </w:r>
      <w:proofErr w:type="gramEnd"/>
      <w:r>
        <w:rPr>
          <w:rFonts w:ascii="Times New Roman" w:hAnsi="Times New Roman"/>
          <w:sz w:val="25"/>
          <w:szCs w:val="25"/>
        </w:rPr>
        <w:t xml:space="preserve"> соответствии с действующими стандартами и техническими условиями, предусмотренными действующим законодательством РФ к данному виду Товара.</w:t>
      </w:r>
    </w:p>
    <w:p w:rsidR="00E514E2" w:rsidRDefault="0086220F">
      <w:pPr>
        <w:spacing w:after="0" w:line="240" w:lineRule="auto"/>
        <w:ind w:firstLine="70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4.2 Стоимость залога за упаковочные материалы не взыскивается, и эти материалы возврату не подлежат. Стоимость упаковочных материалов включается в стоимость Товара.</w:t>
      </w:r>
    </w:p>
    <w:p w:rsidR="00E514E2" w:rsidRDefault="0086220F">
      <w:pPr>
        <w:pStyle w:val="320"/>
        <w:spacing w:after="0"/>
        <w:ind w:left="0" w:firstLine="708"/>
      </w:pPr>
      <w:r>
        <w:rPr>
          <w:rFonts w:ascii="Times New Roman" w:hAnsi="Times New Roman"/>
          <w:sz w:val="25"/>
          <w:szCs w:val="25"/>
        </w:rPr>
        <w:t>4.3. Товар, получивший при погрузке (разгрузке) и транспортировке повреждения, в том числе внешние, вследствие использования Поставщиком ненадлежащей тары и (или) упаковки, ненадлежащей маркировки, считается не поставленным и приемке не подлежит.</w:t>
      </w:r>
    </w:p>
    <w:p w:rsidR="00E514E2" w:rsidRDefault="0086220F">
      <w:pPr>
        <w:spacing w:after="0" w:line="240" w:lineRule="auto"/>
        <w:ind w:firstLine="709"/>
        <w:jc w:val="center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5. Сроки и порядок поставки (приемки) товара</w:t>
      </w:r>
    </w:p>
    <w:p w:rsidR="00E514E2" w:rsidRDefault="0086220F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5"/>
          <w:szCs w:val="25"/>
        </w:rPr>
        <w:t>5.1.</w:t>
      </w:r>
      <w:r>
        <w:rPr>
          <w:rFonts w:ascii="Times New Roman" w:hAnsi="Times New Roman"/>
          <w:sz w:val="25"/>
          <w:szCs w:val="25"/>
          <w:lang w:val="en-US"/>
        </w:rPr>
        <w:t> </w:t>
      </w:r>
      <w:r>
        <w:rPr>
          <w:rFonts w:ascii="Times New Roman" w:hAnsi="Times New Roman"/>
          <w:sz w:val="25"/>
          <w:szCs w:val="25"/>
        </w:rPr>
        <w:t>Поставщик обязуется передать Государственному заказчику Товар, в количестве, по цене, адресу и в сроки, предусмотренные ведомостью поставки (Приложение № 1).</w:t>
      </w:r>
    </w:p>
    <w:p w:rsidR="00E514E2" w:rsidRDefault="0086220F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5"/>
          <w:szCs w:val="25"/>
        </w:rPr>
        <w:t>5.2. Вместе с товаром Поставщик передает Государственному заказчику относящуюся к товару документацию:</w:t>
      </w:r>
    </w:p>
    <w:p w:rsidR="00E514E2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счет;</w:t>
      </w:r>
    </w:p>
    <w:p w:rsidR="00E514E2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счет – фактуру;</w:t>
      </w:r>
    </w:p>
    <w:p w:rsidR="00E514E2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товарную накладную, оформленную в 3-х экземплярах (по одному для Поставщика, Грузополучателя и Государственного заказчика) с печатью Поставщика;</w:t>
      </w:r>
    </w:p>
    <w:p w:rsidR="00E514E2" w:rsidRDefault="0086220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товарно-транспортную накладную; </w:t>
      </w:r>
    </w:p>
    <w:p w:rsidR="00E514E2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color w:val="000000"/>
          <w:sz w:val="25"/>
          <w:szCs w:val="25"/>
        </w:rPr>
        <w:t xml:space="preserve">документ, подтверждающий качество поставляемого Товара </w:t>
      </w:r>
      <w:r>
        <w:rPr>
          <w:rFonts w:ascii="Times New Roman" w:hAnsi="Times New Roman"/>
          <w:sz w:val="25"/>
          <w:szCs w:val="25"/>
        </w:rPr>
        <w:t>(удостоверение качества (о качестве), либо сертификат качества, либо паспорт качества (безопасности), или его копия, заверенная в установленном законодательством Российской Федерации порядке;</w:t>
      </w:r>
      <w:r>
        <w:rPr>
          <w:rFonts w:ascii="Times New Roman" w:hAnsi="Times New Roman"/>
          <w:color w:val="000000"/>
          <w:sz w:val="25"/>
          <w:szCs w:val="25"/>
        </w:rPr>
        <w:t xml:space="preserve"> </w:t>
      </w:r>
    </w:p>
    <w:p w:rsidR="00E514E2" w:rsidRDefault="0086220F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5"/>
          <w:szCs w:val="25"/>
        </w:rPr>
        <w:t>5.3. Приемка Товара по количеству производится по транспортным и сопроводительным документам (счет-фактура, накладная, опись, упаковочный лист и др.) Поставщика. При приемке Товара по количеству составляется</w:t>
      </w:r>
      <w:r>
        <w:rPr>
          <w:rFonts w:ascii="Times New Roman" w:hAnsi="Times New Roman"/>
          <w:i/>
          <w:iCs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акт о фактически поступившем в адрес Государственного заказчика (грузополучателя) количестве Товара за подписями лиц, производивших прием-передачу Товара. Данный акт в течение 3 (три) дней направляется в адрес Поставщика.</w:t>
      </w:r>
    </w:p>
    <w:p w:rsidR="00E514E2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5.4. Качество поставляемого Товара должно подтверждаться документами о качестве (сертификат, декларация и т.д.), предусмотренными законодательством Российской Федерации к данному виду Товара.</w:t>
      </w:r>
    </w:p>
    <w:p w:rsidR="00E514E2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5.5. В случае выявления несоответствия качества Товара заявленным требованиям Государственный заказчик приостанавливает дальнейшую приемку </w:t>
      </w:r>
    </w:p>
    <w:p w:rsidR="00E514E2" w:rsidRDefault="0086220F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/>
          <w:sz w:val="25"/>
          <w:szCs w:val="25"/>
        </w:rPr>
        <w:t xml:space="preserve">         </w:t>
      </w:r>
      <w:r>
        <w:rPr>
          <w:rFonts w:ascii="Times New Roman" w:hAnsi="Times New Roman"/>
          <w:sz w:val="25"/>
          <w:szCs w:val="25"/>
        </w:rPr>
        <w:t xml:space="preserve">Товара и составляет акт за подписями лиц, производивших прием-передачу Товара, в котором указывает, какие из документов, подтверждающих качество Товара, отсутствуют либо характер выявленных при его приемке недостатков. Данный акт в течение 3 (трех) дней направляется в адрес Поставщика. Поступивший Товар считается не поставленным и помещается на ответственное хранение на склад Государственного </w:t>
      </w:r>
      <w:r>
        <w:rPr>
          <w:rFonts w:ascii="Times New Roman" w:hAnsi="Times New Roman"/>
          <w:sz w:val="25"/>
          <w:szCs w:val="25"/>
        </w:rPr>
        <w:lastRenderedPageBreak/>
        <w:t xml:space="preserve">заказчика (грузополучателя) до предоставления Поставщиком недостающих документов, удостоверяющих качество товара, либо замены некачественного Товара.  </w:t>
      </w:r>
    </w:p>
    <w:p w:rsidR="00E514E2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5.6. В случае, если документы, указанные в пункте 5.2 Контракта, не переданы Поставщиком Государственному заказчику (Грузополучателю) одновременно с Товаром, Товар считается не поставленным и приемке не подлежит. </w:t>
      </w:r>
    </w:p>
    <w:p w:rsidR="00E514E2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5.7. Срок предоставления Поставщиком недостающих документов или замены не соответствующей установленным требованиям по качеству Товара – 20 (двадцать) календарных дней с момента получения акта Поставщиком.</w:t>
      </w:r>
    </w:p>
    <w:p w:rsidR="00E514E2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5.8. Обязательство Поставщика по поставке (передаче) Товара считается исполненным с момента подписания Грузополучателем без замечаний акта приема – передачи товара.</w:t>
      </w:r>
    </w:p>
    <w:p w:rsidR="00E514E2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5.9. Государственный заказчик (грузополучатель) имеет право направить Товар, поставленный по Контракту, на экспертизу для определения соответствия его требованиям, установленным к качеству данному Товару. </w:t>
      </w:r>
    </w:p>
    <w:p w:rsidR="00E514E2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До направления проб (образцов) Товара на экспертизу Государственный заказчик уведомляет Поставщика об организации, проводящей экспертизу. В случае установления ненадлежащего качества Товара все расходы возлагаются на Поставщика.</w:t>
      </w:r>
    </w:p>
    <w:p w:rsidR="00E514E2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5.10. Риск случайной гибели или случайного повреждения Товара переходит на Государственного заказчика с момента, когда Поставщик считается исполнившим свое обязательство по поставке товара в соответствии с пунктом 5.8. Контракта.</w:t>
      </w:r>
    </w:p>
    <w:p w:rsidR="00E514E2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5.11. Право собственности на Товар переходит к Государственному заказчику с момента поставки товара надлежащего качества с учетом пунктов 5.2., 5.6, 5.8 Контракта.</w:t>
      </w:r>
    </w:p>
    <w:p w:rsidR="00E514E2" w:rsidRDefault="00E514E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5"/>
          <w:szCs w:val="25"/>
        </w:rPr>
      </w:pPr>
    </w:p>
    <w:p w:rsidR="00E514E2" w:rsidRDefault="0086220F">
      <w:pPr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sz w:val="25"/>
          <w:szCs w:val="25"/>
        </w:rPr>
        <w:t>6. Гарантийные обязательства</w:t>
      </w:r>
    </w:p>
    <w:p w:rsidR="00E514E2" w:rsidRDefault="0086220F">
      <w:pPr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5"/>
          <w:szCs w:val="25"/>
        </w:rPr>
        <w:t xml:space="preserve">6.1. Поставщик гарантирует </w:t>
      </w:r>
      <w:r>
        <w:rPr>
          <w:rFonts w:ascii="Times New Roman" w:hAnsi="Times New Roman"/>
          <w:sz w:val="25"/>
          <w:szCs w:val="25"/>
        </w:rPr>
        <w:t>соответствие качества поставляемого Товара требованиям законодательства РФ, нормативных и иных актов Государственного заказчика и условиям Контракта.</w:t>
      </w:r>
    </w:p>
    <w:p w:rsidR="00E514E2" w:rsidRDefault="0086220F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5"/>
          <w:szCs w:val="25"/>
        </w:rPr>
        <w:t xml:space="preserve">6.2. Гарантийный срок на товар на момент поставки должен составлять не менее </w:t>
      </w:r>
      <w:r w:rsidR="00CF64DD">
        <w:rPr>
          <w:rFonts w:ascii="Times New Roman" w:hAnsi="Times New Roman"/>
          <w:sz w:val="25"/>
          <w:szCs w:val="25"/>
          <w:shd w:val="clear" w:color="auto" w:fill="FFFF00"/>
        </w:rPr>
        <w:t>6</w:t>
      </w:r>
      <w:r>
        <w:rPr>
          <w:rFonts w:ascii="Times New Roman" w:hAnsi="Times New Roman"/>
          <w:sz w:val="25"/>
          <w:szCs w:val="25"/>
          <w:shd w:val="clear" w:color="auto" w:fill="FFFF00"/>
        </w:rPr>
        <w:t xml:space="preserve"> (</w:t>
      </w:r>
      <w:r w:rsidR="00CF64DD">
        <w:rPr>
          <w:rFonts w:ascii="Times New Roman" w:hAnsi="Times New Roman"/>
          <w:sz w:val="25"/>
          <w:szCs w:val="25"/>
          <w:shd w:val="clear" w:color="auto" w:fill="FFFF00"/>
        </w:rPr>
        <w:t>шести</w:t>
      </w:r>
      <w:r>
        <w:rPr>
          <w:rFonts w:ascii="Times New Roman" w:hAnsi="Times New Roman"/>
          <w:sz w:val="25"/>
          <w:szCs w:val="25"/>
          <w:shd w:val="clear" w:color="auto" w:fill="FFFF00"/>
        </w:rPr>
        <w:t>) месяцев</w:t>
      </w:r>
      <w:r>
        <w:rPr>
          <w:rFonts w:ascii="Times New Roman" w:hAnsi="Times New Roman"/>
          <w:sz w:val="25"/>
          <w:szCs w:val="25"/>
        </w:rPr>
        <w:t>.</w:t>
      </w:r>
    </w:p>
    <w:p w:rsidR="00E514E2" w:rsidRDefault="0086220F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5"/>
          <w:szCs w:val="25"/>
        </w:rPr>
        <w:t>6.3. В течение гарантийного срока на Товар</w:t>
      </w:r>
      <w:r>
        <w:rPr>
          <w:rFonts w:ascii="Times New Roman" w:hAnsi="Times New Roman"/>
          <w:color w:val="FF0000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Поставщик осуществляет безвозмездную замену Товара ненадлежащего качества на Товар, соответствующий требованиям условий Контракта.</w:t>
      </w:r>
    </w:p>
    <w:p w:rsidR="00E514E2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6.4. Срок замены некачественного Товара составляет не более 10 (десяти) календарных дней с момента получения Поставщиком письменного требования </w:t>
      </w:r>
    </w:p>
    <w:p w:rsidR="00E514E2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Государственного заказчика (Грузополучателя) о замене Товара несоответствующего качества. В данный срок входит время, затраченное на транспортировку Товара.</w:t>
      </w:r>
    </w:p>
    <w:p w:rsidR="00E514E2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6.5. При замене Товара гарантийный срок, указанный в п. 6.2. исчисляется заново со дня приемки Товара Грузополучателем.</w:t>
      </w:r>
    </w:p>
    <w:p w:rsidR="00E514E2" w:rsidRDefault="00E514E2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514E2" w:rsidRDefault="0086220F">
      <w:pPr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7. Ответственность Сторон</w:t>
      </w:r>
    </w:p>
    <w:p w:rsidR="00E514E2" w:rsidRDefault="0086220F">
      <w:pPr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5"/>
          <w:szCs w:val="25"/>
        </w:rPr>
        <w:t>7.1.</w:t>
      </w:r>
      <w:r>
        <w:rPr>
          <w:rFonts w:ascii="Times New Roman" w:hAnsi="Times New Roman"/>
          <w:color w:val="000000"/>
          <w:sz w:val="25"/>
          <w:szCs w:val="25"/>
          <w:lang w:val="en-US"/>
        </w:rPr>
        <w:t> </w:t>
      </w:r>
      <w:r>
        <w:rPr>
          <w:rFonts w:ascii="Times New Roman" w:hAnsi="Times New Roman"/>
          <w:color w:val="000000"/>
          <w:sz w:val="25"/>
          <w:szCs w:val="25"/>
        </w:rPr>
        <w:t xml:space="preserve">За неисполнение или ненадлежащее исполнение обязательств, предусмотренных Контрактом, </w:t>
      </w:r>
      <w:r>
        <w:rPr>
          <w:rFonts w:ascii="Times New Roman" w:hAnsi="Times New Roman"/>
          <w:sz w:val="25"/>
          <w:szCs w:val="25"/>
        </w:rPr>
        <w:t xml:space="preserve">виновная сторона несет ответственность, предусмотренную действующим законодательством Российской Федерации. </w:t>
      </w:r>
    </w:p>
    <w:p w:rsidR="00E514E2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7.2. В случае просрочки исполнения Государственным заказчиком обязательств, предусмотренных Контрактом, Поставщик вправе потребовать уплату пеней. </w:t>
      </w:r>
    </w:p>
    <w:p w:rsidR="00E514E2" w:rsidRDefault="0086220F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/>
          <w:sz w:val="25"/>
          <w:szCs w:val="25"/>
        </w:rPr>
        <w:t xml:space="preserve">           </w:t>
      </w:r>
      <w:r>
        <w:rPr>
          <w:rFonts w:ascii="Times New Roman" w:hAnsi="Times New Roman"/>
          <w:sz w:val="25"/>
          <w:szCs w:val="25"/>
        </w:rPr>
        <w:t xml:space="preserve">Пени начисляются за каждый день просрочки исполнения обязательства, предусмотренного Контрактом, начиная со дня, </w:t>
      </w:r>
      <w:proofErr w:type="gramStart"/>
      <w:r>
        <w:rPr>
          <w:rFonts w:ascii="Times New Roman" w:hAnsi="Times New Roman"/>
          <w:sz w:val="25"/>
          <w:szCs w:val="25"/>
        </w:rPr>
        <w:t>следующего после дня истечения</w:t>
      </w:r>
      <w:proofErr w:type="gramEnd"/>
      <w:r>
        <w:rPr>
          <w:rFonts w:ascii="Times New Roman" w:hAnsi="Times New Roman"/>
          <w:sz w:val="25"/>
          <w:szCs w:val="25"/>
        </w:rPr>
        <w:t xml:space="preserve"> установленного государственным контрактом срока исполнения обязательства. Пени устанавливаются в размере одной трехсотой действующей на дату уплаты пени </w:t>
      </w:r>
      <w:r>
        <w:rPr>
          <w:rFonts w:ascii="Times New Roman" w:hAnsi="Times New Roman"/>
          <w:sz w:val="25"/>
          <w:szCs w:val="25"/>
        </w:rPr>
        <w:lastRenderedPageBreak/>
        <w:t xml:space="preserve">ключевой ставки Центрального банка Российской Федерации от не уплаченной в срок суммы. </w:t>
      </w:r>
    </w:p>
    <w:p w:rsidR="00E514E2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7.</w:t>
      </w:r>
      <w:proofErr w:type="gramStart"/>
      <w:r>
        <w:rPr>
          <w:rFonts w:ascii="Times New Roman" w:hAnsi="Times New Roman"/>
          <w:sz w:val="25"/>
          <w:szCs w:val="25"/>
        </w:rPr>
        <w:t>3.Государственный</w:t>
      </w:r>
      <w:proofErr w:type="gramEnd"/>
      <w:r>
        <w:rPr>
          <w:rFonts w:ascii="Times New Roman" w:hAnsi="Times New Roman"/>
          <w:sz w:val="25"/>
          <w:szCs w:val="25"/>
        </w:rPr>
        <w:t xml:space="preserve"> заказчик освобождается от уплаты пеней, если докажет, что просрочка исполнения обязательства произошла вследствие непреодолимой силы или по вине другой Стороны.</w:t>
      </w:r>
    </w:p>
    <w:p w:rsidR="00E514E2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7.4. В случае просрочки исполнения Поставщиком обязательств (в том числе гарантийного обязательства), предусмотренных контрактом, а также в иных случаях </w:t>
      </w:r>
    </w:p>
    <w:p w:rsidR="00E514E2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неисполнения или ненадлежащего исполнения Поставщиком обязательств, предусмотренных контрактом, Государственный заказчик направляет Поставщику требование об уплате штрафов, пеней.</w:t>
      </w:r>
    </w:p>
    <w:p w:rsidR="00E514E2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7.5. Пеня начисляется за каждый день просрочки исполнения Поставщиком обязательств, предусмотренных контрактом, начиная со дня, следующего после дня истечения установленного контрактом срока исполнения обязательства, и устанавливается в размере,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Поставщиком.</w:t>
      </w:r>
    </w:p>
    <w:p w:rsidR="00E514E2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7.6. Поставщик освобождается от уплаты пеней и штрафа, если докажет, что просрочка исполнения обязательства произошла вследствие непреодолимой силы или по вине Государственного заказчика.</w:t>
      </w:r>
    </w:p>
    <w:p w:rsidR="00E514E2" w:rsidRDefault="0086220F">
      <w:pPr>
        <w:pStyle w:val="aff1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7.7. Уплата штрафа, пеней не освобождает Стороны от исполнения обязательств по Контракту.</w:t>
      </w:r>
    </w:p>
    <w:p w:rsidR="00E514E2" w:rsidRDefault="0086220F">
      <w:pPr>
        <w:pStyle w:val="aff1"/>
        <w:spacing w:after="0" w:line="240" w:lineRule="auto"/>
        <w:ind w:firstLine="709"/>
        <w:jc w:val="center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8. Форс-мажорные обстоятельства</w:t>
      </w:r>
    </w:p>
    <w:p w:rsidR="00E514E2" w:rsidRDefault="0086220F">
      <w:pPr>
        <w:pStyle w:val="aff1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8.1.</w:t>
      </w:r>
      <w:r>
        <w:rPr>
          <w:rFonts w:ascii="Times New Roman" w:hAnsi="Times New Roman"/>
          <w:sz w:val="25"/>
          <w:szCs w:val="25"/>
          <w:lang w:val="en-US"/>
        </w:rPr>
        <w:t> </w:t>
      </w:r>
      <w:r>
        <w:rPr>
          <w:rFonts w:ascii="Times New Roman" w:hAnsi="Times New Roman"/>
          <w:sz w:val="25"/>
          <w:szCs w:val="25"/>
        </w:rPr>
        <w:t>Сторона освобождается от ответственности за частичное или полное неисполнение обязательств по Контракту,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Контракту.</w:t>
      </w:r>
      <w:r w:rsidR="00580496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Указанные события должны носить чрезвычайный, непредвиденный и непредотвратимый характер, возникнуть после заключения Контракта и не зависеть от воли Сторон.</w:t>
      </w:r>
    </w:p>
    <w:p w:rsidR="00E514E2" w:rsidRDefault="0086220F">
      <w:pPr>
        <w:pStyle w:val="aff1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8.2. При наступлении обстоятельств непреодолимой силы Сторона должна без промедления, но не позднее 3 дней, известить о них другую Сторону в любой форме, предпочтительно – в письменной. В извещении должны быть сообщены данные о характере обстоятельств, а также по возможности оценка их влияния на возможность исполнения обязательств по Контракту и срок исполнения обязательств.</w:t>
      </w:r>
    </w:p>
    <w:p w:rsidR="00E514E2" w:rsidRDefault="0086220F">
      <w:pPr>
        <w:pStyle w:val="aff1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8.3.</w:t>
      </w:r>
      <w:r>
        <w:rPr>
          <w:rFonts w:ascii="Times New Roman" w:hAnsi="Times New Roman"/>
          <w:sz w:val="25"/>
          <w:szCs w:val="25"/>
          <w:lang w:val="en-US"/>
        </w:rPr>
        <w:t> </w:t>
      </w:r>
      <w:r>
        <w:rPr>
          <w:rFonts w:ascii="Times New Roman" w:hAnsi="Times New Roman"/>
          <w:sz w:val="25"/>
          <w:szCs w:val="25"/>
        </w:rPr>
        <w:t xml:space="preserve">По прекращении указанных обстоятельств Сторона должна без промедления, но не позднее 3 дней, известить об этом другую Сторону в письменной форме. В извещении должен быть указан срок, в который предполагается исполнить обязательства по Контракту. Если Сторона не направит или несвоевременно направит извещение, она </w:t>
      </w:r>
      <w:r w:rsidR="00580496">
        <w:rPr>
          <w:rFonts w:ascii="Times New Roman" w:hAnsi="Times New Roman"/>
          <w:sz w:val="25"/>
          <w:szCs w:val="25"/>
        </w:rPr>
        <w:t>лишается</w:t>
      </w:r>
      <w:r>
        <w:rPr>
          <w:rFonts w:ascii="Times New Roman" w:hAnsi="Times New Roman"/>
          <w:sz w:val="25"/>
          <w:szCs w:val="25"/>
        </w:rPr>
        <w:t xml:space="preserve"> права ссылаться на такие обстоятельства, а также должна возместить другой Стороне убытки, причиненные </w:t>
      </w:r>
      <w:r w:rsidR="00580496">
        <w:rPr>
          <w:rFonts w:ascii="Times New Roman" w:hAnsi="Times New Roman"/>
          <w:sz w:val="25"/>
          <w:szCs w:val="25"/>
        </w:rPr>
        <w:t>не извещением</w:t>
      </w:r>
      <w:r>
        <w:rPr>
          <w:rFonts w:ascii="Times New Roman" w:hAnsi="Times New Roman"/>
          <w:sz w:val="25"/>
          <w:szCs w:val="25"/>
        </w:rPr>
        <w:t xml:space="preserve"> или несвоевременным извещением.</w:t>
      </w:r>
    </w:p>
    <w:p w:rsidR="00E514E2" w:rsidRDefault="0086220F">
      <w:pPr>
        <w:pStyle w:val="aff1"/>
        <w:spacing w:after="0" w:line="240" w:lineRule="auto"/>
        <w:ind w:firstLine="709"/>
        <w:jc w:val="both"/>
      </w:pPr>
      <w:r>
        <w:rPr>
          <w:rFonts w:ascii="Times New Roman" w:hAnsi="Times New Roman"/>
          <w:sz w:val="25"/>
          <w:szCs w:val="25"/>
        </w:rPr>
        <w:t>8.4.</w:t>
      </w:r>
      <w:r>
        <w:rPr>
          <w:rFonts w:ascii="Times New Roman" w:hAnsi="Times New Roman"/>
          <w:sz w:val="25"/>
          <w:szCs w:val="25"/>
          <w:lang w:val="en-US"/>
        </w:rPr>
        <w:t> </w:t>
      </w:r>
      <w:r>
        <w:rPr>
          <w:rFonts w:ascii="Times New Roman" w:hAnsi="Times New Roman"/>
          <w:sz w:val="25"/>
          <w:szCs w:val="25"/>
        </w:rPr>
        <w:t xml:space="preserve">Сторона должна в течение 10 дней с момента прекращения форс-мажорных обстоятельств передать другой Стороне сертификат торгово-промышленной палаты или иного компетентного органа или организации о наличии и продолжительности форс-мажорных обстоятельств. </w:t>
      </w:r>
    </w:p>
    <w:p w:rsidR="00E514E2" w:rsidRDefault="0086220F">
      <w:pPr>
        <w:pStyle w:val="aff1"/>
        <w:spacing w:after="0" w:line="240" w:lineRule="auto"/>
        <w:ind w:firstLine="709"/>
        <w:jc w:val="both"/>
      </w:pPr>
      <w:r>
        <w:rPr>
          <w:rFonts w:ascii="Times New Roman" w:hAnsi="Times New Roman"/>
          <w:sz w:val="25"/>
          <w:szCs w:val="25"/>
        </w:rPr>
        <w:t>8.5.</w:t>
      </w:r>
      <w:r>
        <w:rPr>
          <w:rFonts w:ascii="Times New Roman" w:hAnsi="Times New Roman"/>
          <w:sz w:val="25"/>
          <w:szCs w:val="25"/>
          <w:lang w:val="en-US"/>
        </w:rPr>
        <w:t> </w:t>
      </w:r>
      <w:r>
        <w:rPr>
          <w:rFonts w:ascii="Times New Roman" w:hAnsi="Times New Roman"/>
          <w:sz w:val="25"/>
          <w:szCs w:val="25"/>
        </w:rPr>
        <w:t>В случае наступления форс-мажорных обстоятельств срок исполнения Сторонами обязательств по Контракту отодвигается в пределах текущего финансового года соразмерно времени, в течение которого действовали такие обстоятельства и их последствия.</w:t>
      </w:r>
    </w:p>
    <w:p w:rsidR="00E514E2" w:rsidRDefault="0086220F">
      <w:pPr>
        <w:pStyle w:val="aff1"/>
        <w:spacing w:after="0" w:line="240" w:lineRule="auto"/>
        <w:ind w:firstLine="709"/>
        <w:jc w:val="both"/>
      </w:pPr>
      <w:r>
        <w:rPr>
          <w:rFonts w:ascii="Times New Roman" w:hAnsi="Times New Roman"/>
          <w:sz w:val="25"/>
          <w:szCs w:val="25"/>
        </w:rPr>
        <w:lastRenderedPageBreak/>
        <w:t>8.6.</w:t>
      </w:r>
      <w:r>
        <w:rPr>
          <w:rFonts w:ascii="Times New Roman" w:hAnsi="Times New Roman"/>
          <w:sz w:val="25"/>
          <w:szCs w:val="25"/>
          <w:lang w:val="en-US"/>
        </w:rPr>
        <w:t> </w:t>
      </w:r>
      <w:r>
        <w:rPr>
          <w:rFonts w:ascii="Times New Roman" w:hAnsi="Times New Roman"/>
          <w:sz w:val="25"/>
          <w:szCs w:val="25"/>
        </w:rPr>
        <w:t>Если форс-мажорные обстоятельства и их последствия продолжают действовать более 1 (одного) месяца,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договоренности.</w:t>
      </w:r>
    </w:p>
    <w:p w:rsidR="00E514E2" w:rsidRDefault="0086220F">
      <w:pPr>
        <w:spacing w:after="0" w:line="240" w:lineRule="auto"/>
        <w:ind w:firstLine="709"/>
        <w:jc w:val="center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9. Порядок разрешения споров</w:t>
      </w:r>
    </w:p>
    <w:p w:rsidR="00E514E2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9.1. Все споры и разногласия, возникающие при исполнении Контракта, решаются Сторонами путем переговоров. При невозможности достижения соглашения Сторон споры и разногласия, возникающие при исполнении Контракта, подлежат разрешению в Арбитражном суде Свердловской области в порядке, предусмотренном законодательством Российской Федерации.</w:t>
      </w:r>
    </w:p>
    <w:p w:rsidR="00E514E2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9.2. Досудебный порядок урегулирования споров, предусматривающий направление претензии контрагенту, является обязательным.</w:t>
      </w:r>
    </w:p>
    <w:p w:rsidR="00E514E2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Сторона, которой предъявлена претензия, обязана рассмотреть такую претензию в течение 20 (двадцать) календарных дней с момента ее получения и сообщить о своем решении другой Стороне путем направления ответа в письменной форме.</w:t>
      </w:r>
    </w:p>
    <w:p w:rsidR="00E514E2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9.3. Грузополучатель вправе заявлять Поставщику претензии от имени Государственного заказчика по вопросам, связанным с неисполнением (ненадлежащим исполнением) условий Контракта, в том числе по количеству и качеству товара.</w:t>
      </w:r>
    </w:p>
    <w:p w:rsidR="00E514E2" w:rsidRDefault="0086220F">
      <w:pPr>
        <w:spacing w:after="0" w:line="240" w:lineRule="auto"/>
        <w:ind w:firstLine="709"/>
        <w:jc w:val="center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10. Изменение, расторжение Контракта</w:t>
      </w:r>
    </w:p>
    <w:p w:rsidR="00E514E2" w:rsidRDefault="0086220F">
      <w:pPr>
        <w:pStyle w:val="aff1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10.1. Контракт может быть изменен по соглашению Сторон в случаях, предусмотренных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E514E2" w:rsidRDefault="0086220F">
      <w:pPr>
        <w:pStyle w:val="aff1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10.2. Все изменения к Контракту действительны, если они оформлены в виде дополнительного соглашения к Контракту и подписаны Сторонами.</w:t>
      </w:r>
    </w:p>
    <w:p w:rsidR="00E514E2" w:rsidRDefault="0086220F">
      <w:pPr>
        <w:pStyle w:val="aff1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10.3. Расторжение Контракта допускается по соглашению сторон, по решению суда или в связи с односторонним отказом Государственного заказчика от исполнения контракта в соответствии с гражданским законодательством РФ в порядке, предусмотренном ст. 95 Федерального закона от 05.04.2013 № 44-ФЗ.</w:t>
      </w:r>
    </w:p>
    <w:p w:rsidR="00E514E2" w:rsidRDefault="0086220F">
      <w:pPr>
        <w:pStyle w:val="aff1"/>
        <w:spacing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10.4. В случае расторжения Контракта по любым основаниям Государственный заказчик обязан оплатить Исполнителю стоимость фактически оказанных услуг на момент расторжения Контракта.</w:t>
      </w:r>
    </w:p>
    <w:p w:rsidR="00E514E2" w:rsidRDefault="0086220F">
      <w:pPr>
        <w:pStyle w:val="aff1"/>
        <w:spacing w:after="0" w:line="240" w:lineRule="auto"/>
        <w:ind w:firstLine="550"/>
        <w:jc w:val="center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11. Прочие условия</w:t>
      </w:r>
    </w:p>
    <w:p w:rsidR="00E514E2" w:rsidRDefault="0086220F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5"/>
          <w:szCs w:val="25"/>
        </w:rPr>
        <w:t xml:space="preserve">11.1. </w:t>
      </w:r>
      <w:r>
        <w:rPr>
          <w:rFonts w:ascii="Times New Roman" w:hAnsi="Times New Roman"/>
          <w:sz w:val="25"/>
          <w:szCs w:val="25"/>
          <w:shd w:val="clear" w:color="auto" w:fill="FFFF00"/>
        </w:rPr>
        <w:t>Контракт составлен на основании закупочной сессии/несостоявшейся закупочной сессии  № _____________________,</w:t>
      </w:r>
      <w:r>
        <w:rPr>
          <w:rFonts w:ascii="Times New Roman" w:hAnsi="Times New Roman"/>
          <w:sz w:val="25"/>
          <w:szCs w:val="25"/>
        </w:rPr>
        <w:t xml:space="preserve"> размещенной на сайте Единого </w:t>
      </w:r>
      <w:proofErr w:type="spellStart"/>
      <w:r>
        <w:rPr>
          <w:rFonts w:ascii="Times New Roman" w:hAnsi="Times New Roman"/>
          <w:sz w:val="25"/>
          <w:szCs w:val="25"/>
        </w:rPr>
        <w:t>агрегатора</w:t>
      </w:r>
      <w:proofErr w:type="spellEnd"/>
      <w:r>
        <w:rPr>
          <w:rFonts w:ascii="Times New Roman" w:hAnsi="Times New Roman"/>
          <w:sz w:val="25"/>
          <w:szCs w:val="25"/>
        </w:rPr>
        <w:t xml:space="preserve"> торговли (</w:t>
      </w:r>
      <w:hyperlink r:id="rId5" w:history="1">
        <w:r>
          <w:rPr>
            <w:rStyle w:val="a6"/>
            <w:rFonts w:ascii="Times New Roman" w:hAnsi="Times New Roman"/>
            <w:sz w:val="25"/>
            <w:szCs w:val="25"/>
          </w:rPr>
          <w:t>https://agregatoreat.ru</w:t>
        </w:r>
      </w:hyperlink>
      <w:r>
        <w:rPr>
          <w:rFonts w:ascii="Times New Roman" w:hAnsi="Times New Roman"/>
          <w:sz w:val="25"/>
          <w:szCs w:val="25"/>
        </w:rPr>
        <w:t>).</w:t>
      </w:r>
    </w:p>
    <w:p w:rsidR="00A37285" w:rsidRDefault="0086220F" w:rsidP="00A37285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  <w:shd w:val="clear" w:color="auto" w:fill="FFFF00"/>
        </w:rPr>
        <w:t xml:space="preserve">11.2. Настоящий Контракт составлен в форме электронного документа, подписанного усиленными электронными подписями </w:t>
      </w:r>
      <w:proofErr w:type="gramStart"/>
      <w:r>
        <w:rPr>
          <w:rFonts w:ascii="Times New Roman" w:hAnsi="Times New Roman"/>
          <w:sz w:val="25"/>
          <w:szCs w:val="25"/>
          <w:shd w:val="clear" w:color="auto" w:fill="FFFF00"/>
        </w:rPr>
        <w:t>Сторон./</w:t>
      </w:r>
      <w:proofErr w:type="gramEnd"/>
      <w:r>
        <w:rPr>
          <w:rFonts w:ascii="Times New Roman" w:hAnsi="Times New Roman"/>
          <w:sz w:val="25"/>
          <w:szCs w:val="25"/>
          <w:shd w:val="clear" w:color="auto" w:fill="FFFF00"/>
        </w:rPr>
        <w:t xml:space="preserve"> Настоящий Контракт составлен в двух экземплярах, по одному для каждой из сторон, имеющих одинаковую юридическую силу.</w:t>
      </w:r>
    </w:p>
    <w:p w:rsidR="00E514E2" w:rsidRDefault="0086220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11.3. В случае изменения юридических адресов, банковских и отгрузочных реквизитов Сторона обязана сообщить об этом другой Стороне в течение 1 (одного) рабочего дня в письменной форме.</w:t>
      </w:r>
    </w:p>
    <w:p w:rsidR="00E514E2" w:rsidRDefault="0086220F">
      <w:pPr>
        <w:pStyle w:val="aff1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11.4. При исполнении Контракта не допускается перемена Поставщика, за исключением случаев, когда новый поставщик является правопреемником Поставщика по такому Контракту вследствие реорганизации юридического лица в форме преобразования, слияния или присоединения.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условиях.</w:t>
      </w:r>
    </w:p>
    <w:p w:rsidR="00E514E2" w:rsidRDefault="0086220F">
      <w:pPr>
        <w:shd w:val="clear" w:color="auto" w:fill="FFFFFF"/>
        <w:tabs>
          <w:tab w:val="left" w:pos="1488"/>
        </w:tabs>
        <w:spacing w:after="0" w:line="240" w:lineRule="auto"/>
        <w:ind w:left="24" w:right="5" w:firstLine="730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11.</w:t>
      </w:r>
      <w:proofErr w:type="gramStart"/>
      <w:r>
        <w:rPr>
          <w:rFonts w:ascii="Times New Roman" w:hAnsi="Times New Roman"/>
          <w:sz w:val="25"/>
          <w:szCs w:val="25"/>
        </w:rPr>
        <w:t>5.Стороны</w:t>
      </w:r>
      <w:proofErr w:type="gramEnd"/>
      <w:r>
        <w:rPr>
          <w:rFonts w:ascii="Times New Roman" w:hAnsi="Times New Roman"/>
          <w:sz w:val="25"/>
          <w:szCs w:val="25"/>
        </w:rPr>
        <w:t xml:space="preserve"> признают подлинность документов, переданных с использованием электронной (факсимильной) связи, при условии представления в последующем </w:t>
      </w:r>
      <w:r>
        <w:rPr>
          <w:rFonts w:ascii="Times New Roman" w:hAnsi="Times New Roman"/>
          <w:sz w:val="25"/>
          <w:szCs w:val="25"/>
        </w:rPr>
        <w:lastRenderedPageBreak/>
        <w:t>оригиналов указанных документов. В случае не поступления стороне оригинальных документов достоверность информации, содержащейся в электронных (факсимильных) документах, а также возможность использования электронных (факсимильных) документов в качестве доказательств оценивается судом.</w:t>
      </w:r>
    </w:p>
    <w:p w:rsidR="00E514E2" w:rsidRDefault="0086220F">
      <w:pPr>
        <w:pStyle w:val="aff1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11.6. Во всем остальном, что не предусмотрено Контрактом, Стороны руководствуются законодательством Российской Федерации.</w:t>
      </w:r>
    </w:p>
    <w:p w:rsidR="00E514E2" w:rsidRDefault="0086220F">
      <w:pPr>
        <w:pStyle w:val="26"/>
        <w:ind w:firstLine="709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12. Срок действия Контракта</w:t>
      </w:r>
    </w:p>
    <w:p w:rsidR="00E514E2" w:rsidRDefault="0086220F">
      <w:pPr>
        <w:pStyle w:val="32"/>
        <w:spacing w:after="0" w:line="240" w:lineRule="auto"/>
        <w:ind w:left="0" w:firstLine="709"/>
      </w:pPr>
      <w:r>
        <w:rPr>
          <w:sz w:val="25"/>
          <w:szCs w:val="25"/>
        </w:rPr>
        <w:t xml:space="preserve">12.1. Настоящий Контракт считается заключенным с момента подписания Контракта Сторонами и действует по </w:t>
      </w:r>
      <w:r>
        <w:rPr>
          <w:sz w:val="25"/>
          <w:szCs w:val="25"/>
          <w:shd w:val="clear" w:color="auto" w:fill="FFFF00"/>
        </w:rPr>
        <w:t>«</w:t>
      </w:r>
      <w:r w:rsidR="00F80312">
        <w:rPr>
          <w:sz w:val="25"/>
          <w:szCs w:val="25"/>
          <w:shd w:val="clear" w:color="auto" w:fill="FFFF00"/>
        </w:rPr>
        <w:t>30</w:t>
      </w:r>
      <w:r>
        <w:rPr>
          <w:sz w:val="25"/>
          <w:szCs w:val="25"/>
          <w:shd w:val="clear" w:color="auto" w:fill="FFFF00"/>
        </w:rPr>
        <w:t xml:space="preserve">» </w:t>
      </w:r>
      <w:r w:rsidR="00C8345C">
        <w:rPr>
          <w:sz w:val="25"/>
          <w:szCs w:val="25"/>
          <w:shd w:val="clear" w:color="auto" w:fill="FFFF00"/>
        </w:rPr>
        <w:t>ноября</w:t>
      </w:r>
      <w:r>
        <w:rPr>
          <w:sz w:val="25"/>
          <w:szCs w:val="25"/>
          <w:shd w:val="clear" w:color="auto" w:fill="FFFF00"/>
        </w:rPr>
        <w:t xml:space="preserve"> 2026 г.,</w:t>
      </w:r>
      <w:r>
        <w:rPr>
          <w:sz w:val="25"/>
          <w:szCs w:val="25"/>
        </w:rPr>
        <w:t xml:space="preserve"> а в части осуществления оплаты и гарантийных обязательств – до их полного исполнения</w:t>
      </w:r>
    </w:p>
    <w:p w:rsidR="00E514E2" w:rsidRDefault="0086220F">
      <w:pPr>
        <w:pStyle w:val="32"/>
        <w:spacing w:after="0" w:line="240" w:lineRule="auto"/>
        <w:ind w:left="0" w:firstLine="709"/>
        <w:jc w:val="center"/>
      </w:pPr>
      <w:r>
        <w:rPr>
          <w:b/>
          <w:sz w:val="25"/>
          <w:szCs w:val="25"/>
        </w:rPr>
        <w:t xml:space="preserve">13. </w:t>
      </w:r>
      <w:r>
        <w:rPr>
          <w:b/>
          <w:bCs/>
          <w:sz w:val="25"/>
          <w:szCs w:val="25"/>
        </w:rPr>
        <w:t>Юридические адреса, банковские и отгрузочные реквизиты Сторон</w:t>
      </w:r>
    </w:p>
    <w:p w:rsidR="00E514E2" w:rsidRPr="009F1B23" w:rsidRDefault="0086220F" w:rsidP="009F1B23">
      <w:pPr>
        <w:pStyle w:val="32"/>
        <w:spacing w:after="0" w:line="240" w:lineRule="auto"/>
        <w:ind w:left="0" w:firstLine="709"/>
        <w:jc w:val="center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на момент подписания Контракта</w:t>
      </w:r>
    </w:p>
    <w:tbl>
      <w:tblPr>
        <w:tblW w:w="9871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"/>
        <w:gridCol w:w="4820"/>
        <w:gridCol w:w="87"/>
        <w:gridCol w:w="4856"/>
      </w:tblGrid>
      <w:tr w:rsidR="00987903" w:rsidTr="00987903">
        <w:tc>
          <w:tcPr>
            <w:tcW w:w="108" w:type="dxa"/>
          </w:tcPr>
          <w:p w:rsidR="00E514E2" w:rsidRDefault="00E514E2">
            <w:pPr>
              <w:pStyle w:val="TableHeading"/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514E2" w:rsidRDefault="0086220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Государственный заказчик</w:t>
            </w:r>
          </w:p>
        </w:tc>
        <w:tc>
          <w:tcPr>
            <w:tcW w:w="4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514E2" w:rsidRDefault="0086220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Поставщик</w:t>
            </w:r>
          </w:p>
        </w:tc>
      </w:tr>
      <w:tr w:rsidR="00987903" w:rsidTr="00987903">
        <w:tc>
          <w:tcPr>
            <w:tcW w:w="108" w:type="dxa"/>
          </w:tcPr>
          <w:p w:rsidR="00E514E2" w:rsidRDefault="00E514E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514E2" w:rsidRDefault="0086220F">
            <w:pPr>
              <w:pStyle w:val="af8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ФКУ ИК-16 ГУФСИН России по Свердловской области, </w:t>
            </w:r>
          </w:p>
          <w:p w:rsidR="00E514E2" w:rsidRDefault="0086220F">
            <w:pPr>
              <w:pStyle w:val="af8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Юридический адрес: 624450, Свердловская область, г. Краснотурьинск, ул. Заречная-2, д.9 </w:t>
            </w:r>
          </w:p>
        </w:tc>
        <w:tc>
          <w:tcPr>
            <w:tcW w:w="4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514E2" w:rsidRDefault="00E514E2">
            <w:pPr>
              <w:autoSpaceDE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87903" w:rsidRPr="00FD717A" w:rsidTr="00987903">
        <w:tc>
          <w:tcPr>
            <w:tcW w:w="108" w:type="dxa"/>
          </w:tcPr>
          <w:p w:rsidR="00E514E2" w:rsidRDefault="00E514E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514E2" w:rsidRDefault="0086220F">
            <w:pPr>
              <w:pStyle w:val="af8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Почтовый адрес: 624450, Свердловская область, г. Краснотурьинск, ул. Заречная-2, д.9, </w:t>
            </w:r>
          </w:p>
          <w:p w:rsidR="00E514E2" w:rsidRDefault="0086220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Телефон/факс: (34384) 3-90-31, 3-90-48</w:t>
            </w:r>
          </w:p>
          <w:p w:rsidR="00E514E2" w:rsidRPr="00133227" w:rsidRDefault="0086220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Email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urist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-16@66.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fsin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gov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4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514E2" w:rsidRPr="00133227" w:rsidRDefault="00E514E2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87903" w:rsidTr="00987903">
        <w:trPr>
          <w:trHeight w:val="2114"/>
        </w:trPr>
        <w:tc>
          <w:tcPr>
            <w:tcW w:w="108" w:type="dxa"/>
          </w:tcPr>
          <w:p w:rsidR="00E514E2" w:rsidRPr="00133227" w:rsidRDefault="00E514E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514E2" w:rsidRDefault="0086220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E514E2" w:rsidRDefault="0086220F">
            <w:pPr>
              <w:autoSpaceDE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 6617006638, КПП 661701001,</w:t>
            </w:r>
          </w:p>
          <w:p w:rsidR="00E514E2" w:rsidRDefault="0086220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ОГРН 1026601184334</w:t>
            </w:r>
          </w:p>
          <w:p w:rsidR="00FE44A9" w:rsidRDefault="00FE44A9" w:rsidP="00FE44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УФК по Новосибирской области (ФКУ ИК-16 ГУФСИН России по Свердловской области, </w:t>
            </w:r>
            <w:r>
              <w:rPr>
                <w:rFonts w:ascii="Times New Roman" w:hAnsi="Times New Roman"/>
              </w:rPr>
              <w:br/>
              <w:t>л/</w:t>
            </w:r>
            <w:proofErr w:type="spellStart"/>
            <w:r>
              <w:rPr>
                <w:rFonts w:ascii="Times New Roman" w:hAnsi="Times New Roman"/>
              </w:rPr>
              <w:t>сч</w:t>
            </w:r>
            <w:proofErr w:type="spellEnd"/>
            <w:r>
              <w:rPr>
                <w:rFonts w:ascii="Times New Roman" w:hAnsi="Times New Roman"/>
              </w:rPr>
              <w:t>. 03621487390</w:t>
            </w:r>
            <w:r>
              <w:rPr>
                <w:rFonts w:ascii="Times New Roman" w:hAnsi="Times New Roman"/>
                <w:color w:val="FF0000"/>
              </w:rPr>
              <w:t>)</w:t>
            </w:r>
          </w:p>
          <w:p w:rsidR="00FE44A9" w:rsidRDefault="00FE44A9" w:rsidP="00FE44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Номер казначейского счета (р/</w:t>
            </w:r>
            <w:proofErr w:type="spellStart"/>
            <w:r>
              <w:rPr>
                <w:rFonts w:ascii="Times New Roman" w:hAnsi="Times New Roman"/>
              </w:rPr>
              <w:t>сч</w:t>
            </w:r>
            <w:proofErr w:type="spellEnd"/>
            <w:r>
              <w:rPr>
                <w:rFonts w:ascii="Times New Roman" w:hAnsi="Times New Roman"/>
              </w:rPr>
              <w:t xml:space="preserve">) </w:t>
            </w:r>
          </w:p>
          <w:p w:rsidR="00FE44A9" w:rsidRDefault="00FE44A9" w:rsidP="00FE44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03211643000000015113</w:t>
            </w:r>
          </w:p>
          <w:p w:rsidR="00FE44A9" w:rsidRDefault="00FE44A9" w:rsidP="00FE44A9">
            <w:pPr>
              <w:spacing w:after="0" w:line="240" w:lineRule="auto"/>
            </w:pPr>
            <w:r>
              <w:rPr>
                <w:rFonts w:ascii="Times New Roman" w:hAnsi="Times New Roman"/>
              </w:rPr>
              <w:t>Номер банковского счета, входящего в состав ЕКС (</w:t>
            </w:r>
            <w:proofErr w:type="spellStart"/>
            <w:r>
              <w:rPr>
                <w:rFonts w:ascii="Times New Roman" w:hAnsi="Times New Roman"/>
              </w:rPr>
              <w:t>кор</w:t>
            </w:r>
            <w:proofErr w:type="spellEnd"/>
            <w:r>
              <w:rPr>
                <w:rFonts w:ascii="Times New Roman" w:hAnsi="Times New Roman"/>
              </w:rPr>
              <w:t xml:space="preserve">/счет) 40102810445370000043  </w:t>
            </w:r>
          </w:p>
          <w:p w:rsidR="00B364F4" w:rsidRPr="00437551" w:rsidRDefault="00B364F4" w:rsidP="00B364F4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ОКЦ № 1 </w:t>
            </w:r>
            <w:proofErr w:type="spellStart"/>
            <w:r>
              <w:rPr>
                <w:rFonts w:ascii="Times New Roman" w:hAnsi="Times New Roman"/>
              </w:rPr>
              <w:t>СибГУ</w:t>
            </w:r>
            <w:proofErr w:type="spellEnd"/>
            <w:r>
              <w:rPr>
                <w:rFonts w:ascii="Times New Roman" w:hAnsi="Times New Roman"/>
              </w:rPr>
              <w:t xml:space="preserve"> Банка России//УФК по Новосибирской области г. Новосибирск</w:t>
            </w:r>
          </w:p>
          <w:p w:rsidR="00FE44A9" w:rsidRDefault="00FE44A9" w:rsidP="00FE44A9">
            <w:pPr>
              <w:pStyle w:val="aff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 015004950</w:t>
            </w:r>
          </w:p>
          <w:p w:rsidR="00E514E2" w:rsidRDefault="00B16E7D" w:rsidP="001D0AE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  <w:t>КБК 32003054240690048</w:t>
            </w:r>
            <w:r w:rsidR="00937C22"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  <w:t>244</w:t>
            </w:r>
          </w:p>
        </w:tc>
        <w:tc>
          <w:tcPr>
            <w:tcW w:w="4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514E2" w:rsidRDefault="00E514E2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87903" w:rsidTr="00987903">
        <w:tc>
          <w:tcPr>
            <w:tcW w:w="5015" w:type="dxa"/>
            <w:gridSpan w:val="3"/>
            <w:tcMar>
              <w:left w:w="108" w:type="dxa"/>
              <w:right w:w="108" w:type="dxa"/>
            </w:tcMar>
          </w:tcPr>
          <w:p w:rsidR="00E514E2" w:rsidRDefault="00E514E2">
            <w:pPr>
              <w:snapToGrid w:val="0"/>
              <w:spacing w:after="0" w:line="240" w:lineRule="auto"/>
              <w:ind w:right="-1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56" w:type="dxa"/>
            <w:tcMar>
              <w:left w:w="108" w:type="dxa"/>
              <w:right w:w="108" w:type="dxa"/>
            </w:tcMar>
          </w:tcPr>
          <w:p w:rsidR="00E514E2" w:rsidRDefault="00E514E2">
            <w:pPr>
              <w:snapToGrid w:val="0"/>
              <w:spacing w:after="0" w:line="240" w:lineRule="auto"/>
              <w:ind w:right="-108"/>
              <w:rPr>
                <w:rFonts w:ascii="Times New Roman" w:hAnsi="Times New Roman"/>
                <w:b/>
              </w:rPr>
            </w:pPr>
          </w:p>
        </w:tc>
      </w:tr>
    </w:tbl>
    <w:p w:rsidR="00E514E2" w:rsidRDefault="0086220F">
      <w:pPr>
        <w:tabs>
          <w:tab w:val="left" w:pos="6480"/>
        </w:tabs>
        <w:spacing w:after="0" w:line="240" w:lineRule="auto"/>
        <w:ind w:right="-74"/>
        <w:contextualSpacing/>
        <w:jc w:val="right"/>
        <w:rPr>
          <w:rFonts w:ascii="Times New Roman" w:hAnsi="Times New Roman"/>
        </w:rPr>
      </w:pPr>
      <w:r>
        <w:br w:type="page"/>
      </w:r>
      <w:r>
        <w:rPr>
          <w:rFonts w:ascii="Times New Roman" w:hAnsi="Times New Roman"/>
        </w:rPr>
        <w:lastRenderedPageBreak/>
        <w:t xml:space="preserve">Приложение № 1 </w:t>
      </w:r>
    </w:p>
    <w:p w:rsidR="00E514E2" w:rsidRDefault="0086220F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Государственному контракту </w:t>
      </w:r>
    </w:p>
    <w:p w:rsidR="00E514E2" w:rsidRDefault="0086220F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№___ от «__</w:t>
      </w:r>
      <w:proofErr w:type="gramStart"/>
      <w:r>
        <w:rPr>
          <w:rFonts w:ascii="Times New Roman" w:hAnsi="Times New Roman"/>
        </w:rPr>
        <w:t>_»_</w:t>
      </w:r>
      <w:proofErr w:type="gramEnd"/>
      <w:r>
        <w:rPr>
          <w:rFonts w:ascii="Times New Roman" w:hAnsi="Times New Roman"/>
        </w:rPr>
        <w:t>_________202</w:t>
      </w:r>
      <w:r w:rsidR="00580496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г.</w:t>
      </w:r>
    </w:p>
    <w:p w:rsidR="00E514E2" w:rsidRDefault="00E514E2">
      <w:pPr>
        <w:spacing w:after="0"/>
        <w:jc w:val="right"/>
        <w:rPr>
          <w:rFonts w:ascii="Times New Roman" w:hAnsi="Times New Roman"/>
        </w:rPr>
      </w:pPr>
    </w:p>
    <w:p w:rsidR="00E514E2" w:rsidRPr="00071AB2" w:rsidRDefault="0086220F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ВЕДОМОСТЬ ПОСТАВКИ</w:t>
      </w:r>
    </w:p>
    <w:p w:rsidR="00767860" w:rsidRPr="00113ED7" w:rsidRDefault="00767860" w:rsidP="00767860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tbl>
      <w:tblPr>
        <w:tblpPr w:leftFromText="180" w:rightFromText="180" w:vertAnchor="text" w:horzAnchor="page" w:tblpX="1681" w:tblpY="170"/>
        <w:tblOverlap w:val="never"/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"/>
        <w:gridCol w:w="849"/>
        <w:gridCol w:w="2524"/>
        <w:gridCol w:w="729"/>
        <w:gridCol w:w="518"/>
        <w:gridCol w:w="544"/>
        <w:gridCol w:w="933"/>
        <w:gridCol w:w="1165"/>
        <w:gridCol w:w="1490"/>
      </w:tblGrid>
      <w:tr w:rsidR="00F80312" w:rsidRPr="006F7891" w:rsidTr="000C26DA">
        <w:trPr>
          <w:trHeight w:val="1075"/>
        </w:trPr>
        <w:tc>
          <w:tcPr>
            <w:tcW w:w="773" w:type="pct"/>
            <w:gridSpan w:val="2"/>
            <w:tcBorders>
              <w:top w:val="double" w:sz="0" w:space="0" w:color="000000"/>
              <w:left w:val="double" w:sz="0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:rsidR="00F80312" w:rsidRPr="006F7891" w:rsidRDefault="00F80312" w:rsidP="008367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6F7891">
              <w:rPr>
                <w:rFonts w:ascii="Times New Roman" w:hAnsi="Times New Roman"/>
                <w:b/>
                <w:i/>
                <w:sz w:val="20"/>
                <w:szCs w:val="20"/>
              </w:rPr>
              <w:t>Наименование</w:t>
            </w:r>
          </w:p>
          <w:p w:rsidR="00F80312" w:rsidRDefault="00F80312" w:rsidP="00F8031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6F7891">
              <w:rPr>
                <w:rFonts w:ascii="Times New Roman" w:hAnsi="Times New Roman"/>
                <w:b/>
                <w:i/>
                <w:sz w:val="20"/>
                <w:szCs w:val="20"/>
              </w:rPr>
              <w:t>Товара</w:t>
            </w:r>
          </w:p>
          <w:p w:rsidR="00F80312" w:rsidRPr="006F7891" w:rsidRDefault="00F80312" w:rsidP="00F8031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ОКПД2/КТРУ</w:t>
            </w:r>
          </w:p>
        </w:tc>
        <w:tc>
          <w:tcPr>
            <w:tcW w:w="1350" w:type="pct"/>
            <w:tcBorders>
              <w:top w:val="doubl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:rsidR="00F80312" w:rsidRPr="006F7891" w:rsidRDefault="00F80312" w:rsidP="008367D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6F7891">
              <w:rPr>
                <w:rFonts w:ascii="Times New Roman" w:hAnsi="Times New Roman"/>
                <w:b/>
                <w:i/>
                <w:sz w:val="20"/>
                <w:szCs w:val="20"/>
              </w:rPr>
              <w:t>Характеристики товара</w:t>
            </w:r>
          </w:p>
        </w:tc>
        <w:tc>
          <w:tcPr>
            <w:tcW w:w="390" w:type="pct"/>
            <w:tcBorders>
              <w:top w:val="doubl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:rsidR="00F80312" w:rsidRPr="006F7891" w:rsidRDefault="00F80312" w:rsidP="001A4A2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Страна происхождения</w:t>
            </w:r>
            <w:r w:rsidR="007611B5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77" w:type="pct"/>
            <w:tcBorders>
              <w:top w:val="doub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F80312" w:rsidRPr="006F7891" w:rsidRDefault="00F80312" w:rsidP="008367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6F7891">
              <w:rPr>
                <w:rFonts w:ascii="Times New Roman" w:hAnsi="Times New Roman"/>
                <w:b/>
                <w:i/>
                <w:sz w:val="20"/>
                <w:szCs w:val="20"/>
              </w:rPr>
              <w:t>Ед. изм.</w:t>
            </w:r>
          </w:p>
        </w:tc>
        <w:tc>
          <w:tcPr>
            <w:tcW w:w="291" w:type="pct"/>
            <w:tcBorders>
              <w:top w:val="doubl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:rsidR="00F80312" w:rsidRPr="006F7891" w:rsidRDefault="00F80312" w:rsidP="008367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6F7891">
              <w:rPr>
                <w:rFonts w:ascii="Times New Roman" w:hAnsi="Times New Roman"/>
                <w:b/>
                <w:i/>
                <w:sz w:val="20"/>
                <w:szCs w:val="20"/>
              </w:rPr>
              <w:t>Кол-во</w:t>
            </w:r>
          </w:p>
        </w:tc>
        <w:tc>
          <w:tcPr>
            <w:tcW w:w="499" w:type="pct"/>
            <w:tcBorders>
              <w:top w:val="double" w:sz="0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:rsidR="00F80312" w:rsidRPr="006F7891" w:rsidRDefault="00F80312" w:rsidP="008367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shd w:val="clear" w:color="auto" w:fill="FFFF00"/>
              </w:rPr>
            </w:pPr>
            <w:r w:rsidRPr="006F7891">
              <w:rPr>
                <w:rFonts w:ascii="Times New Roman" w:hAnsi="Times New Roman"/>
                <w:b/>
                <w:i/>
                <w:sz w:val="20"/>
                <w:szCs w:val="20"/>
                <w:shd w:val="clear" w:color="auto" w:fill="FFFF00"/>
              </w:rPr>
              <w:t>Цена,</w:t>
            </w:r>
          </w:p>
          <w:p w:rsidR="00F80312" w:rsidRPr="006F7891" w:rsidRDefault="00F80312" w:rsidP="0074683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shd w:val="clear" w:color="auto" w:fill="FFFF00"/>
              </w:rPr>
            </w:pPr>
            <w:proofErr w:type="spellStart"/>
            <w:r w:rsidRPr="006F7891">
              <w:rPr>
                <w:rFonts w:ascii="Times New Roman" w:hAnsi="Times New Roman"/>
                <w:b/>
                <w:i/>
                <w:sz w:val="20"/>
                <w:szCs w:val="20"/>
                <w:shd w:val="clear" w:color="auto" w:fill="FFFF00"/>
              </w:rPr>
              <w:t>руб</w:t>
            </w:r>
            <w:proofErr w:type="spellEnd"/>
            <w:r w:rsidRPr="006F7891">
              <w:rPr>
                <w:rFonts w:ascii="Times New Roman" w:hAnsi="Times New Roman"/>
                <w:b/>
                <w:i/>
                <w:sz w:val="20"/>
                <w:szCs w:val="20"/>
                <w:shd w:val="clear" w:color="auto" w:fill="FFFF00"/>
              </w:rPr>
              <w:t>/</w:t>
            </w:r>
            <w:proofErr w:type="spellStart"/>
            <w:r w:rsidRPr="006F7891">
              <w:rPr>
                <w:rFonts w:ascii="Times New Roman" w:hAnsi="Times New Roman"/>
                <w:b/>
                <w:i/>
                <w:sz w:val="20"/>
                <w:szCs w:val="20"/>
                <w:shd w:val="clear" w:color="auto" w:fill="FFFF00"/>
              </w:rPr>
              <w:t>ед</w:t>
            </w:r>
            <w:proofErr w:type="spellEnd"/>
            <w:r w:rsidRPr="006F7891">
              <w:rPr>
                <w:rFonts w:ascii="Times New Roman" w:hAnsi="Times New Roman"/>
                <w:b/>
                <w:i/>
                <w:sz w:val="20"/>
                <w:szCs w:val="20"/>
                <w:shd w:val="clear" w:color="auto" w:fill="FFFF00"/>
              </w:rPr>
              <w:t xml:space="preserve"> с НДС</w:t>
            </w:r>
            <w:r w:rsidRPr="006F7891">
              <w:rPr>
                <w:rFonts w:ascii="Times New Roman" w:hAnsi="Times New Roman"/>
                <w:sz w:val="20"/>
                <w:szCs w:val="20"/>
                <w:shd w:val="clear" w:color="auto" w:fill="FFFF00"/>
              </w:rPr>
              <w:t>/без НДС</w:t>
            </w:r>
          </w:p>
        </w:tc>
        <w:tc>
          <w:tcPr>
            <w:tcW w:w="623" w:type="pct"/>
            <w:tcBorders>
              <w:top w:val="double" w:sz="0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8D8D8"/>
            <w:vAlign w:val="center"/>
          </w:tcPr>
          <w:p w:rsidR="00F80312" w:rsidRPr="006F7891" w:rsidRDefault="00F80312" w:rsidP="008367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shd w:val="clear" w:color="auto" w:fill="FFFF00"/>
              </w:rPr>
            </w:pPr>
            <w:r w:rsidRPr="006F7891">
              <w:rPr>
                <w:rFonts w:ascii="Times New Roman" w:hAnsi="Times New Roman"/>
                <w:b/>
                <w:i/>
                <w:sz w:val="20"/>
                <w:szCs w:val="20"/>
                <w:shd w:val="clear" w:color="auto" w:fill="FFFF00"/>
              </w:rPr>
              <w:t>Сумма</w:t>
            </w:r>
          </w:p>
          <w:p w:rsidR="00F80312" w:rsidRPr="006F7891" w:rsidRDefault="00F80312" w:rsidP="008367D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shd w:val="clear" w:color="auto" w:fill="FFFF00"/>
              </w:rPr>
            </w:pPr>
            <w:r w:rsidRPr="006F7891">
              <w:rPr>
                <w:rFonts w:ascii="Times New Roman" w:hAnsi="Times New Roman"/>
                <w:b/>
                <w:i/>
                <w:sz w:val="20"/>
                <w:szCs w:val="20"/>
                <w:shd w:val="clear" w:color="auto" w:fill="FFFF00"/>
              </w:rPr>
              <w:t>контракта</w:t>
            </w:r>
          </w:p>
          <w:p w:rsidR="00F80312" w:rsidRPr="006F7891" w:rsidRDefault="00F80312" w:rsidP="00746837">
            <w:pPr>
              <w:spacing w:after="0" w:line="240" w:lineRule="auto"/>
              <w:ind w:left="5" w:right="5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shd w:val="clear" w:color="auto" w:fill="FFFF00"/>
              </w:rPr>
            </w:pPr>
            <w:r w:rsidRPr="006F7891">
              <w:rPr>
                <w:rFonts w:ascii="Times New Roman" w:hAnsi="Times New Roman"/>
                <w:b/>
                <w:i/>
                <w:sz w:val="20"/>
                <w:szCs w:val="20"/>
                <w:shd w:val="clear" w:color="auto" w:fill="FFFF00"/>
              </w:rPr>
              <w:t>руб.</w:t>
            </w:r>
            <w:r w:rsidRPr="006F7891">
              <w:rPr>
                <w:rFonts w:ascii="Times New Roman" w:hAnsi="Times New Roman"/>
                <w:sz w:val="20"/>
                <w:szCs w:val="20"/>
                <w:shd w:val="clear" w:color="auto" w:fill="FFFF00"/>
              </w:rPr>
              <w:t>, с НДС\без НДС</w:t>
            </w:r>
          </w:p>
        </w:tc>
        <w:tc>
          <w:tcPr>
            <w:tcW w:w="797" w:type="pct"/>
            <w:tcBorders>
              <w:top w:val="double" w:sz="0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</w:tcPr>
          <w:p w:rsidR="00F80312" w:rsidRPr="006F7891" w:rsidRDefault="00F80312" w:rsidP="008367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6F7891">
              <w:rPr>
                <w:rFonts w:ascii="Times New Roman" w:hAnsi="Times New Roman"/>
                <w:b/>
                <w:i/>
                <w:sz w:val="20"/>
                <w:szCs w:val="20"/>
              </w:rPr>
              <w:t>Срок поставки</w:t>
            </w:r>
          </w:p>
          <w:p w:rsidR="00F80312" w:rsidRPr="006F7891" w:rsidRDefault="00F80312" w:rsidP="0058049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6F7891">
              <w:rPr>
                <w:rFonts w:ascii="Times New Roman" w:hAnsi="Times New Roman"/>
                <w:b/>
                <w:i/>
                <w:sz w:val="20"/>
                <w:szCs w:val="20"/>
              </w:rPr>
              <w:t>в 2026 году</w:t>
            </w:r>
          </w:p>
        </w:tc>
      </w:tr>
      <w:tr w:rsidR="00CF64DD" w:rsidRPr="006F7891" w:rsidTr="003D7DDE">
        <w:trPr>
          <w:trHeight w:val="533"/>
        </w:trPr>
        <w:tc>
          <w:tcPr>
            <w:tcW w:w="773" w:type="pct"/>
            <w:gridSpan w:val="2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:rsidR="00CF64DD" w:rsidRPr="00C91197" w:rsidRDefault="001A4A22" w:rsidP="00C911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Гвозди строительные</w:t>
            </w:r>
          </w:p>
          <w:p w:rsidR="00CF64DD" w:rsidRPr="00C91197" w:rsidRDefault="001A4A22" w:rsidP="00C9119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A4A22">
              <w:rPr>
                <w:rFonts w:ascii="Times New Roman" w:eastAsia="Times New Roman" w:hAnsi="Times New Roman"/>
              </w:rPr>
              <w:t>25.93.14.111</w:t>
            </w:r>
          </w:p>
        </w:tc>
        <w:tc>
          <w:tcPr>
            <w:tcW w:w="1350" w:type="pct"/>
            <w:tcBorders>
              <w:left w:val="single" w:sz="4" w:space="0" w:color="000000"/>
              <w:bottom w:val="single" w:sz="4" w:space="0" w:color="auto"/>
            </w:tcBorders>
          </w:tcPr>
          <w:p w:rsidR="00C8345C" w:rsidRDefault="001A4A22" w:rsidP="00C02B4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Размер 4х100мм</w:t>
            </w:r>
          </w:p>
          <w:p w:rsidR="001A4A22" w:rsidRPr="006F7891" w:rsidRDefault="001A4A22" w:rsidP="00C02B4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Диаметр шляпки 8мм</w:t>
            </w:r>
          </w:p>
        </w:tc>
        <w:tc>
          <w:tcPr>
            <w:tcW w:w="390" w:type="pct"/>
            <w:tcBorders>
              <w:left w:val="single" w:sz="4" w:space="0" w:color="000000"/>
            </w:tcBorders>
          </w:tcPr>
          <w:p w:rsidR="00CF64DD" w:rsidRDefault="00CF64DD" w:rsidP="00CF64DD">
            <w:pPr>
              <w:rPr>
                <w:rFonts w:ascii="Times New Roman" w:hAnsi="Times New Roman"/>
              </w:rPr>
            </w:pPr>
          </w:p>
        </w:tc>
        <w:tc>
          <w:tcPr>
            <w:tcW w:w="27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64DD" w:rsidRPr="006F7891" w:rsidRDefault="001A4A22" w:rsidP="00CF64D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Кг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64DD" w:rsidRPr="000529DC" w:rsidRDefault="001A4A22" w:rsidP="00CF64DD">
            <w:r>
              <w:t>20</w:t>
            </w:r>
            <w:bookmarkStart w:id="0" w:name="_GoBack"/>
            <w:bookmarkEnd w:id="0"/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64DD" w:rsidRPr="006F7891" w:rsidRDefault="00CF64DD" w:rsidP="00CF64DD">
            <w:pPr>
              <w:pStyle w:val="28"/>
              <w:shd w:val="clear" w:color="auto" w:fill="auto"/>
              <w:spacing w:after="0"/>
              <w:rPr>
                <w:b w:val="0"/>
              </w:rPr>
            </w:pP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F64DD" w:rsidRPr="006F7891" w:rsidRDefault="00CF64DD" w:rsidP="00CF64DD">
            <w:pPr>
              <w:pStyle w:val="28"/>
              <w:shd w:val="clear" w:color="auto" w:fill="auto"/>
              <w:spacing w:after="0"/>
              <w:rPr>
                <w:b w:val="0"/>
              </w:rPr>
            </w:pPr>
          </w:p>
        </w:tc>
        <w:tc>
          <w:tcPr>
            <w:tcW w:w="797" w:type="pc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CF64DD" w:rsidRPr="006F7891" w:rsidRDefault="00CF64DD" w:rsidP="00CF64D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7891">
              <w:rPr>
                <w:rFonts w:ascii="Times New Roman" w:hAnsi="Times New Roman"/>
                <w:sz w:val="20"/>
              </w:rPr>
              <w:t>в течение 10 (десяти) календарных дней от даты заключения контракта</w:t>
            </w:r>
          </w:p>
        </w:tc>
      </w:tr>
      <w:tr w:rsidR="00F80312" w:rsidRPr="006F7891" w:rsidTr="000C26DA">
        <w:trPr>
          <w:trHeight w:val="586"/>
        </w:trPr>
        <w:tc>
          <w:tcPr>
            <w:tcW w:w="319" w:type="pct"/>
            <w:tcBorders>
              <w:top w:val="single" w:sz="4" w:space="0" w:color="000000"/>
              <w:left w:val="double" w:sz="2" w:space="0" w:color="000000"/>
              <w:bottom w:val="single" w:sz="4" w:space="0" w:color="auto"/>
            </w:tcBorders>
          </w:tcPr>
          <w:p w:rsidR="00F80312" w:rsidRPr="006F7891" w:rsidRDefault="00F80312" w:rsidP="008367D3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1" w:type="pct"/>
            <w:gridSpan w:val="6"/>
            <w:tcBorders>
              <w:top w:val="single" w:sz="4" w:space="0" w:color="000000"/>
              <w:left w:val="double" w:sz="2" w:space="0" w:color="000000"/>
              <w:bottom w:val="single" w:sz="4" w:space="0" w:color="auto"/>
            </w:tcBorders>
            <w:vAlign w:val="center"/>
          </w:tcPr>
          <w:p w:rsidR="00F80312" w:rsidRPr="006F7891" w:rsidRDefault="00F80312" w:rsidP="008367D3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F7891">
              <w:rPr>
                <w:rFonts w:ascii="Times New Roman" w:hAnsi="Times New Roman"/>
                <w:b/>
                <w:sz w:val="24"/>
                <w:szCs w:val="24"/>
              </w:rPr>
              <w:t>Итого сумма контракта</w:t>
            </w:r>
            <w:r w:rsidRPr="006F7891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80312" w:rsidRPr="006F7891" w:rsidRDefault="00F80312" w:rsidP="008367D3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F7891">
              <w:rPr>
                <w:rFonts w:ascii="Times New Roman" w:hAnsi="Times New Roman"/>
                <w:shd w:val="clear" w:color="auto" w:fill="FFFF00"/>
              </w:rPr>
              <w:t>С НДС/НДС не облагается</w:t>
            </w:r>
          </w:p>
        </w:tc>
        <w:tc>
          <w:tcPr>
            <w:tcW w:w="142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80312" w:rsidRPr="006F7891" w:rsidRDefault="00F80312" w:rsidP="008367D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E514E2" w:rsidRDefault="0086220F">
      <w:pPr>
        <w:ind w:firstLine="121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Поставка Товара осуществляется силами и за счет средств Поставщика</w:t>
      </w:r>
    </w:p>
    <w:p w:rsidR="00E514E2" w:rsidRPr="00A23C81" w:rsidRDefault="0086220F" w:rsidP="00A23C81">
      <w:pPr>
        <w:ind w:firstLine="1210"/>
        <w:jc w:val="center"/>
        <w:rPr>
          <w:b/>
        </w:rPr>
      </w:pPr>
      <w:r>
        <w:rPr>
          <w:rFonts w:ascii="Times New Roman" w:hAnsi="Times New Roman"/>
          <w:b/>
        </w:rPr>
        <w:t>Наименование грузополучателя</w:t>
      </w:r>
    </w:p>
    <w:tbl>
      <w:tblPr>
        <w:tblW w:w="11278" w:type="dxa"/>
        <w:tblInd w:w="-8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1"/>
        <w:gridCol w:w="4771"/>
        <w:gridCol w:w="4503"/>
        <w:gridCol w:w="1213"/>
      </w:tblGrid>
      <w:tr w:rsidR="00E514E2">
        <w:trPr>
          <w:trHeight w:val="451"/>
        </w:trPr>
        <w:tc>
          <w:tcPr>
            <w:tcW w:w="791" w:type="dxa"/>
          </w:tcPr>
          <w:p w:rsidR="00E514E2" w:rsidRDefault="00E514E2">
            <w:pPr>
              <w:suppressLineNumbers/>
              <w:snapToGrid w:val="0"/>
              <w:spacing w:after="0" w:line="240" w:lineRule="auto"/>
              <w:jc w:val="center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14E2" w:rsidRDefault="0086220F">
            <w:pPr>
              <w:snapToGrid w:val="0"/>
              <w:spacing w:before="40" w:after="4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грузополучателя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14E2" w:rsidRDefault="0086220F">
            <w:pPr>
              <w:snapToGrid w:val="0"/>
              <w:spacing w:before="40" w:after="4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Реквизиты (адрес)</w:t>
            </w:r>
          </w:p>
        </w:tc>
        <w:tc>
          <w:tcPr>
            <w:tcW w:w="1213" w:type="dxa"/>
            <w:tcBorders>
              <w:left w:val="single" w:sz="4" w:space="0" w:color="000000"/>
            </w:tcBorders>
          </w:tcPr>
          <w:p w:rsidR="00E514E2" w:rsidRDefault="00E514E2">
            <w:pPr>
              <w:snapToGrid w:val="0"/>
            </w:pPr>
          </w:p>
        </w:tc>
      </w:tr>
      <w:tr w:rsidR="00E514E2">
        <w:trPr>
          <w:trHeight w:val="628"/>
        </w:trPr>
        <w:tc>
          <w:tcPr>
            <w:tcW w:w="791" w:type="dxa"/>
          </w:tcPr>
          <w:p w:rsidR="00E514E2" w:rsidRDefault="00E514E2">
            <w:pPr>
              <w:suppressLineNumbers/>
              <w:snapToGrid w:val="0"/>
              <w:rPr>
                <w:rFonts w:eastAsia="Times New Roman"/>
              </w:rPr>
            </w:pPr>
          </w:p>
        </w:tc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14E2" w:rsidRDefault="0086220F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ФКУ ИК-16 ГУФСИН России</w:t>
            </w:r>
          </w:p>
          <w:p w:rsidR="00E514E2" w:rsidRDefault="0086220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по Свердловской области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14E2" w:rsidRDefault="0086220F">
            <w:pPr>
              <w:snapToGrid w:val="0"/>
              <w:spacing w:before="40" w:after="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624450, Свердловская область,</w:t>
            </w:r>
          </w:p>
          <w:p w:rsidR="00E514E2" w:rsidRDefault="0086220F">
            <w:pPr>
              <w:snapToGrid w:val="0"/>
              <w:spacing w:before="40" w:after="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Краснотурьинск, ул. Заречная-2, д. 9</w:t>
            </w:r>
          </w:p>
        </w:tc>
        <w:tc>
          <w:tcPr>
            <w:tcW w:w="1213" w:type="dxa"/>
            <w:tcBorders>
              <w:left w:val="single" w:sz="4" w:space="0" w:color="000000"/>
            </w:tcBorders>
          </w:tcPr>
          <w:p w:rsidR="00E514E2" w:rsidRDefault="00E514E2">
            <w:pPr>
              <w:snapToGrid w:val="0"/>
              <w:rPr>
                <w:rFonts w:ascii="Times New Roman" w:hAnsi="Times New Roman"/>
              </w:rPr>
            </w:pPr>
          </w:p>
        </w:tc>
      </w:tr>
    </w:tbl>
    <w:p w:rsidR="00E514E2" w:rsidRDefault="00E514E2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sectPr w:rsidR="00E514E2">
      <w:pgSz w:w="11906" w:h="16838"/>
      <w:pgMar w:top="851" w:right="851" w:bottom="85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Malgun Gothic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;宋体">
    <w:altName w:val="SimSu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A3C8E"/>
    <w:multiLevelType w:val="hybridMultilevel"/>
    <w:tmpl w:val="9C701F2C"/>
    <w:lvl w:ilvl="0" w:tplc="635E8EC8">
      <w:start w:val="1"/>
      <w:numFmt w:val="bullet"/>
      <w:lvlText w:val="●"/>
      <w:lvlJc w:val="left"/>
      <w:pPr>
        <w:ind w:left="720" w:hanging="360"/>
      </w:pPr>
    </w:lvl>
    <w:lvl w:ilvl="1" w:tplc="2332A040">
      <w:start w:val="1"/>
      <w:numFmt w:val="bullet"/>
      <w:lvlText w:val="○"/>
      <w:lvlJc w:val="left"/>
      <w:pPr>
        <w:ind w:left="1440" w:hanging="360"/>
      </w:pPr>
    </w:lvl>
    <w:lvl w:ilvl="2" w:tplc="2DC2BB90">
      <w:start w:val="1"/>
      <w:numFmt w:val="bullet"/>
      <w:lvlText w:val="■"/>
      <w:lvlJc w:val="left"/>
      <w:pPr>
        <w:ind w:left="2160" w:hanging="360"/>
      </w:pPr>
    </w:lvl>
    <w:lvl w:ilvl="3" w:tplc="00369944">
      <w:start w:val="1"/>
      <w:numFmt w:val="bullet"/>
      <w:lvlText w:val="●"/>
      <w:lvlJc w:val="left"/>
      <w:pPr>
        <w:ind w:left="2880" w:hanging="360"/>
      </w:pPr>
    </w:lvl>
    <w:lvl w:ilvl="4" w:tplc="310855E6">
      <w:start w:val="1"/>
      <w:numFmt w:val="bullet"/>
      <w:lvlText w:val="○"/>
      <w:lvlJc w:val="left"/>
      <w:pPr>
        <w:ind w:left="3600" w:hanging="360"/>
      </w:pPr>
    </w:lvl>
    <w:lvl w:ilvl="5" w:tplc="EE34C980">
      <w:start w:val="1"/>
      <w:numFmt w:val="bullet"/>
      <w:lvlText w:val="■"/>
      <w:lvlJc w:val="left"/>
      <w:pPr>
        <w:ind w:left="4320" w:hanging="360"/>
      </w:pPr>
    </w:lvl>
    <w:lvl w:ilvl="6" w:tplc="BCC2FE7C">
      <w:start w:val="1"/>
      <w:numFmt w:val="bullet"/>
      <w:lvlText w:val="●"/>
      <w:lvlJc w:val="left"/>
      <w:pPr>
        <w:ind w:left="5040" w:hanging="360"/>
      </w:pPr>
    </w:lvl>
    <w:lvl w:ilvl="7" w:tplc="965815DC">
      <w:start w:val="1"/>
      <w:numFmt w:val="bullet"/>
      <w:lvlText w:val="○"/>
      <w:lvlJc w:val="left"/>
      <w:pPr>
        <w:ind w:left="5760" w:hanging="360"/>
      </w:pPr>
    </w:lvl>
    <w:lvl w:ilvl="8" w:tplc="087AA3F6">
      <w:start w:val="1"/>
      <w:numFmt w:val="bullet"/>
      <w:lvlText w:val="■"/>
      <w:lvlJc w:val="left"/>
      <w:pPr>
        <w:ind w:left="6480" w:hanging="360"/>
      </w:pPr>
    </w:lvl>
  </w:abstractNum>
  <w:abstractNum w:abstractNumId="1" w15:restartNumberingAfterBreak="0">
    <w:nsid w:val="12F74A2C"/>
    <w:multiLevelType w:val="multilevel"/>
    <w:tmpl w:val="8B8CF216"/>
    <w:lvl w:ilvl="0">
      <w:start w:val="1"/>
      <w:numFmt w:val="upperRoman"/>
      <w:pStyle w:val="1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pStyle w:val="2"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" w15:restartNumberingAfterBreak="0">
    <w:nsid w:val="4A5327F3"/>
    <w:multiLevelType w:val="hybridMultilevel"/>
    <w:tmpl w:val="ADE6F0A4"/>
    <w:lvl w:ilvl="0" w:tplc="7B2A97BC">
      <w:start w:val="1"/>
      <w:numFmt w:val="bullet"/>
      <w:lvlText w:val="●"/>
      <w:lvlJc w:val="left"/>
      <w:pPr>
        <w:ind w:left="720" w:hanging="360"/>
      </w:pPr>
    </w:lvl>
    <w:lvl w:ilvl="1" w:tplc="7834DF90">
      <w:start w:val="1"/>
      <w:numFmt w:val="bullet"/>
      <w:lvlText w:val="○"/>
      <w:lvlJc w:val="left"/>
      <w:pPr>
        <w:ind w:left="1440" w:hanging="360"/>
      </w:pPr>
    </w:lvl>
    <w:lvl w:ilvl="2" w:tplc="208AB082">
      <w:start w:val="1"/>
      <w:numFmt w:val="bullet"/>
      <w:lvlText w:val="■"/>
      <w:lvlJc w:val="left"/>
      <w:pPr>
        <w:ind w:left="2160" w:hanging="360"/>
      </w:pPr>
    </w:lvl>
    <w:lvl w:ilvl="3" w:tplc="0CDCAEB8">
      <w:start w:val="1"/>
      <w:numFmt w:val="bullet"/>
      <w:lvlText w:val="●"/>
      <w:lvlJc w:val="left"/>
      <w:pPr>
        <w:ind w:left="2880" w:hanging="360"/>
      </w:pPr>
    </w:lvl>
    <w:lvl w:ilvl="4" w:tplc="63A887F4">
      <w:start w:val="1"/>
      <w:numFmt w:val="bullet"/>
      <w:lvlText w:val="○"/>
      <w:lvlJc w:val="left"/>
      <w:pPr>
        <w:ind w:left="3600" w:hanging="360"/>
      </w:pPr>
    </w:lvl>
    <w:lvl w:ilvl="5" w:tplc="03B8084E">
      <w:start w:val="1"/>
      <w:numFmt w:val="bullet"/>
      <w:lvlText w:val="■"/>
      <w:lvlJc w:val="left"/>
      <w:pPr>
        <w:ind w:left="4320" w:hanging="360"/>
      </w:pPr>
    </w:lvl>
    <w:lvl w:ilvl="6" w:tplc="D902D51E">
      <w:start w:val="1"/>
      <w:numFmt w:val="bullet"/>
      <w:lvlText w:val="●"/>
      <w:lvlJc w:val="left"/>
      <w:pPr>
        <w:ind w:left="5040" w:hanging="360"/>
      </w:pPr>
    </w:lvl>
    <w:lvl w:ilvl="7" w:tplc="61C2C9AE">
      <w:start w:val="1"/>
      <w:numFmt w:val="bullet"/>
      <w:lvlText w:val="○"/>
      <w:lvlJc w:val="left"/>
      <w:pPr>
        <w:ind w:left="5760" w:hanging="360"/>
      </w:pPr>
    </w:lvl>
    <w:lvl w:ilvl="8" w:tplc="C9600E9E">
      <w:start w:val="1"/>
      <w:numFmt w:val="bullet"/>
      <w:lvlText w:val="■"/>
      <w:lvlJc w:val="left"/>
      <w:pPr>
        <w:ind w:left="6480" w:hanging="360"/>
      </w:pPr>
    </w:lvl>
  </w:abstractNum>
  <w:abstractNum w:abstractNumId="3" w15:restartNumberingAfterBreak="0">
    <w:nsid w:val="50BA30A1"/>
    <w:multiLevelType w:val="hybridMultilevel"/>
    <w:tmpl w:val="BA7E0552"/>
    <w:lvl w:ilvl="0" w:tplc="82021B66">
      <w:start w:val="1"/>
      <w:numFmt w:val="bullet"/>
      <w:lvlText w:val="●"/>
      <w:lvlJc w:val="left"/>
      <w:pPr>
        <w:ind w:left="720" w:hanging="360"/>
      </w:pPr>
    </w:lvl>
    <w:lvl w:ilvl="1" w:tplc="63788C6A">
      <w:start w:val="1"/>
      <w:numFmt w:val="bullet"/>
      <w:lvlText w:val="○"/>
      <w:lvlJc w:val="left"/>
      <w:pPr>
        <w:ind w:left="1440" w:hanging="360"/>
      </w:pPr>
    </w:lvl>
    <w:lvl w:ilvl="2" w:tplc="5C825A6C">
      <w:start w:val="1"/>
      <w:numFmt w:val="bullet"/>
      <w:lvlText w:val="■"/>
      <w:lvlJc w:val="left"/>
      <w:pPr>
        <w:ind w:left="2160" w:hanging="360"/>
      </w:pPr>
    </w:lvl>
    <w:lvl w:ilvl="3" w:tplc="3BEAD362">
      <w:start w:val="1"/>
      <w:numFmt w:val="bullet"/>
      <w:lvlText w:val="●"/>
      <w:lvlJc w:val="left"/>
      <w:pPr>
        <w:ind w:left="2880" w:hanging="360"/>
      </w:pPr>
    </w:lvl>
    <w:lvl w:ilvl="4" w:tplc="CD76CF3E">
      <w:start w:val="1"/>
      <w:numFmt w:val="bullet"/>
      <w:lvlText w:val="○"/>
      <w:lvlJc w:val="left"/>
      <w:pPr>
        <w:ind w:left="3600" w:hanging="360"/>
      </w:pPr>
    </w:lvl>
    <w:lvl w:ilvl="5" w:tplc="035EAF08">
      <w:start w:val="1"/>
      <w:numFmt w:val="bullet"/>
      <w:lvlText w:val="■"/>
      <w:lvlJc w:val="left"/>
      <w:pPr>
        <w:ind w:left="4320" w:hanging="360"/>
      </w:pPr>
    </w:lvl>
    <w:lvl w:ilvl="6" w:tplc="561004AE">
      <w:start w:val="1"/>
      <w:numFmt w:val="bullet"/>
      <w:lvlText w:val="●"/>
      <w:lvlJc w:val="left"/>
      <w:pPr>
        <w:ind w:left="5040" w:hanging="360"/>
      </w:pPr>
    </w:lvl>
    <w:lvl w:ilvl="7" w:tplc="DF44C9BE">
      <w:start w:val="1"/>
      <w:numFmt w:val="bullet"/>
      <w:lvlText w:val="○"/>
      <w:lvlJc w:val="left"/>
      <w:pPr>
        <w:ind w:left="5760" w:hanging="360"/>
      </w:pPr>
    </w:lvl>
    <w:lvl w:ilvl="8" w:tplc="1FD6A268">
      <w:start w:val="1"/>
      <w:numFmt w:val="bullet"/>
      <w:lvlText w:val="■"/>
      <w:lvlJc w:val="left"/>
      <w:pPr>
        <w:ind w:left="6480" w:hanging="360"/>
      </w:pPr>
    </w:lvl>
  </w:abstractNum>
  <w:abstractNum w:abstractNumId="4" w15:restartNumberingAfterBreak="0">
    <w:nsid w:val="555851C5"/>
    <w:multiLevelType w:val="multilevel"/>
    <w:tmpl w:val="4E28D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B91D73"/>
    <w:multiLevelType w:val="multilevel"/>
    <w:tmpl w:val="ED94F83A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2471"/>
        </w:tabs>
        <w:ind w:left="2471" w:hanging="851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vanish w:val="0"/>
        <w:color w:val="000000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b w:val="0"/>
        <w:bCs w:val="0"/>
        <w:i w:val="0"/>
        <w:iCs w:val="0"/>
      </w:rPr>
    </w:lvl>
    <w:lvl w:ilvl="3">
      <w:start w:val="1"/>
      <w:numFmt w:val="lowerLetter"/>
      <w:lvlText w:val="%4)"/>
      <w:lvlJc w:val="left"/>
      <w:pPr>
        <w:tabs>
          <w:tab w:val="num" w:pos="1418"/>
        </w:tabs>
        <w:ind w:left="1418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</w:lvl>
  </w:abstractNum>
  <w:abstractNum w:abstractNumId="6" w15:restartNumberingAfterBreak="0">
    <w:nsid w:val="793778FD"/>
    <w:multiLevelType w:val="multilevel"/>
    <w:tmpl w:val="BE6C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6D290B"/>
    <w:multiLevelType w:val="multilevel"/>
    <w:tmpl w:val="73748F9C"/>
    <w:lvl w:ilvl="0">
      <w:start w:val="1"/>
      <w:numFmt w:val="decimal"/>
      <w:pStyle w:val="51"/>
      <w:lvlText w:val="%1."/>
      <w:lvlJc w:val="left"/>
      <w:pPr>
        <w:tabs>
          <w:tab w:val="num" w:pos="1492"/>
        </w:tabs>
        <w:ind w:left="1492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6"/>
  </w:num>
  <w:num w:numId="5">
    <w:abstractNumId w:val="2"/>
  </w:num>
  <w:num w:numId="6">
    <w:abstractNumId w:val="0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4E2"/>
    <w:rsid w:val="000111C5"/>
    <w:rsid w:val="0001654F"/>
    <w:rsid w:val="00053E4E"/>
    <w:rsid w:val="00071AB2"/>
    <w:rsid w:val="000A45F9"/>
    <w:rsid w:val="000C26DA"/>
    <w:rsid w:val="000D2AB1"/>
    <w:rsid w:val="000F69C1"/>
    <w:rsid w:val="001013A3"/>
    <w:rsid w:val="00113ED7"/>
    <w:rsid w:val="00133227"/>
    <w:rsid w:val="00147FF5"/>
    <w:rsid w:val="001526D2"/>
    <w:rsid w:val="0015599F"/>
    <w:rsid w:val="001666CF"/>
    <w:rsid w:val="00186B94"/>
    <w:rsid w:val="00187DEC"/>
    <w:rsid w:val="001A0A43"/>
    <w:rsid w:val="001A4A22"/>
    <w:rsid w:val="001A6014"/>
    <w:rsid w:val="001D0AEB"/>
    <w:rsid w:val="00244513"/>
    <w:rsid w:val="0024599F"/>
    <w:rsid w:val="0025076F"/>
    <w:rsid w:val="00252BA7"/>
    <w:rsid w:val="00283782"/>
    <w:rsid w:val="0029558A"/>
    <w:rsid w:val="002965BB"/>
    <w:rsid w:val="002D0986"/>
    <w:rsid w:val="002D6A0B"/>
    <w:rsid w:val="002E7173"/>
    <w:rsid w:val="003451C8"/>
    <w:rsid w:val="003816FA"/>
    <w:rsid w:val="003E7CC7"/>
    <w:rsid w:val="003F3D10"/>
    <w:rsid w:val="003F5190"/>
    <w:rsid w:val="00401EB0"/>
    <w:rsid w:val="00405996"/>
    <w:rsid w:val="004224F1"/>
    <w:rsid w:val="0043068C"/>
    <w:rsid w:val="00441887"/>
    <w:rsid w:val="00443C44"/>
    <w:rsid w:val="00460942"/>
    <w:rsid w:val="00462F84"/>
    <w:rsid w:val="0046520B"/>
    <w:rsid w:val="004667EA"/>
    <w:rsid w:val="004C2836"/>
    <w:rsid w:val="00512798"/>
    <w:rsid w:val="00547CB7"/>
    <w:rsid w:val="00565C8B"/>
    <w:rsid w:val="00580496"/>
    <w:rsid w:val="0059568F"/>
    <w:rsid w:val="005C5E95"/>
    <w:rsid w:val="005D6C8C"/>
    <w:rsid w:val="006320E6"/>
    <w:rsid w:val="00637223"/>
    <w:rsid w:val="0065598F"/>
    <w:rsid w:val="00687B52"/>
    <w:rsid w:val="006B6EC3"/>
    <w:rsid w:val="006F7891"/>
    <w:rsid w:val="00700CBB"/>
    <w:rsid w:val="00746837"/>
    <w:rsid w:val="007611B5"/>
    <w:rsid w:val="00763603"/>
    <w:rsid w:val="00767860"/>
    <w:rsid w:val="00775F20"/>
    <w:rsid w:val="00777037"/>
    <w:rsid w:val="007A5AD5"/>
    <w:rsid w:val="007E58B9"/>
    <w:rsid w:val="00827745"/>
    <w:rsid w:val="00830716"/>
    <w:rsid w:val="00855C9B"/>
    <w:rsid w:val="0085671B"/>
    <w:rsid w:val="00861072"/>
    <w:rsid w:val="0086220F"/>
    <w:rsid w:val="0086651D"/>
    <w:rsid w:val="008905ED"/>
    <w:rsid w:val="008A7B41"/>
    <w:rsid w:val="008F38D9"/>
    <w:rsid w:val="008F6897"/>
    <w:rsid w:val="00937C22"/>
    <w:rsid w:val="0095131A"/>
    <w:rsid w:val="00960A91"/>
    <w:rsid w:val="0096636B"/>
    <w:rsid w:val="00966F86"/>
    <w:rsid w:val="00972106"/>
    <w:rsid w:val="0097381E"/>
    <w:rsid w:val="00987903"/>
    <w:rsid w:val="009940B7"/>
    <w:rsid w:val="009D08B0"/>
    <w:rsid w:val="009D2452"/>
    <w:rsid w:val="009E58E7"/>
    <w:rsid w:val="009F18F6"/>
    <w:rsid w:val="009F1B23"/>
    <w:rsid w:val="009F22A4"/>
    <w:rsid w:val="009F3C4E"/>
    <w:rsid w:val="00A116D3"/>
    <w:rsid w:val="00A23C81"/>
    <w:rsid w:val="00A3107F"/>
    <w:rsid w:val="00A37285"/>
    <w:rsid w:val="00A37C01"/>
    <w:rsid w:val="00A43463"/>
    <w:rsid w:val="00A56AB1"/>
    <w:rsid w:val="00AE3D84"/>
    <w:rsid w:val="00AF137D"/>
    <w:rsid w:val="00AF65A0"/>
    <w:rsid w:val="00B16E7D"/>
    <w:rsid w:val="00B364F4"/>
    <w:rsid w:val="00B37820"/>
    <w:rsid w:val="00B411E7"/>
    <w:rsid w:val="00B845E7"/>
    <w:rsid w:val="00B91625"/>
    <w:rsid w:val="00BE1A61"/>
    <w:rsid w:val="00C02B44"/>
    <w:rsid w:val="00C26EBE"/>
    <w:rsid w:val="00C41A81"/>
    <w:rsid w:val="00C577B8"/>
    <w:rsid w:val="00C8345C"/>
    <w:rsid w:val="00C91197"/>
    <w:rsid w:val="00C9729C"/>
    <w:rsid w:val="00CB2485"/>
    <w:rsid w:val="00CC2003"/>
    <w:rsid w:val="00CF64DD"/>
    <w:rsid w:val="00D00977"/>
    <w:rsid w:val="00D10121"/>
    <w:rsid w:val="00D25693"/>
    <w:rsid w:val="00D475D9"/>
    <w:rsid w:val="00D6602C"/>
    <w:rsid w:val="00DA2A48"/>
    <w:rsid w:val="00DB6A9D"/>
    <w:rsid w:val="00DE1D31"/>
    <w:rsid w:val="00DE2521"/>
    <w:rsid w:val="00DF2D96"/>
    <w:rsid w:val="00E11180"/>
    <w:rsid w:val="00E211C8"/>
    <w:rsid w:val="00E34F9D"/>
    <w:rsid w:val="00E44F7D"/>
    <w:rsid w:val="00E514E2"/>
    <w:rsid w:val="00E84529"/>
    <w:rsid w:val="00E92EF4"/>
    <w:rsid w:val="00EB12B0"/>
    <w:rsid w:val="00EB746C"/>
    <w:rsid w:val="00ED3A1D"/>
    <w:rsid w:val="00EF4FF4"/>
    <w:rsid w:val="00F04CA5"/>
    <w:rsid w:val="00F11A8A"/>
    <w:rsid w:val="00F16C98"/>
    <w:rsid w:val="00F335C4"/>
    <w:rsid w:val="00F80312"/>
    <w:rsid w:val="00FD717A"/>
    <w:rsid w:val="00FE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A4106"/>
  <w15:docId w15:val="{2571542E-9C3C-4FF1-A410-EAB97D344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/>
    </w:rPr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1800"/>
      </w:tabs>
      <w:spacing w:after="0" w:line="240" w:lineRule="auto"/>
      <w:jc w:val="right"/>
      <w:outlineLvl w:val="0"/>
    </w:pPr>
    <w:rPr>
      <w:rFonts w:ascii="Times New Roman" w:eastAsia="Times New Roman" w:hAnsi="Times New Roman"/>
      <w:sz w:val="28"/>
      <w:szCs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1440"/>
      </w:tabs>
      <w:spacing w:after="0" w:line="240" w:lineRule="auto"/>
      <w:outlineLvl w:val="1"/>
    </w:pPr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720"/>
      </w:tabs>
      <w:spacing w:after="0" w:line="240" w:lineRule="auto"/>
      <w:outlineLvl w:val="2"/>
    </w:pPr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864"/>
      </w:tabs>
      <w:spacing w:after="0" w:line="240" w:lineRule="auto"/>
      <w:outlineLvl w:val="3"/>
    </w:pPr>
    <w:rPr>
      <w:rFonts w:ascii="Times New Roman" w:eastAsia="Times New Roman" w:hAnsi="Times New Roman"/>
      <w:sz w:val="28"/>
      <w:szCs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1008"/>
      </w:tabs>
      <w:spacing w:before="240" w:after="120" w:line="240" w:lineRule="auto"/>
      <w:jc w:val="center"/>
      <w:outlineLvl w:val="4"/>
    </w:pPr>
    <w:rPr>
      <w:rFonts w:ascii="Times New Roman" w:eastAsia="Times New Roman" w:hAnsi="Times New Roman"/>
      <w:b/>
      <w:bCs/>
      <w:sz w:val="20"/>
      <w:szCs w:val="20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1152"/>
      </w:tabs>
      <w:spacing w:after="0" w:line="240" w:lineRule="auto"/>
      <w:outlineLvl w:val="5"/>
    </w:pPr>
    <w:rPr>
      <w:rFonts w:ascii="Times New Roman" w:eastAsia="Times New Roman" w:hAnsi="Times New Roman"/>
      <w:sz w:val="24"/>
      <w:szCs w:val="24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tabs>
        <w:tab w:val="left" w:pos="1296"/>
      </w:tabs>
      <w:spacing w:after="0" w:line="240" w:lineRule="auto"/>
      <w:jc w:val="center"/>
      <w:outlineLvl w:val="6"/>
    </w:pPr>
    <w:rPr>
      <w:rFonts w:ascii="Times New Roman" w:eastAsia="Times New Roman" w:hAnsi="Times New Roman"/>
      <w:sz w:val="24"/>
      <w:szCs w:val="24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tabs>
        <w:tab w:val="left" w:pos="1440"/>
      </w:tabs>
      <w:spacing w:after="0" w:line="240" w:lineRule="auto"/>
      <w:jc w:val="center"/>
      <w:outlineLvl w:val="7"/>
    </w:pPr>
    <w:rPr>
      <w:rFonts w:ascii="Times New Roman" w:eastAsia="Times New Roman" w:hAnsi="Times New Roman"/>
      <w:b/>
      <w:bCs/>
      <w:sz w:val="24"/>
      <w:szCs w:val="24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tabs>
        <w:tab w:val="left" w:pos="1584"/>
      </w:tabs>
      <w:spacing w:before="240" w:after="120" w:line="240" w:lineRule="auto"/>
      <w:jc w:val="center"/>
      <w:outlineLvl w:val="8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Контракт-раздел"/>
    <w:basedOn w:val="a"/>
    <w:next w:val="-0"/>
    <w:qFormat/>
    <w:pPr>
      <w:keepNext/>
      <w:numPr>
        <w:numId w:val="3"/>
      </w:numPr>
      <w:tabs>
        <w:tab w:val="left" w:pos="540"/>
      </w:tabs>
      <w:spacing w:before="360" w:after="120" w:line="240" w:lineRule="auto"/>
      <w:jc w:val="center"/>
      <w:outlineLvl w:val="3"/>
    </w:pPr>
    <w:rPr>
      <w:rFonts w:ascii="Times New Roman" w:eastAsia="Times New Roman" w:hAnsi="Times New Roman"/>
      <w:b/>
      <w:bCs/>
      <w:smallCaps/>
      <w:sz w:val="24"/>
      <w:szCs w:val="24"/>
    </w:rPr>
  </w:style>
  <w:style w:type="paragraph" w:customStyle="1" w:styleId="-0">
    <w:name w:val="Контракт-пункт"/>
    <w:basedOn w:val="a"/>
    <w:qFormat/>
    <w:pPr>
      <w:tabs>
        <w:tab w:val="num" w:pos="0"/>
        <w:tab w:val="left" w:pos="1391"/>
      </w:tabs>
      <w:spacing w:after="0" w:line="240" w:lineRule="auto"/>
      <w:ind w:left="1391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-1">
    <w:name w:val="Контракт-подподпункт"/>
    <w:basedOn w:val="a"/>
    <w:qFormat/>
    <w:pPr>
      <w:tabs>
        <w:tab w:val="num" w:pos="0"/>
        <w:tab w:val="left" w:pos="1418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-2">
    <w:name w:val="Контракт-подпункт"/>
    <w:basedOn w:val="a"/>
    <w:qFormat/>
    <w:pPr>
      <w:tabs>
        <w:tab w:val="num" w:pos="0"/>
        <w:tab w:val="left" w:pos="851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10">
    <w:name w:val="Текст Знак1"/>
    <w:qFormat/>
    <w:rPr>
      <w:rFonts w:ascii="Courier New" w:eastAsia="Times New Roman" w:hAnsi="Courier New" w:cs="Times New Roman"/>
      <w:sz w:val="20"/>
      <w:szCs w:val="20"/>
    </w:rPr>
  </w:style>
  <w:style w:type="character" w:customStyle="1" w:styleId="11">
    <w:name w:val="Заголовок 1 Знак"/>
    <w:qFormat/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сновной текст1"/>
    <w:basedOn w:val="a"/>
    <w:qFormat/>
    <w:pPr>
      <w:widowControl w:val="0"/>
      <w:shd w:val="clear" w:color="auto" w:fill="FFFFFF"/>
      <w:spacing w:after="0"/>
    </w:pPr>
    <w:rPr>
      <w:rFonts w:ascii="Times New Roman" w:eastAsia="Times New Roman" w:hAnsi="Times New Roman"/>
      <w:lang w:val="en-US"/>
    </w:rPr>
  </w:style>
  <w:style w:type="paragraph" w:customStyle="1" w:styleId="13">
    <w:name w:val="Без интервала1"/>
    <w:qFormat/>
    <w:rPr>
      <w:rFonts w:ascii="Calibri" w:eastAsia="Calibri" w:hAnsi="Calibri" w:cs="Times New Roman"/>
      <w:sz w:val="22"/>
      <w:szCs w:val="22"/>
      <w:lang w:val="ru-RU"/>
    </w:rPr>
  </w:style>
  <w:style w:type="paragraph" w:customStyle="1" w:styleId="14">
    <w:name w:val="Абзац списка1"/>
    <w:basedOn w:val="a"/>
    <w:qFormat/>
    <w:pPr>
      <w:ind w:left="720"/>
      <w:contextualSpacing/>
    </w:pPr>
  </w:style>
  <w:style w:type="paragraph" w:customStyle="1" w:styleId="15">
    <w:name w:val="Обычный1"/>
    <w:qFormat/>
    <w:rPr>
      <w:rFonts w:eastAsia="Times New Roman" w:cs="Times New Roman"/>
      <w:sz w:val="20"/>
      <w:szCs w:val="20"/>
      <w:lang w:val="ru-RU"/>
    </w:rPr>
  </w:style>
  <w:style w:type="character" w:customStyle="1" w:styleId="20">
    <w:name w:val="Основной текст с отступом 2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Заголовок 2 Знак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210">
    <w:name w:val="Основной текст с отступом 21"/>
    <w:basedOn w:val="a"/>
    <w:qFormat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22">
    <w:name w:val="Основной текст (2)_"/>
    <w:qFormat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paragraph" w:styleId="23">
    <w:name w:val="Body Text Indent 2"/>
    <w:basedOn w:val="a"/>
    <w:qFormat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paragraph" w:customStyle="1" w:styleId="24">
    <w:name w:val="Абзац списка2"/>
    <w:basedOn w:val="a"/>
    <w:qFormat/>
    <w:pPr>
      <w:ind w:left="720"/>
      <w:contextualSpacing/>
    </w:pPr>
  </w:style>
  <w:style w:type="paragraph" w:customStyle="1" w:styleId="25">
    <w:name w:val="Обычный2"/>
    <w:qFormat/>
    <w:pPr>
      <w:widowControl w:val="0"/>
      <w:spacing w:line="300" w:lineRule="auto"/>
      <w:ind w:firstLine="720"/>
      <w:jc w:val="both"/>
    </w:pPr>
    <w:rPr>
      <w:rFonts w:eastAsia="Calibri" w:cs="Times New Roman"/>
      <w:szCs w:val="20"/>
      <w:lang w:val="ru-RU"/>
    </w:rPr>
  </w:style>
  <w:style w:type="paragraph" w:customStyle="1" w:styleId="26">
    <w:name w:val="Без интервала2"/>
    <w:qFormat/>
    <w:rPr>
      <w:rFonts w:ascii="Calibri" w:eastAsia="Calibri" w:hAnsi="Calibri" w:cs="Times New Roman"/>
      <w:sz w:val="22"/>
      <w:szCs w:val="22"/>
      <w:lang w:val="ru-RU"/>
    </w:rPr>
  </w:style>
  <w:style w:type="paragraph" w:customStyle="1" w:styleId="27">
    <w:name w:val="Основной текст2"/>
    <w:basedOn w:val="a"/>
    <w:qFormat/>
    <w:pPr>
      <w:widowControl w:val="0"/>
      <w:shd w:val="clear" w:color="auto" w:fill="FFFFFF"/>
      <w:spacing w:after="300"/>
      <w:jc w:val="center"/>
    </w:pPr>
    <w:rPr>
      <w:rFonts w:ascii="Times New Roman" w:eastAsia="Times New Roman" w:hAnsi="Times New Roman"/>
      <w:sz w:val="23"/>
      <w:szCs w:val="23"/>
      <w:lang w:val="en-US"/>
    </w:rPr>
  </w:style>
  <w:style w:type="paragraph" w:customStyle="1" w:styleId="28">
    <w:name w:val="Основной текст (2)"/>
    <w:basedOn w:val="a"/>
    <w:qFormat/>
    <w:pPr>
      <w:widowControl w:val="0"/>
      <w:shd w:val="clear" w:color="auto" w:fill="FFFFFF"/>
    </w:pPr>
    <w:rPr>
      <w:rFonts w:ascii="Times New Roman" w:eastAsia="Times New Roman" w:hAnsi="Times New Roman"/>
      <w:b/>
      <w:bCs/>
    </w:rPr>
  </w:style>
  <w:style w:type="character" w:customStyle="1" w:styleId="29">
    <w:name w:val="Основной текст (2) + 9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vertAlign w:val="baseline"/>
      <w:lang w:val="ru-RU"/>
    </w:rPr>
  </w:style>
  <w:style w:type="character" w:customStyle="1" w:styleId="30">
    <w:name w:val="Заголовок 3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31">
    <w:name w:val="Основной текст с отступом 3 Знак"/>
    <w:qFormat/>
    <w:rPr>
      <w:rFonts w:ascii="Times New Roman" w:eastAsia="Calibri" w:hAnsi="Times New Roman" w:cs="Times New Roman"/>
      <w:sz w:val="16"/>
      <w:szCs w:val="16"/>
    </w:rPr>
  </w:style>
  <w:style w:type="paragraph" w:customStyle="1" w:styleId="310">
    <w:name w:val="Основной текст с отступом 31"/>
    <w:basedOn w:val="a"/>
    <w:qFormat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paragraph" w:styleId="32">
    <w:name w:val="Body Text Indent 3"/>
    <w:basedOn w:val="a"/>
    <w:qFormat/>
    <w:pPr>
      <w:spacing w:after="120"/>
      <w:ind w:left="283"/>
      <w:jc w:val="both"/>
    </w:pPr>
    <w:rPr>
      <w:rFonts w:ascii="Times New Roman" w:hAnsi="Times New Roman"/>
      <w:sz w:val="16"/>
      <w:szCs w:val="16"/>
    </w:rPr>
  </w:style>
  <w:style w:type="paragraph" w:customStyle="1" w:styleId="320">
    <w:name w:val="Основной текст с отступом 32"/>
    <w:basedOn w:val="a"/>
    <w:qFormat/>
    <w:pPr>
      <w:spacing w:after="120" w:line="240" w:lineRule="auto"/>
      <w:ind w:left="283"/>
      <w:jc w:val="both"/>
    </w:pPr>
    <w:rPr>
      <w:sz w:val="16"/>
      <w:szCs w:val="16"/>
    </w:rPr>
  </w:style>
  <w:style w:type="character" w:customStyle="1" w:styleId="40">
    <w:name w:val="Заголовок 4 Знак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50">
    <w:name w:val="Заголовок 5 Знак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51">
    <w:name w:val="Нумерованный список 51"/>
    <w:basedOn w:val="a"/>
    <w:qFormat/>
    <w:pPr>
      <w:numPr>
        <w:numId w:val="2"/>
      </w:numPr>
      <w:tabs>
        <w:tab w:val="left" w:pos="1492"/>
      </w:tabs>
      <w:spacing w:after="6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60">
    <w:name w:val="Заголовок 6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70">
    <w:name w:val="Заголовок 7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90">
    <w:name w:val="Заголовок 9 Знак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Cell">
    <w:name w:val="ConsPlusCel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/>
    </w:rPr>
  </w:style>
  <w:style w:type="paragraph" w:customStyle="1" w:styleId="ConsPlusNonformat">
    <w:name w:val="ConsPlusNonformat"/>
    <w:qFormat/>
    <w:pPr>
      <w:widowControl w:val="0"/>
      <w:autoSpaceDE w:val="0"/>
    </w:pPr>
    <w:rPr>
      <w:rFonts w:ascii="Courier New" w:eastAsia="Arial" w:hAnsi="Courier New" w:cs="Courier New"/>
      <w:sz w:val="20"/>
      <w:szCs w:val="20"/>
      <w:lang w:val="ru-RU"/>
    </w:rPr>
  </w:style>
  <w:style w:type="character" w:customStyle="1" w:styleId="ConsPlusNormal">
    <w:name w:val="ConsPlusNormal Знак"/>
    <w:qFormat/>
    <w:rPr>
      <w:rFonts w:ascii="Arial" w:eastAsia="Times New Roman" w:hAnsi="Arial" w:cs="Arial"/>
      <w:sz w:val="22"/>
      <w:szCs w:val="22"/>
      <w:lang w:val="ru-RU"/>
    </w:rPr>
  </w:style>
  <w:style w:type="paragraph" w:customStyle="1" w:styleId="ConsPlusNormal0">
    <w:name w:val="ConsPlusNormal"/>
    <w:qFormat/>
    <w:pPr>
      <w:widowControl w:val="0"/>
      <w:autoSpaceDE w:val="0"/>
      <w:ind w:firstLine="720"/>
    </w:pPr>
    <w:rPr>
      <w:rFonts w:ascii="Arial" w:eastAsia="Times New Roman" w:hAnsi="Arial" w:cs="Arial"/>
      <w:sz w:val="22"/>
      <w:szCs w:val="22"/>
      <w:lang w:val="ru-RU"/>
    </w:rPr>
  </w:style>
  <w:style w:type="paragraph" w:customStyle="1" w:styleId="ConsTitle">
    <w:name w:val="ConsTitle"/>
    <w:qFormat/>
    <w:pPr>
      <w:widowControl w:val="0"/>
      <w:autoSpaceDE w:val="0"/>
      <w:ind w:right="19772"/>
    </w:pPr>
    <w:rPr>
      <w:rFonts w:ascii="Arial" w:eastAsia="Times New Roman" w:hAnsi="Arial" w:cs="Arial"/>
      <w:b/>
      <w:bCs/>
      <w:sz w:val="20"/>
      <w:szCs w:val="20"/>
      <w:lang w:val="ru-RU"/>
    </w:rPr>
  </w:style>
  <w:style w:type="character" w:customStyle="1" w:styleId="FootnoteCharacters">
    <w:name w:val="Footnote Characters"/>
    <w:qFormat/>
    <w:rPr>
      <w:vertAlign w:val="superscript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Heading">
    <w:name w:val="Heading"/>
    <w:basedOn w:val="a"/>
    <w:next w:val="a3"/>
    <w:qFormat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Iacaaiea">
    <w:name w:val="Iacaaiea"/>
    <w:basedOn w:val="a"/>
    <w:qFormat/>
    <w:pPr>
      <w:tabs>
        <w:tab w:val="left" w:pos="426"/>
      </w:tabs>
      <w:spacing w:before="120" w:after="0"/>
      <w:jc w:val="center"/>
    </w:pPr>
    <w:rPr>
      <w:rFonts w:ascii="Times New Roman" w:eastAsia="Times New Roman" w:hAnsi="Times New Roman"/>
      <w:b/>
      <w:b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NoSpacing1">
    <w:name w:val="No Spacing1"/>
    <w:qFormat/>
    <w:rPr>
      <w:rFonts w:ascii="Calibri" w:eastAsia="Calibri" w:hAnsi="Calibri" w:cs="Calibri"/>
      <w:sz w:val="22"/>
      <w:szCs w:val="22"/>
      <w:lang w:val="ru-RU"/>
    </w:rPr>
  </w:style>
  <w:style w:type="paragraph" w:customStyle="1" w:styleId="Style18">
    <w:name w:val="Style18"/>
    <w:basedOn w:val="a"/>
    <w:qFormat/>
    <w:pPr>
      <w:widowControl w:val="0"/>
      <w:autoSpaceDE w:val="0"/>
      <w:spacing w:after="0" w:line="240" w:lineRule="auto"/>
    </w:pPr>
    <w:rPr>
      <w:rFonts w:ascii="Cambria" w:eastAsia="Times New Roman" w:hAnsi="Cambria"/>
      <w:sz w:val="24"/>
      <w:szCs w:val="24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character" w:customStyle="1" w:styleId="WW8Num3z0">
    <w:name w:val="WW8Num3z0"/>
    <w:qFormat/>
    <w:rPr>
      <w:b/>
      <w:i w:val="0"/>
    </w:rPr>
  </w:style>
  <w:style w:type="character" w:customStyle="1" w:styleId="WW8Num3z1">
    <w:name w:val="WW8Num3z1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vanish w:val="0"/>
      <w:color w:val="000000"/>
      <w:spacing w:val="0"/>
      <w:w w:val="100"/>
      <w:kern w:val="0"/>
      <w:position w:val="0"/>
      <w:sz w:val="24"/>
      <w:szCs w:val="24"/>
      <w:u w:val="none"/>
      <w:vertAlign w:val="baseline"/>
    </w:rPr>
  </w:style>
  <w:style w:type="character" w:customStyle="1" w:styleId="WW8Num3z2">
    <w:name w:val="WW8Num3z2"/>
    <w:qFormat/>
    <w:rPr>
      <w:b w:val="0"/>
      <w:bCs w:val="0"/>
      <w:i w:val="0"/>
      <w:iCs w:val="0"/>
    </w:rPr>
  </w:style>
  <w:style w:type="character" w:customStyle="1" w:styleId="WW8Num3z3">
    <w:name w:val="WW8Num3z3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vanish w:val="0"/>
      <w:color w:val="000000"/>
      <w:spacing w:val="0"/>
      <w:w w:val="100"/>
      <w:kern w:val="0"/>
      <w:position w:val="0"/>
      <w:sz w:val="24"/>
      <w:u w:val="none"/>
      <w:vertAlign w:val="baseline"/>
    </w:rPr>
  </w:style>
  <w:style w:type="character" w:customStyle="1" w:styleId="WW8Num3z4">
    <w:name w:val="WW8Num3z4"/>
    <w:qFormat/>
  </w:style>
  <w:style w:type="character" w:customStyle="1" w:styleId="WW8Num3z5">
    <w:name w:val="WW8Num3z5"/>
    <w:qFormat/>
    <w:rPr>
      <w:rFonts w:ascii="Symbol" w:hAnsi="Symbol" w:cs="Symbol"/>
    </w:rPr>
  </w:style>
  <w:style w:type="paragraph" w:styleId="a3">
    <w:name w:val="Body Text"/>
    <w:basedOn w:val="a"/>
    <w:pPr>
      <w:spacing w:after="120"/>
    </w:pPr>
  </w:style>
  <w:style w:type="table" w:styleId="a4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5">
    <w:name w:val="Title"/>
    <w:basedOn w:val="a"/>
    <w:next w:val="a"/>
    <w:qFormat/>
    <w:pPr>
      <w:spacing w:afterAutospacing="1"/>
    </w:pPr>
    <w:rPr>
      <w:sz w:val="52"/>
    </w:rPr>
  </w:style>
  <w:style w:type="character" w:styleId="a6">
    <w:name w:val="Hyperlink"/>
    <w:rPr>
      <w:color w:val="0000FF"/>
      <w:u w:val="single"/>
    </w:rPr>
  </w:style>
  <w:style w:type="character" w:styleId="a7">
    <w:name w:val="Strong"/>
    <w:qFormat/>
    <w:rPr>
      <w:b/>
      <w:bCs/>
    </w:rPr>
  </w:style>
  <w:style w:type="character" w:customStyle="1" w:styleId="a8">
    <w:name w:val="Основной текст с отступом Знак"/>
    <w:qFormat/>
    <w:rPr>
      <w:rFonts w:ascii="Times New Roman" w:eastAsia="Calibri" w:hAnsi="Times New Roman" w:cs="Times New Roman"/>
    </w:rPr>
  </w:style>
  <w:style w:type="character" w:customStyle="1" w:styleId="a9">
    <w:name w:val="Текст Знак"/>
    <w:qFormat/>
    <w:rPr>
      <w:rFonts w:ascii="Consolas" w:hAnsi="Consolas" w:cs="Consolas"/>
      <w:sz w:val="21"/>
      <w:szCs w:val="21"/>
    </w:rPr>
  </w:style>
  <w:style w:type="character" w:customStyle="1" w:styleId="aa">
    <w:name w:val="Текст сноски Знак"/>
    <w:qFormat/>
    <w:rPr>
      <w:rFonts w:ascii="Times New Roman" w:eastAsia="Calibri" w:hAnsi="Times New Roman" w:cs="Times New Roman"/>
      <w:sz w:val="20"/>
      <w:szCs w:val="20"/>
    </w:rPr>
  </w:style>
  <w:style w:type="character" w:customStyle="1" w:styleId="ab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c">
    <w:name w:val="Подзаголовок Знак"/>
    <w:qFormat/>
    <w:rPr>
      <w:rFonts w:ascii="Arial" w:eastAsia="Times New Roman" w:hAnsi="Arial" w:cs="Times New Roman"/>
      <w:sz w:val="24"/>
      <w:szCs w:val="20"/>
    </w:rPr>
  </w:style>
  <w:style w:type="character" w:customStyle="1" w:styleId="ad">
    <w:name w:val="Основной текст_"/>
    <w:qFormat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ae">
    <w:name w:val="Верхний колонтитул Знак"/>
    <w:basedOn w:val="a0"/>
    <w:qFormat/>
  </w:style>
  <w:style w:type="character" w:customStyle="1" w:styleId="af">
    <w:name w:val="Без интервала Знак"/>
    <w:qFormat/>
    <w:rPr>
      <w:sz w:val="22"/>
      <w:szCs w:val="22"/>
      <w:lang w:val="ru-RU"/>
    </w:rPr>
  </w:style>
  <w:style w:type="character" w:customStyle="1" w:styleId="af0">
    <w:name w:val="Название Знак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1">
    <w:name w:val="Нижний колонтитул Знак"/>
    <w:basedOn w:val="a0"/>
    <w:qFormat/>
  </w:style>
  <w:style w:type="character" w:customStyle="1" w:styleId="af2">
    <w:name w:val="Основной текст Знак"/>
    <w:basedOn w:val="a0"/>
    <w:qFormat/>
  </w:style>
  <w:style w:type="paragraph" w:styleId="af3">
    <w:name w:val="List"/>
    <w:basedOn w:val="a3"/>
  </w:style>
  <w:style w:type="paragraph" w:styleId="af4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5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6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f7">
    <w:name w:val="Normal (Web)"/>
    <w:basedOn w:val="a"/>
    <w:qFormat/>
    <w:pPr>
      <w:spacing w:after="187" w:line="240" w:lineRule="auto"/>
    </w:pPr>
    <w:rPr>
      <w:rFonts w:ascii="Times New Roman" w:eastAsia="Times New Roman" w:hAnsi="Times New Roman"/>
      <w:sz w:val="24"/>
      <w:szCs w:val="24"/>
    </w:rPr>
  </w:style>
  <w:style w:type="paragraph" w:styleId="af8">
    <w:name w:val="Body Text Indent"/>
    <w:basedOn w:val="a"/>
    <w:pPr>
      <w:spacing w:after="120"/>
      <w:ind w:left="283"/>
      <w:jc w:val="both"/>
    </w:pPr>
    <w:rPr>
      <w:rFonts w:ascii="Times New Roman" w:hAnsi="Times New Roman"/>
    </w:rPr>
  </w:style>
  <w:style w:type="paragraph" w:styleId="af9">
    <w:name w:val="Plain Text"/>
    <w:basedOn w:val="a"/>
    <w:qFormat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paragraph" w:styleId="afa">
    <w:name w:val="footnote text"/>
    <w:basedOn w:val="a"/>
    <w:pPr>
      <w:jc w:val="both"/>
    </w:pPr>
    <w:rPr>
      <w:rFonts w:ascii="Times New Roman" w:hAnsi="Times New Roman"/>
      <w:sz w:val="20"/>
      <w:szCs w:val="20"/>
    </w:rPr>
  </w:style>
  <w:style w:type="paragraph" w:styleId="afb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fc">
    <w:name w:val="Subtitle"/>
    <w:basedOn w:val="a"/>
    <w:next w:val="a3"/>
    <w:qFormat/>
    <w:pPr>
      <w:spacing w:after="60" w:line="240" w:lineRule="auto"/>
      <w:jc w:val="center"/>
    </w:pPr>
    <w:rPr>
      <w:rFonts w:ascii="Arial" w:eastAsia="Times New Roman" w:hAnsi="Arial"/>
      <w:sz w:val="24"/>
      <w:szCs w:val="20"/>
    </w:rPr>
  </w:style>
  <w:style w:type="paragraph" w:customStyle="1" w:styleId="afd">
    <w:name w:val="Знак"/>
    <w:basedOn w:val="a"/>
    <w:qFormat/>
    <w:pPr>
      <w:widowControl w:val="0"/>
      <w:spacing w:after="160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afe">
    <w:name w:val="Содержимое таблицы"/>
    <w:basedOn w:val="a"/>
    <w:qFormat/>
    <w:pPr>
      <w:suppressLineNumbers/>
    </w:pPr>
    <w:rPr>
      <w:rFonts w:eastAsia="Times New Roman"/>
    </w:rPr>
  </w:style>
  <w:style w:type="paragraph" w:customStyle="1" w:styleId="aff">
    <w:name w:val="Заголовок таблицы"/>
    <w:basedOn w:val="afe"/>
    <w:qFormat/>
    <w:pPr>
      <w:spacing w:after="0" w:line="240" w:lineRule="auto"/>
      <w:jc w:val="center"/>
    </w:pPr>
    <w:rPr>
      <w:rFonts w:cs="Calibri"/>
      <w:b/>
      <w:bCs/>
      <w:sz w:val="24"/>
      <w:szCs w:val="24"/>
      <w:lang w:val="en-US"/>
    </w:rPr>
  </w:style>
  <w:style w:type="paragraph" w:styleId="aff0">
    <w:name w:val="List Paragraph"/>
    <w:basedOn w:val="a"/>
    <w:qFormat/>
    <w:pPr>
      <w:ind w:left="720"/>
      <w:contextualSpacing/>
    </w:pPr>
  </w:style>
  <w:style w:type="paragraph" w:styleId="aff1">
    <w:name w:val="No Spacing"/>
    <w:basedOn w:val="a"/>
    <w:qFormat/>
  </w:style>
  <w:style w:type="character" w:customStyle="1" w:styleId="copytarget">
    <w:name w:val="copy_target"/>
    <w:basedOn w:val="a0"/>
    <w:qFormat/>
  </w:style>
  <w:style w:type="paragraph" w:customStyle="1" w:styleId="font5">
    <w:name w:val="font5"/>
    <w:basedOn w:val="a"/>
    <w:qFormat/>
    <w:pPr>
      <w:spacing w:before="280" w:after="280" w:line="240" w:lineRule="auto"/>
    </w:pPr>
    <w:rPr>
      <w:rFonts w:ascii="Arial" w:eastAsia="Times New Roman" w:hAnsi="Arial" w:cs="Arial"/>
      <w:i/>
      <w:iCs/>
      <w:sz w:val="14"/>
      <w:szCs w:val="14"/>
    </w:rPr>
  </w:style>
  <w:style w:type="paragraph" w:customStyle="1" w:styleId="font6">
    <w:name w:val="font6"/>
    <w:basedOn w:val="a"/>
    <w:qFormat/>
    <w:pPr>
      <w:spacing w:before="280" w:after="280" w:line="240" w:lineRule="auto"/>
    </w:pPr>
    <w:rPr>
      <w:rFonts w:ascii="Arial" w:eastAsia="Times New Roman" w:hAnsi="Arial" w:cs="Arial"/>
      <w:b/>
      <w:bCs/>
      <w:i/>
      <w:iCs/>
      <w:sz w:val="10"/>
      <w:szCs w:val="10"/>
    </w:rPr>
  </w:style>
  <w:style w:type="paragraph" w:customStyle="1" w:styleId="font7">
    <w:name w:val="font7"/>
    <w:basedOn w:val="a"/>
    <w:qFormat/>
    <w:pPr>
      <w:spacing w:before="280" w:after="280" w:line="240" w:lineRule="auto"/>
    </w:pPr>
    <w:rPr>
      <w:rFonts w:ascii="Arial" w:eastAsia="Times New Roman" w:hAnsi="Arial" w:cs="Arial"/>
      <w:i/>
      <w:iCs/>
      <w:sz w:val="12"/>
      <w:szCs w:val="12"/>
    </w:rPr>
  </w:style>
  <w:style w:type="paragraph" w:customStyle="1" w:styleId="font8">
    <w:name w:val="font8"/>
    <w:basedOn w:val="a"/>
    <w:qFormat/>
    <w:pPr>
      <w:spacing w:before="280" w:after="280" w:line="240" w:lineRule="auto"/>
    </w:pPr>
    <w:rPr>
      <w:rFonts w:ascii="Arial" w:eastAsia="Times New Roman" w:hAnsi="Arial" w:cs="Arial"/>
      <w:b/>
      <w:bCs/>
      <w:i/>
      <w:iCs/>
      <w:sz w:val="12"/>
      <w:szCs w:val="12"/>
    </w:rPr>
  </w:style>
  <w:style w:type="paragraph" w:customStyle="1" w:styleId="formattext">
    <w:name w:val="formattext"/>
    <w:basedOn w:val="a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iceouttxt6">
    <w:name w:val="iceouttxt6"/>
    <w:qFormat/>
    <w:rPr>
      <w:rFonts w:ascii="Arial" w:hAnsi="Arial" w:cs="Arial"/>
      <w:color w:val="666666"/>
      <w:sz w:val="17"/>
      <w:szCs w:val="17"/>
    </w:rPr>
  </w:style>
  <w:style w:type="character" w:customStyle="1" w:styleId="js-phone-number">
    <w:name w:val="js-phone-number"/>
    <w:basedOn w:val="a0"/>
    <w:qFormat/>
  </w:style>
  <w:style w:type="character" w:customStyle="1" w:styleId="layout">
    <w:name w:val="layout"/>
    <w:basedOn w:val="a0"/>
    <w:qFormat/>
  </w:style>
  <w:style w:type="character" w:customStyle="1" w:styleId="requisites-itemvalue">
    <w:name w:val="requisites-item__value"/>
    <w:qFormat/>
  </w:style>
  <w:style w:type="character" w:customStyle="1" w:styleId="s1">
    <w:name w:val="s1"/>
    <w:qFormat/>
  </w:style>
  <w:style w:type="character" w:customStyle="1" w:styleId="text-green1">
    <w:name w:val="text-green1"/>
    <w:qFormat/>
    <w:rPr>
      <w:color w:val="00AE76"/>
    </w:rPr>
  </w:style>
  <w:style w:type="character" w:customStyle="1" w:styleId="typographyfsyzi47">
    <w:name w:val="_typography_fsyzi_47"/>
    <w:basedOn w:val="a0"/>
    <w:rsid w:val="009F3C4E"/>
  </w:style>
  <w:style w:type="character" w:customStyle="1" w:styleId="wky31w">
    <w:name w:val="wky31w"/>
    <w:basedOn w:val="a0"/>
    <w:rsid w:val="00053E4E"/>
  </w:style>
  <w:style w:type="paragraph" w:customStyle="1" w:styleId="xl64">
    <w:name w:val="xl64"/>
    <w:basedOn w:val="a"/>
    <w:qFormat/>
    <w:pPr>
      <w:spacing w:before="280" w:after="280" w:line="240" w:lineRule="auto"/>
      <w:textAlignment w:val="top"/>
    </w:pPr>
    <w:rPr>
      <w:rFonts w:ascii="Arial" w:eastAsia="Times New Roman" w:hAnsi="Arial" w:cs="Arial"/>
      <w:sz w:val="18"/>
      <w:szCs w:val="18"/>
    </w:rPr>
  </w:style>
  <w:style w:type="paragraph" w:customStyle="1" w:styleId="xl65">
    <w:name w:val="xl65"/>
    <w:basedOn w:val="a"/>
    <w:qFormat/>
    <w:pPr>
      <w:spacing w:before="280" w:after="280" w:line="240" w:lineRule="auto"/>
      <w:jc w:val="right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66">
    <w:name w:val="xl66"/>
    <w:basedOn w:val="a"/>
    <w:qFormat/>
    <w:pPr>
      <w:spacing w:before="280" w:after="28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67">
    <w:name w:val="xl6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Arial" w:eastAsia="Times New Roman" w:hAnsi="Arial" w:cs="Arial"/>
      <w:sz w:val="18"/>
      <w:szCs w:val="18"/>
    </w:rPr>
  </w:style>
  <w:style w:type="paragraph" w:customStyle="1" w:styleId="xl68">
    <w:name w:val="xl6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Arial" w:eastAsia="Times New Roman" w:hAnsi="Arial" w:cs="Arial"/>
      <w:sz w:val="18"/>
      <w:szCs w:val="18"/>
    </w:rPr>
  </w:style>
  <w:style w:type="paragraph" w:customStyle="1" w:styleId="xl69">
    <w:name w:val="xl6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Arial" w:eastAsia="Times New Roman" w:hAnsi="Arial" w:cs="Arial"/>
      <w:sz w:val="18"/>
      <w:szCs w:val="18"/>
    </w:rPr>
  </w:style>
  <w:style w:type="paragraph" w:customStyle="1" w:styleId="xl70">
    <w:name w:val="xl7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top"/>
    </w:pPr>
    <w:rPr>
      <w:rFonts w:ascii="Arial" w:eastAsia="Times New Roman" w:hAnsi="Arial" w:cs="Arial"/>
      <w:sz w:val="18"/>
      <w:szCs w:val="18"/>
    </w:rPr>
  </w:style>
  <w:style w:type="paragraph" w:customStyle="1" w:styleId="xl71">
    <w:name w:val="xl71"/>
    <w:basedOn w:val="a"/>
    <w:qFormat/>
    <w:pPr>
      <w:spacing w:before="280" w:after="280" w:line="240" w:lineRule="auto"/>
      <w:jc w:val="center"/>
      <w:textAlignment w:val="top"/>
    </w:pPr>
    <w:rPr>
      <w:rFonts w:ascii="Arial" w:eastAsia="Times New Roman" w:hAnsi="Arial" w:cs="Arial"/>
      <w:sz w:val="18"/>
      <w:szCs w:val="18"/>
    </w:rPr>
  </w:style>
  <w:style w:type="paragraph" w:customStyle="1" w:styleId="xl72">
    <w:name w:val="xl72"/>
    <w:basedOn w:val="a"/>
    <w:qFormat/>
    <w:pPr>
      <w:spacing w:before="280" w:after="280" w:line="240" w:lineRule="auto"/>
      <w:textAlignment w:val="top"/>
    </w:pPr>
    <w:rPr>
      <w:rFonts w:ascii="Arial" w:eastAsia="Times New Roman" w:hAnsi="Arial" w:cs="Arial"/>
      <w:sz w:val="18"/>
      <w:szCs w:val="18"/>
    </w:rPr>
  </w:style>
  <w:style w:type="paragraph" w:customStyle="1" w:styleId="xl73">
    <w:name w:val="xl73"/>
    <w:basedOn w:val="a"/>
    <w:qFormat/>
    <w:pPr>
      <w:spacing w:before="280" w:after="280" w:line="240" w:lineRule="auto"/>
      <w:jc w:val="center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74">
    <w:name w:val="xl74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top"/>
    </w:pPr>
    <w:rPr>
      <w:rFonts w:ascii="Arial" w:eastAsia="Times New Roman" w:hAnsi="Arial" w:cs="Arial"/>
      <w:sz w:val="18"/>
      <w:szCs w:val="18"/>
    </w:rPr>
  </w:style>
  <w:style w:type="paragraph" w:customStyle="1" w:styleId="xl75">
    <w:name w:val="xl7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top"/>
    </w:pPr>
    <w:rPr>
      <w:rFonts w:ascii="Arial" w:eastAsia="Times New Roman" w:hAnsi="Arial" w:cs="Arial"/>
      <w:sz w:val="18"/>
      <w:szCs w:val="18"/>
    </w:rPr>
  </w:style>
  <w:style w:type="paragraph" w:customStyle="1" w:styleId="xl76">
    <w:name w:val="xl76"/>
    <w:basedOn w:val="a"/>
    <w:qFormat/>
    <w:pPr>
      <w:spacing w:before="280" w:after="280" w:line="240" w:lineRule="auto"/>
      <w:jc w:val="center"/>
      <w:textAlignment w:val="top"/>
    </w:pPr>
    <w:rPr>
      <w:rFonts w:ascii="Arial" w:eastAsia="Times New Roman" w:hAnsi="Arial" w:cs="Arial"/>
      <w:sz w:val="18"/>
      <w:szCs w:val="18"/>
    </w:rPr>
  </w:style>
  <w:style w:type="paragraph" w:customStyle="1" w:styleId="xl77">
    <w:name w:val="xl7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top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78">
    <w:name w:val="xl7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top"/>
    </w:pPr>
    <w:rPr>
      <w:rFonts w:ascii="Arial" w:eastAsia="Times New Roman" w:hAnsi="Arial" w:cs="Arial"/>
      <w:sz w:val="18"/>
      <w:szCs w:val="18"/>
    </w:rPr>
  </w:style>
  <w:style w:type="paragraph" w:customStyle="1" w:styleId="xl79">
    <w:name w:val="xl7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80">
    <w:name w:val="xl8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right"/>
      <w:textAlignment w:val="top"/>
    </w:pPr>
    <w:rPr>
      <w:rFonts w:ascii="Arial" w:eastAsia="Times New Roman" w:hAnsi="Arial" w:cs="Arial"/>
      <w:sz w:val="14"/>
      <w:szCs w:val="14"/>
    </w:rPr>
  </w:style>
  <w:style w:type="paragraph" w:customStyle="1" w:styleId="xl81">
    <w:name w:val="xl8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right"/>
      <w:textAlignment w:val="top"/>
    </w:pPr>
    <w:rPr>
      <w:rFonts w:ascii="Arial" w:eastAsia="Times New Roman" w:hAnsi="Arial" w:cs="Arial"/>
      <w:sz w:val="14"/>
      <w:szCs w:val="14"/>
    </w:rPr>
  </w:style>
  <w:style w:type="paragraph" w:customStyle="1" w:styleId="xl82">
    <w:name w:val="xl8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top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83">
    <w:name w:val="xl8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top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84">
    <w:name w:val="xl84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top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85">
    <w:name w:val="xl8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6">
    <w:name w:val="xl8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right"/>
      <w:textAlignment w:val="top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87">
    <w:name w:val="xl8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right"/>
      <w:textAlignment w:val="top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88">
    <w:name w:val="xl8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89">
    <w:name w:val="xl8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0">
    <w:name w:val="xl9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top"/>
    </w:pPr>
    <w:rPr>
      <w:rFonts w:ascii="Arial" w:eastAsia="Times New Roman" w:hAnsi="Arial" w:cs="Arial"/>
      <w:sz w:val="18"/>
      <w:szCs w:val="18"/>
    </w:rPr>
  </w:style>
  <w:style w:type="paragraph" w:customStyle="1" w:styleId="xl91">
    <w:name w:val="xl9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top"/>
    </w:pPr>
    <w:rPr>
      <w:rFonts w:ascii="Times New Roman" w:eastAsia="Times New Roman" w:hAnsi="Times New Roman"/>
      <w:sz w:val="24"/>
      <w:szCs w:val="24"/>
    </w:rPr>
  </w:style>
  <w:style w:type="paragraph" w:customStyle="1" w:styleId="xl92">
    <w:name w:val="xl9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top"/>
    </w:pPr>
    <w:rPr>
      <w:rFonts w:ascii="Times New Roman" w:eastAsia="Times New Roman" w:hAnsi="Times New Roman"/>
      <w:sz w:val="24"/>
      <w:szCs w:val="24"/>
    </w:rPr>
  </w:style>
  <w:style w:type="paragraph" w:customStyle="1" w:styleId="xl93">
    <w:name w:val="xl9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top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94">
    <w:name w:val="xl94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Arial" w:eastAsia="Times New Roman" w:hAnsi="Arial" w:cs="Arial"/>
      <w:sz w:val="18"/>
      <w:szCs w:val="18"/>
    </w:rPr>
  </w:style>
  <w:style w:type="paragraph" w:customStyle="1" w:styleId="xl95">
    <w:name w:val="xl9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75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5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9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9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7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04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0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41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62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24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50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4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987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50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92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13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820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5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8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47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4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84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9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34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662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23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62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8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9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70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13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989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08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40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2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93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6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1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gregatorea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8</Pages>
  <Words>3163</Words>
  <Characters>18034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ГОЗ и ГЗ</dc:creator>
  <cp:keywords/>
  <dc:description/>
  <cp:lastModifiedBy>Юрист</cp:lastModifiedBy>
  <cp:revision>154</cp:revision>
  <cp:lastPrinted>2022-09-28T11:41:00Z</cp:lastPrinted>
  <dcterms:created xsi:type="dcterms:W3CDTF">2025-05-28T06:04:00Z</dcterms:created>
  <dcterms:modified xsi:type="dcterms:W3CDTF">2026-10-14T09:26:00Z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