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34A" w:rsidRDefault="00E6334A" w:rsidP="00E6334A">
      <w:pPr>
        <w:shd w:val="clear" w:color="auto" w:fill="FFFFFF"/>
        <w:spacing w:before="120" w:line="240" w:lineRule="auto"/>
        <w:ind w:firstLine="0"/>
        <w:jc w:val="right"/>
        <w:outlineLvl w:val="0"/>
        <w:rPr>
          <w:rFonts w:eastAsia="Times New Roman" w:cs="Times New Roman"/>
          <w:b/>
          <w:bCs/>
          <w:color w:val="0F1115"/>
          <w:kern w:val="36"/>
          <w:szCs w:val="24"/>
          <w:lang w:eastAsia="ru-RU"/>
        </w:rPr>
      </w:pPr>
      <w:r>
        <w:rPr>
          <w:rFonts w:eastAsia="Times New Roman" w:cs="Times New Roman"/>
          <w:b/>
          <w:bCs/>
          <w:color w:val="0F1115"/>
          <w:kern w:val="36"/>
          <w:szCs w:val="24"/>
          <w:lang w:eastAsia="ru-RU"/>
        </w:rPr>
        <w:t>Приложение 1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center"/>
        <w:outlineLvl w:val="0"/>
        <w:rPr>
          <w:rFonts w:eastAsia="Times New Roman" w:cs="Times New Roman"/>
          <w:b/>
          <w:bCs/>
          <w:color w:val="0F1115"/>
          <w:kern w:val="36"/>
          <w:szCs w:val="24"/>
          <w:lang w:eastAsia="ru-RU"/>
        </w:rPr>
      </w:pPr>
      <w:r w:rsidRPr="00E6334A">
        <w:rPr>
          <w:rFonts w:eastAsia="Times New Roman" w:cs="Times New Roman"/>
          <w:b/>
          <w:bCs/>
          <w:color w:val="0F1115"/>
          <w:kern w:val="36"/>
          <w:szCs w:val="24"/>
          <w:lang w:eastAsia="ru-RU"/>
        </w:rPr>
        <w:t>ТЕХНИЧЕСКОЕ ЗАДАНИЕ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center"/>
        <w:outlineLvl w:val="1"/>
        <w:rPr>
          <w:rFonts w:eastAsia="Times New Roman" w:cs="Times New Roman"/>
          <w:b/>
          <w:bCs/>
          <w:color w:val="0F1115"/>
          <w:szCs w:val="24"/>
          <w:lang w:eastAsia="ru-RU"/>
        </w:rPr>
      </w:pPr>
      <w:proofErr w:type="gramStart"/>
      <w:r w:rsidRPr="00E6334A">
        <w:rPr>
          <w:rFonts w:eastAsia="Times New Roman" w:cs="Times New Roman"/>
          <w:b/>
          <w:bCs/>
          <w:color w:val="0F1115"/>
          <w:szCs w:val="24"/>
          <w:lang w:eastAsia="ru-RU"/>
        </w:rPr>
        <w:t>на</w:t>
      </w:r>
      <w:proofErr w:type="gramEnd"/>
      <w:r w:rsidRPr="00E6334A">
        <w:rPr>
          <w:rFonts w:eastAsia="Times New Roman" w:cs="Times New Roman"/>
          <w:b/>
          <w:bCs/>
          <w:color w:val="0F1115"/>
          <w:szCs w:val="24"/>
          <w:lang w:eastAsia="ru-RU"/>
        </w:rPr>
        <w:t xml:space="preserve"> оказание услуг по дезинфекции, дезинсекции и дератизации помещений ФГБНУ «Институт экспериментальной медицины»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0F1115"/>
          <w:szCs w:val="24"/>
          <w:lang w:eastAsia="ru-RU"/>
        </w:rPr>
      </w:pPr>
      <w:r w:rsidRPr="00E6334A">
        <w:rPr>
          <w:rFonts w:eastAsia="Times New Roman" w:cs="Times New Roman"/>
          <w:b/>
          <w:bCs/>
          <w:color w:val="0F1115"/>
          <w:szCs w:val="24"/>
          <w:lang w:eastAsia="ru-RU"/>
        </w:rPr>
        <w:t>1. Общие сведения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1.1. Заказчик: Федеральное государственное бюджетное научное учреждение «Институт экспериментальной медицины» (ФГБНУ «ИЭМ»).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1.2. Предмет закупки: оказание услуг по дезинфекции, дезинсекции и дератизации помещений Заказчика.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1.3. Место оказания услуг: помещения ФГБНУ «ИЭМ» по адресу Заказчика (указывается в контракте).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1.4. Срок оказания услуг: с даты заключения контракта по 31.12.2027 (срок действия предлагаемой цены) — либо иной срок, установленный документацией о закупке. Услуги оказываются ежемесячно.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1.5. Объём услуг определяется общей площадью обрабатываемых помещений — 539,2 м², ежемесячно по каждому виду услуг.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0F1115"/>
          <w:szCs w:val="24"/>
          <w:lang w:eastAsia="ru-RU"/>
        </w:rPr>
      </w:pPr>
      <w:r w:rsidRPr="00E6334A">
        <w:rPr>
          <w:rFonts w:eastAsia="Times New Roman" w:cs="Times New Roman"/>
          <w:b/>
          <w:bCs/>
          <w:color w:val="0F1115"/>
          <w:szCs w:val="24"/>
          <w:lang w:eastAsia="ru-RU"/>
        </w:rPr>
        <w:t>2. Цель и назначение услуг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2.1. Обеспечение санитарно-эпидемиологического благополучия, предотвращение распространения грызунов, синантропных членистоногих и возбудителей инфекционных заболеваний в помещениях Заказчика.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2.2. Услуги должны оказываться в соответствии с действующими санитарными правилами и нормами, в том числе:</w:t>
      </w:r>
    </w:p>
    <w:p w:rsidR="00E6334A" w:rsidRPr="00E6334A" w:rsidRDefault="00E6334A" w:rsidP="00E6334A">
      <w:pPr>
        <w:numPr>
          <w:ilvl w:val="0"/>
          <w:numId w:val="1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СанПиН 3.5.2.3472-17 (дератизация);</w:t>
      </w:r>
    </w:p>
    <w:p w:rsidR="00E6334A" w:rsidRPr="00E6334A" w:rsidRDefault="00E6334A" w:rsidP="00E6334A">
      <w:pPr>
        <w:numPr>
          <w:ilvl w:val="0"/>
          <w:numId w:val="1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СанПиН 3.5.2.3473-17 (дезинсекция);</w:t>
      </w:r>
    </w:p>
    <w:p w:rsidR="00E6334A" w:rsidRPr="00E6334A" w:rsidRDefault="00E6334A" w:rsidP="00E6334A">
      <w:pPr>
        <w:numPr>
          <w:ilvl w:val="0"/>
          <w:numId w:val="1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СанПиН 3.5.2.3474-17 (дезинфекция);</w:t>
      </w:r>
    </w:p>
    <w:p w:rsidR="00E6334A" w:rsidRPr="00E6334A" w:rsidRDefault="00E6334A" w:rsidP="00E6334A">
      <w:pPr>
        <w:numPr>
          <w:ilvl w:val="0"/>
          <w:numId w:val="1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proofErr w:type="gramStart"/>
      <w:r w:rsidRPr="00E6334A">
        <w:rPr>
          <w:rFonts w:eastAsia="Times New Roman" w:cs="Times New Roman"/>
          <w:color w:val="0F1115"/>
          <w:szCs w:val="24"/>
          <w:lang w:eastAsia="ru-RU"/>
        </w:rPr>
        <w:t>иными</w:t>
      </w:r>
      <w:proofErr w:type="gramEnd"/>
      <w:r w:rsidRPr="00E6334A">
        <w:rPr>
          <w:rFonts w:eastAsia="Times New Roman" w:cs="Times New Roman"/>
          <w:color w:val="0F1115"/>
          <w:szCs w:val="24"/>
          <w:lang w:eastAsia="ru-RU"/>
        </w:rPr>
        <w:t xml:space="preserve"> нормативными правовыми актами РФ в области обеспечения санитарно-эпидемиологического благополучия населения.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0F1115"/>
          <w:szCs w:val="24"/>
          <w:lang w:eastAsia="ru-RU"/>
        </w:rPr>
      </w:pPr>
      <w:r w:rsidRPr="00E6334A">
        <w:rPr>
          <w:rFonts w:eastAsia="Times New Roman" w:cs="Times New Roman"/>
          <w:b/>
          <w:bCs/>
          <w:color w:val="0F1115"/>
          <w:szCs w:val="24"/>
          <w:lang w:eastAsia="ru-RU"/>
        </w:rPr>
        <w:t>3. Состав и объём услуг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3.1. Услуги оказываются ежемесячно в отношении помещений общей площадью 539,2 м² по следующим видам: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3224"/>
        <w:gridCol w:w="1295"/>
        <w:gridCol w:w="1815"/>
        <w:gridCol w:w="2170"/>
      </w:tblGrid>
      <w:tr w:rsidR="00E6334A" w:rsidRPr="00E6334A" w:rsidTr="00E6334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b/>
                <w:bCs/>
                <w:szCs w:val="24"/>
                <w:lang w:eastAsia="ru-RU"/>
              </w:rPr>
              <w:t>Ед. изм.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Площадь, м²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Периодичность</w:t>
            </w:r>
          </w:p>
        </w:tc>
      </w:tr>
      <w:tr w:rsidR="00E6334A" w:rsidRPr="00E6334A" w:rsidTr="00E6334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szCs w:val="24"/>
                <w:lang w:eastAsia="ru-RU"/>
              </w:rPr>
              <w:t>Дератизация в помещениях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E6334A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E6334A">
              <w:rPr>
                <w:rFonts w:eastAsia="Times New Roman" w:cs="Times New Roman"/>
                <w:szCs w:val="24"/>
                <w:lang w:eastAsia="ru-RU"/>
              </w:rPr>
              <w:t>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szCs w:val="24"/>
                <w:lang w:eastAsia="ru-RU"/>
              </w:rPr>
              <w:t>539,2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E6334A">
              <w:rPr>
                <w:rFonts w:eastAsia="Times New Roman" w:cs="Times New Roman"/>
                <w:szCs w:val="24"/>
                <w:lang w:eastAsia="ru-RU"/>
              </w:rPr>
              <w:t>ежемесячно</w:t>
            </w:r>
            <w:proofErr w:type="gramEnd"/>
          </w:p>
        </w:tc>
      </w:tr>
      <w:tr w:rsidR="00E6334A" w:rsidRPr="00E6334A" w:rsidTr="00E6334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szCs w:val="24"/>
                <w:lang w:eastAsia="ru-RU"/>
              </w:rPr>
              <w:t>Дезинсекция в помещениях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E6334A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E6334A">
              <w:rPr>
                <w:rFonts w:eastAsia="Times New Roman" w:cs="Times New Roman"/>
                <w:szCs w:val="24"/>
                <w:lang w:eastAsia="ru-RU"/>
              </w:rPr>
              <w:t>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szCs w:val="24"/>
                <w:lang w:eastAsia="ru-RU"/>
              </w:rPr>
              <w:t>539,2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E6334A">
              <w:rPr>
                <w:rFonts w:eastAsia="Times New Roman" w:cs="Times New Roman"/>
                <w:szCs w:val="24"/>
                <w:lang w:eastAsia="ru-RU"/>
              </w:rPr>
              <w:t>ежемесячно</w:t>
            </w:r>
            <w:proofErr w:type="gramEnd"/>
          </w:p>
        </w:tc>
      </w:tr>
      <w:tr w:rsidR="00E6334A" w:rsidRPr="00E6334A" w:rsidTr="00E6334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szCs w:val="24"/>
                <w:lang w:eastAsia="ru-RU"/>
              </w:rPr>
              <w:t>Дезинфекция в помещениях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E6334A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E6334A">
              <w:rPr>
                <w:rFonts w:eastAsia="Times New Roman" w:cs="Times New Roman"/>
                <w:szCs w:val="24"/>
                <w:lang w:eastAsia="ru-RU"/>
              </w:rPr>
              <w:t>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E6334A">
              <w:rPr>
                <w:rFonts w:eastAsia="Times New Roman" w:cs="Times New Roman"/>
                <w:szCs w:val="24"/>
                <w:lang w:eastAsia="ru-RU"/>
              </w:rPr>
              <w:t>539,2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6334A" w:rsidRPr="00E6334A" w:rsidRDefault="00E6334A" w:rsidP="00E6334A">
            <w:pPr>
              <w:spacing w:before="120" w:line="240" w:lineRule="auto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E6334A">
              <w:rPr>
                <w:rFonts w:eastAsia="Times New Roman" w:cs="Times New Roman"/>
                <w:szCs w:val="24"/>
                <w:lang w:eastAsia="ru-RU"/>
              </w:rPr>
              <w:t>ежемесячно</w:t>
            </w:r>
            <w:proofErr w:type="gramEnd"/>
          </w:p>
        </w:tc>
      </w:tr>
    </w:tbl>
    <w:p w:rsid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lastRenderedPageBreak/>
        <w:t>3.2. Конкретный перечень помещений, подлежащих обработке, и график выездов согласовываются сторонами в контракте и (или) в приложениях к нему.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5"/>
        <w:gridCol w:w="2069"/>
        <w:gridCol w:w="1931"/>
      </w:tblGrid>
      <w:tr w:rsidR="00E6334A" w:rsidRPr="00D06353" w:rsidTr="00E6334A">
        <w:trPr>
          <w:tblHeader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Назначение помещения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№ помещения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Площадь, м</w:t>
            </w:r>
            <w:r w:rsidRPr="00D06353">
              <w:rPr>
                <w:snapToGrid w:val="0"/>
                <w:sz w:val="22"/>
                <w:vertAlign w:val="superscript"/>
              </w:rPr>
              <w:t>2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b/>
                <w:snapToGrid w:val="0"/>
                <w:sz w:val="22"/>
              </w:rPr>
            </w:pPr>
            <w:proofErr w:type="spellStart"/>
            <w:r w:rsidRPr="00D06353">
              <w:rPr>
                <w:b/>
                <w:snapToGrid w:val="0"/>
                <w:sz w:val="22"/>
              </w:rPr>
              <w:t>Незонированные</w:t>
            </w:r>
            <w:proofErr w:type="spellEnd"/>
            <w:r w:rsidRPr="00D06353">
              <w:rPr>
                <w:b/>
                <w:snapToGrid w:val="0"/>
                <w:sz w:val="22"/>
              </w:rPr>
              <w:t xml:space="preserve"> помещения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Холл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1.1.1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10,0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Компрессорная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2.1.10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5,8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Тамбур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2.1.11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2,7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Техническое помещение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2.1.4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5,2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Коридор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1.1.2; 2.1.1; 2.1.8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99,6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Гардеробная мужская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1.1.3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5,0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Гардеробная женская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1.1.4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11,8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Зона отдыха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1.1.7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24,0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 xml:space="preserve">Туалет 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1.1.8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3,3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Туалет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1.1.9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3,2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Тамбур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1.1.5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3,6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Офис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1.1.6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24,0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Кладовая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2.1.3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9,5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Лаборатория для работы с культурами кл</w:t>
            </w:r>
            <w:r w:rsidRPr="00D06353">
              <w:rPr>
                <w:snapToGrid w:val="0"/>
                <w:sz w:val="22"/>
              </w:rPr>
              <w:t>е</w:t>
            </w:r>
            <w:r w:rsidRPr="00D06353">
              <w:rPr>
                <w:snapToGrid w:val="0"/>
                <w:sz w:val="22"/>
              </w:rPr>
              <w:t>ток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2.1.5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13,2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Автоклавная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2.1.6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10,0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Моечная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2.1.7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12,3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Помещение для приготовления и хранения дезинфиц</w:t>
            </w:r>
            <w:r w:rsidRPr="00D06353">
              <w:rPr>
                <w:snapToGrid w:val="0"/>
                <w:sz w:val="22"/>
              </w:rPr>
              <w:t>и</w:t>
            </w:r>
            <w:r w:rsidRPr="00D06353">
              <w:rPr>
                <w:snapToGrid w:val="0"/>
                <w:sz w:val="22"/>
              </w:rPr>
              <w:t>рующих средств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2.1.12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4,5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Вспомогательное помещение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2.1.9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14,9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Санпропускник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2.2.1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3,3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Санпропускник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2.3.1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2,2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Санпропускник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2.3.6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2,5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Душевая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2.3.7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1,7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Санпропускник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2.3.8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tabs>
                <w:tab w:val="left" w:pos="619"/>
                <w:tab w:val="center" w:pos="884"/>
              </w:tabs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2,6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b/>
                <w:snapToGrid w:val="0"/>
                <w:sz w:val="22"/>
              </w:rPr>
            </w:pPr>
            <w:proofErr w:type="spellStart"/>
            <w:r w:rsidRPr="00D06353">
              <w:rPr>
                <w:b/>
                <w:snapToGrid w:val="0"/>
                <w:sz w:val="22"/>
              </w:rPr>
              <w:t>Зонированные</w:t>
            </w:r>
            <w:proofErr w:type="spellEnd"/>
            <w:r w:rsidRPr="00D06353">
              <w:rPr>
                <w:b/>
                <w:snapToGrid w:val="0"/>
                <w:sz w:val="22"/>
              </w:rPr>
              <w:t xml:space="preserve"> помещения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i/>
                <w:snapToGrid w:val="0"/>
                <w:sz w:val="22"/>
                <w:u w:val="single"/>
              </w:rPr>
            </w:pPr>
            <w:r w:rsidRPr="00D06353">
              <w:rPr>
                <w:i/>
                <w:snapToGrid w:val="0"/>
                <w:sz w:val="22"/>
                <w:u w:val="single"/>
              </w:rPr>
              <w:t xml:space="preserve">Лаборатория </w:t>
            </w:r>
            <w:r w:rsidRPr="00D06353">
              <w:rPr>
                <w:i/>
                <w:snapToGrid w:val="0"/>
                <w:sz w:val="22"/>
                <w:u w:val="single"/>
                <w:lang w:val="en-US"/>
              </w:rPr>
              <w:t>BSL2</w:t>
            </w:r>
            <w:r w:rsidRPr="00D06353">
              <w:rPr>
                <w:i/>
                <w:snapToGrid w:val="0"/>
                <w:sz w:val="22"/>
                <w:u w:val="single"/>
              </w:rPr>
              <w:t>+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Душевая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2.2.11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2,0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Переходной шлюз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2.2.2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3,5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</w:rPr>
              <w:t>Коридор</w:t>
            </w:r>
            <w:r w:rsidRPr="00D06353">
              <w:rPr>
                <w:snapToGrid w:val="0"/>
                <w:sz w:val="22"/>
                <w:lang w:val="en-US"/>
              </w:rPr>
              <w:t xml:space="preserve"> (BSL2+)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2.2.10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21,5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Лаборатория для молекулярно-биологических исслед</w:t>
            </w:r>
            <w:r w:rsidRPr="00D06353">
              <w:rPr>
                <w:snapToGrid w:val="0"/>
                <w:sz w:val="22"/>
              </w:rPr>
              <w:t>о</w:t>
            </w:r>
            <w:r w:rsidRPr="00D06353">
              <w:rPr>
                <w:snapToGrid w:val="0"/>
                <w:sz w:val="22"/>
              </w:rPr>
              <w:t>ваний (</w:t>
            </w:r>
            <w:r w:rsidRPr="00D06353">
              <w:rPr>
                <w:snapToGrid w:val="0"/>
                <w:sz w:val="22"/>
                <w:lang w:val="en-US"/>
              </w:rPr>
              <w:t>BSL</w:t>
            </w:r>
            <w:r w:rsidRPr="00D06353">
              <w:rPr>
                <w:snapToGrid w:val="0"/>
                <w:sz w:val="22"/>
              </w:rPr>
              <w:t>2+)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2.2.3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17,5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Лаборатория для работы с культурами кл</w:t>
            </w:r>
            <w:r w:rsidRPr="00D06353">
              <w:rPr>
                <w:snapToGrid w:val="0"/>
                <w:sz w:val="22"/>
              </w:rPr>
              <w:t>е</w:t>
            </w:r>
            <w:r w:rsidRPr="00D06353">
              <w:rPr>
                <w:snapToGrid w:val="0"/>
                <w:sz w:val="22"/>
              </w:rPr>
              <w:t>ток (</w:t>
            </w:r>
            <w:r w:rsidRPr="00D06353">
              <w:rPr>
                <w:snapToGrid w:val="0"/>
                <w:sz w:val="22"/>
                <w:lang w:val="en-US"/>
              </w:rPr>
              <w:t>BSL</w:t>
            </w:r>
            <w:r w:rsidRPr="00D06353">
              <w:rPr>
                <w:snapToGrid w:val="0"/>
                <w:sz w:val="22"/>
              </w:rPr>
              <w:t>2+)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2.2.4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11,5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</w:rPr>
              <w:t>Лаборатория 1 (</w:t>
            </w:r>
            <w:r w:rsidRPr="00D06353">
              <w:rPr>
                <w:snapToGrid w:val="0"/>
                <w:sz w:val="22"/>
                <w:lang w:val="en-US"/>
              </w:rPr>
              <w:t>BSL2+)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2.2.5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12.5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</w:rPr>
              <w:t>Лаборатория 2 (</w:t>
            </w:r>
            <w:r w:rsidRPr="00D06353">
              <w:rPr>
                <w:snapToGrid w:val="0"/>
                <w:sz w:val="22"/>
                <w:lang w:val="en-US"/>
              </w:rPr>
              <w:t>BSL2+)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  <w:lang w:val="en-US"/>
              </w:rPr>
              <w:t>2.2.6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12,5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</w:rPr>
              <w:t>Лаборатория 3 (</w:t>
            </w:r>
            <w:r w:rsidRPr="00D06353">
              <w:rPr>
                <w:snapToGrid w:val="0"/>
                <w:sz w:val="22"/>
                <w:lang w:val="en-US"/>
              </w:rPr>
              <w:t>BSL2+)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2.2.7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12</w:t>
            </w:r>
            <w:r w:rsidRPr="00D06353">
              <w:rPr>
                <w:snapToGrid w:val="0"/>
                <w:sz w:val="22"/>
              </w:rPr>
              <w:t>,</w:t>
            </w:r>
            <w:r w:rsidRPr="00D06353">
              <w:rPr>
                <w:snapToGrid w:val="0"/>
                <w:sz w:val="22"/>
                <w:lang w:val="en-US"/>
              </w:rPr>
              <w:t>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</w:rPr>
              <w:t>Аппаратная (</w:t>
            </w:r>
            <w:r w:rsidRPr="00D06353">
              <w:rPr>
                <w:snapToGrid w:val="0"/>
                <w:sz w:val="22"/>
                <w:lang w:val="en-US"/>
              </w:rPr>
              <w:t>BSL2+)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2.2.8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24,0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proofErr w:type="spellStart"/>
            <w:r w:rsidRPr="00D06353">
              <w:rPr>
                <w:snapToGrid w:val="0"/>
                <w:sz w:val="22"/>
              </w:rPr>
              <w:t>Передаточно</w:t>
            </w:r>
            <w:proofErr w:type="spellEnd"/>
            <w:r w:rsidRPr="00D06353">
              <w:rPr>
                <w:snapToGrid w:val="0"/>
                <w:sz w:val="22"/>
              </w:rPr>
              <w:t>-автоклавная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2.2.9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6,0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i/>
                <w:snapToGrid w:val="0"/>
                <w:sz w:val="22"/>
                <w:u w:val="single"/>
                <w:lang w:val="en-US"/>
              </w:rPr>
            </w:pPr>
            <w:r w:rsidRPr="00D06353">
              <w:rPr>
                <w:i/>
                <w:snapToGrid w:val="0"/>
                <w:sz w:val="22"/>
                <w:u w:val="single"/>
              </w:rPr>
              <w:t xml:space="preserve">Лаборатория </w:t>
            </w:r>
            <w:r w:rsidRPr="00D06353">
              <w:rPr>
                <w:i/>
                <w:snapToGrid w:val="0"/>
                <w:sz w:val="22"/>
                <w:u w:val="single"/>
                <w:lang w:val="en-US"/>
              </w:rPr>
              <w:t>BSL3+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Переходной шлюз</w:t>
            </w:r>
            <w:r w:rsidRPr="00D06353">
              <w:rPr>
                <w:snapToGrid w:val="0"/>
                <w:sz w:val="22"/>
                <w:lang w:val="en-US"/>
              </w:rPr>
              <w:t xml:space="preserve"> (</w:t>
            </w:r>
            <w:r w:rsidRPr="00D06353">
              <w:rPr>
                <w:snapToGrid w:val="0"/>
                <w:sz w:val="22"/>
              </w:rPr>
              <w:t>вход)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</w:t>
            </w:r>
            <w:r w:rsidRPr="00D06353">
              <w:rPr>
                <w:snapToGrid w:val="0"/>
                <w:sz w:val="22"/>
                <w:lang w:val="en-US"/>
              </w:rPr>
              <w:t>3</w:t>
            </w:r>
            <w:r w:rsidRPr="00D06353">
              <w:rPr>
                <w:snapToGrid w:val="0"/>
                <w:sz w:val="22"/>
              </w:rPr>
              <w:t>.2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3.7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Переходной шлюз (выход)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2.3.8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2,6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Душевая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2.3.7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1,7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</w:rPr>
              <w:t>Коридор (</w:t>
            </w:r>
            <w:r w:rsidRPr="00D06353">
              <w:rPr>
                <w:snapToGrid w:val="0"/>
                <w:sz w:val="22"/>
                <w:lang w:val="en-US"/>
              </w:rPr>
              <w:t>BSL3+)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2.3.3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 w:rsidRPr="00D06353">
              <w:rPr>
                <w:snapToGrid w:val="0"/>
                <w:sz w:val="22"/>
              </w:rPr>
              <w:t>23,5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</w:rPr>
              <w:t>Лаборатория 1 (</w:t>
            </w:r>
            <w:r w:rsidRPr="00D06353">
              <w:rPr>
                <w:snapToGrid w:val="0"/>
                <w:sz w:val="22"/>
                <w:lang w:val="en-US"/>
              </w:rPr>
              <w:t>BSL3+)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2.3.4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14.5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</w:rPr>
              <w:t>Лаборатория 2 (</w:t>
            </w:r>
            <w:r w:rsidRPr="00D06353">
              <w:rPr>
                <w:snapToGrid w:val="0"/>
                <w:sz w:val="22"/>
                <w:lang w:val="en-US"/>
              </w:rPr>
              <w:t>BSL3+)</w:t>
            </w:r>
          </w:p>
        </w:tc>
        <w:tc>
          <w:tcPr>
            <w:tcW w:w="1107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2.3.5</w:t>
            </w: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  <w:r w:rsidRPr="00D06353">
              <w:rPr>
                <w:snapToGrid w:val="0"/>
                <w:sz w:val="22"/>
                <w:lang w:val="en-US"/>
              </w:rPr>
              <w:t>14.5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2130EC" w:rsidRDefault="00E6334A" w:rsidP="00E6334A">
            <w:pPr>
              <w:widowControl w:val="0"/>
              <w:spacing w:line="240" w:lineRule="auto"/>
              <w:ind w:firstLine="0"/>
              <w:rPr>
                <w:b/>
                <w:snapToGrid w:val="0"/>
                <w:sz w:val="22"/>
              </w:rPr>
            </w:pPr>
            <w:r w:rsidRPr="002130EC">
              <w:rPr>
                <w:b/>
                <w:snapToGrid w:val="0"/>
                <w:sz w:val="22"/>
              </w:rPr>
              <w:t>Станция обеззараживания стоков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</w:p>
        </w:tc>
        <w:tc>
          <w:tcPr>
            <w:tcW w:w="1033" w:type="pct"/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  <w:lang w:val="en-US"/>
              </w:rPr>
            </w:pP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Персональный шлюз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2130EC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2.4.1</w:t>
            </w:r>
          </w:p>
        </w:tc>
        <w:tc>
          <w:tcPr>
            <w:tcW w:w="1033" w:type="pct"/>
            <w:shd w:val="clear" w:color="auto" w:fill="auto"/>
          </w:tcPr>
          <w:p w:rsidR="00E6334A" w:rsidRPr="002130EC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5,0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Помещение обеззараживания стоков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2130EC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2.4.2</w:t>
            </w:r>
          </w:p>
        </w:tc>
        <w:tc>
          <w:tcPr>
            <w:tcW w:w="1033" w:type="pct"/>
            <w:shd w:val="clear" w:color="auto" w:fill="auto"/>
          </w:tcPr>
          <w:p w:rsidR="00E6334A" w:rsidRPr="002130EC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26,2</w:t>
            </w:r>
          </w:p>
        </w:tc>
      </w:tr>
      <w:tr w:rsidR="00E6334A" w:rsidRPr="00D06353" w:rsidTr="00E6334A">
        <w:trPr>
          <w:cantSplit/>
        </w:trPr>
        <w:tc>
          <w:tcPr>
            <w:tcW w:w="2860" w:type="pct"/>
            <w:tcBorders>
              <w:bottom w:val="single" w:sz="4" w:space="0" w:color="auto"/>
            </w:tcBorders>
            <w:shd w:val="clear" w:color="auto" w:fill="auto"/>
          </w:tcPr>
          <w:p w:rsidR="00E6334A" w:rsidRPr="00D06353" w:rsidRDefault="00E6334A" w:rsidP="00E6334A">
            <w:pPr>
              <w:widowControl w:val="0"/>
              <w:spacing w:line="240" w:lineRule="auto"/>
              <w:ind w:firstLine="0"/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Коридор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E6334A" w:rsidRPr="002130EC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2.4.1а</w:t>
            </w:r>
          </w:p>
        </w:tc>
        <w:tc>
          <w:tcPr>
            <w:tcW w:w="1033" w:type="pct"/>
            <w:shd w:val="clear" w:color="auto" w:fill="auto"/>
          </w:tcPr>
          <w:p w:rsidR="00E6334A" w:rsidRPr="002130EC" w:rsidRDefault="00E6334A" w:rsidP="00E6334A">
            <w:pPr>
              <w:widowControl w:val="0"/>
              <w:spacing w:line="240" w:lineRule="auto"/>
              <w:ind w:firstLine="0"/>
              <w:jc w:val="center"/>
              <w:rPr>
                <w:snapToGrid w:val="0"/>
                <w:sz w:val="22"/>
              </w:rPr>
            </w:pPr>
            <w:r>
              <w:rPr>
                <w:snapToGrid w:val="0"/>
                <w:sz w:val="22"/>
              </w:rPr>
              <w:t>19,1</w:t>
            </w:r>
          </w:p>
        </w:tc>
      </w:tr>
    </w:tbl>
    <w:p w:rsid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3.3. Услуги включают в себя:</w:t>
      </w:r>
    </w:p>
    <w:p w:rsidR="00E6334A" w:rsidRPr="00E6334A" w:rsidRDefault="00E6334A" w:rsidP="00E6334A">
      <w:pPr>
        <w:numPr>
          <w:ilvl w:val="0"/>
          <w:numId w:val="2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proofErr w:type="gramStart"/>
      <w:r w:rsidRPr="00E6334A">
        <w:rPr>
          <w:rFonts w:eastAsia="Times New Roman" w:cs="Times New Roman"/>
          <w:color w:val="0F1115"/>
          <w:szCs w:val="24"/>
          <w:lang w:eastAsia="ru-RU"/>
        </w:rPr>
        <w:t>обследование</w:t>
      </w:r>
      <w:proofErr w:type="gramEnd"/>
      <w:r w:rsidRPr="00E6334A">
        <w:rPr>
          <w:rFonts w:eastAsia="Times New Roman" w:cs="Times New Roman"/>
          <w:color w:val="0F1115"/>
          <w:szCs w:val="24"/>
          <w:lang w:eastAsia="ru-RU"/>
        </w:rPr>
        <w:t xml:space="preserve"> помещений на наличие грызунов, насекомых и признаков инфекционного загрязнения;</w:t>
      </w:r>
    </w:p>
    <w:p w:rsidR="00E6334A" w:rsidRPr="00E6334A" w:rsidRDefault="00E6334A" w:rsidP="00E6334A">
      <w:pPr>
        <w:numPr>
          <w:ilvl w:val="0"/>
          <w:numId w:val="2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proofErr w:type="gramStart"/>
      <w:r w:rsidRPr="00E6334A">
        <w:rPr>
          <w:rFonts w:eastAsia="Times New Roman" w:cs="Times New Roman"/>
          <w:color w:val="0F1115"/>
          <w:szCs w:val="24"/>
          <w:lang w:eastAsia="ru-RU"/>
        </w:rPr>
        <w:t>проведение</w:t>
      </w:r>
      <w:proofErr w:type="gramEnd"/>
      <w:r w:rsidRPr="00E6334A">
        <w:rPr>
          <w:rFonts w:eastAsia="Times New Roman" w:cs="Times New Roman"/>
          <w:color w:val="0F1115"/>
          <w:szCs w:val="24"/>
          <w:lang w:eastAsia="ru-RU"/>
        </w:rPr>
        <w:t xml:space="preserve"> профилактических и истребительных мероприятий;</w:t>
      </w:r>
    </w:p>
    <w:p w:rsidR="00E6334A" w:rsidRPr="00E6334A" w:rsidRDefault="00E6334A" w:rsidP="00E6334A">
      <w:pPr>
        <w:numPr>
          <w:ilvl w:val="0"/>
          <w:numId w:val="2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proofErr w:type="gramStart"/>
      <w:r w:rsidRPr="00E6334A">
        <w:rPr>
          <w:rFonts w:eastAsia="Times New Roman" w:cs="Times New Roman"/>
          <w:color w:val="0F1115"/>
          <w:szCs w:val="24"/>
          <w:lang w:eastAsia="ru-RU"/>
        </w:rPr>
        <w:t>применение</w:t>
      </w:r>
      <w:proofErr w:type="gramEnd"/>
      <w:r w:rsidRPr="00E6334A">
        <w:rPr>
          <w:rFonts w:eastAsia="Times New Roman" w:cs="Times New Roman"/>
          <w:color w:val="0F1115"/>
          <w:szCs w:val="24"/>
          <w:lang w:eastAsia="ru-RU"/>
        </w:rPr>
        <w:t xml:space="preserve"> разрешённых к применению на территории РФ дезинфекционных, дезинсекционных и </w:t>
      </w:r>
      <w:proofErr w:type="spellStart"/>
      <w:r w:rsidRPr="00E6334A">
        <w:rPr>
          <w:rFonts w:eastAsia="Times New Roman" w:cs="Times New Roman"/>
          <w:color w:val="0F1115"/>
          <w:szCs w:val="24"/>
          <w:lang w:eastAsia="ru-RU"/>
        </w:rPr>
        <w:t>дератизационных</w:t>
      </w:r>
      <w:proofErr w:type="spellEnd"/>
      <w:r w:rsidRPr="00E6334A">
        <w:rPr>
          <w:rFonts w:eastAsia="Times New Roman" w:cs="Times New Roman"/>
          <w:color w:val="0F1115"/>
          <w:szCs w:val="24"/>
          <w:lang w:eastAsia="ru-RU"/>
        </w:rPr>
        <w:t xml:space="preserve"> средств;</w:t>
      </w:r>
    </w:p>
    <w:p w:rsidR="00E6334A" w:rsidRPr="00E6334A" w:rsidRDefault="00E6334A" w:rsidP="00E6334A">
      <w:pPr>
        <w:numPr>
          <w:ilvl w:val="0"/>
          <w:numId w:val="2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proofErr w:type="gramStart"/>
      <w:r w:rsidRPr="00E6334A">
        <w:rPr>
          <w:rFonts w:eastAsia="Times New Roman" w:cs="Times New Roman"/>
          <w:color w:val="0F1115"/>
          <w:szCs w:val="24"/>
          <w:lang w:eastAsia="ru-RU"/>
        </w:rPr>
        <w:t>контроль</w:t>
      </w:r>
      <w:proofErr w:type="gramEnd"/>
      <w:r w:rsidRPr="00E6334A">
        <w:rPr>
          <w:rFonts w:eastAsia="Times New Roman" w:cs="Times New Roman"/>
          <w:color w:val="0F1115"/>
          <w:szCs w:val="24"/>
          <w:lang w:eastAsia="ru-RU"/>
        </w:rPr>
        <w:t xml:space="preserve"> эффективности проведённых мероприятий;</w:t>
      </w:r>
    </w:p>
    <w:p w:rsidR="00E6334A" w:rsidRPr="00E6334A" w:rsidRDefault="00E6334A" w:rsidP="00E6334A">
      <w:pPr>
        <w:numPr>
          <w:ilvl w:val="0"/>
          <w:numId w:val="2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proofErr w:type="gramStart"/>
      <w:r w:rsidRPr="00E6334A">
        <w:rPr>
          <w:rFonts w:eastAsia="Times New Roman" w:cs="Times New Roman"/>
          <w:color w:val="0F1115"/>
          <w:szCs w:val="24"/>
          <w:lang w:eastAsia="ru-RU"/>
        </w:rPr>
        <w:t>ведение</w:t>
      </w:r>
      <w:proofErr w:type="gramEnd"/>
      <w:r w:rsidRPr="00E6334A">
        <w:rPr>
          <w:rFonts w:eastAsia="Times New Roman" w:cs="Times New Roman"/>
          <w:color w:val="0F1115"/>
          <w:szCs w:val="24"/>
          <w:lang w:eastAsia="ru-RU"/>
        </w:rPr>
        <w:t xml:space="preserve"> учётной документации (журналы, акты, отчёты).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3.4. Применяемые средства и методы должны быть разрешены к применению на территории Российской Федерации и не оказывать негативного воздействия на здоровье персонала и сохранность имущества Заказчика. Перечень применяемых средств указывается в отчётах о проведённых работах.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0F1115"/>
          <w:szCs w:val="24"/>
          <w:lang w:eastAsia="ru-RU"/>
        </w:rPr>
      </w:pPr>
      <w:r w:rsidRPr="00E6334A">
        <w:rPr>
          <w:rFonts w:eastAsia="Times New Roman" w:cs="Times New Roman"/>
          <w:b/>
          <w:bCs/>
          <w:color w:val="0F1115"/>
          <w:szCs w:val="24"/>
          <w:lang w:eastAsia="ru-RU"/>
        </w:rPr>
        <w:t>4. Требования к качеству и безопасности услуг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4.1. Услуги должны оказываться персоналом, имеющим необходимую квалификацию и допуск к работам с дезинфекционными средствами.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4.2. Работы должны проводиться с соблюдением требований охраны труда, техники безопасности и производственной санитарии.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4.3. По завершении обработки помещений Исполнитель обеспечивает проветривание и (или) иные меры, необходимые для безопасного использования помещений по назначению.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4.4. Исполнитель гарантирует отсутствие повреждений имущества Заказчика при оказании услуг. В случае причинения ущерба — возмещает его в установленном порядке.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0F1115"/>
          <w:szCs w:val="24"/>
          <w:lang w:eastAsia="ru-RU"/>
        </w:rPr>
      </w:pPr>
      <w:r w:rsidRPr="00E6334A">
        <w:rPr>
          <w:rFonts w:eastAsia="Times New Roman" w:cs="Times New Roman"/>
          <w:b/>
          <w:bCs/>
          <w:color w:val="0F1115"/>
          <w:szCs w:val="24"/>
          <w:lang w:eastAsia="ru-RU"/>
        </w:rPr>
        <w:t>5. Порядок сдачи-приёмки услуг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5.1. Услуги сдаются ежемесячно. По окончании каждого календарного месяца Исполнитель представляет Заказчику:</w:t>
      </w:r>
    </w:p>
    <w:p w:rsidR="00E6334A" w:rsidRPr="00E6334A" w:rsidRDefault="00E6334A" w:rsidP="00E6334A">
      <w:pPr>
        <w:numPr>
          <w:ilvl w:val="0"/>
          <w:numId w:val="3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proofErr w:type="gramStart"/>
      <w:r w:rsidRPr="00E6334A">
        <w:rPr>
          <w:rFonts w:eastAsia="Times New Roman" w:cs="Times New Roman"/>
          <w:color w:val="0F1115"/>
          <w:szCs w:val="24"/>
          <w:lang w:eastAsia="ru-RU"/>
        </w:rPr>
        <w:t>акт</w:t>
      </w:r>
      <w:proofErr w:type="gramEnd"/>
      <w:r w:rsidRPr="00E6334A">
        <w:rPr>
          <w:rFonts w:eastAsia="Times New Roman" w:cs="Times New Roman"/>
          <w:color w:val="0F1115"/>
          <w:szCs w:val="24"/>
          <w:lang w:eastAsia="ru-RU"/>
        </w:rPr>
        <w:t xml:space="preserve"> о проведённых работах (оказанных услугах) за отчётный месяц;</w:t>
      </w:r>
    </w:p>
    <w:p w:rsidR="00E6334A" w:rsidRDefault="00E6334A" w:rsidP="00E6334A">
      <w:pPr>
        <w:numPr>
          <w:ilvl w:val="0"/>
          <w:numId w:val="3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r>
        <w:rPr>
          <w:rFonts w:eastAsia="Times New Roman" w:cs="Times New Roman"/>
          <w:color w:val="0F1115"/>
          <w:szCs w:val="24"/>
          <w:lang w:eastAsia="ru-RU"/>
        </w:rPr>
        <w:t>закрывающие  документы для бухгалтерии;</w:t>
      </w:r>
      <w:bookmarkStart w:id="0" w:name="_GoBack"/>
      <w:bookmarkEnd w:id="0"/>
    </w:p>
    <w:p w:rsidR="00E6334A" w:rsidRPr="00E6334A" w:rsidRDefault="00E6334A" w:rsidP="00E6334A">
      <w:pPr>
        <w:numPr>
          <w:ilvl w:val="0"/>
          <w:numId w:val="3"/>
        </w:numPr>
        <w:shd w:val="clear" w:color="auto" w:fill="FFFFFF"/>
        <w:spacing w:before="120" w:line="240" w:lineRule="auto"/>
        <w:ind w:left="0"/>
        <w:jc w:val="left"/>
        <w:rPr>
          <w:rFonts w:eastAsia="Times New Roman" w:cs="Times New Roman"/>
          <w:color w:val="0F1115"/>
          <w:szCs w:val="24"/>
          <w:lang w:eastAsia="ru-RU"/>
        </w:rPr>
      </w:pPr>
      <w:proofErr w:type="gramStart"/>
      <w:r w:rsidRPr="00E6334A">
        <w:rPr>
          <w:rFonts w:eastAsia="Times New Roman" w:cs="Times New Roman"/>
          <w:color w:val="0F1115"/>
          <w:szCs w:val="24"/>
          <w:lang w:eastAsia="ru-RU"/>
        </w:rPr>
        <w:t>иную</w:t>
      </w:r>
      <w:proofErr w:type="gramEnd"/>
      <w:r w:rsidRPr="00E6334A">
        <w:rPr>
          <w:rFonts w:eastAsia="Times New Roman" w:cs="Times New Roman"/>
          <w:color w:val="0F1115"/>
          <w:szCs w:val="24"/>
          <w:lang w:eastAsia="ru-RU"/>
        </w:rPr>
        <w:t xml:space="preserve"> учётную документацию по требованию Заказчика.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5.2. Акт о проведённых работах должен содержать: наименование и объём оказанных услуг, площадь обработки, период оказания услуг, перечень применённых средств, результаты контроля эффективности.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5.3. Заказчик в течение установленного контрактом срока рассматривает и подписывает акт либо направляет мотивированный отказ с указанием замечаний.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5.4. В случае выявления недостатков Исполнитель устраняет их за свой счёт в согласованный сторонами срок.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5.5. Оплата производится ежемесячно на основании подписанного сторонами акта о проведённых работах в порядке и сроки, установленные контрактом.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0F1115"/>
          <w:szCs w:val="24"/>
          <w:lang w:eastAsia="ru-RU"/>
        </w:rPr>
      </w:pPr>
      <w:r w:rsidRPr="00E6334A">
        <w:rPr>
          <w:rFonts w:eastAsia="Times New Roman" w:cs="Times New Roman"/>
          <w:b/>
          <w:bCs/>
          <w:color w:val="0F1115"/>
          <w:szCs w:val="24"/>
          <w:lang w:eastAsia="ru-RU"/>
        </w:rPr>
        <w:t>6. Требования к Исполнителю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6.1. Наличие у Исполнителя необходимых лицензий, разрешений и допусков на оказание соответствующих услуг (при наличии требований законодательства).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lastRenderedPageBreak/>
        <w:t>6.2. Наличие квалифицированного персонала и материально-технической базы для оказания услуг в полном объёме.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6.3. Обеспечение конфиденциальности сведений о Заказчике, ставших известными при оказании услуг.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eastAsia="Times New Roman" w:cs="Times New Roman"/>
          <w:b/>
          <w:bCs/>
          <w:color w:val="0F1115"/>
          <w:szCs w:val="24"/>
          <w:lang w:eastAsia="ru-RU"/>
        </w:rPr>
      </w:pPr>
      <w:r w:rsidRPr="00E6334A">
        <w:rPr>
          <w:rFonts w:eastAsia="Times New Roman" w:cs="Times New Roman"/>
          <w:b/>
          <w:bCs/>
          <w:color w:val="0F1115"/>
          <w:szCs w:val="24"/>
          <w:lang w:eastAsia="ru-RU"/>
        </w:rPr>
        <w:t>7. Прочие условия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7.1. Услуги оказываются без прекращения основной деятельности Заказчика; график выездов согласовывается сторонами.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7.2. Все расходы на страхование, уплату налогов, сборов и иных обязательных платежей на территории РФ включены в цену контракта.</w:t>
      </w:r>
    </w:p>
    <w:p w:rsidR="00E6334A" w:rsidRPr="00E6334A" w:rsidRDefault="00E6334A" w:rsidP="00E6334A">
      <w:pPr>
        <w:shd w:val="clear" w:color="auto" w:fill="FFFFFF"/>
        <w:spacing w:before="120" w:line="240" w:lineRule="auto"/>
        <w:ind w:firstLine="0"/>
        <w:jc w:val="left"/>
        <w:rPr>
          <w:rFonts w:eastAsia="Times New Roman" w:cs="Times New Roman"/>
          <w:color w:val="0F1115"/>
          <w:szCs w:val="24"/>
          <w:lang w:eastAsia="ru-RU"/>
        </w:rPr>
      </w:pPr>
      <w:r w:rsidRPr="00E6334A">
        <w:rPr>
          <w:rFonts w:eastAsia="Times New Roman" w:cs="Times New Roman"/>
          <w:color w:val="0F1115"/>
          <w:szCs w:val="24"/>
          <w:lang w:eastAsia="ru-RU"/>
        </w:rPr>
        <w:t>7.3. Требования к гарантийным обязательствам, порядку изменения и расторжения контракта, ответственности сторон определяются проектом контракта.</w:t>
      </w:r>
    </w:p>
    <w:p w:rsidR="006D754A" w:rsidRPr="00E6334A" w:rsidRDefault="006D754A" w:rsidP="00E6334A">
      <w:pPr>
        <w:spacing w:before="120" w:line="240" w:lineRule="auto"/>
        <w:rPr>
          <w:rFonts w:cs="Times New Roman"/>
          <w:szCs w:val="24"/>
        </w:rPr>
      </w:pPr>
    </w:p>
    <w:sectPr w:rsidR="006D754A" w:rsidRPr="00E63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E05E3B"/>
    <w:multiLevelType w:val="multilevel"/>
    <w:tmpl w:val="6BB80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8D69A2"/>
    <w:multiLevelType w:val="multilevel"/>
    <w:tmpl w:val="75AA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4E79B1"/>
    <w:multiLevelType w:val="multilevel"/>
    <w:tmpl w:val="88CC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34A"/>
    <w:rsid w:val="006D754A"/>
    <w:rsid w:val="00BA5ED7"/>
    <w:rsid w:val="00E6334A"/>
    <w:rsid w:val="00EC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436D1A-3C1F-459F-B56B-1E5B4E89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ED7"/>
    <w:pPr>
      <w:spacing w:after="0" w:line="360" w:lineRule="auto"/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E6334A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6334A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6334A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3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33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633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633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</cp:revision>
  <dcterms:created xsi:type="dcterms:W3CDTF">2026-10-22T14:18:00Z</dcterms:created>
  <dcterms:modified xsi:type="dcterms:W3CDTF">2026-10-22T14:28:00Z</dcterms:modified>
</cp:coreProperties>
</file>