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C65" w:rsidRDefault="00624C65" w:rsidP="00624C65">
      <w:pPr>
        <w:jc w:val="center"/>
        <w:rPr>
          <w:b/>
          <w:sz w:val="24"/>
          <w:szCs w:val="24"/>
        </w:rPr>
      </w:pPr>
      <w:r>
        <w:rPr>
          <w:b/>
          <w:sz w:val="24"/>
          <w:szCs w:val="24"/>
        </w:rPr>
        <w:t>Государственный контракт № ______________________________</w:t>
      </w:r>
    </w:p>
    <w:p w:rsidR="00624C65" w:rsidRDefault="00624C65" w:rsidP="00624C65">
      <w:pPr>
        <w:jc w:val="center"/>
        <w:rPr>
          <w:b/>
          <w:sz w:val="24"/>
          <w:szCs w:val="24"/>
        </w:rPr>
      </w:pPr>
      <w:r>
        <w:rPr>
          <w:b/>
          <w:sz w:val="24"/>
          <w:szCs w:val="24"/>
        </w:rPr>
        <w:t xml:space="preserve"> на поставку специальных жидкостей</w:t>
      </w:r>
    </w:p>
    <w:p w:rsidR="00624C65" w:rsidRDefault="00624C65" w:rsidP="00624C65">
      <w:pPr>
        <w:jc w:val="center"/>
        <w:rPr>
          <w:i/>
          <w:sz w:val="24"/>
          <w:szCs w:val="24"/>
        </w:rPr>
      </w:pPr>
      <w:r>
        <w:rPr>
          <w:b/>
          <w:sz w:val="24"/>
          <w:szCs w:val="24"/>
        </w:rPr>
        <w:t>(в рамках государственного оборонного заказа)</w:t>
      </w:r>
    </w:p>
    <w:p w:rsidR="00624C65" w:rsidRDefault="00624C65" w:rsidP="00624C65">
      <w:pPr>
        <w:jc w:val="center"/>
        <w:rPr>
          <w:i/>
          <w:sz w:val="24"/>
          <w:szCs w:val="24"/>
        </w:rPr>
      </w:pPr>
      <w:proofErr w:type="gramStart"/>
      <w:r>
        <w:rPr>
          <w:i/>
          <w:sz w:val="24"/>
          <w:szCs w:val="24"/>
        </w:rPr>
        <w:t>ИКЗ:_</w:t>
      </w:r>
      <w:proofErr w:type="gramEnd"/>
      <w:r>
        <w:rPr>
          <w:i/>
          <w:sz w:val="24"/>
          <w:szCs w:val="24"/>
        </w:rPr>
        <w:t>____________________________________</w:t>
      </w:r>
    </w:p>
    <w:p w:rsidR="00624C65" w:rsidRDefault="00624C65" w:rsidP="00624C65">
      <w:pPr>
        <w:jc w:val="center"/>
        <w:rPr>
          <w:i/>
          <w:sz w:val="24"/>
          <w:szCs w:val="24"/>
        </w:rPr>
      </w:pPr>
      <w:proofErr w:type="gramStart"/>
      <w:r>
        <w:rPr>
          <w:i/>
          <w:sz w:val="24"/>
          <w:szCs w:val="24"/>
        </w:rPr>
        <w:t>ИГК:_</w:t>
      </w:r>
      <w:proofErr w:type="gramEnd"/>
      <w:r>
        <w:rPr>
          <w:i/>
          <w:sz w:val="24"/>
          <w:szCs w:val="24"/>
        </w:rPr>
        <w:t>_____________________________________</w:t>
      </w:r>
    </w:p>
    <w:p w:rsidR="00624C65" w:rsidRDefault="00624C65" w:rsidP="00624C65">
      <w:pPr>
        <w:jc w:val="center"/>
        <w:rPr>
          <w:i/>
          <w:sz w:val="24"/>
          <w:szCs w:val="24"/>
        </w:rPr>
      </w:pPr>
    </w:p>
    <w:p w:rsidR="00624C65" w:rsidRDefault="00624C65" w:rsidP="00624C65">
      <w:pPr>
        <w:rPr>
          <w:sz w:val="24"/>
          <w:szCs w:val="24"/>
        </w:rPr>
      </w:pPr>
      <w:r>
        <w:rPr>
          <w:sz w:val="24"/>
          <w:szCs w:val="24"/>
        </w:rPr>
        <w:t xml:space="preserve">«____» __________2026 г.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г. Благовещенск</w:t>
      </w:r>
    </w:p>
    <w:p w:rsidR="00624C65" w:rsidRDefault="00624C65" w:rsidP="00624C65">
      <w:pPr>
        <w:rPr>
          <w:sz w:val="24"/>
          <w:szCs w:val="24"/>
        </w:rPr>
      </w:pPr>
    </w:p>
    <w:p w:rsidR="00624C65" w:rsidRDefault="00624C65" w:rsidP="00624C65">
      <w:pPr>
        <w:rPr>
          <w:b/>
          <w:sz w:val="24"/>
          <w:szCs w:val="24"/>
        </w:rPr>
      </w:pPr>
      <w:r>
        <w:rPr>
          <w:sz w:val="24"/>
          <w:szCs w:val="24"/>
        </w:rPr>
        <w:t xml:space="preserve">        ______________________________, в лице ____________________, действующего на основании ___________, именуемое в дальнейшем</w:t>
      </w:r>
      <w:r>
        <w:rPr>
          <w:b/>
          <w:sz w:val="24"/>
          <w:szCs w:val="24"/>
        </w:rPr>
        <w:t xml:space="preserve"> «</w:t>
      </w:r>
      <w:r>
        <w:rPr>
          <w:sz w:val="24"/>
          <w:szCs w:val="24"/>
        </w:rPr>
        <w:t>Головной исполнитель» с одной стороны и</w:t>
      </w:r>
      <w:r>
        <w:rPr>
          <w:spacing w:val="3"/>
          <w:sz w:val="24"/>
          <w:szCs w:val="24"/>
        </w:rPr>
        <w:t xml:space="preserve">, Главное управление МЧС России по Амурской области </w:t>
      </w:r>
      <w:r>
        <w:rPr>
          <w:sz w:val="24"/>
          <w:szCs w:val="24"/>
        </w:rPr>
        <w:t xml:space="preserve">именуемое в дальнейшем «Государственный заказчик», в лице ____________________________, действующего на основании ______________________, с другой стороны (именуемые в дальнейшем – «Стороны»), в соответствии с п.4 ч.1 ст.93 Федерального закона от 05.04.2013 г. № 44-ФЗ «О контрактной системе в сфере закупок товаров, услуг для обеспечения государственных и муниципальных нужд» (в ред. Федеральных законов, действительных на момент заключения Государственного контракта), и Федерального закона от 29 декабря 2012 г. № 275-ФЗ «О государственном оборонном заказе» заключили настоящий Государственный контракт (далее - «Контракт») о нижеследующем: </w:t>
      </w:r>
    </w:p>
    <w:p w:rsidR="00624C65" w:rsidRDefault="00624C65" w:rsidP="00624C65">
      <w:pPr>
        <w:jc w:val="center"/>
        <w:rPr>
          <w:b/>
          <w:sz w:val="24"/>
          <w:szCs w:val="24"/>
        </w:rPr>
      </w:pPr>
    </w:p>
    <w:p w:rsidR="00624C65" w:rsidRDefault="00624C65" w:rsidP="00624C65">
      <w:pPr>
        <w:numPr>
          <w:ilvl w:val="0"/>
          <w:numId w:val="2"/>
        </w:numPr>
        <w:jc w:val="center"/>
        <w:rPr>
          <w:b/>
          <w:sz w:val="24"/>
          <w:szCs w:val="24"/>
        </w:rPr>
      </w:pPr>
      <w:r>
        <w:rPr>
          <w:b/>
          <w:sz w:val="24"/>
          <w:szCs w:val="24"/>
        </w:rPr>
        <w:t>Предмет Государственного контракта</w:t>
      </w:r>
    </w:p>
    <w:p w:rsidR="00624C65" w:rsidRDefault="00624C65" w:rsidP="00624C65">
      <w:pPr>
        <w:ind w:left="720"/>
        <w:rPr>
          <w:b/>
          <w:sz w:val="24"/>
          <w:szCs w:val="24"/>
        </w:rPr>
      </w:pPr>
    </w:p>
    <w:p w:rsidR="00624C65" w:rsidRDefault="00624C65" w:rsidP="00624C65">
      <w:pPr>
        <w:rPr>
          <w:sz w:val="24"/>
          <w:szCs w:val="24"/>
        </w:rPr>
      </w:pPr>
      <w:r>
        <w:rPr>
          <w:sz w:val="24"/>
          <w:szCs w:val="24"/>
        </w:rPr>
        <w:t>1.1. Государственный заказчик поручает, а Головной исполнитель принимает на себя обязательства по поставке специальных жидкостей согласно Спецификации (Приложение №1 к настоящему Контракту) - (далее Товар) по адресу Государственного заказчика: Амурская область, г. Благовещенск, ул. Гражданская, д.128.</w:t>
      </w:r>
    </w:p>
    <w:p w:rsidR="00624C65" w:rsidRDefault="00624C65" w:rsidP="00624C65">
      <w:pPr>
        <w:rPr>
          <w:sz w:val="24"/>
          <w:szCs w:val="24"/>
        </w:rPr>
      </w:pPr>
      <w:r>
        <w:rPr>
          <w:sz w:val="24"/>
          <w:szCs w:val="24"/>
        </w:rPr>
        <w:t>1.2. Поставка Товара включает в себя доставку Товара по адресу Государственного заказчика, указанного в п. 1.1 настоящего Контракта, включая погрузку-разгрузку до места складирования Государственного заказчика.</w:t>
      </w:r>
    </w:p>
    <w:p w:rsidR="00624C65" w:rsidRDefault="00624C65" w:rsidP="00624C65">
      <w:pPr>
        <w:rPr>
          <w:sz w:val="24"/>
          <w:szCs w:val="24"/>
        </w:rPr>
      </w:pPr>
      <w:r>
        <w:rPr>
          <w:sz w:val="24"/>
          <w:szCs w:val="24"/>
        </w:rPr>
        <w:t>1.3. Государственный заказчик обязуется принять и оплатить поставленный Головным исполнителем по настоящему Контракту Товар.</w:t>
      </w:r>
    </w:p>
    <w:p w:rsidR="00624C65" w:rsidRDefault="00624C65" w:rsidP="00624C65">
      <w:pPr>
        <w:rPr>
          <w:sz w:val="24"/>
          <w:szCs w:val="24"/>
        </w:rPr>
      </w:pPr>
    </w:p>
    <w:p w:rsidR="00624C65" w:rsidRDefault="00624C65" w:rsidP="00624C65">
      <w:pPr>
        <w:numPr>
          <w:ilvl w:val="0"/>
          <w:numId w:val="2"/>
        </w:numPr>
        <w:jc w:val="center"/>
        <w:rPr>
          <w:b/>
          <w:bCs/>
          <w:sz w:val="24"/>
          <w:szCs w:val="24"/>
        </w:rPr>
      </w:pPr>
      <w:r>
        <w:rPr>
          <w:b/>
          <w:bCs/>
          <w:sz w:val="24"/>
          <w:szCs w:val="24"/>
        </w:rPr>
        <w:t>Права и обязанности Сторон</w:t>
      </w:r>
    </w:p>
    <w:p w:rsidR="00624C65" w:rsidRDefault="00624C65" w:rsidP="00624C65">
      <w:pPr>
        <w:ind w:left="720"/>
        <w:rPr>
          <w:b/>
          <w:bCs/>
          <w:sz w:val="24"/>
          <w:szCs w:val="24"/>
        </w:rPr>
      </w:pPr>
    </w:p>
    <w:p w:rsidR="00624C65" w:rsidRDefault="00624C65" w:rsidP="00624C65">
      <w:pPr>
        <w:rPr>
          <w:sz w:val="24"/>
          <w:szCs w:val="24"/>
        </w:rPr>
      </w:pPr>
      <w:r>
        <w:rPr>
          <w:sz w:val="24"/>
          <w:szCs w:val="24"/>
        </w:rPr>
        <w:t>2.1. Государственный заказчик вправе:</w:t>
      </w:r>
    </w:p>
    <w:p w:rsidR="00624C65" w:rsidRDefault="00624C65" w:rsidP="00624C65">
      <w:pPr>
        <w:rPr>
          <w:sz w:val="24"/>
          <w:szCs w:val="24"/>
        </w:rPr>
      </w:pPr>
      <w:r>
        <w:rPr>
          <w:sz w:val="24"/>
          <w:szCs w:val="24"/>
        </w:rPr>
        <w:t xml:space="preserve">2.1.1. отказаться от приемки и оплаты Товара, не соответствующего условиям Контракта; </w:t>
      </w:r>
    </w:p>
    <w:p w:rsidR="00624C65" w:rsidRDefault="00624C65" w:rsidP="00624C65">
      <w:pPr>
        <w:rPr>
          <w:sz w:val="24"/>
          <w:szCs w:val="24"/>
        </w:rPr>
      </w:pPr>
      <w:r>
        <w:rPr>
          <w:sz w:val="24"/>
          <w:szCs w:val="24"/>
        </w:rPr>
        <w:t>2.1.2. запрашивать у Головного исполнителя информацию об исполнении им обязательств по Контракту;</w:t>
      </w:r>
    </w:p>
    <w:p w:rsidR="00624C65" w:rsidRDefault="00624C65" w:rsidP="00624C65">
      <w:pPr>
        <w:rPr>
          <w:sz w:val="24"/>
          <w:szCs w:val="24"/>
        </w:rPr>
      </w:pPr>
      <w:r>
        <w:rPr>
          <w:sz w:val="24"/>
          <w:szCs w:val="24"/>
        </w:rPr>
        <w:t>2.1.3.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Законом № 44-ФЗ;</w:t>
      </w:r>
    </w:p>
    <w:p w:rsidR="00624C65" w:rsidRDefault="00624C65" w:rsidP="00624C65">
      <w:pPr>
        <w:rPr>
          <w:sz w:val="24"/>
          <w:szCs w:val="24"/>
        </w:rPr>
      </w:pPr>
      <w:r>
        <w:rPr>
          <w:sz w:val="24"/>
          <w:szCs w:val="24"/>
        </w:rPr>
        <w:t>2.1.4. принять решение об одностороннем отказе от исполнения Контракта в соответствии с гражданским законодательством;</w:t>
      </w:r>
    </w:p>
    <w:p w:rsidR="00624C65" w:rsidRDefault="00624C65" w:rsidP="00624C65">
      <w:pPr>
        <w:rPr>
          <w:sz w:val="24"/>
          <w:szCs w:val="24"/>
        </w:rPr>
      </w:pPr>
      <w:r>
        <w:rPr>
          <w:sz w:val="24"/>
          <w:szCs w:val="24"/>
        </w:rPr>
        <w:t>2.1.5. удержать суммы неисполненных Головным исполнителем требований об уплате неустоек (штрафов, пеней), предъявленных Государственным заказчиком в соответствии с Законом № 44-ФЗ, из суммы, подлежащей оплате Головному исполнителю;</w:t>
      </w:r>
    </w:p>
    <w:p w:rsidR="00624C65" w:rsidRDefault="00624C65" w:rsidP="00624C65">
      <w:pPr>
        <w:rPr>
          <w:sz w:val="24"/>
          <w:szCs w:val="24"/>
        </w:rPr>
      </w:pPr>
      <w:r>
        <w:rPr>
          <w:sz w:val="24"/>
          <w:szCs w:val="24"/>
        </w:rPr>
        <w:t xml:space="preserve">2.1.6. привлекать для проведения экспертизы экспертов, экспертные организации, основанием для привлечения которых является контракт, заключенный в соответствии с требованиями Закона №44-ФЗ.   </w:t>
      </w:r>
    </w:p>
    <w:p w:rsidR="00624C65" w:rsidRDefault="00624C65" w:rsidP="00624C65">
      <w:pPr>
        <w:rPr>
          <w:sz w:val="24"/>
          <w:szCs w:val="24"/>
        </w:rPr>
      </w:pPr>
      <w:r>
        <w:rPr>
          <w:sz w:val="24"/>
          <w:szCs w:val="24"/>
        </w:rPr>
        <w:t>2.1.7. осуществлять иные права, предусмотренные Контрактом и (или) действующим законодательством Российской Федерации.</w:t>
      </w:r>
    </w:p>
    <w:p w:rsidR="00624C65" w:rsidRDefault="00624C65" w:rsidP="00624C65">
      <w:pPr>
        <w:rPr>
          <w:sz w:val="24"/>
          <w:szCs w:val="24"/>
        </w:rPr>
      </w:pPr>
      <w:r>
        <w:rPr>
          <w:sz w:val="24"/>
          <w:szCs w:val="24"/>
        </w:rPr>
        <w:t>2.2. Государственный заказчик обязан:</w:t>
      </w:r>
    </w:p>
    <w:p w:rsidR="00624C65" w:rsidRDefault="00624C65" w:rsidP="00624C65">
      <w:pPr>
        <w:rPr>
          <w:sz w:val="24"/>
          <w:szCs w:val="24"/>
        </w:rPr>
      </w:pPr>
      <w:r>
        <w:rPr>
          <w:sz w:val="24"/>
          <w:szCs w:val="24"/>
        </w:rPr>
        <w:t xml:space="preserve"> 2.2.1. требовать от Головного исполнителя надлежащего исполнения обязательств по Контракту;</w:t>
      </w:r>
    </w:p>
    <w:p w:rsidR="00624C65" w:rsidRDefault="00624C65" w:rsidP="00624C65">
      <w:pPr>
        <w:rPr>
          <w:sz w:val="24"/>
          <w:szCs w:val="24"/>
        </w:rPr>
      </w:pPr>
      <w:r>
        <w:rPr>
          <w:sz w:val="24"/>
          <w:szCs w:val="24"/>
        </w:rPr>
        <w:t xml:space="preserve"> 2.2.2. требовать от Головного исполнителя своевременного устранения недостатков, выявленных как </w:t>
      </w:r>
      <w:r>
        <w:rPr>
          <w:sz w:val="24"/>
          <w:szCs w:val="24"/>
        </w:rPr>
        <w:lastRenderedPageBreak/>
        <w:t>в ходе приемки, так и в течение гарантийного периода;</w:t>
      </w:r>
    </w:p>
    <w:p w:rsidR="00624C65" w:rsidRDefault="00624C65" w:rsidP="00624C65">
      <w:pPr>
        <w:rPr>
          <w:sz w:val="24"/>
          <w:szCs w:val="24"/>
        </w:rPr>
      </w:pPr>
      <w:r>
        <w:rPr>
          <w:sz w:val="24"/>
          <w:szCs w:val="24"/>
        </w:rPr>
        <w:t xml:space="preserve">   2.2.3. требовать возмещения убытков в соответствии с разделом 7 Контракта причиненных по вине Головного исполнителя.</w:t>
      </w:r>
    </w:p>
    <w:p w:rsidR="00624C65" w:rsidRDefault="00624C65" w:rsidP="00624C65">
      <w:pPr>
        <w:rPr>
          <w:sz w:val="24"/>
          <w:szCs w:val="24"/>
        </w:rPr>
      </w:pPr>
      <w:r>
        <w:rPr>
          <w:sz w:val="24"/>
          <w:szCs w:val="24"/>
        </w:rPr>
        <w:t>2.2.4. обеспечить своевременную приемку и оплату поставленного Товара надлежащего качества в порядке, и сроки, предусмотренные Контрактом;</w:t>
      </w:r>
    </w:p>
    <w:p w:rsidR="00624C65" w:rsidRDefault="00624C65" w:rsidP="00624C65">
      <w:pPr>
        <w:rPr>
          <w:sz w:val="24"/>
          <w:szCs w:val="24"/>
        </w:rPr>
      </w:pPr>
      <w:r>
        <w:rPr>
          <w:sz w:val="24"/>
          <w:szCs w:val="24"/>
        </w:rPr>
        <w:t xml:space="preserve">2.2.5. обеспечить контроль за исполнением Головным исполнителем условий Контракта, проверять в любое время ход исполнения Головным </w:t>
      </w:r>
      <w:proofErr w:type="gramStart"/>
      <w:r>
        <w:rPr>
          <w:sz w:val="24"/>
          <w:szCs w:val="24"/>
        </w:rPr>
        <w:t>исполнителем  обязательств</w:t>
      </w:r>
      <w:proofErr w:type="gramEnd"/>
      <w:r>
        <w:rPr>
          <w:sz w:val="24"/>
          <w:szCs w:val="24"/>
        </w:rPr>
        <w:t xml:space="preserve"> по Контракту без вмешательства в оперативно-хозяйственную деятельность Головного исполнителя, в том числе осуществлять контроль сроков поставки Товара в соответствии с условиями Контракта.</w:t>
      </w:r>
    </w:p>
    <w:p w:rsidR="00624C65" w:rsidRDefault="00624C65" w:rsidP="00624C65">
      <w:pPr>
        <w:rPr>
          <w:sz w:val="24"/>
          <w:szCs w:val="24"/>
        </w:rPr>
      </w:pPr>
      <w:r>
        <w:rPr>
          <w:sz w:val="24"/>
          <w:szCs w:val="24"/>
        </w:rPr>
        <w:t>2.2.6. принять решение об одностороннем отказе от исполнения Контракта в случае, если в ходе исполнения Контракта установлено, что Головной исполнитель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Головного исполнителя.</w:t>
      </w:r>
    </w:p>
    <w:p w:rsidR="00624C65" w:rsidRDefault="00624C65" w:rsidP="00624C65">
      <w:pPr>
        <w:rPr>
          <w:sz w:val="24"/>
          <w:szCs w:val="24"/>
        </w:rPr>
      </w:pPr>
      <w:r>
        <w:rPr>
          <w:sz w:val="24"/>
          <w:szCs w:val="24"/>
        </w:rPr>
        <w:t>2.2.7. в случае принятия Государственным заказчиком предусмотренного ч. 9 ст. 95 Закона № 44-ФЗ решения об одностороннем отказе от исполнения Контракта, такое решение направляется в следующем порядке:</w:t>
      </w:r>
    </w:p>
    <w:p w:rsidR="00624C65" w:rsidRDefault="00624C65" w:rsidP="00624C65">
      <w:pPr>
        <w:rPr>
          <w:sz w:val="24"/>
          <w:szCs w:val="24"/>
        </w:rPr>
      </w:pPr>
      <w:r>
        <w:rPr>
          <w:sz w:val="24"/>
          <w:szCs w:val="24"/>
        </w:rPr>
        <w:t>2.2.7.1) не позднее чем в течении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Головным исполнителем подтверждения о его вручении Государственному заказчику.</w:t>
      </w:r>
    </w:p>
    <w:p w:rsidR="00624C65" w:rsidRDefault="00624C65" w:rsidP="00624C65">
      <w:pPr>
        <w:rPr>
          <w:sz w:val="24"/>
          <w:szCs w:val="24"/>
        </w:rPr>
      </w:pPr>
      <w:r>
        <w:rPr>
          <w:sz w:val="24"/>
          <w:szCs w:val="24"/>
        </w:rPr>
        <w:t>2.2.8. требовать уплаты неустоек (штрафов, пеней) в соответствии с разделом 7 Контракта в соответствии с Законом №44-ФЗ.</w:t>
      </w:r>
    </w:p>
    <w:p w:rsidR="00624C65" w:rsidRDefault="00624C65" w:rsidP="00624C65">
      <w:pPr>
        <w:rPr>
          <w:sz w:val="24"/>
          <w:szCs w:val="24"/>
        </w:rPr>
      </w:pPr>
      <w:r>
        <w:rPr>
          <w:sz w:val="24"/>
          <w:szCs w:val="24"/>
        </w:rPr>
        <w:t>2.2.9. провести экспертизу предоставленных Головным исполнителем результатов для проверки их соответствия условиям настоящего Контракта в соответствии с Законом №44-ФЗ</w:t>
      </w:r>
    </w:p>
    <w:p w:rsidR="00624C65" w:rsidRDefault="00624C65" w:rsidP="00624C65">
      <w:pPr>
        <w:rPr>
          <w:sz w:val="24"/>
          <w:szCs w:val="24"/>
        </w:rPr>
      </w:pPr>
      <w:r>
        <w:rPr>
          <w:sz w:val="24"/>
          <w:szCs w:val="24"/>
        </w:rPr>
        <w:t>2.3. Головной исполнитель вправе:</w:t>
      </w:r>
    </w:p>
    <w:p w:rsidR="00624C65" w:rsidRDefault="00624C65" w:rsidP="00624C65">
      <w:pPr>
        <w:rPr>
          <w:sz w:val="24"/>
          <w:szCs w:val="24"/>
        </w:rPr>
      </w:pPr>
      <w:r>
        <w:rPr>
          <w:sz w:val="24"/>
          <w:szCs w:val="24"/>
        </w:rPr>
        <w:t>2.3.1 требовать от Государственного заказчика произвести приемку Товара в порядке и в сроки, предусмотренные Контрактом;</w:t>
      </w:r>
    </w:p>
    <w:p w:rsidR="00624C65" w:rsidRDefault="00624C65" w:rsidP="00624C65">
      <w:pPr>
        <w:rPr>
          <w:sz w:val="24"/>
          <w:szCs w:val="24"/>
        </w:rPr>
      </w:pPr>
      <w:r>
        <w:rPr>
          <w:sz w:val="24"/>
          <w:szCs w:val="24"/>
        </w:rPr>
        <w:t xml:space="preserve">2.3.2 требовать своевременной оплаты на условиях, установленных Контрактом, надлежащим образом поставленного и </w:t>
      </w:r>
      <w:proofErr w:type="gramStart"/>
      <w:r>
        <w:rPr>
          <w:sz w:val="24"/>
          <w:szCs w:val="24"/>
        </w:rPr>
        <w:t>принятого  Государственного</w:t>
      </w:r>
      <w:proofErr w:type="gramEnd"/>
      <w:r>
        <w:rPr>
          <w:sz w:val="24"/>
          <w:szCs w:val="24"/>
        </w:rPr>
        <w:t xml:space="preserve"> заказчика  Товара;</w:t>
      </w:r>
    </w:p>
    <w:p w:rsidR="00624C65" w:rsidRDefault="00624C65" w:rsidP="00624C65">
      <w:pPr>
        <w:rPr>
          <w:sz w:val="24"/>
          <w:szCs w:val="24"/>
        </w:rPr>
      </w:pPr>
      <w:r>
        <w:rPr>
          <w:sz w:val="24"/>
          <w:szCs w:val="24"/>
        </w:rPr>
        <w:t>2.3.3 принять решение об одностороннем отказе от исполнения Контракта в соответствии с законодательством Российской Федерации;</w:t>
      </w:r>
    </w:p>
    <w:p w:rsidR="00624C65" w:rsidRDefault="00624C65" w:rsidP="00624C65">
      <w:pPr>
        <w:rPr>
          <w:sz w:val="24"/>
          <w:szCs w:val="24"/>
        </w:rPr>
      </w:pPr>
      <w:proofErr w:type="gramStart"/>
      <w:r>
        <w:rPr>
          <w:sz w:val="24"/>
          <w:szCs w:val="24"/>
        </w:rPr>
        <w:t>2.3.4  требовать</w:t>
      </w:r>
      <w:proofErr w:type="gramEnd"/>
      <w:r>
        <w:rPr>
          <w:sz w:val="24"/>
          <w:szCs w:val="24"/>
        </w:rPr>
        <w:t xml:space="preserve"> уплаты неустоек (штрафов, пеней) в соответствии разделом 7 Контракта</w:t>
      </w:r>
    </w:p>
    <w:p w:rsidR="00624C65" w:rsidRDefault="00624C65" w:rsidP="00624C65">
      <w:pPr>
        <w:rPr>
          <w:sz w:val="24"/>
          <w:szCs w:val="24"/>
        </w:rPr>
      </w:pPr>
      <w:r>
        <w:rPr>
          <w:sz w:val="24"/>
          <w:szCs w:val="24"/>
        </w:rPr>
        <w:t>2.3.5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Закона № 44-ФЗ;</w:t>
      </w:r>
    </w:p>
    <w:p w:rsidR="00624C65" w:rsidRDefault="00624C65" w:rsidP="00624C65">
      <w:pPr>
        <w:rPr>
          <w:sz w:val="24"/>
          <w:szCs w:val="24"/>
        </w:rPr>
      </w:pPr>
      <w:r>
        <w:rPr>
          <w:sz w:val="24"/>
          <w:szCs w:val="24"/>
        </w:rPr>
        <w:t>2.3.6 осуществлять иные права, предусмотренные Контрактом и (или) действующим законодательством Российской Федерации.</w:t>
      </w:r>
    </w:p>
    <w:p w:rsidR="00624C65" w:rsidRDefault="00624C65" w:rsidP="00624C65">
      <w:pPr>
        <w:rPr>
          <w:sz w:val="24"/>
          <w:szCs w:val="24"/>
        </w:rPr>
      </w:pPr>
      <w:r>
        <w:rPr>
          <w:sz w:val="24"/>
          <w:szCs w:val="24"/>
        </w:rPr>
        <w:t xml:space="preserve">2.4. </w:t>
      </w:r>
      <w:proofErr w:type="gramStart"/>
      <w:r>
        <w:rPr>
          <w:sz w:val="24"/>
          <w:szCs w:val="24"/>
        </w:rPr>
        <w:t>Головной  исполнитель</w:t>
      </w:r>
      <w:proofErr w:type="gramEnd"/>
      <w:r>
        <w:rPr>
          <w:sz w:val="24"/>
          <w:szCs w:val="24"/>
        </w:rPr>
        <w:t xml:space="preserve"> обязан:</w:t>
      </w:r>
    </w:p>
    <w:p w:rsidR="00624C65" w:rsidRDefault="00624C65" w:rsidP="00624C65">
      <w:pPr>
        <w:rPr>
          <w:sz w:val="24"/>
          <w:szCs w:val="24"/>
        </w:rPr>
      </w:pPr>
      <w:r>
        <w:rPr>
          <w:sz w:val="24"/>
          <w:szCs w:val="24"/>
        </w:rPr>
        <w:t>2.4.1 поставить Товар в порядке, количестве, в срок и на условиях, предусмотренных Контрактом и спецификацией;</w:t>
      </w:r>
    </w:p>
    <w:p w:rsidR="00624C65" w:rsidRDefault="00624C65" w:rsidP="00624C65">
      <w:pPr>
        <w:rPr>
          <w:sz w:val="24"/>
          <w:szCs w:val="24"/>
        </w:rPr>
      </w:pPr>
      <w:r>
        <w:rPr>
          <w:sz w:val="24"/>
          <w:szCs w:val="24"/>
        </w:rPr>
        <w:t>2.4.2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624C65" w:rsidRDefault="00624C65" w:rsidP="00624C65">
      <w:pPr>
        <w:rPr>
          <w:sz w:val="24"/>
          <w:szCs w:val="24"/>
        </w:rPr>
      </w:pPr>
      <w:r>
        <w:rPr>
          <w:sz w:val="24"/>
          <w:szCs w:val="24"/>
        </w:rPr>
        <w:t>2.4.3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624C65" w:rsidRDefault="00624C65" w:rsidP="00624C65">
      <w:pPr>
        <w:rPr>
          <w:sz w:val="24"/>
          <w:szCs w:val="24"/>
        </w:rPr>
      </w:pPr>
      <w:r>
        <w:rPr>
          <w:sz w:val="24"/>
          <w:szCs w:val="24"/>
        </w:rPr>
        <w:t xml:space="preserve">2.4.4 в случае принятия Головным исполнителем предусмотренного ч. 19 ст. 95 Закона № 44-ФЗ </w:t>
      </w:r>
      <w:r>
        <w:rPr>
          <w:sz w:val="24"/>
          <w:szCs w:val="24"/>
        </w:rPr>
        <w:lastRenderedPageBreak/>
        <w:t>решения об одностороннем отказе от исполнения Контракта, такое решение направляется в следующем порядке:</w:t>
      </w:r>
    </w:p>
    <w:p w:rsidR="00624C65" w:rsidRDefault="00624C65" w:rsidP="00624C65">
      <w:pPr>
        <w:rPr>
          <w:sz w:val="24"/>
          <w:szCs w:val="24"/>
        </w:rPr>
      </w:pPr>
      <w:r>
        <w:rPr>
          <w:sz w:val="24"/>
          <w:szCs w:val="24"/>
        </w:rPr>
        <w:t xml:space="preserve">2.4.4.1) не позднее чем в течение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Головным </w:t>
      </w:r>
      <w:proofErr w:type="gramStart"/>
      <w:r>
        <w:rPr>
          <w:sz w:val="24"/>
          <w:szCs w:val="24"/>
        </w:rPr>
        <w:t>исполнителем  подтверждения</w:t>
      </w:r>
      <w:proofErr w:type="gramEnd"/>
      <w:r>
        <w:rPr>
          <w:sz w:val="24"/>
          <w:szCs w:val="24"/>
        </w:rPr>
        <w:t xml:space="preserve"> о его вручении Государственному заказчику.</w:t>
      </w:r>
    </w:p>
    <w:p w:rsidR="00624C65" w:rsidRDefault="00624C65" w:rsidP="00624C65">
      <w:pPr>
        <w:rPr>
          <w:sz w:val="24"/>
          <w:szCs w:val="24"/>
        </w:rPr>
      </w:pPr>
      <w:r>
        <w:rPr>
          <w:sz w:val="24"/>
          <w:szCs w:val="24"/>
        </w:rPr>
        <w:t xml:space="preserve">2.4.5.) предоставлять Государственному заказчику по его требованию документы, относящиеся к предмету Контракта. Своевременно предоставлять Государственному </w:t>
      </w:r>
      <w:proofErr w:type="gramStart"/>
      <w:r>
        <w:rPr>
          <w:sz w:val="24"/>
          <w:szCs w:val="24"/>
        </w:rPr>
        <w:t>заказчику  достоверную</w:t>
      </w:r>
      <w:proofErr w:type="gramEnd"/>
      <w:r>
        <w:rPr>
          <w:sz w:val="24"/>
          <w:szCs w:val="24"/>
        </w:rPr>
        <w:t xml:space="preserve"> информацию о ходе исполнения своих обязательств;</w:t>
      </w:r>
    </w:p>
    <w:p w:rsidR="00624C65" w:rsidRDefault="00624C65" w:rsidP="00624C65">
      <w:pPr>
        <w:rPr>
          <w:sz w:val="24"/>
          <w:szCs w:val="24"/>
        </w:rPr>
      </w:pPr>
      <w:r>
        <w:rPr>
          <w:sz w:val="24"/>
          <w:szCs w:val="24"/>
        </w:rPr>
        <w:t>2.4.6. незамедлительно информировать Государственному заказчика в письменной форме о сложностях, возникающих при исполнении Контракта в порядке, предусмотренном Контрактом для уведомлений Сторон.</w:t>
      </w:r>
    </w:p>
    <w:p w:rsidR="00624C65" w:rsidRDefault="00624C65" w:rsidP="00624C65">
      <w:pPr>
        <w:rPr>
          <w:sz w:val="24"/>
          <w:szCs w:val="24"/>
        </w:rPr>
      </w:pPr>
    </w:p>
    <w:p w:rsidR="00624C65" w:rsidRDefault="00624C65" w:rsidP="00624C65">
      <w:pPr>
        <w:numPr>
          <w:ilvl w:val="0"/>
          <w:numId w:val="2"/>
        </w:numPr>
        <w:jc w:val="center"/>
        <w:rPr>
          <w:b/>
          <w:sz w:val="24"/>
          <w:szCs w:val="24"/>
        </w:rPr>
      </w:pPr>
      <w:r>
        <w:rPr>
          <w:b/>
          <w:sz w:val="24"/>
          <w:szCs w:val="24"/>
        </w:rPr>
        <w:t>Гарантии качества товара</w:t>
      </w:r>
    </w:p>
    <w:p w:rsidR="00624C65" w:rsidRDefault="00624C65" w:rsidP="00624C65">
      <w:pPr>
        <w:ind w:left="720"/>
        <w:rPr>
          <w:b/>
          <w:sz w:val="24"/>
          <w:szCs w:val="24"/>
        </w:rPr>
      </w:pPr>
    </w:p>
    <w:p w:rsidR="00624C65" w:rsidRDefault="00624C65" w:rsidP="00624C65">
      <w:pPr>
        <w:rPr>
          <w:sz w:val="24"/>
          <w:szCs w:val="24"/>
        </w:rPr>
      </w:pPr>
      <w:r>
        <w:rPr>
          <w:sz w:val="24"/>
          <w:szCs w:val="24"/>
        </w:rPr>
        <w:t>3.1. Гарантийный срок должен распространяться на весь поставляемый товар в полном объеме (100 %) и исчисляется от даты подписания Государственным заказчиком документов о приемке товара. Остаточный срок годности на момент поставки должен составлять не менее 70% от срока годности, установленного заводом-изготовителем.</w:t>
      </w:r>
    </w:p>
    <w:p w:rsidR="00624C65" w:rsidRDefault="00624C65" w:rsidP="00624C65">
      <w:pPr>
        <w:rPr>
          <w:sz w:val="24"/>
          <w:szCs w:val="24"/>
        </w:rPr>
      </w:pPr>
      <w:r>
        <w:rPr>
          <w:sz w:val="24"/>
          <w:szCs w:val="24"/>
        </w:rPr>
        <w:t>3.2. Головной исполнитель гарантирует, что качество поставляемого Товара соответствует требованиям стандартов и технических условий к данному виду товара. Товар должен быть маркирован в соответствии с установленными для данного вида товаров стандартами, а также иными требованиями, предъявляемыми к указанному товару для реализации его в оптовой и розничной торговле на территории Российской Федерации.</w:t>
      </w:r>
    </w:p>
    <w:p w:rsidR="00624C65" w:rsidRDefault="00624C65" w:rsidP="00624C65">
      <w:pPr>
        <w:rPr>
          <w:sz w:val="24"/>
          <w:szCs w:val="24"/>
        </w:rPr>
      </w:pPr>
      <w:r>
        <w:rPr>
          <w:sz w:val="24"/>
          <w:szCs w:val="24"/>
        </w:rPr>
        <w:t xml:space="preserve">3.3. Товар должен быть качественным, новым (не бывшим в употреблении, не прошедшим восстановления потребительских свойств) и свободным от права собственности третьих лиц. Поставляемый Товар должен быть надлежащим образом сертифицирован, отвечать требованиям безопасности, существующим в законодательстве Российской Федерации. Качество и безопасность поставляемых товаров должны соответствовать требованиям Технического регламента Таможенного союза «О требованиях к смазочным материалам, маслам и специальным жидкостям» (ТР ТС 030/2012), </w:t>
      </w:r>
      <w:r>
        <w:rPr>
          <w:bCs/>
          <w:sz w:val="24"/>
          <w:szCs w:val="24"/>
        </w:rPr>
        <w:t>принятого Решением Совета Евразийской экономической комиссии от 20 июля 2012 г. № 59.</w:t>
      </w:r>
    </w:p>
    <w:p w:rsidR="00624C65" w:rsidRDefault="00624C65" w:rsidP="00624C65">
      <w:pPr>
        <w:rPr>
          <w:sz w:val="24"/>
          <w:szCs w:val="24"/>
        </w:rPr>
      </w:pPr>
      <w:r>
        <w:rPr>
          <w:sz w:val="24"/>
          <w:szCs w:val="24"/>
        </w:rPr>
        <w:t>3.4. Товар поставляется в упаковке, пригодной для данного вида Товара, обеспечивающей его сохранность при транспортировке, погрузочно-разгрузочных работах. Упаковка Товара возврату Головному исполнителю не подлежит.</w:t>
      </w:r>
    </w:p>
    <w:p w:rsidR="00624C65" w:rsidRDefault="00624C65" w:rsidP="00624C65">
      <w:pPr>
        <w:rPr>
          <w:sz w:val="24"/>
          <w:szCs w:val="24"/>
        </w:rPr>
      </w:pPr>
      <w:r>
        <w:rPr>
          <w:sz w:val="24"/>
          <w:szCs w:val="24"/>
        </w:rPr>
        <w:t>3.5.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624C65" w:rsidRDefault="00624C65" w:rsidP="00624C65">
      <w:pPr>
        <w:rPr>
          <w:b/>
          <w:sz w:val="24"/>
          <w:szCs w:val="24"/>
          <w:highlight w:val="yellow"/>
        </w:rPr>
      </w:pPr>
      <w:r>
        <w:rPr>
          <w:sz w:val="24"/>
          <w:szCs w:val="24"/>
        </w:rPr>
        <w:t xml:space="preserve">3.6. Срок замены некачественного товара составляет не более 7 (семи) календарных дней с момента получения Головным исполнителем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Все расходы, связанные </w:t>
      </w:r>
      <w:proofErr w:type="gramStart"/>
      <w:r>
        <w:rPr>
          <w:sz w:val="24"/>
          <w:szCs w:val="24"/>
        </w:rPr>
        <w:t>с заменой товара</w:t>
      </w:r>
      <w:proofErr w:type="gramEnd"/>
      <w:r>
        <w:rPr>
          <w:sz w:val="24"/>
          <w:szCs w:val="24"/>
        </w:rPr>
        <w:t xml:space="preserve"> ненадлежащего качества, оплачиваются за счет Головного исполнителя.</w:t>
      </w:r>
    </w:p>
    <w:p w:rsidR="00624C65" w:rsidRDefault="00624C65" w:rsidP="00624C65">
      <w:pPr>
        <w:jc w:val="center"/>
        <w:rPr>
          <w:b/>
          <w:sz w:val="24"/>
          <w:szCs w:val="24"/>
          <w:highlight w:val="yellow"/>
        </w:rPr>
      </w:pPr>
    </w:p>
    <w:p w:rsidR="00624C65" w:rsidRDefault="00624C65" w:rsidP="00624C65">
      <w:pPr>
        <w:numPr>
          <w:ilvl w:val="0"/>
          <w:numId w:val="2"/>
        </w:numPr>
        <w:jc w:val="center"/>
        <w:rPr>
          <w:b/>
          <w:sz w:val="24"/>
          <w:szCs w:val="24"/>
        </w:rPr>
      </w:pPr>
      <w:r>
        <w:rPr>
          <w:b/>
          <w:sz w:val="24"/>
          <w:szCs w:val="24"/>
        </w:rPr>
        <w:t>Порядок приемки</w:t>
      </w:r>
    </w:p>
    <w:p w:rsidR="00624C65" w:rsidRDefault="00624C65" w:rsidP="00624C65">
      <w:pPr>
        <w:ind w:left="720"/>
        <w:rPr>
          <w:b/>
          <w:sz w:val="24"/>
          <w:szCs w:val="24"/>
        </w:rPr>
      </w:pPr>
    </w:p>
    <w:p w:rsidR="00624C65" w:rsidRDefault="00624C65" w:rsidP="00624C65">
      <w:pPr>
        <w:rPr>
          <w:sz w:val="24"/>
          <w:szCs w:val="24"/>
        </w:rPr>
      </w:pPr>
      <w:r>
        <w:rPr>
          <w:sz w:val="24"/>
          <w:szCs w:val="24"/>
        </w:rPr>
        <w:t>4.1. Приемка Товара осуществляется Государственным заказчиком в течение 10 (десяти) календарных дней со дня получения Товара Государственным заказчиком на основании Товарной накладной (счет-фактуре), которая подписывается обеими сторонами.</w:t>
      </w:r>
    </w:p>
    <w:p w:rsidR="00624C65" w:rsidRDefault="00624C65" w:rsidP="00624C65">
      <w:pPr>
        <w:rPr>
          <w:sz w:val="24"/>
          <w:szCs w:val="24"/>
        </w:rPr>
      </w:pPr>
      <w:r>
        <w:rPr>
          <w:sz w:val="24"/>
          <w:szCs w:val="24"/>
        </w:rPr>
        <w:t>4.2. Товар считается принятым в момент подписания Товарной накладной (универсальный передаточный документ).</w:t>
      </w:r>
    </w:p>
    <w:p w:rsidR="00624C65" w:rsidRDefault="00624C65" w:rsidP="00624C65">
      <w:pPr>
        <w:rPr>
          <w:sz w:val="24"/>
          <w:szCs w:val="24"/>
        </w:rPr>
      </w:pPr>
      <w:r>
        <w:rPr>
          <w:sz w:val="24"/>
          <w:szCs w:val="24"/>
        </w:rPr>
        <w:t xml:space="preserve">4.3. При приемке Товара Головной исполнитель обязан передать Государственному заказчику </w:t>
      </w:r>
      <w:r>
        <w:rPr>
          <w:sz w:val="24"/>
          <w:szCs w:val="24"/>
        </w:rPr>
        <w:lastRenderedPageBreak/>
        <w:t>оригиналы товарных накладных (счет-фактур), счетов, копии документов, подтверждающие качество Товара и иные документы, подтверждающие качество Товара, оформленные в соответствии с законодательством Российской Федерации.</w:t>
      </w:r>
    </w:p>
    <w:p w:rsidR="00624C65" w:rsidRDefault="00624C65" w:rsidP="00624C65">
      <w:pPr>
        <w:rPr>
          <w:b/>
          <w:sz w:val="24"/>
          <w:szCs w:val="24"/>
        </w:rPr>
      </w:pPr>
      <w:r>
        <w:rPr>
          <w:sz w:val="24"/>
          <w:szCs w:val="24"/>
        </w:rPr>
        <w:t>4.4. Государственный заказчик имеет право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624C65" w:rsidRDefault="00624C65" w:rsidP="00624C65">
      <w:pPr>
        <w:jc w:val="center"/>
        <w:rPr>
          <w:b/>
          <w:sz w:val="24"/>
          <w:szCs w:val="24"/>
        </w:rPr>
      </w:pPr>
    </w:p>
    <w:p w:rsidR="00624C65" w:rsidRDefault="00624C65" w:rsidP="00624C65">
      <w:pPr>
        <w:numPr>
          <w:ilvl w:val="0"/>
          <w:numId w:val="2"/>
        </w:numPr>
        <w:jc w:val="center"/>
        <w:rPr>
          <w:b/>
          <w:sz w:val="24"/>
          <w:szCs w:val="24"/>
        </w:rPr>
      </w:pPr>
      <w:r>
        <w:rPr>
          <w:b/>
          <w:sz w:val="24"/>
          <w:szCs w:val="24"/>
        </w:rPr>
        <w:t>Порядок поставки товара</w:t>
      </w:r>
    </w:p>
    <w:p w:rsidR="00624C65" w:rsidRDefault="00624C65" w:rsidP="00624C65">
      <w:pPr>
        <w:ind w:left="720"/>
        <w:rPr>
          <w:b/>
          <w:sz w:val="24"/>
          <w:szCs w:val="24"/>
        </w:rPr>
      </w:pPr>
    </w:p>
    <w:p w:rsidR="00624C65" w:rsidRDefault="00624C65" w:rsidP="00624C65">
      <w:pPr>
        <w:rPr>
          <w:sz w:val="24"/>
          <w:szCs w:val="24"/>
        </w:rPr>
      </w:pPr>
      <w:r>
        <w:rPr>
          <w:sz w:val="24"/>
          <w:szCs w:val="24"/>
        </w:rPr>
        <w:t xml:space="preserve">5.1. Поставка Товара осуществляется силами и за счет Головного исполнителя, включая разгрузку на месте складирования Государственного заказчика: Амурская область, город Благовещенск, улица Гражданская, д.128, </w:t>
      </w:r>
      <w:r>
        <w:rPr>
          <w:bCs/>
          <w:sz w:val="24"/>
          <w:szCs w:val="24"/>
        </w:rPr>
        <w:t>с 10:00 до 12:30 и с 13:30 до 17:00 в рабочие дни</w:t>
      </w:r>
      <w:r>
        <w:rPr>
          <w:sz w:val="24"/>
          <w:szCs w:val="24"/>
        </w:rPr>
        <w:t>.</w:t>
      </w:r>
    </w:p>
    <w:p w:rsidR="00624C65" w:rsidRDefault="00624C65" w:rsidP="00624C65">
      <w:pPr>
        <w:rPr>
          <w:b/>
          <w:sz w:val="24"/>
          <w:szCs w:val="24"/>
          <w:highlight w:val="yellow"/>
        </w:rPr>
      </w:pPr>
      <w:r>
        <w:rPr>
          <w:sz w:val="24"/>
          <w:szCs w:val="24"/>
        </w:rPr>
        <w:t>5.2. Поставка Товара осуществляется в течение 15 (пятнадцати) рабочих дней с даты заключения настоящего Контракта, с правом досрочной поставки Товара.</w:t>
      </w:r>
    </w:p>
    <w:p w:rsidR="00624C65" w:rsidRDefault="00624C65" w:rsidP="00624C65">
      <w:pPr>
        <w:jc w:val="center"/>
        <w:rPr>
          <w:b/>
          <w:sz w:val="24"/>
          <w:szCs w:val="24"/>
          <w:highlight w:val="yellow"/>
        </w:rPr>
      </w:pPr>
    </w:p>
    <w:p w:rsidR="00624C65" w:rsidRDefault="00624C65" w:rsidP="00624C65">
      <w:pPr>
        <w:numPr>
          <w:ilvl w:val="0"/>
          <w:numId w:val="2"/>
        </w:numPr>
        <w:jc w:val="center"/>
        <w:rPr>
          <w:sz w:val="24"/>
          <w:szCs w:val="24"/>
        </w:rPr>
      </w:pPr>
      <w:r>
        <w:rPr>
          <w:b/>
          <w:sz w:val="24"/>
          <w:szCs w:val="24"/>
        </w:rPr>
        <w:t>Цена и порядок расчетов за товар</w:t>
      </w:r>
    </w:p>
    <w:p w:rsidR="00624C65" w:rsidRDefault="00624C65" w:rsidP="00624C65">
      <w:pPr>
        <w:rPr>
          <w:sz w:val="24"/>
          <w:szCs w:val="24"/>
        </w:rPr>
      </w:pPr>
      <w:r>
        <w:rPr>
          <w:sz w:val="24"/>
          <w:szCs w:val="24"/>
        </w:rPr>
        <w:t xml:space="preserve">6.1. Стоимость Товара составляет </w:t>
      </w:r>
      <w:r>
        <w:rPr>
          <w:b/>
          <w:sz w:val="24"/>
          <w:szCs w:val="24"/>
        </w:rPr>
        <w:t>_______________</w:t>
      </w:r>
      <w:r>
        <w:rPr>
          <w:sz w:val="24"/>
          <w:szCs w:val="24"/>
        </w:rPr>
        <w:t xml:space="preserve"> (_______________) рублей ______ копеек, в том числе НДС (____) / НДС не облагается.</w:t>
      </w:r>
    </w:p>
    <w:p w:rsidR="00624C65" w:rsidRDefault="00624C65" w:rsidP="00624C65">
      <w:pPr>
        <w:rPr>
          <w:sz w:val="24"/>
          <w:szCs w:val="24"/>
        </w:rPr>
      </w:pPr>
      <w:r>
        <w:rPr>
          <w:sz w:val="24"/>
          <w:szCs w:val="24"/>
        </w:rPr>
        <w:t>6.2. Оплата стоимости Товара производится Государственным заказчиком в течение 10 (десяти) рабочих дней с момента фактической приемки Товара и подписания Товарной накладной (счет-фактуры).</w:t>
      </w:r>
    </w:p>
    <w:p w:rsidR="00624C65" w:rsidRDefault="00624C65" w:rsidP="00624C65">
      <w:pPr>
        <w:rPr>
          <w:sz w:val="24"/>
          <w:szCs w:val="24"/>
        </w:rPr>
      </w:pPr>
      <w:r>
        <w:rPr>
          <w:sz w:val="24"/>
          <w:szCs w:val="24"/>
        </w:rPr>
        <w:t>6.3. Государственный заказчик производит расчет с Головным исполнителем, путем перечисления денежных средств на расчетный счет Головного исполнителя безналичным путем в российских рублях, на основании подписанной Товарной накладной (счет-фактуры).</w:t>
      </w:r>
    </w:p>
    <w:p w:rsidR="00624C65" w:rsidRDefault="00624C65" w:rsidP="00624C65">
      <w:pPr>
        <w:rPr>
          <w:sz w:val="24"/>
          <w:szCs w:val="24"/>
        </w:rPr>
      </w:pPr>
      <w:r>
        <w:rPr>
          <w:sz w:val="24"/>
          <w:szCs w:val="24"/>
        </w:rPr>
        <w:t>6.4. Цена Контракта является твердой и определяется на весь срок его исполнения</w:t>
      </w:r>
      <w:r>
        <w:rPr>
          <w:sz w:val="24"/>
          <w:szCs w:val="24"/>
          <w:lang w:val="x-none"/>
        </w:rPr>
        <w:t>, за исключением случаев:</w:t>
      </w:r>
    </w:p>
    <w:p w:rsidR="00624C65" w:rsidRDefault="00624C65" w:rsidP="00624C65">
      <w:pPr>
        <w:rPr>
          <w:sz w:val="24"/>
          <w:szCs w:val="24"/>
        </w:rPr>
      </w:pPr>
      <w:r>
        <w:rPr>
          <w:sz w:val="24"/>
          <w:szCs w:val="24"/>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624C65" w:rsidRDefault="00624C65" w:rsidP="00624C65">
      <w:pPr>
        <w:rPr>
          <w:sz w:val="24"/>
          <w:szCs w:val="24"/>
        </w:rPr>
      </w:pPr>
      <w:r>
        <w:rPr>
          <w:sz w:val="24"/>
          <w:szCs w:val="24"/>
        </w:rPr>
        <w:t>б) если по предложению Государственного заказчика увеличивается или уменьшается предусмотренный Контрактом количество Товара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24C65" w:rsidRDefault="00624C65" w:rsidP="00624C65">
      <w:pPr>
        <w:rPr>
          <w:sz w:val="24"/>
          <w:szCs w:val="24"/>
        </w:rPr>
      </w:pPr>
      <w:r>
        <w:rPr>
          <w:sz w:val="24"/>
          <w:szCs w:val="24"/>
        </w:rPr>
        <w:t>в) случаев,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Товара, предусмотренного Контрактом.</w:t>
      </w:r>
    </w:p>
    <w:p w:rsidR="00624C65" w:rsidRDefault="00624C65" w:rsidP="00624C65">
      <w:pPr>
        <w:rPr>
          <w:sz w:val="24"/>
          <w:szCs w:val="24"/>
        </w:rPr>
      </w:pPr>
      <w:r>
        <w:rPr>
          <w:sz w:val="24"/>
          <w:szCs w:val="24"/>
        </w:rPr>
        <w:t xml:space="preserve">6.5. В установленных подпунктом б) </w:t>
      </w:r>
      <w:r>
        <w:rPr>
          <w:sz w:val="24"/>
          <w:szCs w:val="24"/>
          <w:u w:val="single"/>
        </w:rPr>
        <w:t>пункта 6.4.</w:t>
      </w:r>
      <w:r>
        <w:rPr>
          <w:sz w:val="24"/>
          <w:szCs w:val="24"/>
        </w:rPr>
        <w:t xml:space="preserve"> настоящего Контракта случаях сокращения количества товара, объема работы или услуги при уменьшении цены контракта осуществляется в соответствии с </w:t>
      </w:r>
      <w:hyperlink r:id="rId5" w:history="1">
        <w:r>
          <w:rPr>
            <w:rStyle w:val="a3"/>
            <w:color w:val="000000"/>
            <w:sz w:val="24"/>
            <w:szCs w:val="24"/>
          </w:rPr>
          <w:t>методикой</w:t>
        </w:r>
      </w:hyperlink>
      <w:r>
        <w:rPr>
          <w:sz w:val="24"/>
          <w:szCs w:val="24"/>
        </w:rPr>
        <w:t>, утвержденной Правительством Российской Федерации.</w:t>
      </w:r>
    </w:p>
    <w:p w:rsidR="00624C65" w:rsidRDefault="00624C65" w:rsidP="00624C65">
      <w:pPr>
        <w:numPr>
          <w:ilvl w:val="1"/>
          <w:numId w:val="3"/>
        </w:numPr>
        <w:tabs>
          <w:tab w:val="left" w:pos="426"/>
          <w:tab w:val="left" w:pos="709"/>
        </w:tabs>
        <w:ind w:left="0" w:firstLine="66"/>
        <w:rPr>
          <w:sz w:val="24"/>
          <w:szCs w:val="24"/>
        </w:rPr>
      </w:pPr>
      <w:r>
        <w:rPr>
          <w:sz w:val="24"/>
          <w:szCs w:val="24"/>
        </w:rPr>
        <w:t xml:space="preserve"> В установленных подпунктом в) </w:t>
      </w:r>
      <w:hyperlink w:anchor="Par1999" w:history="1">
        <w:r>
          <w:rPr>
            <w:rStyle w:val="a3"/>
            <w:color w:val="000000"/>
            <w:sz w:val="24"/>
            <w:szCs w:val="24"/>
          </w:rPr>
          <w:t>пункта 6.4.</w:t>
        </w:r>
      </w:hyperlink>
      <w:r>
        <w:rPr>
          <w:sz w:val="24"/>
          <w:szCs w:val="24"/>
        </w:rPr>
        <w:t xml:space="preserve"> настоящего Контракта случаях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624C65" w:rsidRDefault="00624C65" w:rsidP="00624C65">
      <w:pPr>
        <w:rPr>
          <w:sz w:val="24"/>
          <w:szCs w:val="24"/>
        </w:rPr>
      </w:pPr>
      <w:r>
        <w:rPr>
          <w:sz w:val="24"/>
          <w:szCs w:val="24"/>
        </w:rPr>
        <w:t>6.7. Авансирование по Контракту не предусмотрено.</w:t>
      </w:r>
    </w:p>
    <w:p w:rsidR="00624C65" w:rsidRDefault="00624C65" w:rsidP="00624C65">
      <w:pPr>
        <w:rPr>
          <w:b/>
          <w:sz w:val="24"/>
          <w:szCs w:val="24"/>
          <w:highlight w:val="yellow"/>
        </w:rPr>
      </w:pPr>
      <w:r>
        <w:rPr>
          <w:sz w:val="24"/>
          <w:szCs w:val="24"/>
        </w:rPr>
        <w:t>6.8. Источник финансирования - федеральный бюджет. КБК-177 0310 1040190049 221.</w:t>
      </w:r>
    </w:p>
    <w:p w:rsidR="00624C65" w:rsidRDefault="00624C65" w:rsidP="00624C65">
      <w:pPr>
        <w:jc w:val="center"/>
        <w:rPr>
          <w:b/>
          <w:sz w:val="24"/>
          <w:szCs w:val="24"/>
          <w:highlight w:val="yellow"/>
        </w:rPr>
      </w:pPr>
    </w:p>
    <w:p w:rsidR="00624C65" w:rsidRDefault="00624C65" w:rsidP="00624C65">
      <w:pPr>
        <w:numPr>
          <w:ilvl w:val="0"/>
          <w:numId w:val="3"/>
        </w:numPr>
        <w:jc w:val="center"/>
        <w:rPr>
          <w:b/>
          <w:sz w:val="24"/>
          <w:szCs w:val="24"/>
        </w:rPr>
      </w:pPr>
      <w:r>
        <w:rPr>
          <w:b/>
          <w:sz w:val="24"/>
          <w:szCs w:val="24"/>
        </w:rPr>
        <w:t>Имущественная ответственность</w:t>
      </w:r>
    </w:p>
    <w:p w:rsidR="00624C65" w:rsidRDefault="00624C65" w:rsidP="00624C65">
      <w:pPr>
        <w:ind w:left="360"/>
        <w:rPr>
          <w:b/>
          <w:sz w:val="24"/>
          <w:szCs w:val="24"/>
        </w:rPr>
      </w:pPr>
    </w:p>
    <w:p w:rsidR="00624C65" w:rsidRDefault="00624C65" w:rsidP="00624C65">
      <w:pPr>
        <w:rPr>
          <w:sz w:val="24"/>
          <w:szCs w:val="24"/>
        </w:rPr>
      </w:pPr>
      <w:r>
        <w:rPr>
          <w:sz w:val="24"/>
          <w:szCs w:val="24"/>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w:t>
      </w:r>
    </w:p>
    <w:p w:rsidR="00624C65" w:rsidRDefault="00624C65" w:rsidP="00624C65">
      <w:pPr>
        <w:tabs>
          <w:tab w:val="left" w:pos="-180"/>
        </w:tabs>
        <w:rPr>
          <w:sz w:val="24"/>
          <w:szCs w:val="24"/>
        </w:rPr>
      </w:pPr>
      <w:r>
        <w:rPr>
          <w:sz w:val="24"/>
          <w:szCs w:val="24"/>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Головной исполнитель вправе потребовать уплаты неустоек (штрафов, пеней). </w:t>
      </w:r>
    </w:p>
    <w:p w:rsidR="00624C65" w:rsidRDefault="00624C65" w:rsidP="00624C65">
      <w:pPr>
        <w:shd w:val="clear" w:color="auto" w:fill="FFFFFF"/>
        <w:tabs>
          <w:tab w:val="left" w:pos="-180"/>
        </w:tabs>
        <w:rPr>
          <w:sz w:val="24"/>
          <w:szCs w:val="24"/>
        </w:rPr>
      </w:pPr>
      <w:r>
        <w:rPr>
          <w:sz w:val="24"/>
          <w:szCs w:val="24"/>
        </w:rPr>
        <w:t xml:space="preserve">7.3.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24C65" w:rsidRDefault="00624C65" w:rsidP="00624C65">
      <w:pPr>
        <w:tabs>
          <w:tab w:val="left" w:pos="-180"/>
        </w:tabs>
        <w:rPr>
          <w:color w:val="000000"/>
          <w:sz w:val="24"/>
          <w:szCs w:val="24"/>
        </w:rPr>
      </w:pPr>
      <w:r>
        <w:rPr>
          <w:sz w:val="24"/>
          <w:szCs w:val="24"/>
        </w:rPr>
        <w:t>7.4. За каждый факт неисполнения или ненадлежащего исполнения Государственным заказчиком обязательств, предусмотренных Контрактом, за исключением просрочки исполнения обязательств Государственный заказчик обязан заплатить Головному исполнителю штраф в размере 1000 рублей.</w:t>
      </w:r>
    </w:p>
    <w:p w:rsidR="00624C65" w:rsidRDefault="00624C65" w:rsidP="00624C65">
      <w:pPr>
        <w:tabs>
          <w:tab w:val="left" w:pos="-180"/>
        </w:tabs>
        <w:rPr>
          <w:sz w:val="24"/>
          <w:szCs w:val="24"/>
        </w:rPr>
      </w:pPr>
      <w:r>
        <w:rPr>
          <w:color w:val="000000"/>
          <w:sz w:val="24"/>
          <w:szCs w:val="24"/>
        </w:rPr>
        <w:t xml:space="preserve">7.5. В случае просрочки исполнения Головным исполнителем обязательств, предусмотренных Контрактом, а также в иных случаях неисполнения или ненадлежащего исполнения Головным исполнителем обязательств, предусмотренных Контрактом, Государственный заказчик направляет Головному исполнителю требование об уплате неустоек (штрафов, пеней). </w:t>
      </w:r>
    </w:p>
    <w:p w:rsidR="00624C65" w:rsidRDefault="00624C65" w:rsidP="00624C65">
      <w:pPr>
        <w:shd w:val="clear" w:color="auto" w:fill="FFFFFF"/>
        <w:tabs>
          <w:tab w:val="left" w:pos="-180"/>
        </w:tabs>
        <w:rPr>
          <w:rFonts w:eastAsia="Calibri"/>
          <w:sz w:val="24"/>
          <w:szCs w:val="24"/>
          <w:lang w:eastAsia="en-US"/>
        </w:rPr>
      </w:pPr>
      <w:r>
        <w:rPr>
          <w:sz w:val="24"/>
          <w:szCs w:val="24"/>
        </w:rPr>
        <w:t xml:space="preserve">7.6. Пеня начисляется за каждый день просрочки исполнения </w:t>
      </w:r>
      <w:r>
        <w:rPr>
          <w:color w:val="000000"/>
          <w:sz w:val="24"/>
          <w:szCs w:val="24"/>
        </w:rPr>
        <w:t>Головным исполнителем</w:t>
      </w:r>
      <w:r>
        <w:rPr>
          <w:sz w:val="24"/>
          <w:szCs w:val="24"/>
        </w:rPr>
        <w:t xml:space="preserve">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bookmarkStart w:id="0" w:name="sub_1006"/>
      <w:r>
        <w:rPr>
          <w:color w:val="000000"/>
          <w:sz w:val="24"/>
          <w:szCs w:val="24"/>
        </w:rPr>
        <w:t>Головным исполнителем</w:t>
      </w:r>
      <w:r>
        <w:rPr>
          <w:sz w:val="24"/>
          <w:szCs w:val="24"/>
        </w:rPr>
        <w:t>, за исключением случаев, если законодательством Российской Федерации установлен иной порядок начисления пени.</w:t>
      </w:r>
    </w:p>
    <w:p w:rsidR="00624C65" w:rsidRDefault="00624C65" w:rsidP="00624C65">
      <w:pPr>
        <w:tabs>
          <w:tab w:val="left" w:pos="-180"/>
        </w:tabs>
        <w:rPr>
          <w:sz w:val="24"/>
          <w:szCs w:val="24"/>
        </w:rPr>
      </w:pPr>
      <w:r>
        <w:rPr>
          <w:rFonts w:eastAsia="Calibri"/>
          <w:sz w:val="24"/>
          <w:szCs w:val="24"/>
          <w:lang w:eastAsia="en-US"/>
        </w:rPr>
        <w:t>7.7. За каждый факт</w:t>
      </w:r>
      <w:r>
        <w:rPr>
          <w:sz w:val="24"/>
          <w:szCs w:val="24"/>
        </w:rPr>
        <w:t xml:space="preserve"> неисполнения или ненадлежащего исполнения </w:t>
      </w:r>
      <w:r>
        <w:rPr>
          <w:color w:val="000000"/>
          <w:sz w:val="24"/>
          <w:szCs w:val="24"/>
        </w:rPr>
        <w:t>Головным исполнителем</w:t>
      </w:r>
      <w:r>
        <w:rPr>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Pr>
          <w:color w:val="000000"/>
          <w:sz w:val="24"/>
          <w:szCs w:val="24"/>
        </w:rPr>
        <w:t xml:space="preserve"> Головной исполнитель</w:t>
      </w:r>
      <w:r>
        <w:rPr>
          <w:sz w:val="24"/>
          <w:szCs w:val="24"/>
        </w:rPr>
        <w:t xml:space="preserve"> обязан выплатить Государственному заказчику штраф в размере 10 процентов цены Контракта.</w:t>
      </w:r>
      <w:bookmarkEnd w:id="0"/>
    </w:p>
    <w:p w:rsidR="00624C65" w:rsidRDefault="00624C65" w:rsidP="00624C65">
      <w:pPr>
        <w:tabs>
          <w:tab w:val="left" w:pos="-180"/>
        </w:tabs>
        <w:rPr>
          <w:sz w:val="24"/>
          <w:szCs w:val="24"/>
        </w:rPr>
      </w:pPr>
      <w:r>
        <w:rPr>
          <w:sz w:val="24"/>
          <w:szCs w:val="24"/>
        </w:rPr>
        <w:t>7.8. За каждый факт неисполнения или ненадлежащего исполнения Головным исполнителем обязательств, предусмотренных Контрактом, которое не имеет стоимостного выражения</w:t>
      </w:r>
      <w:r>
        <w:rPr>
          <w:color w:val="0000FF"/>
          <w:sz w:val="24"/>
          <w:szCs w:val="24"/>
        </w:rPr>
        <w:t xml:space="preserve"> </w:t>
      </w:r>
      <w:r>
        <w:rPr>
          <w:sz w:val="24"/>
          <w:szCs w:val="24"/>
        </w:rPr>
        <w:t xml:space="preserve">(при наличии в Контракте таких обязательств), Головной исполнитель выплачивает Государственном заказчику неустойку (штраф), определяемый в соответствии с постановлением Правительства Российской Федерации от 30.08.2017 №1042 в размере </w:t>
      </w:r>
      <w:r>
        <w:rPr>
          <w:sz w:val="24"/>
          <w:szCs w:val="24"/>
          <w:u w:val="single"/>
        </w:rPr>
        <w:t>1000</w:t>
      </w:r>
      <w:r>
        <w:rPr>
          <w:sz w:val="24"/>
          <w:szCs w:val="24"/>
        </w:rPr>
        <w:t xml:space="preserve"> рублей.</w:t>
      </w:r>
    </w:p>
    <w:p w:rsidR="00624C65" w:rsidRDefault="00624C65" w:rsidP="00624C65">
      <w:pPr>
        <w:tabs>
          <w:tab w:val="left" w:pos="-180"/>
        </w:tabs>
        <w:rPr>
          <w:i/>
          <w:sz w:val="24"/>
          <w:szCs w:val="24"/>
        </w:rPr>
      </w:pPr>
      <w:r>
        <w:rPr>
          <w:sz w:val="24"/>
          <w:szCs w:val="24"/>
        </w:rPr>
        <w:t xml:space="preserve">7.9. Общая сумма начисленных штрафов за неисполнение или ненадлежащее </w:t>
      </w:r>
      <w:proofErr w:type="gramStart"/>
      <w:r>
        <w:rPr>
          <w:sz w:val="24"/>
          <w:szCs w:val="24"/>
        </w:rPr>
        <w:t>исполнение  обязательств</w:t>
      </w:r>
      <w:proofErr w:type="gramEnd"/>
      <w:r>
        <w:rPr>
          <w:sz w:val="24"/>
          <w:szCs w:val="24"/>
        </w:rPr>
        <w:t>, предусмотренным Контрактом, не может превышать цену Контракта.</w:t>
      </w:r>
    </w:p>
    <w:p w:rsidR="00624C65" w:rsidRDefault="00624C65" w:rsidP="00624C65">
      <w:pPr>
        <w:tabs>
          <w:tab w:val="left" w:pos="-180"/>
        </w:tabs>
        <w:rPr>
          <w:b/>
          <w:i/>
          <w:sz w:val="24"/>
          <w:szCs w:val="24"/>
        </w:rPr>
      </w:pPr>
      <w:r>
        <w:rPr>
          <w:i/>
          <w:sz w:val="24"/>
          <w:szCs w:val="24"/>
        </w:rPr>
        <w:t xml:space="preserve">Основание: </w:t>
      </w:r>
      <w:hyperlink r:id="rId6" w:history="1">
        <w:r>
          <w:rPr>
            <w:rStyle w:val="a3"/>
            <w:i/>
            <w:color w:val="000000"/>
            <w:sz w:val="24"/>
            <w:szCs w:val="24"/>
          </w:rPr>
          <w:t>Федеральный закон</w:t>
        </w:r>
      </w:hyperlink>
      <w:r>
        <w:rPr>
          <w:i/>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w:t>
      </w:r>
      <w:hyperlink r:id="rId7" w:history="1">
        <w:r>
          <w:rPr>
            <w:rStyle w:val="a3"/>
            <w:i/>
            <w:color w:val="000000"/>
            <w:sz w:val="24"/>
            <w:szCs w:val="24"/>
          </w:rPr>
          <w:t>Постановление</w:t>
        </w:r>
      </w:hyperlink>
      <w:r>
        <w:rPr>
          <w:i/>
          <w:sz w:val="24"/>
          <w:szCs w:val="24"/>
        </w:rPr>
        <w:t xml:space="preserve"> Правительства Российской Федерации от 30.08.2017 № 1042.</w:t>
      </w:r>
    </w:p>
    <w:p w:rsidR="00624C65" w:rsidRDefault="00624C65" w:rsidP="00624C65">
      <w:pPr>
        <w:jc w:val="center"/>
        <w:rPr>
          <w:b/>
          <w:i/>
          <w:sz w:val="24"/>
          <w:szCs w:val="24"/>
        </w:rPr>
      </w:pPr>
    </w:p>
    <w:p w:rsidR="00624C65" w:rsidRDefault="00624C65" w:rsidP="00624C65">
      <w:pPr>
        <w:numPr>
          <w:ilvl w:val="0"/>
          <w:numId w:val="3"/>
        </w:numPr>
        <w:jc w:val="center"/>
        <w:rPr>
          <w:b/>
          <w:sz w:val="24"/>
          <w:szCs w:val="24"/>
        </w:rPr>
      </w:pPr>
      <w:r>
        <w:rPr>
          <w:b/>
          <w:sz w:val="24"/>
          <w:szCs w:val="24"/>
        </w:rPr>
        <w:t>Действие Государственного контракта по времени</w:t>
      </w:r>
    </w:p>
    <w:p w:rsidR="00624C65" w:rsidRDefault="00624C65" w:rsidP="00624C65">
      <w:pPr>
        <w:ind w:left="360"/>
        <w:rPr>
          <w:b/>
          <w:sz w:val="24"/>
          <w:szCs w:val="24"/>
        </w:rPr>
      </w:pPr>
    </w:p>
    <w:p w:rsidR="00624C65" w:rsidRDefault="00624C65" w:rsidP="00624C65">
      <w:pPr>
        <w:rPr>
          <w:sz w:val="24"/>
          <w:szCs w:val="24"/>
        </w:rPr>
      </w:pPr>
      <w:r>
        <w:rPr>
          <w:sz w:val="24"/>
          <w:szCs w:val="24"/>
        </w:rPr>
        <w:t>8.1. Настоящий Контракт вступает в силу с момента подписания его Сторонами, с которого и становится обязательным для Сторон, заключивших его. Условия настоящего Контракта применяются к отношениям Сторон, возникшим только после заключения настоящего Контракта.</w:t>
      </w:r>
    </w:p>
    <w:p w:rsidR="00624C65" w:rsidRDefault="00624C65" w:rsidP="00624C65">
      <w:pPr>
        <w:rPr>
          <w:sz w:val="24"/>
          <w:szCs w:val="24"/>
        </w:rPr>
      </w:pPr>
      <w:r>
        <w:rPr>
          <w:sz w:val="24"/>
          <w:szCs w:val="24"/>
        </w:rPr>
        <w:t>8.2 Настоящий Контракт действует до «31» декабря 2026 года.</w:t>
      </w:r>
    </w:p>
    <w:p w:rsidR="00624C65" w:rsidRDefault="00624C65" w:rsidP="00624C65">
      <w:pPr>
        <w:rPr>
          <w:sz w:val="24"/>
          <w:szCs w:val="24"/>
        </w:rPr>
      </w:pPr>
      <w:r>
        <w:rPr>
          <w:sz w:val="24"/>
          <w:szCs w:val="24"/>
        </w:rPr>
        <w:t>8.3 Прекращение (окончание) срока действия настоящего Контракта не влечет за собой прекращение обязательств Сторон по нему в части ответственности, если таковая наступила в период исполнения настоящего Контракта;</w:t>
      </w:r>
    </w:p>
    <w:p w:rsidR="00624C65" w:rsidRDefault="00624C65" w:rsidP="00624C65">
      <w:pPr>
        <w:rPr>
          <w:sz w:val="24"/>
          <w:szCs w:val="24"/>
          <w:highlight w:val="yellow"/>
        </w:rPr>
      </w:pPr>
      <w:r>
        <w:rPr>
          <w:sz w:val="24"/>
          <w:szCs w:val="24"/>
        </w:rPr>
        <w:t>8.4 Срок начала исполнения Контракта – с даты заключения Контракта. Срок окончания исполнения Контракта – 31 декабря 2026 г.</w:t>
      </w:r>
    </w:p>
    <w:p w:rsidR="00624C65" w:rsidRDefault="00624C65" w:rsidP="00624C65">
      <w:pPr>
        <w:rPr>
          <w:sz w:val="24"/>
          <w:szCs w:val="24"/>
          <w:highlight w:val="yellow"/>
        </w:rPr>
      </w:pPr>
    </w:p>
    <w:p w:rsidR="00624C65" w:rsidRDefault="00624C65" w:rsidP="00624C65">
      <w:pPr>
        <w:numPr>
          <w:ilvl w:val="0"/>
          <w:numId w:val="3"/>
        </w:numPr>
        <w:jc w:val="center"/>
        <w:rPr>
          <w:b/>
          <w:sz w:val="24"/>
          <w:szCs w:val="24"/>
        </w:rPr>
      </w:pPr>
      <w:r>
        <w:rPr>
          <w:b/>
          <w:sz w:val="24"/>
          <w:szCs w:val="24"/>
        </w:rPr>
        <w:lastRenderedPageBreak/>
        <w:t>Конфиденциальность</w:t>
      </w:r>
    </w:p>
    <w:p w:rsidR="00624C65" w:rsidRDefault="00624C65" w:rsidP="00624C65">
      <w:pPr>
        <w:ind w:left="360"/>
        <w:rPr>
          <w:b/>
          <w:sz w:val="24"/>
          <w:szCs w:val="24"/>
        </w:rPr>
      </w:pPr>
    </w:p>
    <w:p w:rsidR="00624C65" w:rsidRDefault="00624C65" w:rsidP="00624C65">
      <w:pPr>
        <w:numPr>
          <w:ilvl w:val="1"/>
          <w:numId w:val="1"/>
        </w:numPr>
        <w:tabs>
          <w:tab w:val="left" w:pos="426"/>
          <w:tab w:val="left" w:pos="720"/>
          <w:tab w:val="left" w:pos="1276"/>
        </w:tabs>
        <w:autoSpaceDE/>
        <w:ind w:left="0" w:firstLine="0"/>
        <w:rPr>
          <w:sz w:val="24"/>
          <w:szCs w:val="24"/>
        </w:rPr>
      </w:pPr>
      <w:r>
        <w:rPr>
          <w:sz w:val="24"/>
          <w:szCs w:val="24"/>
        </w:rPr>
        <w:t>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 в отношении которой выполняются требования по защите согласно Закону “О коммерческой тайне”.</w:t>
      </w:r>
    </w:p>
    <w:p w:rsidR="00624C65" w:rsidRDefault="00624C65" w:rsidP="00624C65">
      <w:pPr>
        <w:numPr>
          <w:ilvl w:val="1"/>
          <w:numId w:val="1"/>
        </w:numPr>
        <w:tabs>
          <w:tab w:val="left" w:pos="426"/>
          <w:tab w:val="left" w:pos="720"/>
          <w:tab w:val="left" w:pos="993"/>
          <w:tab w:val="left" w:pos="1276"/>
        </w:tabs>
        <w:autoSpaceDE/>
        <w:ind w:left="0" w:firstLine="0"/>
        <w:rPr>
          <w:sz w:val="24"/>
          <w:szCs w:val="24"/>
        </w:rPr>
      </w:pPr>
      <w:r>
        <w:rPr>
          <w:sz w:val="24"/>
          <w:szCs w:val="24"/>
        </w:rPr>
        <w:t xml:space="preserve">Право собственности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rsidR="00624C65" w:rsidRDefault="00624C65" w:rsidP="00624C65">
      <w:pPr>
        <w:numPr>
          <w:ilvl w:val="1"/>
          <w:numId w:val="1"/>
        </w:numPr>
        <w:tabs>
          <w:tab w:val="left" w:pos="0"/>
          <w:tab w:val="left" w:pos="426"/>
          <w:tab w:val="left" w:pos="720"/>
          <w:tab w:val="left" w:pos="993"/>
          <w:tab w:val="left" w:pos="1276"/>
        </w:tabs>
        <w:autoSpaceDE/>
        <w:ind w:left="0" w:firstLine="0"/>
        <w:rPr>
          <w:sz w:val="24"/>
          <w:szCs w:val="24"/>
        </w:rPr>
      </w:pPr>
      <w:r>
        <w:rPr>
          <w:sz w:val="24"/>
          <w:szCs w:val="24"/>
        </w:rPr>
        <w:t>Каждая из Сторон по настоящему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p>
    <w:p w:rsidR="00624C65" w:rsidRDefault="00624C65" w:rsidP="00624C65">
      <w:pPr>
        <w:numPr>
          <w:ilvl w:val="1"/>
          <w:numId w:val="1"/>
        </w:numPr>
        <w:tabs>
          <w:tab w:val="left" w:pos="0"/>
          <w:tab w:val="left" w:pos="426"/>
          <w:tab w:val="left" w:pos="720"/>
          <w:tab w:val="left" w:pos="993"/>
          <w:tab w:val="left" w:pos="1276"/>
        </w:tabs>
        <w:autoSpaceDE/>
        <w:ind w:left="0" w:firstLine="0"/>
        <w:rPr>
          <w:sz w:val="24"/>
          <w:szCs w:val="24"/>
        </w:rPr>
      </w:pPr>
      <w:r>
        <w:rPr>
          <w:sz w:val="24"/>
          <w:szCs w:val="24"/>
        </w:rPr>
        <w:t xml:space="preserve">Стороны обязуются, начиная с момента подписания настоящего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РФ. </w:t>
      </w:r>
    </w:p>
    <w:p w:rsidR="00624C65" w:rsidRDefault="00624C65" w:rsidP="00624C65">
      <w:pPr>
        <w:numPr>
          <w:ilvl w:val="1"/>
          <w:numId w:val="1"/>
        </w:numPr>
        <w:tabs>
          <w:tab w:val="left" w:pos="0"/>
          <w:tab w:val="left" w:pos="426"/>
          <w:tab w:val="left" w:pos="720"/>
          <w:tab w:val="left" w:pos="993"/>
          <w:tab w:val="left" w:pos="1276"/>
        </w:tabs>
        <w:autoSpaceDE/>
        <w:ind w:left="0" w:firstLine="0"/>
        <w:rPr>
          <w:sz w:val="24"/>
          <w:szCs w:val="24"/>
        </w:rPr>
      </w:pPr>
      <w:r>
        <w:rPr>
          <w:sz w:val="24"/>
          <w:szCs w:val="24"/>
        </w:rPr>
        <w:t>Сторона, обладатель конфиденциальной информации имеет право пересмотра конфиденциальности переданной информации и прекращения ее защиты, о чем в обязательном порядке, должна письменно проинформировать другую Сторону.</w:t>
      </w:r>
    </w:p>
    <w:p w:rsidR="00624C65" w:rsidRDefault="00624C65" w:rsidP="00624C65">
      <w:pPr>
        <w:tabs>
          <w:tab w:val="left" w:pos="0"/>
          <w:tab w:val="left" w:pos="426"/>
          <w:tab w:val="left" w:pos="720"/>
        </w:tabs>
        <w:rPr>
          <w:b/>
          <w:sz w:val="24"/>
          <w:szCs w:val="24"/>
        </w:rPr>
      </w:pPr>
      <w:r>
        <w:rPr>
          <w:sz w:val="24"/>
          <w:szCs w:val="24"/>
        </w:rPr>
        <w:t xml:space="preserve">9.6 </w:t>
      </w:r>
      <w:proofErr w:type="gramStart"/>
      <w:r>
        <w:rPr>
          <w:sz w:val="24"/>
          <w:szCs w:val="24"/>
        </w:rPr>
        <w:t>В</w:t>
      </w:r>
      <w:proofErr w:type="gramEnd"/>
      <w:r>
        <w:rPr>
          <w:sz w:val="24"/>
          <w:szCs w:val="24"/>
        </w:rPr>
        <w:t xml:space="preserve"> случае раскрытия (включая неумышленное) Конфиденциальной информации, Сторона, которая раскрыла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связанные с раскрытием конфиденциальной информации.</w:t>
      </w:r>
    </w:p>
    <w:p w:rsidR="00624C65" w:rsidRDefault="00624C65" w:rsidP="00624C65">
      <w:pPr>
        <w:rPr>
          <w:b/>
          <w:sz w:val="24"/>
          <w:szCs w:val="24"/>
        </w:rPr>
      </w:pPr>
    </w:p>
    <w:p w:rsidR="00624C65" w:rsidRDefault="00624C65" w:rsidP="00624C65">
      <w:pPr>
        <w:numPr>
          <w:ilvl w:val="0"/>
          <w:numId w:val="3"/>
        </w:numPr>
        <w:jc w:val="center"/>
        <w:rPr>
          <w:b/>
          <w:sz w:val="24"/>
          <w:szCs w:val="24"/>
        </w:rPr>
      </w:pPr>
      <w:r>
        <w:rPr>
          <w:b/>
          <w:sz w:val="24"/>
          <w:szCs w:val="24"/>
        </w:rPr>
        <w:t>Форс-мажор</w:t>
      </w:r>
    </w:p>
    <w:p w:rsidR="00624C65" w:rsidRDefault="00624C65" w:rsidP="00624C65">
      <w:pPr>
        <w:ind w:left="360"/>
        <w:rPr>
          <w:b/>
          <w:sz w:val="24"/>
          <w:szCs w:val="24"/>
        </w:rPr>
      </w:pPr>
    </w:p>
    <w:p w:rsidR="00624C65" w:rsidRDefault="00624C65" w:rsidP="00624C65">
      <w:pPr>
        <w:rPr>
          <w:sz w:val="24"/>
          <w:szCs w:val="24"/>
        </w:rPr>
      </w:pPr>
      <w:r>
        <w:rPr>
          <w:sz w:val="24"/>
          <w:szCs w:val="24"/>
        </w:rPr>
        <w:t>10.1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стихийные бедствия, военные действия, изменение политической ситуации и иные обстоятельства, непосредственно повлиявшие на исполнение настоящего Контракта.</w:t>
      </w:r>
    </w:p>
    <w:p w:rsidR="00624C65" w:rsidRDefault="00624C65" w:rsidP="00624C65">
      <w:pPr>
        <w:rPr>
          <w:sz w:val="24"/>
          <w:szCs w:val="24"/>
        </w:rPr>
      </w:pPr>
      <w:r>
        <w:rPr>
          <w:sz w:val="24"/>
          <w:szCs w:val="24"/>
        </w:rPr>
        <w:t>10.2 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обязательств, после чего Стороны незамедлительно проведут взаимные консультации для принятия необходимых мер.</w:t>
      </w:r>
    </w:p>
    <w:p w:rsidR="00624C65" w:rsidRDefault="00624C65" w:rsidP="00624C65">
      <w:pPr>
        <w:rPr>
          <w:sz w:val="24"/>
          <w:szCs w:val="24"/>
        </w:rPr>
      </w:pPr>
      <w:r>
        <w:rPr>
          <w:sz w:val="24"/>
          <w:szCs w:val="24"/>
        </w:rPr>
        <w:t>10.3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624C65" w:rsidRDefault="00624C65" w:rsidP="00624C65">
      <w:pPr>
        <w:rPr>
          <w:sz w:val="24"/>
          <w:szCs w:val="24"/>
        </w:rPr>
      </w:pPr>
      <w:r>
        <w:rPr>
          <w:sz w:val="24"/>
          <w:szCs w:val="24"/>
        </w:rPr>
        <w:t>10.4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обстоятельства.</w:t>
      </w:r>
    </w:p>
    <w:p w:rsidR="00624C65" w:rsidRDefault="00624C65" w:rsidP="00624C65">
      <w:pPr>
        <w:rPr>
          <w:sz w:val="24"/>
          <w:szCs w:val="24"/>
        </w:rPr>
      </w:pPr>
    </w:p>
    <w:p w:rsidR="00624C65" w:rsidRDefault="00624C65" w:rsidP="00624C65">
      <w:pPr>
        <w:numPr>
          <w:ilvl w:val="0"/>
          <w:numId w:val="3"/>
        </w:numPr>
        <w:jc w:val="center"/>
        <w:rPr>
          <w:sz w:val="24"/>
          <w:szCs w:val="24"/>
        </w:rPr>
      </w:pPr>
      <w:r>
        <w:rPr>
          <w:b/>
          <w:sz w:val="24"/>
          <w:szCs w:val="24"/>
        </w:rPr>
        <w:t>Прочие условия</w:t>
      </w:r>
    </w:p>
    <w:p w:rsidR="00624C65" w:rsidRDefault="00624C65" w:rsidP="00624C65">
      <w:pPr>
        <w:shd w:val="clear" w:color="auto" w:fill="FFFFFF"/>
        <w:tabs>
          <w:tab w:val="left" w:pos="1134"/>
        </w:tabs>
        <w:rPr>
          <w:sz w:val="24"/>
          <w:szCs w:val="24"/>
        </w:rPr>
      </w:pPr>
      <w:r>
        <w:rPr>
          <w:sz w:val="24"/>
          <w:szCs w:val="24"/>
        </w:rPr>
        <w:t>11.1 Внесение изменений и дополнений в Контракт производится в порядке и случаях, предусмотренных действующим законодательством Российской Федерации. Изменения и дополнения к настоящему Контракту имеют силу только в том случае, если они оформлены в письменном виде и подписаны обеими Сторонами.</w:t>
      </w:r>
    </w:p>
    <w:p w:rsidR="00624C65" w:rsidRDefault="00624C65" w:rsidP="00624C65">
      <w:pPr>
        <w:shd w:val="clear" w:color="auto" w:fill="FFFFFF"/>
        <w:tabs>
          <w:tab w:val="left" w:pos="1134"/>
        </w:tabs>
        <w:rPr>
          <w:sz w:val="24"/>
          <w:szCs w:val="24"/>
        </w:rPr>
      </w:pPr>
      <w:r>
        <w:rPr>
          <w:sz w:val="24"/>
          <w:szCs w:val="24"/>
        </w:rPr>
        <w:t>11.2 Изменение существенных условий Контракта при его исполнении не допускается, за исключением случаев, предусмотренных ст.95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624C65" w:rsidRDefault="00624C65" w:rsidP="00624C65">
      <w:pPr>
        <w:shd w:val="clear" w:color="auto" w:fill="FFFFFF"/>
        <w:tabs>
          <w:tab w:val="left" w:pos="1134"/>
        </w:tabs>
        <w:rPr>
          <w:sz w:val="24"/>
          <w:szCs w:val="24"/>
        </w:rPr>
      </w:pPr>
      <w:r>
        <w:rPr>
          <w:sz w:val="24"/>
          <w:szCs w:val="24"/>
        </w:rPr>
        <w:t xml:space="preserve">11.3 При исполнении Контракта не допускается перемена Головного исполнителя, за исключением случая, если новый Головной исполнитель является правопреемником Головного исполнителя по </w:t>
      </w:r>
      <w:r>
        <w:rPr>
          <w:sz w:val="24"/>
          <w:szCs w:val="24"/>
        </w:rPr>
        <w:lastRenderedPageBreak/>
        <w:t>настоящему Контракту вследствие реорганизации юридического лица в форме преобразования, слияния или присоединения.</w:t>
      </w:r>
    </w:p>
    <w:p w:rsidR="00624C65" w:rsidRDefault="00624C65" w:rsidP="00624C65">
      <w:pPr>
        <w:shd w:val="clear" w:color="auto" w:fill="FFFFFF"/>
        <w:tabs>
          <w:tab w:val="left" w:pos="1134"/>
        </w:tabs>
        <w:rPr>
          <w:sz w:val="24"/>
          <w:szCs w:val="24"/>
        </w:rPr>
      </w:pPr>
      <w:r>
        <w:rPr>
          <w:sz w:val="24"/>
          <w:szCs w:val="24"/>
        </w:rPr>
        <w:t xml:space="preserve">11.4           Настоящий               Контракт             может          быть       расторгнут     по      соглашению    </w:t>
      </w:r>
      <w:proofErr w:type="gramStart"/>
      <w:r>
        <w:rPr>
          <w:sz w:val="24"/>
          <w:szCs w:val="24"/>
        </w:rPr>
        <w:t xml:space="preserve">Сторон,   </w:t>
      </w:r>
      <w:proofErr w:type="gramEnd"/>
      <w:r>
        <w:rPr>
          <w:sz w:val="24"/>
          <w:szCs w:val="24"/>
        </w:rPr>
        <w:t xml:space="preserve">     в      одностороннем            порядке             или           по            решению          суда        по  </w:t>
      </w:r>
    </w:p>
    <w:p w:rsidR="00624C65" w:rsidRDefault="00624C65" w:rsidP="00624C65">
      <w:pPr>
        <w:shd w:val="clear" w:color="auto" w:fill="FFFFFF"/>
        <w:tabs>
          <w:tab w:val="left" w:pos="1134"/>
        </w:tabs>
        <w:rPr>
          <w:sz w:val="24"/>
          <w:szCs w:val="24"/>
        </w:rPr>
      </w:pPr>
      <w:proofErr w:type="gramStart"/>
      <w:r>
        <w:rPr>
          <w:sz w:val="24"/>
          <w:szCs w:val="24"/>
        </w:rPr>
        <w:t>основаниям,  предусмотренным</w:t>
      </w:r>
      <w:proofErr w:type="gramEnd"/>
      <w:r>
        <w:rPr>
          <w:sz w:val="24"/>
          <w:szCs w:val="24"/>
        </w:rPr>
        <w:t xml:space="preserve"> гражданским законодательством РФ.</w:t>
      </w:r>
    </w:p>
    <w:p w:rsidR="00624C65" w:rsidRDefault="00624C65" w:rsidP="00624C65">
      <w:pPr>
        <w:shd w:val="clear" w:color="auto" w:fill="FFFFFF"/>
        <w:tabs>
          <w:tab w:val="left" w:pos="1134"/>
        </w:tabs>
        <w:rPr>
          <w:sz w:val="24"/>
          <w:szCs w:val="24"/>
        </w:rPr>
      </w:pPr>
      <w:r>
        <w:rPr>
          <w:sz w:val="24"/>
          <w:szCs w:val="24"/>
        </w:rPr>
        <w:t>11.5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624C65" w:rsidRDefault="00624C65" w:rsidP="00624C65">
      <w:pPr>
        <w:shd w:val="clear" w:color="auto" w:fill="FFFFFF"/>
        <w:tabs>
          <w:tab w:val="left" w:pos="1134"/>
        </w:tabs>
        <w:rPr>
          <w:sz w:val="24"/>
          <w:szCs w:val="24"/>
        </w:rPr>
      </w:pPr>
      <w:r>
        <w:rPr>
          <w:sz w:val="24"/>
          <w:szCs w:val="24"/>
        </w:rPr>
        <w:t>11.6 Расторжение настоящего Контракта не освобождает Стороны от ответственности, установленной настоящим Контрактом.</w:t>
      </w:r>
    </w:p>
    <w:p w:rsidR="00624C65" w:rsidRDefault="00624C65" w:rsidP="00624C65">
      <w:pPr>
        <w:shd w:val="clear" w:color="auto" w:fill="FFFFFF"/>
        <w:tabs>
          <w:tab w:val="left" w:pos="1134"/>
        </w:tabs>
        <w:rPr>
          <w:sz w:val="24"/>
          <w:szCs w:val="24"/>
        </w:rPr>
      </w:pPr>
      <w:r>
        <w:rPr>
          <w:sz w:val="24"/>
          <w:szCs w:val="24"/>
        </w:rPr>
        <w:t>11.7 Все споры и разногласия, возникшие между Сторонами по настоящему Контракту или в связи с ним, разрешаются путем переговоров между Сторонами.</w:t>
      </w:r>
    </w:p>
    <w:p w:rsidR="00624C65" w:rsidRDefault="00624C65" w:rsidP="00624C65">
      <w:pPr>
        <w:shd w:val="clear" w:color="auto" w:fill="FFFFFF"/>
        <w:tabs>
          <w:tab w:val="left" w:pos="1134"/>
        </w:tabs>
        <w:rPr>
          <w:sz w:val="24"/>
          <w:szCs w:val="24"/>
        </w:rPr>
      </w:pPr>
      <w:r>
        <w:rPr>
          <w:sz w:val="24"/>
          <w:szCs w:val="24"/>
        </w:rPr>
        <w:t>11.8 Срок рассмотрения писем, уведомлений не может превышать 7 (семь)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624C65" w:rsidRDefault="00624C65" w:rsidP="00624C65">
      <w:pPr>
        <w:shd w:val="clear" w:color="auto" w:fill="FFFFFF"/>
        <w:tabs>
          <w:tab w:val="left" w:pos="1134"/>
        </w:tabs>
        <w:rPr>
          <w:sz w:val="24"/>
          <w:szCs w:val="24"/>
        </w:rPr>
      </w:pPr>
      <w:r>
        <w:rPr>
          <w:sz w:val="24"/>
          <w:szCs w:val="24"/>
        </w:rPr>
        <w:t xml:space="preserve">11.9 </w:t>
      </w:r>
      <w:proofErr w:type="gramStart"/>
      <w:r>
        <w:rPr>
          <w:sz w:val="24"/>
          <w:szCs w:val="24"/>
        </w:rPr>
        <w:t>В</w:t>
      </w:r>
      <w:proofErr w:type="gramEnd"/>
      <w:r>
        <w:rPr>
          <w:sz w:val="24"/>
          <w:szCs w:val="24"/>
        </w:rPr>
        <w:t xml:space="preserve"> случае если Стороны не могут самостоятельно разрешить спорный вопрос, то любая из них может потребовать решения этого вопроса путем разбирательства в Арбитражном суде Амурской области в соответствии с действующим законодательством Российской Федерации, с соблюдением претензионного порядка урегулирования разногласий. Срок рассмотрения претензии – 10 (десять) дней с даты получения претензии.</w:t>
      </w:r>
    </w:p>
    <w:p w:rsidR="00624C65" w:rsidRDefault="00624C65" w:rsidP="00624C65">
      <w:pPr>
        <w:shd w:val="clear" w:color="auto" w:fill="FFFFFF"/>
        <w:tabs>
          <w:tab w:val="left" w:pos="1134"/>
        </w:tabs>
        <w:rPr>
          <w:sz w:val="24"/>
          <w:szCs w:val="24"/>
        </w:rPr>
      </w:pPr>
      <w:r>
        <w:rPr>
          <w:sz w:val="24"/>
          <w:szCs w:val="24"/>
        </w:rPr>
        <w:t>11.10 Во всем остальном, не предусмотренном настоящим Контрактом, стороны будут руководствоваться действующим законодательством РФ.</w:t>
      </w:r>
    </w:p>
    <w:p w:rsidR="00624C65" w:rsidRDefault="00624C65" w:rsidP="00624C65">
      <w:pPr>
        <w:rPr>
          <w:sz w:val="24"/>
          <w:szCs w:val="24"/>
        </w:rPr>
      </w:pPr>
      <w:r>
        <w:rPr>
          <w:sz w:val="24"/>
          <w:szCs w:val="24"/>
        </w:rPr>
        <w:t>11.11 Настоящий Контракт составлен в двух идентичных экземплярах на бумажном носителе, имеющих одинаковую юридическую силу, по одному экземпляру для каждой из Сторон.</w:t>
      </w:r>
    </w:p>
    <w:p w:rsidR="00624C65" w:rsidRDefault="00624C65" w:rsidP="00624C65">
      <w:pPr>
        <w:rPr>
          <w:b/>
          <w:sz w:val="26"/>
          <w:szCs w:val="26"/>
          <w:highlight w:val="yellow"/>
        </w:rPr>
      </w:pPr>
      <w:r>
        <w:rPr>
          <w:sz w:val="24"/>
          <w:szCs w:val="24"/>
        </w:rPr>
        <w:t xml:space="preserve">11.12 Ответственным по сопровождению Контракта со </w:t>
      </w:r>
      <w:proofErr w:type="gramStart"/>
      <w:r>
        <w:rPr>
          <w:sz w:val="24"/>
          <w:szCs w:val="24"/>
        </w:rPr>
        <w:t>стороны  Государственного</w:t>
      </w:r>
      <w:proofErr w:type="gramEnd"/>
      <w:r>
        <w:rPr>
          <w:sz w:val="24"/>
          <w:szCs w:val="24"/>
        </w:rPr>
        <w:t xml:space="preserve"> заказчика – </w:t>
      </w:r>
      <w:proofErr w:type="spellStart"/>
      <w:r>
        <w:rPr>
          <w:sz w:val="24"/>
          <w:szCs w:val="24"/>
        </w:rPr>
        <w:t>Барахтенко</w:t>
      </w:r>
      <w:proofErr w:type="spellEnd"/>
      <w:r>
        <w:rPr>
          <w:sz w:val="24"/>
          <w:szCs w:val="24"/>
        </w:rPr>
        <w:t xml:space="preserve"> Роман Викторович.</w:t>
      </w:r>
    </w:p>
    <w:p w:rsidR="00624C65" w:rsidRDefault="00624C65" w:rsidP="00624C65">
      <w:pPr>
        <w:rPr>
          <w:b/>
          <w:sz w:val="26"/>
          <w:szCs w:val="26"/>
          <w:highlight w:val="yellow"/>
        </w:rPr>
      </w:pPr>
    </w:p>
    <w:p w:rsidR="00624C65" w:rsidRDefault="00624C65" w:rsidP="00624C65">
      <w:pPr>
        <w:jc w:val="center"/>
        <w:rPr>
          <w:b/>
          <w:sz w:val="26"/>
          <w:szCs w:val="26"/>
        </w:rPr>
      </w:pPr>
      <w:r>
        <w:rPr>
          <w:b/>
          <w:sz w:val="24"/>
          <w:szCs w:val="24"/>
        </w:rPr>
        <w:t>12. Адреса и реквизиты сторон</w:t>
      </w:r>
    </w:p>
    <w:p w:rsidR="00624C65" w:rsidRDefault="00624C65" w:rsidP="00624C65">
      <w:pPr>
        <w:jc w:val="center"/>
        <w:rPr>
          <w:b/>
          <w:sz w:val="26"/>
          <w:szCs w:val="26"/>
        </w:rPr>
      </w:pPr>
    </w:p>
    <w:tbl>
      <w:tblPr>
        <w:tblW w:w="0" w:type="auto"/>
        <w:tblInd w:w="108" w:type="dxa"/>
        <w:tblLayout w:type="fixed"/>
        <w:tblLook w:val="0000" w:firstRow="0" w:lastRow="0" w:firstColumn="0" w:lastColumn="0" w:noHBand="0" w:noVBand="0"/>
      </w:tblPr>
      <w:tblGrid>
        <w:gridCol w:w="5026"/>
        <w:gridCol w:w="5234"/>
        <w:gridCol w:w="4902"/>
      </w:tblGrid>
      <w:tr w:rsidR="00624C65" w:rsidTr="00321CE8">
        <w:trPr>
          <w:trHeight w:val="5090"/>
        </w:trPr>
        <w:tc>
          <w:tcPr>
            <w:tcW w:w="5026" w:type="dxa"/>
            <w:shd w:val="clear" w:color="auto" w:fill="auto"/>
          </w:tcPr>
          <w:p w:rsidR="00624C65" w:rsidRDefault="00624C65" w:rsidP="00321CE8">
            <w:pPr>
              <w:pStyle w:val="31"/>
              <w:keepNext w:val="0"/>
              <w:keepLines w:val="0"/>
              <w:suppressLineNumbers w:val="0"/>
              <w:suppressAutoHyphens w:val="0"/>
              <w:ind w:left="0"/>
              <w:rPr>
                <w:color w:val="000000"/>
              </w:rPr>
            </w:pPr>
            <w:r>
              <w:rPr>
                <w:b/>
                <w:bCs/>
                <w:color w:val="000000"/>
                <w:lang w:eastAsia="ru-RU"/>
              </w:rPr>
              <w:t>Государственный заказчик:</w:t>
            </w:r>
          </w:p>
          <w:p w:rsidR="00624C65" w:rsidRDefault="00624C65" w:rsidP="00321CE8">
            <w:pPr>
              <w:pStyle w:val="31"/>
              <w:suppressLineNumbers w:val="0"/>
              <w:suppressAutoHyphens w:val="0"/>
              <w:ind w:left="0"/>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pStyle w:val="31"/>
              <w:suppressLineNumbers w:val="0"/>
              <w:suppressAutoHyphens w:val="0"/>
              <w:ind w:left="0"/>
              <w:jc w:val="left"/>
              <w:rPr>
                <w:color w:val="000000"/>
              </w:rPr>
            </w:pPr>
          </w:p>
          <w:p w:rsidR="00624C65" w:rsidRDefault="00624C65" w:rsidP="00321CE8">
            <w:pPr>
              <w:rPr>
                <w:color w:val="000000"/>
              </w:rPr>
            </w:pPr>
          </w:p>
          <w:p w:rsidR="00624C65" w:rsidRDefault="00624C65" w:rsidP="00321CE8"/>
          <w:p w:rsidR="00624C65" w:rsidRDefault="00624C65" w:rsidP="00321CE8"/>
          <w:p w:rsidR="00624C65" w:rsidRDefault="00624C65" w:rsidP="00321CE8"/>
          <w:p w:rsidR="00624C65" w:rsidRDefault="00624C65" w:rsidP="00321CE8"/>
          <w:p w:rsidR="00624C65" w:rsidRDefault="00624C65" w:rsidP="00321CE8">
            <w:pPr>
              <w:rPr>
                <w:iCs/>
              </w:rPr>
            </w:pPr>
            <w:r>
              <w:rPr>
                <w:u w:val="single"/>
              </w:rPr>
              <w:t xml:space="preserve">                               </w:t>
            </w:r>
            <w:r>
              <w:t>/</w:t>
            </w:r>
            <w:r>
              <w:rPr>
                <w:u w:val="single"/>
              </w:rPr>
              <w:t xml:space="preserve">   _______________/</w:t>
            </w:r>
          </w:p>
          <w:p w:rsidR="00624C65" w:rsidRDefault="00624C65" w:rsidP="00321CE8">
            <w:pPr>
              <w:pStyle w:val="31"/>
              <w:keepNext w:val="0"/>
              <w:keepLines w:val="0"/>
              <w:suppressLineNumbers w:val="0"/>
              <w:suppressAutoHyphens w:val="0"/>
              <w:ind w:left="0" w:firstLine="284"/>
              <w:rPr>
                <w:sz w:val="22"/>
                <w:szCs w:val="22"/>
              </w:rPr>
            </w:pPr>
            <w:r>
              <w:rPr>
                <w:iCs/>
                <w:sz w:val="22"/>
                <w:szCs w:val="22"/>
              </w:rPr>
              <w:t xml:space="preserve">подпись            Фамилия И.О. </w:t>
            </w:r>
          </w:p>
          <w:p w:rsidR="00624C65" w:rsidRDefault="00624C65" w:rsidP="00321CE8">
            <w:pPr>
              <w:pStyle w:val="31"/>
              <w:keepNext w:val="0"/>
              <w:keepLines w:val="0"/>
              <w:suppressLineNumbers w:val="0"/>
              <w:suppressAutoHyphens w:val="0"/>
              <w:ind w:left="0"/>
              <w:rPr>
                <w:sz w:val="22"/>
                <w:szCs w:val="22"/>
              </w:rPr>
            </w:pPr>
            <w:r>
              <w:rPr>
                <w:sz w:val="22"/>
                <w:szCs w:val="22"/>
              </w:rPr>
              <w:t>М.П.</w:t>
            </w:r>
          </w:p>
          <w:p w:rsidR="00624C65" w:rsidRDefault="00624C65" w:rsidP="00321CE8">
            <w:pPr>
              <w:pStyle w:val="31"/>
              <w:keepNext w:val="0"/>
              <w:keepLines w:val="0"/>
              <w:suppressLineNumbers w:val="0"/>
              <w:suppressAutoHyphens w:val="0"/>
              <w:ind w:hanging="720"/>
              <w:jc w:val="left"/>
            </w:pPr>
            <w:r>
              <w:rPr>
                <w:sz w:val="22"/>
                <w:szCs w:val="22"/>
              </w:rPr>
              <w:t>«______»  ________________ 20___ г.</w:t>
            </w:r>
          </w:p>
        </w:tc>
        <w:tc>
          <w:tcPr>
            <w:tcW w:w="5234" w:type="dxa"/>
            <w:shd w:val="clear" w:color="auto" w:fill="auto"/>
          </w:tcPr>
          <w:p w:rsidR="00624C65" w:rsidRDefault="00624C65" w:rsidP="00321CE8">
            <w:pPr>
              <w:pStyle w:val="31"/>
              <w:keepNext w:val="0"/>
              <w:keepLines w:val="0"/>
              <w:suppressLineNumbers w:val="0"/>
              <w:suppressAutoHyphens w:val="0"/>
              <w:ind w:left="0"/>
              <w:rPr>
                <w:b/>
                <w:bCs/>
                <w:sz w:val="22"/>
                <w:szCs w:val="22"/>
              </w:rPr>
            </w:pPr>
            <w:r>
              <w:rPr>
                <w:b/>
                <w:sz w:val="22"/>
                <w:szCs w:val="22"/>
              </w:rPr>
              <w:t xml:space="preserve">                           Головной исполнитель:</w:t>
            </w:r>
          </w:p>
          <w:p w:rsidR="00624C65" w:rsidRDefault="00624C65" w:rsidP="00321CE8">
            <w:pPr>
              <w:pStyle w:val="31"/>
              <w:keepNext w:val="0"/>
              <w:keepLines w:val="0"/>
              <w:suppressLineNumbers w:val="0"/>
              <w:suppressAutoHyphens w:val="0"/>
              <w:ind w:left="534"/>
              <w:jc w:val="left"/>
              <w:rPr>
                <w:b/>
                <w:bCs/>
                <w:sz w:val="22"/>
                <w:szCs w:val="22"/>
              </w:rPr>
            </w:pPr>
            <w:r>
              <w:rPr>
                <w:b/>
                <w:bCs/>
                <w:sz w:val="22"/>
                <w:szCs w:val="22"/>
              </w:rPr>
              <w:t xml:space="preserve">  </w:t>
            </w:r>
          </w:p>
          <w:p w:rsidR="00624C65" w:rsidRDefault="00624C65" w:rsidP="00321CE8">
            <w:pPr>
              <w:pStyle w:val="31"/>
              <w:keepNext w:val="0"/>
              <w:keepLines w:val="0"/>
              <w:suppressLineNumbers w:val="0"/>
              <w:suppressAutoHyphens w:val="0"/>
              <w:ind w:left="534"/>
              <w:jc w:val="left"/>
              <w:rPr>
                <w:b/>
                <w:bCs/>
                <w:sz w:val="22"/>
                <w:szCs w:val="22"/>
              </w:rPr>
            </w:pPr>
          </w:p>
          <w:p w:rsidR="00624C65" w:rsidRDefault="00624C65" w:rsidP="00321CE8">
            <w:pPr>
              <w:pStyle w:val="31"/>
              <w:keepNext w:val="0"/>
              <w:keepLines w:val="0"/>
              <w:suppressLineNumbers w:val="0"/>
              <w:suppressAutoHyphens w:val="0"/>
              <w:ind w:left="534"/>
              <w:jc w:val="left"/>
              <w:rPr>
                <w:b/>
                <w:bCs/>
                <w:sz w:val="22"/>
                <w:szCs w:val="22"/>
              </w:rPr>
            </w:pPr>
          </w:p>
          <w:p w:rsidR="00624C65" w:rsidRDefault="00624C65" w:rsidP="00321CE8">
            <w:pPr>
              <w:pStyle w:val="31"/>
              <w:keepNext w:val="0"/>
              <w:keepLines w:val="0"/>
              <w:suppressLineNumbers w:val="0"/>
              <w:suppressAutoHyphens w:val="0"/>
              <w:ind w:left="534"/>
              <w:jc w:val="left"/>
              <w:rPr>
                <w:b/>
                <w:bCs/>
                <w:sz w:val="22"/>
                <w:szCs w:val="22"/>
              </w:rPr>
            </w:pPr>
          </w:p>
          <w:p w:rsidR="00624C65" w:rsidRDefault="00624C65" w:rsidP="00321CE8">
            <w:pPr>
              <w:pStyle w:val="31"/>
              <w:keepNext w:val="0"/>
              <w:keepLines w:val="0"/>
              <w:suppressLineNumbers w:val="0"/>
              <w:suppressAutoHyphens w:val="0"/>
              <w:ind w:left="534"/>
              <w:jc w:val="left"/>
              <w:rPr>
                <w:b/>
                <w:bCs/>
                <w:color w:val="000000"/>
                <w:sz w:val="22"/>
                <w:szCs w:val="22"/>
                <w:highlight w:val="yellow"/>
              </w:rPr>
            </w:pPr>
          </w:p>
          <w:p w:rsidR="00624C65" w:rsidRDefault="00624C65" w:rsidP="00321CE8">
            <w:pPr>
              <w:pStyle w:val="31"/>
              <w:keepNext w:val="0"/>
              <w:keepLines w:val="0"/>
              <w:suppressLineNumbers w:val="0"/>
              <w:suppressAutoHyphens w:val="0"/>
              <w:ind w:right="2215"/>
              <w:rPr>
                <w:bCs/>
                <w:color w:val="000000"/>
                <w:sz w:val="22"/>
                <w:szCs w:val="22"/>
                <w:highlight w:val="yellow"/>
              </w:rPr>
            </w:pPr>
          </w:p>
          <w:p w:rsidR="00624C65" w:rsidRDefault="00624C65" w:rsidP="00321CE8">
            <w:pPr>
              <w:pStyle w:val="31"/>
              <w:keepNext w:val="0"/>
              <w:keepLines w:val="0"/>
              <w:suppressLineNumbers w:val="0"/>
              <w:suppressAutoHyphens w:val="0"/>
              <w:rPr>
                <w:rFonts w:eastAsia="Calibri"/>
                <w:b/>
                <w:bCs/>
                <w:color w:val="000000"/>
                <w:sz w:val="22"/>
                <w:szCs w:val="22"/>
                <w:highlight w:val="yellow"/>
              </w:rPr>
            </w:pPr>
          </w:p>
          <w:p w:rsidR="00624C65" w:rsidRDefault="00624C65" w:rsidP="00321CE8">
            <w:pPr>
              <w:ind w:right="415"/>
              <w:rPr>
                <w:rFonts w:eastAsia="Calibri"/>
                <w:b/>
                <w:bCs/>
                <w:color w:val="000000"/>
                <w:highlight w:val="yellow"/>
              </w:rPr>
            </w:pPr>
          </w:p>
          <w:p w:rsidR="00624C65" w:rsidRDefault="00624C65" w:rsidP="00321CE8">
            <w:pPr>
              <w:ind w:right="415"/>
              <w:rPr>
                <w:rFonts w:eastAsia="Calibri"/>
                <w:b/>
                <w:color w:val="000000"/>
                <w:highlight w:val="yellow"/>
              </w:rPr>
            </w:pPr>
          </w:p>
          <w:p w:rsidR="00624C65" w:rsidRDefault="00624C65" w:rsidP="00321CE8">
            <w:pPr>
              <w:ind w:right="415"/>
              <w:rPr>
                <w:rFonts w:eastAsia="Calibri"/>
                <w:b/>
                <w:color w:val="000000"/>
                <w:highlight w:val="yellow"/>
              </w:rPr>
            </w:pPr>
          </w:p>
          <w:p w:rsidR="00624C65" w:rsidRDefault="00624C65" w:rsidP="00321CE8">
            <w:pPr>
              <w:rPr>
                <w:rFonts w:eastAsia="Calibri"/>
                <w:b/>
                <w:color w:val="000000"/>
                <w:highlight w:val="yellow"/>
              </w:rPr>
            </w:pPr>
          </w:p>
          <w:p w:rsidR="00624C65" w:rsidRDefault="00624C65" w:rsidP="00321CE8"/>
          <w:p w:rsidR="00624C65" w:rsidRDefault="00624C65" w:rsidP="00321CE8"/>
          <w:p w:rsidR="00624C65" w:rsidRDefault="00624C65" w:rsidP="00321CE8"/>
          <w:p w:rsidR="00624C65" w:rsidRDefault="00624C65" w:rsidP="00321CE8"/>
          <w:p w:rsidR="00624C65" w:rsidRDefault="00624C65" w:rsidP="00321CE8">
            <w:pPr>
              <w:rPr>
                <w:iCs/>
              </w:rPr>
            </w:pPr>
            <w:r>
              <w:rPr>
                <w:u w:val="single"/>
              </w:rPr>
              <w:t xml:space="preserve">                                     </w:t>
            </w:r>
            <w:r>
              <w:t>/_______________</w:t>
            </w:r>
            <w:r>
              <w:rPr>
                <w:u w:val="single"/>
              </w:rPr>
              <w:t>./</w:t>
            </w:r>
          </w:p>
          <w:p w:rsidR="00624C65" w:rsidRDefault="00624C65" w:rsidP="00321CE8">
            <w:pPr>
              <w:pStyle w:val="31"/>
              <w:keepNext w:val="0"/>
              <w:keepLines w:val="0"/>
              <w:suppressLineNumbers w:val="0"/>
              <w:suppressAutoHyphens w:val="0"/>
              <w:ind w:left="0" w:firstLine="284"/>
              <w:rPr>
                <w:sz w:val="22"/>
                <w:szCs w:val="22"/>
              </w:rPr>
            </w:pPr>
            <w:r>
              <w:rPr>
                <w:iCs/>
                <w:sz w:val="22"/>
                <w:szCs w:val="22"/>
              </w:rPr>
              <w:t xml:space="preserve">подпись            Фамилия И.О. </w:t>
            </w:r>
          </w:p>
          <w:p w:rsidR="00624C65" w:rsidRDefault="00624C65" w:rsidP="00321CE8">
            <w:pPr>
              <w:pStyle w:val="31"/>
              <w:keepNext w:val="0"/>
              <w:keepLines w:val="0"/>
              <w:suppressLineNumbers w:val="0"/>
              <w:suppressAutoHyphens w:val="0"/>
              <w:ind w:left="0"/>
            </w:pPr>
            <w:r>
              <w:rPr>
                <w:sz w:val="22"/>
                <w:szCs w:val="22"/>
              </w:rPr>
              <w:t xml:space="preserve">     М.П.</w:t>
            </w:r>
          </w:p>
          <w:p w:rsidR="00624C65" w:rsidRDefault="00624C65" w:rsidP="00321CE8">
            <w:pPr>
              <w:ind w:right="415"/>
            </w:pPr>
            <w:r>
              <w:t xml:space="preserve">     «______»  ________________ 20___ г</w:t>
            </w:r>
          </w:p>
        </w:tc>
        <w:tc>
          <w:tcPr>
            <w:tcW w:w="4902" w:type="dxa"/>
            <w:shd w:val="clear" w:color="auto" w:fill="auto"/>
          </w:tcPr>
          <w:p w:rsidR="00624C65" w:rsidRDefault="00624C65" w:rsidP="00321CE8">
            <w:pPr>
              <w:pStyle w:val="31"/>
              <w:keepNext w:val="0"/>
              <w:keepLines w:val="0"/>
              <w:suppressLineNumbers w:val="0"/>
              <w:suppressAutoHyphens w:val="0"/>
              <w:snapToGrid w:val="0"/>
              <w:ind w:firstLine="62"/>
              <w:rPr>
                <w:iCs/>
                <w:sz w:val="22"/>
                <w:szCs w:val="22"/>
                <w:highlight w:val="yellow"/>
              </w:rPr>
            </w:pPr>
          </w:p>
        </w:tc>
      </w:tr>
    </w:tbl>
    <w:p w:rsidR="00624C65" w:rsidRDefault="00624C65" w:rsidP="00624C65">
      <w:pPr>
        <w:sectPr w:rsidR="00624C65">
          <w:pgSz w:w="11906" w:h="16838"/>
          <w:pgMar w:top="851" w:right="566" w:bottom="1134" w:left="851" w:header="720" w:footer="720" w:gutter="0"/>
          <w:cols w:space="720"/>
          <w:docGrid w:linePitch="360"/>
        </w:sectPr>
      </w:pPr>
    </w:p>
    <w:p w:rsidR="00624C65" w:rsidRDefault="00624C65" w:rsidP="00624C65">
      <w:pPr>
        <w:jc w:val="right"/>
        <w:rPr>
          <w:i/>
          <w:sz w:val="20"/>
          <w:szCs w:val="20"/>
        </w:rPr>
      </w:pPr>
      <w:r>
        <w:rPr>
          <w:i/>
          <w:sz w:val="20"/>
          <w:szCs w:val="20"/>
        </w:rPr>
        <w:lastRenderedPageBreak/>
        <w:t>Приложение №1</w:t>
      </w:r>
    </w:p>
    <w:p w:rsidR="00624C65" w:rsidRDefault="00624C65" w:rsidP="00624C65">
      <w:pPr>
        <w:jc w:val="right"/>
        <w:rPr>
          <w:i/>
          <w:sz w:val="20"/>
          <w:szCs w:val="20"/>
        </w:rPr>
      </w:pPr>
      <w:r>
        <w:rPr>
          <w:i/>
          <w:sz w:val="20"/>
          <w:szCs w:val="20"/>
        </w:rPr>
        <w:t xml:space="preserve">к Государственному контракту </w:t>
      </w:r>
    </w:p>
    <w:p w:rsidR="00624C65" w:rsidRDefault="00624C65" w:rsidP="00624C65">
      <w:pPr>
        <w:ind w:left="6372"/>
        <w:jc w:val="right"/>
        <w:rPr>
          <w:i/>
          <w:sz w:val="20"/>
          <w:szCs w:val="20"/>
        </w:rPr>
      </w:pPr>
      <w:r>
        <w:rPr>
          <w:i/>
          <w:sz w:val="20"/>
          <w:szCs w:val="20"/>
        </w:rPr>
        <w:t>№_____________________</w:t>
      </w:r>
    </w:p>
    <w:p w:rsidR="00624C65" w:rsidRDefault="00624C65" w:rsidP="00624C65">
      <w:pPr>
        <w:ind w:left="6372" w:firstLine="708"/>
        <w:jc w:val="right"/>
        <w:rPr>
          <w:b/>
          <w:sz w:val="24"/>
          <w:szCs w:val="24"/>
        </w:rPr>
      </w:pPr>
      <w:r>
        <w:rPr>
          <w:i/>
          <w:sz w:val="20"/>
          <w:szCs w:val="20"/>
        </w:rPr>
        <w:t>от «___» ______20__ года</w:t>
      </w:r>
    </w:p>
    <w:p w:rsidR="00624C65" w:rsidRDefault="00624C65" w:rsidP="00624C65">
      <w:pPr>
        <w:jc w:val="center"/>
        <w:rPr>
          <w:b/>
          <w:sz w:val="24"/>
          <w:szCs w:val="24"/>
        </w:rPr>
      </w:pPr>
      <w:r>
        <w:rPr>
          <w:b/>
          <w:sz w:val="24"/>
          <w:szCs w:val="24"/>
        </w:rPr>
        <w:t>Спецификация</w:t>
      </w:r>
    </w:p>
    <w:p w:rsidR="00624C65" w:rsidRDefault="00624C65" w:rsidP="00624C65">
      <w:pPr>
        <w:jc w:val="center"/>
        <w:rPr>
          <w:i/>
          <w:color w:val="548DD4"/>
          <w:sz w:val="20"/>
          <w:szCs w:val="20"/>
        </w:rPr>
      </w:pPr>
      <w:r>
        <w:rPr>
          <w:b/>
          <w:sz w:val="24"/>
          <w:szCs w:val="24"/>
        </w:rPr>
        <w:t>на поставку специальных жидкостей</w:t>
      </w:r>
    </w:p>
    <w:p w:rsidR="00624C65" w:rsidRDefault="00624C65" w:rsidP="00624C65">
      <w:pPr>
        <w:jc w:val="center"/>
        <w:rPr>
          <w:i/>
          <w:color w:val="548DD4"/>
          <w:sz w:val="26"/>
          <w:szCs w:val="26"/>
        </w:rPr>
      </w:pPr>
      <w:r>
        <w:rPr>
          <w:i/>
          <w:color w:val="548DD4"/>
          <w:sz w:val="20"/>
          <w:szCs w:val="20"/>
        </w:rPr>
        <w:t xml:space="preserve"> </w:t>
      </w:r>
    </w:p>
    <w:p w:rsidR="00624C65" w:rsidRDefault="00624C65" w:rsidP="00624C65">
      <w:pPr>
        <w:jc w:val="right"/>
        <w:rPr>
          <w:i/>
          <w:color w:val="548DD4"/>
          <w:sz w:val="26"/>
          <w:szCs w:val="26"/>
        </w:rPr>
      </w:pPr>
    </w:p>
    <w:p w:rsidR="00624C65" w:rsidRDefault="00624C65" w:rsidP="00624C65">
      <w:pPr>
        <w:jc w:val="right"/>
        <w:rPr>
          <w:i/>
          <w:color w:val="548DD4"/>
          <w:sz w:val="26"/>
          <w:szCs w:val="26"/>
        </w:rPr>
      </w:pPr>
    </w:p>
    <w:tbl>
      <w:tblPr>
        <w:tblW w:w="0" w:type="auto"/>
        <w:tblInd w:w="-5" w:type="dxa"/>
        <w:tblLayout w:type="fixed"/>
        <w:tblLook w:val="0000" w:firstRow="0" w:lastRow="0" w:firstColumn="0" w:lastColumn="0" w:noHBand="0" w:noVBand="0"/>
      </w:tblPr>
      <w:tblGrid>
        <w:gridCol w:w="553"/>
        <w:gridCol w:w="3199"/>
        <w:gridCol w:w="1822"/>
        <w:gridCol w:w="781"/>
        <w:gridCol w:w="1129"/>
        <w:gridCol w:w="1560"/>
        <w:gridCol w:w="1670"/>
      </w:tblGrid>
      <w:tr w:rsidR="00624C65" w:rsidTr="00321CE8">
        <w:tc>
          <w:tcPr>
            <w:tcW w:w="553"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rPr>
                <w:sz w:val="24"/>
                <w:szCs w:val="24"/>
              </w:rPr>
            </w:pPr>
            <w:r>
              <w:rPr>
                <w:sz w:val="24"/>
                <w:szCs w:val="24"/>
              </w:rPr>
              <w:t>№</w:t>
            </w:r>
          </w:p>
          <w:p w:rsidR="00624C65" w:rsidRDefault="00624C65" w:rsidP="00321CE8">
            <w:pPr>
              <w:jc w:val="center"/>
            </w:pPr>
            <w:r>
              <w:rPr>
                <w:sz w:val="24"/>
                <w:szCs w:val="24"/>
              </w:rPr>
              <w:t>п/п</w:t>
            </w:r>
          </w:p>
        </w:tc>
        <w:tc>
          <w:tcPr>
            <w:tcW w:w="3199"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pPr>
            <w:r>
              <w:rPr>
                <w:sz w:val="24"/>
                <w:szCs w:val="24"/>
              </w:rPr>
              <w:t>Наименование товара</w:t>
            </w:r>
          </w:p>
        </w:tc>
        <w:tc>
          <w:tcPr>
            <w:tcW w:w="1822"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pPr>
            <w:r>
              <w:rPr>
                <w:sz w:val="24"/>
                <w:szCs w:val="24"/>
              </w:rPr>
              <w:t>Страна происхождения</w:t>
            </w:r>
          </w:p>
        </w:tc>
        <w:tc>
          <w:tcPr>
            <w:tcW w:w="781"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pPr>
            <w:r>
              <w:rPr>
                <w:sz w:val="24"/>
                <w:szCs w:val="24"/>
              </w:rPr>
              <w:t>Кол-во</w:t>
            </w:r>
          </w:p>
        </w:tc>
        <w:tc>
          <w:tcPr>
            <w:tcW w:w="1129"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rPr>
                <w:sz w:val="24"/>
                <w:szCs w:val="24"/>
              </w:rPr>
            </w:pPr>
            <w:r>
              <w:rPr>
                <w:sz w:val="24"/>
                <w:szCs w:val="24"/>
              </w:rPr>
              <w:t>Ед.</w:t>
            </w:r>
          </w:p>
          <w:p w:rsidR="00624C65" w:rsidRDefault="00624C65" w:rsidP="00321CE8">
            <w:pPr>
              <w:jc w:val="center"/>
            </w:pPr>
            <w:r>
              <w:rPr>
                <w:sz w:val="24"/>
                <w:szCs w:val="24"/>
              </w:rPr>
              <w:t>изм.</w:t>
            </w:r>
          </w:p>
        </w:tc>
        <w:tc>
          <w:tcPr>
            <w:tcW w:w="1560" w:type="dxa"/>
            <w:tcBorders>
              <w:top w:val="single" w:sz="4" w:space="0" w:color="000000"/>
              <w:left w:val="single" w:sz="4" w:space="0" w:color="000000"/>
              <w:bottom w:val="single" w:sz="4" w:space="0" w:color="000000"/>
            </w:tcBorders>
            <w:shd w:val="clear" w:color="auto" w:fill="auto"/>
          </w:tcPr>
          <w:p w:rsidR="00624C65" w:rsidRDefault="00624C65" w:rsidP="00321CE8">
            <w:pPr>
              <w:jc w:val="center"/>
              <w:rPr>
                <w:sz w:val="24"/>
                <w:szCs w:val="24"/>
              </w:rPr>
            </w:pPr>
            <w:r>
              <w:rPr>
                <w:sz w:val="24"/>
                <w:szCs w:val="24"/>
              </w:rPr>
              <w:t>Цена за ед.</w:t>
            </w:r>
          </w:p>
          <w:p w:rsidR="00624C65" w:rsidRDefault="00624C65" w:rsidP="00321CE8">
            <w:pPr>
              <w:jc w:val="center"/>
            </w:pPr>
            <w:r>
              <w:rPr>
                <w:sz w:val="24"/>
                <w:szCs w:val="24"/>
              </w:rPr>
              <w:t>(руб.)</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24C65" w:rsidRDefault="00624C65" w:rsidP="00321CE8">
            <w:pPr>
              <w:jc w:val="center"/>
            </w:pPr>
            <w:r>
              <w:rPr>
                <w:sz w:val="24"/>
                <w:szCs w:val="24"/>
              </w:rPr>
              <w:t>Сумма, руб.</w:t>
            </w:r>
          </w:p>
        </w:tc>
      </w:tr>
      <w:tr w:rsidR="00624C65" w:rsidTr="00321CE8">
        <w:tc>
          <w:tcPr>
            <w:tcW w:w="553"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jc w:val="center"/>
            </w:pPr>
            <w:r>
              <w:rPr>
                <w:sz w:val="24"/>
                <w:szCs w:val="24"/>
              </w:rPr>
              <w:t>1.</w:t>
            </w:r>
          </w:p>
        </w:tc>
        <w:tc>
          <w:tcPr>
            <w:tcW w:w="3199"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snapToGrid w:val="0"/>
              <w:jc w:val="left"/>
            </w:pPr>
          </w:p>
        </w:tc>
        <w:tc>
          <w:tcPr>
            <w:tcW w:w="1822"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snapToGrid w:val="0"/>
              <w:jc w:val="center"/>
            </w:pPr>
            <w:bookmarkStart w:id="1" w:name="_GoBack"/>
            <w:bookmarkEnd w:id="1"/>
          </w:p>
        </w:tc>
        <w:tc>
          <w:tcPr>
            <w:tcW w:w="781"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snapToGrid w:val="0"/>
              <w:jc w:val="center"/>
              <w:rPr>
                <w:sz w:val="24"/>
                <w:szCs w:val="24"/>
              </w:rPr>
            </w:pPr>
          </w:p>
        </w:tc>
        <w:tc>
          <w:tcPr>
            <w:tcW w:w="1129"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snapToGrid w:val="0"/>
              <w:jc w:val="center"/>
              <w:rPr>
                <w:sz w:val="24"/>
                <w:szCs w:val="24"/>
              </w:rPr>
            </w:pPr>
          </w:p>
        </w:tc>
        <w:tc>
          <w:tcPr>
            <w:tcW w:w="1560" w:type="dxa"/>
            <w:tcBorders>
              <w:top w:val="single" w:sz="4" w:space="0" w:color="000000"/>
              <w:left w:val="single" w:sz="4" w:space="0" w:color="000000"/>
              <w:bottom w:val="single" w:sz="4" w:space="0" w:color="000000"/>
            </w:tcBorders>
            <w:shd w:val="clear" w:color="auto" w:fill="auto"/>
            <w:vAlign w:val="center"/>
          </w:tcPr>
          <w:p w:rsidR="00624C65" w:rsidRDefault="00624C65" w:rsidP="00321CE8">
            <w:pPr>
              <w:snapToGrid w:val="0"/>
              <w:jc w:val="center"/>
              <w:rPr>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C65" w:rsidRDefault="00624C65" w:rsidP="00321CE8">
            <w:pPr>
              <w:snapToGrid w:val="0"/>
              <w:jc w:val="center"/>
              <w:rPr>
                <w:sz w:val="24"/>
                <w:szCs w:val="24"/>
              </w:rPr>
            </w:pPr>
          </w:p>
        </w:tc>
      </w:tr>
      <w:tr w:rsidR="00624C65" w:rsidTr="00321CE8">
        <w:trPr>
          <w:trHeight w:val="328"/>
        </w:trPr>
        <w:tc>
          <w:tcPr>
            <w:tcW w:w="9044" w:type="dxa"/>
            <w:gridSpan w:val="6"/>
            <w:tcBorders>
              <w:top w:val="single" w:sz="4" w:space="0" w:color="000000"/>
              <w:left w:val="single" w:sz="4" w:space="0" w:color="000000"/>
              <w:bottom w:val="single" w:sz="4" w:space="0" w:color="000000"/>
            </w:tcBorders>
            <w:shd w:val="clear" w:color="auto" w:fill="auto"/>
          </w:tcPr>
          <w:p w:rsidR="00624C65" w:rsidRDefault="00624C65" w:rsidP="00321CE8">
            <w:r>
              <w:rPr>
                <w:b/>
                <w:sz w:val="24"/>
                <w:szCs w:val="24"/>
              </w:rPr>
              <w:t>ИТОГО:</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C65" w:rsidRDefault="00624C65" w:rsidP="00321CE8">
            <w:pPr>
              <w:snapToGrid w:val="0"/>
              <w:jc w:val="center"/>
              <w:rPr>
                <w:b/>
                <w:sz w:val="24"/>
                <w:szCs w:val="24"/>
              </w:rPr>
            </w:pPr>
          </w:p>
        </w:tc>
      </w:tr>
    </w:tbl>
    <w:p w:rsidR="00624C65" w:rsidRDefault="00624C65" w:rsidP="00624C65">
      <w:pPr>
        <w:jc w:val="center"/>
        <w:rPr>
          <w:sz w:val="26"/>
          <w:szCs w:val="26"/>
        </w:rPr>
      </w:pPr>
    </w:p>
    <w:p w:rsidR="00624C65" w:rsidRDefault="00624C65" w:rsidP="00624C65">
      <w:pPr>
        <w:rPr>
          <w:sz w:val="26"/>
          <w:szCs w:val="26"/>
        </w:rPr>
      </w:pPr>
    </w:p>
    <w:p w:rsidR="00624C65" w:rsidRDefault="00624C65" w:rsidP="00624C65">
      <w:pPr>
        <w:rPr>
          <w:sz w:val="26"/>
          <w:szCs w:val="26"/>
        </w:rPr>
      </w:pPr>
    </w:p>
    <w:tbl>
      <w:tblPr>
        <w:tblW w:w="0" w:type="auto"/>
        <w:tblInd w:w="108" w:type="dxa"/>
        <w:tblLayout w:type="fixed"/>
        <w:tblLook w:val="0000" w:firstRow="0" w:lastRow="0" w:firstColumn="0" w:lastColumn="0" w:noHBand="0" w:noVBand="0"/>
      </w:tblPr>
      <w:tblGrid>
        <w:gridCol w:w="5026"/>
        <w:gridCol w:w="5234"/>
        <w:gridCol w:w="4902"/>
      </w:tblGrid>
      <w:tr w:rsidR="00624C65" w:rsidTr="00321CE8">
        <w:trPr>
          <w:trHeight w:val="2403"/>
        </w:trPr>
        <w:tc>
          <w:tcPr>
            <w:tcW w:w="5026" w:type="dxa"/>
            <w:shd w:val="clear" w:color="auto" w:fill="auto"/>
          </w:tcPr>
          <w:p w:rsidR="00624C65" w:rsidRDefault="00624C65" w:rsidP="00321CE8">
            <w:pPr>
              <w:rPr>
                <w:b/>
                <w:sz w:val="24"/>
                <w:szCs w:val="24"/>
              </w:rPr>
            </w:pPr>
            <w:r>
              <w:rPr>
                <w:b/>
                <w:sz w:val="24"/>
                <w:szCs w:val="24"/>
              </w:rPr>
              <w:t>Государственный заказчик:</w:t>
            </w:r>
          </w:p>
          <w:p w:rsidR="00624C65" w:rsidRDefault="00624C65" w:rsidP="00321CE8">
            <w:pPr>
              <w:rPr>
                <w:b/>
                <w:sz w:val="24"/>
                <w:szCs w:val="24"/>
              </w:rPr>
            </w:pPr>
          </w:p>
          <w:p w:rsidR="00624C65" w:rsidRDefault="00624C65" w:rsidP="00321CE8">
            <w:pPr>
              <w:rPr>
                <w:b/>
                <w:sz w:val="24"/>
                <w:szCs w:val="24"/>
              </w:rPr>
            </w:pPr>
          </w:p>
          <w:p w:rsidR="00624C65" w:rsidRDefault="00624C65" w:rsidP="00321CE8">
            <w:pPr>
              <w:rPr>
                <w:b/>
                <w:sz w:val="26"/>
                <w:szCs w:val="26"/>
              </w:rPr>
            </w:pPr>
          </w:p>
          <w:p w:rsidR="00624C65" w:rsidRDefault="00624C65" w:rsidP="00321CE8">
            <w:pPr>
              <w:rPr>
                <w:iCs/>
                <w:sz w:val="16"/>
                <w:szCs w:val="16"/>
              </w:rPr>
            </w:pPr>
            <w:r>
              <w:rPr>
                <w:sz w:val="26"/>
                <w:szCs w:val="26"/>
              </w:rPr>
              <w:t>____________ /</w:t>
            </w:r>
            <w:r>
              <w:rPr>
                <w:u w:val="single"/>
              </w:rPr>
              <w:t>______________</w:t>
            </w:r>
            <w:r>
              <w:rPr>
                <w:sz w:val="26"/>
                <w:szCs w:val="26"/>
                <w:u w:val="single"/>
              </w:rPr>
              <w:t xml:space="preserve">/     </w:t>
            </w:r>
            <w:r>
              <w:t xml:space="preserve">                        </w:t>
            </w:r>
          </w:p>
          <w:p w:rsidR="00624C65" w:rsidRDefault="00624C65" w:rsidP="00321CE8">
            <w:pPr>
              <w:rPr>
                <w:sz w:val="20"/>
                <w:szCs w:val="20"/>
              </w:rPr>
            </w:pPr>
            <w:r>
              <w:rPr>
                <w:iCs/>
                <w:sz w:val="16"/>
                <w:szCs w:val="16"/>
              </w:rPr>
              <w:t xml:space="preserve">                 подпись            Фамилия И.О. </w:t>
            </w:r>
          </w:p>
          <w:p w:rsidR="00624C65" w:rsidRDefault="00624C65" w:rsidP="00321CE8">
            <w:pPr>
              <w:rPr>
                <w:sz w:val="24"/>
                <w:szCs w:val="24"/>
              </w:rPr>
            </w:pPr>
            <w:r>
              <w:rPr>
                <w:sz w:val="20"/>
                <w:szCs w:val="20"/>
              </w:rPr>
              <w:t>М.П.</w:t>
            </w:r>
          </w:p>
          <w:p w:rsidR="00624C65" w:rsidRDefault="00624C65" w:rsidP="00321CE8">
            <w:r>
              <w:rPr>
                <w:sz w:val="24"/>
                <w:szCs w:val="24"/>
              </w:rPr>
              <w:t>«___»  ________ 20__ г.</w:t>
            </w:r>
          </w:p>
        </w:tc>
        <w:tc>
          <w:tcPr>
            <w:tcW w:w="5234" w:type="dxa"/>
            <w:shd w:val="clear" w:color="auto" w:fill="auto"/>
          </w:tcPr>
          <w:p w:rsidR="00624C65" w:rsidRDefault="00624C65" w:rsidP="00321CE8">
            <w:pPr>
              <w:jc w:val="left"/>
              <w:rPr>
                <w:b/>
                <w:sz w:val="24"/>
                <w:szCs w:val="24"/>
              </w:rPr>
            </w:pPr>
            <w:r>
              <w:rPr>
                <w:b/>
                <w:sz w:val="24"/>
                <w:szCs w:val="24"/>
              </w:rPr>
              <w:t xml:space="preserve">           Головной исполнитель:</w:t>
            </w:r>
          </w:p>
          <w:p w:rsidR="00624C65" w:rsidRDefault="00624C65" w:rsidP="00321CE8">
            <w:pPr>
              <w:rPr>
                <w:b/>
                <w:sz w:val="24"/>
                <w:szCs w:val="24"/>
              </w:rPr>
            </w:pPr>
          </w:p>
          <w:p w:rsidR="00624C65" w:rsidRDefault="00624C65" w:rsidP="00321CE8">
            <w:pPr>
              <w:rPr>
                <w:sz w:val="26"/>
                <w:szCs w:val="26"/>
              </w:rPr>
            </w:pPr>
            <w:r>
              <w:rPr>
                <w:sz w:val="26"/>
                <w:szCs w:val="26"/>
              </w:rPr>
              <w:t xml:space="preserve">       </w:t>
            </w:r>
          </w:p>
          <w:p w:rsidR="00624C65" w:rsidRDefault="00624C65" w:rsidP="00321CE8">
            <w:pPr>
              <w:rPr>
                <w:sz w:val="26"/>
                <w:szCs w:val="26"/>
              </w:rPr>
            </w:pPr>
            <w:r>
              <w:rPr>
                <w:sz w:val="26"/>
                <w:szCs w:val="26"/>
              </w:rPr>
              <w:t xml:space="preserve">  </w:t>
            </w:r>
          </w:p>
          <w:p w:rsidR="00624C65" w:rsidRDefault="00624C65" w:rsidP="00321CE8">
            <w:pPr>
              <w:rPr>
                <w:iCs/>
                <w:sz w:val="16"/>
                <w:szCs w:val="16"/>
              </w:rPr>
            </w:pPr>
            <w:r>
              <w:rPr>
                <w:sz w:val="26"/>
                <w:szCs w:val="26"/>
              </w:rPr>
              <w:t xml:space="preserve">  ____________/</w:t>
            </w:r>
            <w:r>
              <w:rPr>
                <w:u w:val="single"/>
              </w:rPr>
              <w:t>________________</w:t>
            </w:r>
            <w:r>
              <w:rPr>
                <w:sz w:val="26"/>
                <w:szCs w:val="26"/>
                <w:u w:val="single"/>
              </w:rPr>
              <w:t xml:space="preserve">/                                 </w:t>
            </w:r>
          </w:p>
          <w:p w:rsidR="00624C65" w:rsidRDefault="00624C65" w:rsidP="00321CE8">
            <w:pPr>
              <w:rPr>
                <w:sz w:val="20"/>
                <w:szCs w:val="20"/>
              </w:rPr>
            </w:pPr>
            <w:r>
              <w:rPr>
                <w:iCs/>
                <w:sz w:val="16"/>
                <w:szCs w:val="16"/>
              </w:rPr>
              <w:t xml:space="preserve">                              подпись            Фамилия И.О. </w:t>
            </w:r>
          </w:p>
          <w:p w:rsidR="00624C65" w:rsidRDefault="00624C65" w:rsidP="00321CE8">
            <w:pPr>
              <w:rPr>
                <w:sz w:val="24"/>
                <w:szCs w:val="24"/>
              </w:rPr>
            </w:pPr>
            <w:r>
              <w:rPr>
                <w:sz w:val="20"/>
                <w:szCs w:val="20"/>
              </w:rPr>
              <w:t xml:space="preserve">              М.П.</w:t>
            </w:r>
          </w:p>
          <w:p w:rsidR="00624C65" w:rsidRDefault="00624C65" w:rsidP="00321CE8">
            <w:r>
              <w:rPr>
                <w:sz w:val="24"/>
                <w:szCs w:val="24"/>
              </w:rPr>
              <w:t xml:space="preserve">         «___»  _________ 20__ г</w:t>
            </w:r>
            <w:r>
              <w:rPr>
                <w:sz w:val="26"/>
                <w:szCs w:val="26"/>
              </w:rPr>
              <w:t>.</w:t>
            </w:r>
          </w:p>
        </w:tc>
        <w:tc>
          <w:tcPr>
            <w:tcW w:w="4902" w:type="dxa"/>
            <w:shd w:val="clear" w:color="auto" w:fill="auto"/>
          </w:tcPr>
          <w:p w:rsidR="00624C65" w:rsidRDefault="00624C65" w:rsidP="00321CE8">
            <w:pPr>
              <w:snapToGrid w:val="0"/>
              <w:rPr>
                <w:iCs/>
                <w:sz w:val="26"/>
                <w:szCs w:val="26"/>
              </w:rPr>
            </w:pPr>
          </w:p>
        </w:tc>
      </w:tr>
      <w:tr w:rsidR="00624C65" w:rsidTr="00321CE8">
        <w:tblPrEx>
          <w:tblCellMar>
            <w:left w:w="0" w:type="dxa"/>
            <w:right w:w="0" w:type="dxa"/>
          </w:tblCellMar>
        </w:tblPrEx>
        <w:tc>
          <w:tcPr>
            <w:tcW w:w="5026" w:type="dxa"/>
            <w:shd w:val="clear" w:color="auto" w:fill="auto"/>
          </w:tcPr>
          <w:p w:rsidR="00624C65" w:rsidRDefault="00624C65" w:rsidP="00321CE8">
            <w:pPr>
              <w:snapToGrid w:val="0"/>
              <w:rPr>
                <w:iCs/>
                <w:sz w:val="26"/>
                <w:szCs w:val="26"/>
              </w:rPr>
            </w:pPr>
          </w:p>
        </w:tc>
        <w:tc>
          <w:tcPr>
            <w:tcW w:w="5234" w:type="dxa"/>
            <w:shd w:val="clear" w:color="auto" w:fill="auto"/>
          </w:tcPr>
          <w:p w:rsidR="00624C65" w:rsidRDefault="00624C65" w:rsidP="00321CE8">
            <w:pPr>
              <w:snapToGrid w:val="0"/>
              <w:rPr>
                <w:iCs/>
                <w:sz w:val="26"/>
                <w:szCs w:val="26"/>
              </w:rPr>
            </w:pPr>
          </w:p>
        </w:tc>
        <w:tc>
          <w:tcPr>
            <w:tcW w:w="4902" w:type="dxa"/>
            <w:shd w:val="clear" w:color="auto" w:fill="auto"/>
          </w:tcPr>
          <w:p w:rsidR="00624C65" w:rsidRDefault="00624C65" w:rsidP="00321CE8">
            <w:pPr>
              <w:snapToGrid w:val="0"/>
              <w:rPr>
                <w:iCs/>
                <w:sz w:val="26"/>
                <w:szCs w:val="26"/>
              </w:rPr>
            </w:pPr>
          </w:p>
        </w:tc>
      </w:tr>
    </w:tbl>
    <w:p w:rsidR="004676AE" w:rsidRDefault="004676AE"/>
    <w:sectPr w:rsidR="004676AE" w:rsidSect="00624C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9"/>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rPr>
    </w:lvl>
  </w:abstractNum>
  <w:abstractNum w:abstractNumId="2" w15:restartNumberingAfterBreak="0">
    <w:nsid w:val="00000003"/>
    <w:multiLevelType w:val="multilevel"/>
    <w:tmpl w:val="00000003"/>
    <w:name w:val="WW8Num3"/>
    <w:lvl w:ilvl="0">
      <w:start w:val="6"/>
      <w:numFmt w:val="decimal"/>
      <w:lvlText w:val="%1."/>
      <w:lvlJc w:val="left"/>
      <w:pPr>
        <w:tabs>
          <w:tab w:val="num" w:pos="0"/>
        </w:tabs>
        <w:ind w:left="360" w:hanging="360"/>
      </w:pPr>
      <w:rPr>
        <w:rFonts w:hint="default"/>
        <w:sz w:val="24"/>
        <w:szCs w:val="24"/>
      </w:rPr>
    </w:lvl>
    <w:lvl w:ilvl="1">
      <w:start w:val="6"/>
      <w:numFmt w:val="decimal"/>
      <w:lvlText w:val="%1.%2."/>
      <w:lvlJc w:val="left"/>
      <w:pPr>
        <w:tabs>
          <w:tab w:val="num" w:pos="0"/>
        </w:tabs>
        <w:ind w:left="360" w:hanging="360"/>
      </w:pPr>
      <w:rPr>
        <w:rFonts w:hint="default"/>
        <w:sz w:val="24"/>
        <w:szCs w:val="24"/>
      </w:rPr>
    </w:lvl>
    <w:lvl w:ilvl="2">
      <w:start w:val="1"/>
      <w:numFmt w:val="decimal"/>
      <w:lvlText w:val="%1.%2.%3."/>
      <w:lvlJc w:val="left"/>
      <w:pPr>
        <w:tabs>
          <w:tab w:val="num" w:pos="0"/>
        </w:tabs>
        <w:ind w:left="720" w:hanging="720"/>
      </w:pPr>
      <w:rPr>
        <w:rFonts w:hint="default"/>
        <w:sz w:val="24"/>
        <w:szCs w:val="24"/>
      </w:rPr>
    </w:lvl>
    <w:lvl w:ilvl="3">
      <w:start w:val="1"/>
      <w:numFmt w:val="decimal"/>
      <w:lvlText w:val="%1.%2.%3.%4."/>
      <w:lvlJc w:val="left"/>
      <w:pPr>
        <w:tabs>
          <w:tab w:val="num" w:pos="0"/>
        </w:tabs>
        <w:ind w:left="720" w:hanging="720"/>
      </w:pPr>
      <w:rPr>
        <w:rFonts w:hint="default"/>
        <w:sz w:val="24"/>
        <w:szCs w:val="24"/>
      </w:rPr>
    </w:lvl>
    <w:lvl w:ilvl="4">
      <w:start w:val="1"/>
      <w:numFmt w:val="decimal"/>
      <w:lvlText w:val="%1.%2.%3.%4.%5."/>
      <w:lvlJc w:val="left"/>
      <w:pPr>
        <w:tabs>
          <w:tab w:val="num" w:pos="0"/>
        </w:tabs>
        <w:ind w:left="1080" w:hanging="1080"/>
      </w:pPr>
      <w:rPr>
        <w:rFonts w:hint="default"/>
        <w:sz w:val="24"/>
        <w:szCs w:val="24"/>
      </w:rPr>
    </w:lvl>
    <w:lvl w:ilvl="5">
      <w:start w:val="1"/>
      <w:numFmt w:val="decimal"/>
      <w:lvlText w:val="%1.%2.%3.%4.%5.%6."/>
      <w:lvlJc w:val="left"/>
      <w:pPr>
        <w:tabs>
          <w:tab w:val="num" w:pos="0"/>
        </w:tabs>
        <w:ind w:left="1080" w:hanging="1080"/>
      </w:pPr>
      <w:rPr>
        <w:rFonts w:hint="default"/>
        <w:sz w:val="24"/>
        <w:szCs w:val="24"/>
      </w:rPr>
    </w:lvl>
    <w:lvl w:ilvl="6">
      <w:start w:val="1"/>
      <w:numFmt w:val="decimal"/>
      <w:lvlText w:val="%1.%2.%3.%4.%5.%6.%7."/>
      <w:lvlJc w:val="left"/>
      <w:pPr>
        <w:tabs>
          <w:tab w:val="num" w:pos="0"/>
        </w:tabs>
        <w:ind w:left="1440" w:hanging="1440"/>
      </w:pPr>
      <w:rPr>
        <w:rFonts w:hint="default"/>
        <w:sz w:val="24"/>
        <w:szCs w:val="24"/>
      </w:rPr>
    </w:lvl>
    <w:lvl w:ilvl="7">
      <w:start w:val="1"/>
      <w:numFmt w:val="decimal"/>
      <w:lvlText w:val="%1.%2.%3.%4.%5.%6.%7.%8."/>
      <w:lvlJc w:val="left"/>
      <w:pPr>
        <w:tabs>
          <w:tab w:val="num" w:pos="0"/>
        </w:tabs>
        <w:ind w:left="1440" w:hanging="1440"/>
      </w:pPr>
      <w:rPr>
        <w:rFonts w:hint="default"/>
        <w:sz w:val="24"/>
        <w:szCs w:val="24"/>
      </w:rPr>
    </w:lvl>
    <w:lvl w:ilvl="8">
      <w:start w:val="1"/>
      <w:numFmt w:val="decimal"/>
      <w:lvlText w:val="%1.%2.%3.%4.%5.%6.%7.%8.%9."/>
      <w:lvlJc w:val="left"/>
      <w:pPr>
        <w:tabs>
          <w:tab w:val="num" w:pos="0"/>
        </w:tabs>
        <w:ind w:left="1800" w:hanging="1800"/>
      </w:pPr>
      <w:rPr>
        <w:rFonts w:hint="default"/>
        <w:sz w:val="24"/>
        <w:szCs w:val="24"/>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191"/>
    <w:rsid w:val="000F5191"/>
    <w:rsid w:val="004676AE"/>
    <w:rsid w:val="00624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BC0252-A4F1-4E8E-9AAA-9C08B79B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C65"/>
    <w:pPr>
      <w:widowControl w:val="0"/>
      <w:suppressAutoHyphens/>
      <w:autoSpaceDE w:val="0"/>
      <w:spacing w:after="0" w:line="240" w:lineRule="auto"/>
      <w:jc w:val="both"/>
    </w:pPr>
    <w:rPr>
      <w:rFonts w:ascii="Times New Roman" w:eastAsia="Times New Roman" w:hAnsi="Times New Roman"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24C65"/>
    <w:rPr>
      <w:color w:val="0000FF"/>
      <w:u w:val="single"/>
    </w:rPr>
  </w:style>
  <w:style w:type="paragraph" w:customStyle="1" w:styleId="31">
    <w:name w:val="Основной текст с отступом 31"/>
    <w:basedOn w:val="a"/>
    <w:rsid w:val="00624C65"/>
    <w:pPr>
      <w:keepNext/>
      <w:keepLines/>
      <w:suppressLineNumbers/>
      <w:tabs>
        <w:tab w:val="left" w:pos="252"/>
      </w:tabs>
      <w:autoSpaceDE/>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7041868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0253464.0/" TargetMode="External"/><Relationship Id="rId5" Type="http://schemas.openxmlformats.org/officeDocument/2006/relationships/hyperlink" Target="consultantplus://offline/ref=44C4EEA5DE816895E8376AE5D87BD64FB64F89DAD75FB7742EF5A5C0DBB5BB4152F033CF734481BFd34F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3819</Words>
  <Characters>21774</Characters>
  <Application>Microsoft Office Word</Application>
  <DocSecurity>0</DocSecurity>
  <Lines>181</Lines>
  <Paragraphs>51</Paragraphs>
  <ScaleCrop>false</ScaleCrop>
  <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Небоженко А.О.</dc:creator>
  <cp:keywords/>
  <dc:description/>
  <cp:lastModifiedBy>Небоженко А.О.</cp:lastModifiedBy>
  <cp:revision>2</cp:revision>
  <dcterms:created xsi:type="dcterms:W3CDTF">2026-10-15T01:14:00Z</dcterms:created>
  <dcterms:modified xsi:type="dcterms:W3CDTF">2026-10-15T01:15:00Z</dcterms:modified>
</cp:coreProperties>
</file>