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F59" w:rsidRDefault="00310F59" w:rsidP="00310F59">
      <w:pPr>
        <w:widowControl/>
        <w:autoSpaceDE/>
        <w:jc w:val="center"/>
        <w:rPr>
          <w:color w:val="000000"/>
          <w:lang w:eastAsia="ar-SA"/>
        </w:rPr>
      </w:pPr>
      <w:r>
        <w:rPr>
          <w:b/>
          <w:bCs/>
          <w:lang w:eastAsia="ar-SA"/>
        </w:rPr>
        <w:t>Техническое задание</w:t>
      </w:r>
    </w:p>
    <w:p w:rsidR="00310F59" w:rsidRDefault="00310F59" w:rsidP="00310F59">
      <w:pPr>
        <w:autoSpaceDE/>
        <w:jc w:val="center"/>
      </w:pPr>
      <w:r>
        <w:rPr>
          <w:color w:val="000000"/>
          <w:lang w:eastAsia="ar-SA"/>
        </w:rPr>
        <w:t>на поставку специальных жидкостей</w:t>
      </w:r>
    </w:p>
    <w:p w:rsidR="00310F59" w:rsidRDefault="00310F59" w:rsidP="00310F59">
      <w:pPr>
        <w:tabs>
          <w:tab w:val="left" w:pos="9356"/>
        </w:tabs>
        <w:autoSpaceDE/>
        <w:ind w:firstLine="567"/>
      </w:pPr>
      <w:r>
        <w:t xml:space="preserve">Товар должен быть новым (товаром, который не был в употреблении, не прошел восстановление потребительских свойств), </w:t>
      </w:r>
      <w:r>
        <w:rPr>
          <w:kern w:val="2"/>
        </w:rPr>
        <w:t xml:space="preserve">а также свободным от прав на него третьих лиц. </w:t>
      </w:r>
      <w:r>
        <w:t xml:space="preserve">С товаром Поставщик передает сертификат качества (декларацию о соответствии), либо их копии, заверенные в соответствии с действующим законодательством Российской Федерации. </w:t>
      </w:r>
    </w:p>
    <w:p w:rsidR="00310F59" w:rsidRDefault="00310F59" w:rsidP="00310F59">
      <w:pPr>
        <w:widowControl/>
        <w:autoSpaceDE/>
        <w:ind w:firstLine="720"/>
        <w:rPr>
          <w:kern w:val="2"/>
        </w:rPr>
      </w:pPr>
      <w:r>
        <w:t xml:space="preserve">Тара и материалы, используемые для упаковывания и хранения товара должны соответствовать требованиям законодательных, нормативных и/или технических документов и гарантировать целостность, безопасность и сохранность товара при перевозке и хранении. Тара и материалы возврату не подлежат. Стоимость упаковочных материалов включается в стоимость товара. </w:t>
      </w:r>
      <w:r>
        <w:rPr>
          <w:lang w:val="ru-RU" w:eastAsia="ru-RU"/>
        </w:rPr>
        <w:t xml:space="preserve">Товар должен быть упакован таким образом, чтобы </w:t>
      </w:r>
      <w:r>
        <w:t>исключать механические повреждения, загрязнения, проникновение влаги, обеспечивать сохранение качества, потребительских свойств и безопасности.</w:t>
      </w:r>
    </w:p>
    <w:p w:rsidR="00310F59" w:rsidRDefault="00310F59" w:rsidP="00310F59">
      <w:pPr>
        <w:widowControl/>
        <w:autoSpaceDE/>
        <w:ind w:firstLine="567"/>
        <w:rPr>
          <w:kern w:val="2"/>
        </w:rPr>
      </w:pPr>
      <w:r>
        <w:rPr>
          <w:kern w:val="2"/>
        </w:rPr>
        <w:t xml:space="preserve">Качество и безопасность поставляемых товаров должны соответствовать </w:t>
      </w:r>
      <w:r>
        <w:rPr>
          <w:color w:val="000000"/>
          <w:kern w:val="2"/>
        </w:rPr>
        <w:t xml:space="preserve">требованиям Технического регламента Таможенного союза «О требованиях к смазочным материалам, маслам и специальным жидкостям» (ТР ТС 030/2012), </w:t>
      </w:r>
      <w:r>
        <w:rPr>
          <w:bCs/>
          <w:color w:val="000000"/>
          <w:kern w:val="2"/>
        </w:rPr>
        <w:t xml:space="preserve">принятого Решением Совета Евразийской экономической комиссии от 20 июля 2012 г. № 59. </w:t>
      </w:r>
    </w:p>
    <w:p w:rsidR="00310F59" w:rsidRDefault="00310F59" w:rsidP="00310F59">
      <w:pPr>
        <w:ind w:firstLine="561"/>
      </w:pPr>
      <w:r>
        <w:rPr>
          <w:kern w:val="2"/>
        </w:rPr>
        <w:t>Гарантийный срок должен распространяться на весь поставляемый товар в полном объеме (100 %) и исчисляется от даты подписания Заказчиком документов о приемке товара. Остаточный срок годности на момент поставки должен составлять не менее 70% от срока годности, установленного заводом-изготовителем.</w:t>
      </w:r>
    </w:p>
    <w:p w:rsidR="00310F59" w:rsidRDefault="00310F59" w:rsidP="00310F59">
      <w:pPr>
        <w:widowControl/>
        <w:autoSpaceDE/>
        <w:ind w:firstLine="709"/>
        <w:rPr>
          <w:color w:val="000000"/>
        </w:rPr>
      </w:pPr>
      <w:r>
        <w:t xml:space="preserve">Срок замены некачественного товара составляет не более 7 (семи) календарных дней с момента получения Поставщиком письменного требования Государственного заказчика о замене товара несоответствующего качества. В данный срок входит время, затраченное на транспортировку товара. Все расходы, связанные </w:t>
      </w:r>
      <w:proofErr w:type="gramStart"/>
      <w:r>
        <w:t>с заменой товара</w:t>
      </w:r>
      <w:proofErr w:type="gramEnd"/>
      <w:r>
        <w:t xml:space="preserve"> ненадлежащего качества,</w:t>
      </w:r>
      <w:r>
        <w:rPr>
          <w:color w:val="FF0000"/>
        </w:rPr>
        <w:t xml:space="preserve"> </w:t>
      </w:r>
      <w:r>
        <w:t>оплачиваются за счет Поставщика.</w:t>
      </w:r>
    </w:p>
    <w:p w:rsidR="00310F59" w:rsidRDefault="00310F59" w:rsidP="00310F59">
      <w:pPr>
        <w:widowControl/>
        <w:autoSpaceDE/>
        <w:ind w:firstLine="709"/>
      </w:pPr>
      <w:r>
        <w:rPr>
          <w:color w:val="000000"/>
        </w:rPr>
        <w:t xml:space="preserve">Маркировка и транспортировка поставляемого Товара должна соответствовать </w:t>
      </w:r>
      <w:r>
        <w:rPr>
          <w:kern w:val="2"/>
        </w:rPr>
        <w:t>государственных стандартов, нормам и законодательным актам, действующим на территории Российской Федерации для данного вида товаров.</w:t>
      </w:r>
      <w:r>
        <w:t xml:space="preserve"> </w:t>
      </w:r>
    </w:p>
    <w:p w:rsidR="00310F59" w:rsidRDefault="00310F59" w:rsidP="00310F59">
      <w:pPr>
        <w:widowControl/>
        <w:autoSpaceDE/>
        <w:ind w:firstLine="720"/>
        <w:rPr>
          <w:b/>
          <w:bCs/>
        </w:rPr>
      </w:pPr>
      <w:r>
        <w:t xml:space="preserve">Транспортировка Товара должна осуществляться в соответствии с </w:t>
      </w:r>
      <w:r>
        <w:rPr>
          <w:color w:val="000000"/>
        </w:rPr>
        <w:t>правилами перевозок грузов, действующих на соответствующем виде транспорта,</w:t>
      </w:r>
      <w:r>
        <w:t xml:space="preserve"> чтобы обеспечить его сохранность при транспортировке, до места назначения и разгрузки, на складе Государственного заказчика</w:t>
      </w:r>
      <w:r>
        <w:rPr>
          <w:color w:val="000000"/>
        </w:rPr>
        <w:t xml:space="preserve">. </w:t>
      </w:r>
    </w:p>
    <w:p w:rsidR="00310F59" w:rsidRDefault="00310F59" w:rsidP="00310F59">
      <w:pPr>
        <w:widowControl/>
        <w:autoSpaceDE/>
        <w:ind w:firstLine="540"/>
        <w:rPr>
          <w:b/>
          <w:bCs/>
        </w:rPr>
      </w:pPr>
      <w:r>
        <w:rPr>
          <w:b/>
          <w:bCs/>
        </w:rPr>
        <w:t>Место поставки товара:</w:t>
      </w:r>
      <w:r>
        <w:t xml:space="preserve"> Поставка товара осуществляется до склада заказчика по адресу: г. Благовещенск, ул. Гражданская, 128, </w:t>
      </w:r>
      <w:r>
        <w:rPr>
          <w:bCs/>
        </w:rPr>
        <w:t>с 10:00 до 12:30 и с 13:30 до 17:00 в рабочие дни</w:t>
      </w:r>
      <w:r>
        <w:t>.</w:t>
      </w:r>
    </w:p>
    <w:p w:rsidR="00310F59" w:rsidRDefault="00310F59" w:rsidP="00310F59">
      <w:pPr>
        <w:ind w:firstLine="540"/>
      </w:pPr>
      <w:r>
        <w:rPr>
          <w:b/>
          <w:bCs/>
        </w:rPr>
        <w:t xml:space="preserve">Срок поставки товара: </w:t>
      </w:r>
      <w:r>
        <w:t>одной партией в течение 15 (пятнадцати) рабочих дней с даты заключения Государственного контракта.</w:t>
      </w:r>
    </w:p>
    <w:p w:rsidR="00310F59" w:rsidRDefault="00310F59" w:rsidP="00310F59">
      <w:pPr>
        <w:autoSpaceDE/>
        <w:ind w:firstLine="567"/>
        <w:rPr>
          <w:b/>
        </w:rPr>
      </w:pPr>
      <w:r>
        <w:t>Согласование поставки с Государственным заказчиком производится не менее чем за 1 (один) рабочий день.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29"/>
        <w:gridCol w:w="2049"/>
        <w:gridCol w:w="1299"/>
        <w:gridCol w:w="1218"/>
        <w:gridCol w:w="991"/>
        <w:gridCol w:w="4844"/>
        <w:gridCol w:w="4713"/>
      </w:tblGrid>
      <w:tr w:rsidR="00310F59" w:rsidTr="00321CE8">
        <w:trPr>
          <w:trHeight w:val="158"/>
        </w:trPr>
        <w:tc>
          <w:tcPr>
            <w:tcW w:w="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F59" w:rsidRDefault="00310F59" w:rsidP="00321CE8">
            <w:pPr>
              <w:jc w:val="center"/>
            </w:pPr>
            <w:r>
              <w:rPr>
                <w:b/>
              </w:rPr>
              <w:t>№ п/п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F59" w:rsidRDefault="00310F59" w:rsidP="00321CE8">
            <w:pPr>
              <w:jc w:val="center"/>
              <w:rPr>
                <w:b/>
              </w:rPr>
            </w:pPr>
            <w:r>
              <w:rPr>
                <w:b/>
              </w:rPr>
              <w:t xml:space="preserve">Наименование </w:t>
            </w:r>
          </w:p>
          <w:p w:rsidR="00310F59" w:rsidRDefault="00310F59" w:rsidP="00321CE8">
            <w:pPr>
              <w:jc w:val="center"/>
            </w:pPr>
            <w:r>
              <w:rPr>
                <w:b/>
              </w:rPr>
              <w:t>товара</w:t>
            </w:r>
          </w:p>
          <w:p w:rsidR="00310F59" w:rsidRDefault="00310F59" w:rsidP="00321CE8">
            <w:pPr>
              <w:jc w:val="center"/>
            </w:pPr>
            <w:r>
              <w:t>в соответствии с Каталогом товаров, работ, услуг</w:t>
            </w:r>
          </w:p>
        </w:tc>
        <w:tc>
          <w:tcPr>
            <w:tcW w:w="1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F59" w:rsidRDefault="00310F59" w:rsidP="00321CE8">
            <w:pPr>
              <w:jc w:val="center"/>
            </w:pPr>
            <w:r>
              <w:rPr>
                <w:rFonts w:eastAsia="Arial Unicode MS"/>
                <w:b/>
                <w:bCs/>
                <w:lang w:eastAsia="hi-IN"/>
              </w:rPr>
              <w:t>Код КТРУ</w:t>
            </w: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F59" w:rsidRDefault="00310F59" w:rsidP="00321CE8">
            <w:pPr>
              <w:jc w:val="center"/>
            </w:pPr>
            <w:r>
              <w:rPr>
                <w:b/>
              </w:rPr>
              <w:t>Ед. изм.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F59" w:rsidRDefault="00310F59" w:rsidP="00321CE8">
            <w:pPr>
              <w:jc w:val="center"/>
            </w:pPr>
            <w:r>
              <w:rPr>
                <w:b/>
              </w:rPr>
              <w:t>Кол-во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F59" w:rsidRDefault="00310F59" w:rsidP="00321CE8">
            <w:pPr>
              <w:pStyle w:val="a3"/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Характеристики товара </w:t>
            </w:r>
          </w:p>
          <w:p w:rsidR="00310F59" w:rsidRDefault="00310F59" w:rsidP="00321CE8">
            <w:pPr>
              <w:pStyle w:val="a3"/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F59" w:rsidRDefault="00310F59" w:rsidP="00321CE8">
            <w:pPr>
              <w:pStyle w:val="a3"/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0F59" w:rsidTr="00321CE8">
        <w:trPr>
          <w:trHeight w:val="849"/>
        </w:trPr>
        <w:tc>
          <w:tcPr>
            <w:tcW w:w="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F59" w:rsidRDefault="00310F59" w:rsidP="00321CE8">
            <w:pPr>
              <w:widowControl/>
              <w:autoSpaceDE/>
              <w:snapToGrid w:val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F59" w:rsidRDefault="00310F59" w:rsidP="00321CE8">
            <w:pPr>
              <w:widowControl/>
              <w:autoSpaceDE/>
              <w:snapToGrid w:val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F59" w:rsidRDefault="00310F59" w:rsidP="00321CE8">
            <w:pPr>
              <w:widowControl/>
              <w:autoSpaceDE/>
              <w:snapToGrid w:val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F59" w:rsidRDefault="00310F59" w:rsidP="00321CE8">
            <w:pPr>
              <w:widowControl/>
              <w:autoSpaceDE/>
              <w:snapToGrid w:val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F59" w:rsidRDefault="00310F59" w:rsidP="00321CE8">
            <w:pPr>
              <w:widowControl/>
              <w:autoSpaceDE/>
              <w:snapToGrid w:val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0F59" w:rsidRDefault="00310F59" w:rsidP="00321CE8">
            <w:pPr>
              <w:jc w:val="center"/>
            </w:pPr>
            <w:r>
              <w:rPr>
                <w:b/>
              </w:rPr>
              <w:t>Наименования показателей</w:t>
            </w:r>
          </w:p>
        </w:tc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F59" w:rsidRDefault="00310F59" w:rsidP="00321CE8">
            <w:pPr>
              <w:jc w:val="center"/>
            </w:pPr>
            <w:r>
              <w:rPr>
                <w:b/>
              </w:rPr>
              <w:t>Наименования показателей</w:t>
            </w:r>
          </w:p>
        </w:tc>
      </w:tr>
      <w:tr w:rsidR="00310F59" w:rsidTr="00321CE8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F59" w:rsidRDefault="00310F59" w:rsidP="00321CE8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F59" w:rsidRDefault="00310F59" w:rsidP="00321CE8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F59" w:rsidRDefault="00310F59" w:rsidP="00321CE8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F59" w:rsidRDefault="00310F59" w:rsidP="00321CE8"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F59" w:rsidRDefault="00310F59" w:rsidP="00321CE8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F59" w:rsidRDefault="00310F59" w:rsidP="00321CE8">
            <w:pPr>
              <w:tabs>
                <w:tab w:val="left" w:pos="2037"/>
              </w:tabs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F59" w:rsidRDefault="00310F59" w:rsidP="00321CE8">
            <w:pPr>
              <w:tabs>
                <w:tab w:val="left" w:pos="2037"/>
              </w:tabs>
              <w:jc w:val="center"/>
            </w:pPr>
            <w:r>
              <w:rPr>
                <w:b/>
              </w:rPr>
              <w:t>7</w:t>
            </w:r>
          </w:p>
        </w:tc>
      </w:tr>
      <w:tr w:rsidR="00310F59" w:rsidTr="00321CE8">
        <w:trPr>
          <w:trHeight w:val="654"/>
        </w:trPr>
        <w:tc>
          <w:tcPr>
            <w:tcW w:w="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F59" w:rsidRDefault="00310F59" w:rsidP="00321CE8">
            <w:pPr>
              <w:jc w:val="center"/>
            </w:pPr>
            <w:r>
              <w:t>1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F59" w:rsidRDefault="00310F59" w:rsidP="00321CE8">
            <w:pPr>
              <w:jc w:val="center"/>
            </w:pPr>
            <w:r>
              <w:rPr>
                <w:bCs/>
              </w:rPr>
              <w:t xml:space="preserve">Жидкость </w:t>
            </w:r>
            <w:proofErr w:type="spellStart"/>
            <w:r>
              <w:rPr>
                <w:bCs/>
              </w:rPr>
              <w:t>AdBlue</w:t>
            </w:r>
            <w:proofErr w:type="spellEnd"/>
            <w:r>
              <w:rPr>
                <w:bCs/>
              </w:rPr>
              <w:t xml:space="preserve"> (водный р-р мочевины) для систем а/м Евро 4,5</w:t>
            </w:r>
          </w:p>
        </w:tc>
        <w:tc>
          <w:tcPr>
            <w:tcW w:w="1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F59" w:rsidRDefault="00310F59" w:rsidP="00321CE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20.59.42.</w:t>
            </w:r>
          </w:p>
          <w:p w:rsidR="00310F59" w:rsidRDefault="00310F59" w:rsidP="00321CE8">
            <w:pPr>
              <w:jc w:val="center"/>
            </w:pPr>
            <w:r>
              <w:rPr>
                <w:lang w:eastAsia="en-US"/>
              </w:rPr>
              <w:t>140</w:t>
            </w: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F59" w:rsidRDefault="00310F59" w:rsidP="00321CE8">
            <w:pPr>
              <w:jc w:val="center"/>
            </w:pPr>
            <w:r>
              <w:t>литр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F59" w:rsidRDefault="00310F59" w:rsidP="00321CE8">
            <w:pPr>
              <w:jc w:val="center"/>
            </w:pPr>
            <w:r>
              <w:t>2000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F59" w:rsidRDefault="00310F59" w:rsidP="00321CE8">
            <w:pPr>
              <w:jc w:val="center"/>
            </w:pPr>
            <w:r>
              <w:t>Область применения</w:t>
            </w:r>
          </w:p>
        </w:tc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F59" w:rsidRDefault="00310F59" w:rsidP="00321CE8">
            <w:pPr>
              <w:jc w:val="center"/>
            </w:pPr>
            <w:r>
              <w:t>Для дизельных двигателей стандарта Евро 4,5</w:t>
            </w:r>
          </w:p>
          <w:p w:rsidR="00310F59" w:rsidRDefault="00310F59" w:rsidP="00321CE8">
            <w:pPr>
              <w:jc w:val="center"/>
            </w:pPr>
            <w:r>
              <w:t xml:space="preserve"> оснащенных системой </w:t>
            </w:r>
            <w:r>
              <w:rPr>
                <w:lang w:val="en-US"/>
              </w:rPr>
              <w:t>SCR</w:t>
            </w:r>
          </w:p>
        </w:tc>
      </w:tr>
      <w:tr w:rsidR="00310F59" w:rsidTr="00321CE8">
        <w:trPr>
          <w:trHeight w:val="500"/>
        </w:trPr>
        <w:tc>
          <w:tcPr>
            <w:tcW w:w="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F59" w:rsidRDefault="00310F59" w:rsidP="00321CE8">
            <w:pPr>
              <w:snapToGrid w:val="0"/>
              <w:jc w:val="center"/>
            </w:pP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F59" w:rsidRDefault="00310F59" w:rsidP="00321CE8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F59" w:rsidRDefault="00310F59" w:rsidP="00321CE8">
            <w:pPr>
              <w:snapToGrid w:val="0"/>
              <w:jc w:val="center"/>
              <w:rPr>
                <w:bCs/>
                <w:lang w:eastAsia="en-US"/>
              </w:rPr>
            </w:pPr>
          </w:p>
        </w:tc>
        <w:tc>
          <w:tcPr>
            <w:tcW w:w="1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F59" w:rsidRDefault="00310F59" w:rsidP="00321CE8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F59" w:rsidRDefault="00310F59" w:rsidP="00321CE8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4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F59" w:rsidRDefault="00310F59" w:rsidP="00321CE8">
            <w:pPr>
              <w:jc w:val="center"/>
            </w:pPr>
            <w:r>
              <w:t xml:space="preserve">Объем тары </w:t>
            </w:r>
          </w:p>
        </w:tc>
        <w:tc>
          <w:tcPr>
            <w:tcW w:w="4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F59" w:rsidRDefault="00310F59" w:rsidP="00321CE8">
            <w:pPr>
              <w:jc w:val="center"/>
            </w:pPr>
            <w:r>
              <w:rPr>
                <w:rFonts w:ascii="Liberation Serif" w:eastAsia="Liberation Serif" w:hAnsi="Liberation Serif" w:cs="Liberation Serif"/>
              </w:rPr>
              <w:t xml:space="preserve">Не менее </w:t>
            </w:r>
            <w:r>
              <w:t>20 литров</w:t>
            </w:r>
          </w:p>
        </w:tc>
      </w:tr>
    </w:tbl>
    <w:p w:rsidR="00310F59" w:rsidRDefault="00310F59" w:rsidP="00310F59">
      <w:r>
        <w:t xml:space="preserve">     </w:t>
      </w:r>
    </w:p>
    <w:p w:rsidR="00310F59" w:rsidRDefault="00310F59" w:rsidP="00310F59"/>
    <w:p w:rsidR="00310F59" w:rsidRDefault="00310F59" w:rsidP="00310F59">
      <w:r>
        <w:t xml:space="preserve">     Старший инженер ФПС ГПС по </w:t>
      </w:r>
      <w:proofErr w:type="spellStart"/>
      <w:r>
        <w:t>ТиТО</w:t>
      </w:r>
      <w:proofErr w:type="spellEnd"/>
    </w:p>
    <w:p w:rsidR="00310F59" w:rsidRDefault="00310F59" w:rsidP="00310F59">
      <w:r>
        <w:t xml:space="preserve">     УМТО ГУ МЧС России по Амурской области                                                                                                                                   Р.В. </w:t>
      </w:r>
      <w:proofErr w:type="spellStart"/>
      <w:r>
        <w:t>Барахтенко</w:t>
      </w:r>
      <w:proofErr w:type="spellEnd"/>
    </w:p>
    <w:p w:rsidR="00310F59" w:rsidRDefault="00310F59" w:rsidP="00310F59">
      <w:r>
        <w:t xml:space="preserve">                                                                                                                                                                                  </w:t>
      </w:r>
    </w:p>
    <w:p w:rsidR="004676AE" w:rsidRDefault="004676AE">
      <w:bookmarkStart w:id="0" w:name="_GoBack"/>
      <w:bookmarkEnd w:id="0"/>
    </w:p>
    <w:sectPr w:rsidR="004676AE">
      <w:pgSz w:w="16838" w:h="11906" w:orient="landscape"/>
      <w:pgMar w:top="360" w:right="540" w:bottom="266" w:left="5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1"/>
    <w:family w:val="swiss"/>
    <w:pitch w:val="default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D78"/>
    <w:rsid w:val="00274D78"/>
    <w:rsid w:val="00310F59"/>
    <w:rsid w:val="0046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F311EF-CE03-4D8F-A9A2-899A8B11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F59"/>
    <w:pPr>
      <w:widowControl w:val="0"/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10F59"/>
    <w:pPr>
      <w:suppressAutoHyphens/>
      <w:spacing w:after="0" w:line="240" w:lineRule="auto"/>
    </w:pPr>
    <w:rPr>
      <w:rFonts w:ascii="Calibri" w:eastAsia="Arial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536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Небоженко А.О.</dc:creator>
  <cp:keywords/>
  <dc:description/>
  <cp:lastModifiedBy>Небоженко А.О.</cp:lastModifiedBy>
  <cp:revision>2</cp:revision>
  <dcterms:created xsi:type="dcterms:W3CDTF">2026-10-15T01:15:00Z</dcterms:created>
  <dcterms:modified xsi:type="dcterms:W3CDTF">2026-10-15T01:16:00Z</dcterms:modified>
</cp:coreProperties>
</file>