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30E3D4" w14:textId="77777777" w:rsidR="00CF13FC" w:rsidRDefault="00CF13FC" w:rsidP="00CF13FC">
      <w:pPr>
        <w:jc w:val="center"/>
        <w:rPr>
          <w:b/>
          <w:bCs/>
          <w:snapToGrid w:val="0"/>
          <w:sz w:val="22"/>
        </w:rPr>
      </w:pPr>
      <w:r>
        <w:rPr>
          <w:b/>
          <w:bCs/>
          <w:snapToGrid w:val="0"/>
        </w:rPr>
        <w:t>ГОСУДАРСТВЕННЫЙ КОНТРАКТ №</w:t>
      </w:r>
    </w:p>
    <w:p w14:paraId="4BA0F5EF" w14:textId="77777777" w:rsidR="00CF13FC" w:rsidRDefault="00CF13FC" w:rsidP="00CF13FC">
      <w:pPr>
        <w:tabs>
          <w:tab w:val="left" w:pos="720"/>
        </w:tabs>
        <w:spacing w:after="120"/>
        <w:jc w:val="center"/>
      </w:pPr>
      <w:r>
        <w:t xml:space="preserve">на оказание услуг по обязательному страхованию гражданской ответственности владельца транспортных средств (ОСАГО) </w:t>
      </w:r>
    </w:p>
    <w:p w14:paraId="7907BB52" w14:textId="77777777" w:rsidR="00CF13FC" w:rsidRDefault="00CF13FC" w:rsidP="00CF13FC">
      <w:pPr>
        <w:tabs>
          <w:tab w:val="left" w:pos="720"/>
        </w:tabs>
        <w:spacing w:after="120"/>
      </w:pPr>
      <w:r>
        <w:t xml:space="preserve">с. Майма                                                                               </w:t>
      </w:r>
      <w:r w:rsidR="00EC1B3B">
        <w:t xml:space="preserve"> « __» _______ 2026</w:t>
      </w:r>
      <w:r>
        <w:t xml:space="preserve"> г. </w:t>
      </w:r>
    </w:p>
    <w:p w14:paraId="38AA3ADE" w14:textId="77777777" w:rsidR="00CF13FC" w:rsidRDefault="00CF13FC" w:rsidP="00CF13FC">
      <w:pPr>
        <w:keepNext/>
        <w:tabs>
          <w:tab w:val="num" w:pos="0"/>
        </w:tabs>
        <w:suppressAutoHyphens/>
        <w:snapToGrid w:val="0"/>
        <w:jc w:val="both"/>
        <w:outlineLvl w:val="0"/>
        <w:rPr>
          <w:rFonts w:eastAsiaTheme="minorHAnsi"/>
          <w:color w:val="334059"/>
          <w:sz w:val="16"/>
          <w:szCs w:val="16"/>
          <w:lang w:eastAsia="en-US"/>
        </w:rPr>
      </w:pPr>
      <w:r>
        <w:rPr>
          <w:bCs/>
        </w:rPr>
        <w:t xml:space="preserve">Федеральное  казенное учреждение «Исправительная колония №1 Отдела федеральной службы исполнения наказаний по Республике Алтай» </w:t>
      </w:r>
      <w:r>
        <w:rPr>
          <w:iCs/>
        </w:rPr>
        <w:t>(далее – ФКУ ИК-1 ОФСИН России по Республике Алтай)</w:t>
      </w:r>
      <w:r>
        <w:t xml:space="preserve">, выступающее от имени Российской Федерации, в целях обеспечения государственных нужд, именуемое в дальнейшем Государственный заказчик, </w:t>
      </w:r>
      <w:r>
        <w:rPr>
          <w:rFonts w:eastAsia="Calibri"/>
        </w:rPr>
        <w:t xml:space="preserve">в лице </w:t>
      </w:r>
      <w:r w:rsidR="00EC1B3B">
        <w:rPr>
          <w:rFonts w:eastAsia="Calibri"/>
        </w:rPr>
        <w:t>________________________________________________</w:t>
      </w:r>
      <w:r>
        <w:t>, действующего на основании Устава,</w:t>
      </w:r>
      <w:r>
        <w:rPr>
          <w:bCs/>
          <w:iCs/>
          <w:sz w:val="20"/>
        </w:rPr>
        <w:t xml:space="preserve"> </w:t>
      </w:r>
      <w:r>
        <w:t xml:space="preserve">и </w:t>
      </w:r>
      <w:r w:rsidR="00EC1B3B">
        <w:t>_______________________________________</w:t>
      </w:r>
      <w:r>
        <w:t xml:space="preserve"> в лице начальника </w:t>
      </w:r>
      <w:r w:rsidR="00EC1B3B">
        <w:t>__________________________________________</w:t>
      </w:r>
      <w:r>
        <w:t xml:space="preserve">, действующего на основании </w:t>
      </w:r>
      <w:r w:rsidR="00EC1B3B">
        <w:t>________________________________</w:t>
      </w:r>
      <w:r>
        <w:t xml:space="preserve"> именуемое в дальнейшем «Страховщик»,</w:t>
      </w:r>
      <w:r w:rsidR="00EC1B3B">
        <w:t xml:space="preserve"> </w:t>
      </w:r>
      <w:r>
        <w:rPr>
          <w:lang w:eastAsia="ar-SA"/>
        </w:rPr>
        <w:t>с другой стороны, совместно именуемые также «Стороны»  в соответствии с. п.4 ч. 1 ст. 93 Федерального закона № 44 –ФЗ «</w:t>
      </w:r>
      <w:r>
        <w:rPr>
          <w:color w:val="000000"/>
        </w:rPr>
        <w:t> "О контрактной системе в сфере закупок товаров, работ, услуг для обеспечения государственных и муниципальных нужд" от 05.04.2013 N 44-ФЗ</w:t>
      </w:r>
      <w:r>
        <w:rPr>
          <w:lang w:eastAsia="ar-SA"/>
        </w:rPr>
        <w:t>»  в целях обеспечения государственных нужд, заключили настоящий Государственный контракт  (далее – Контракт) о нижеследующем:</w:t>
      </w:r>
    </w:p>
    <w:p w14:paraId="75A116B6" w14:textId="77777777" w:rsidR="00CF13FC" w:rsidRDefault="00CF13FC" w:rsidP="00CF13FC">
      <w:pPr>
        <w:widowControl w:val="0"/>
        <w:shd w:val="clear" w:color="auto" w:fill="FFFFFF"/>
        <w:autoSpaceDE w:val="0"/>
        <w:autoSpaceDN w:val="0"/>
        <w:adjustRightInd w:val="0"/>
        <w:spacing w:before="120" w:after="120"/>
        <w:contextualSpacing/>
        <w:jc w:val="center"/>
        <w:rPr>
          <w:b/>
          <w:bCs/>
          <w:color w:val="000000"/>
          <w:spacing w:val="-3"/>
          <w:sz w:val="22"/>
          <w:szCs w:val="22"/>
        </w:rPr>
      </w:pPr>
      <w:r>
        <w:rPr>
          <w:b/>
          <w:bCs/>
          <w:color w:val="000000"/>
          <w:spacing w:val="-3"/>
        </w:rPr>
        <w:t>1. Предмет контракта</w:t>
      </w:r>
    </w:p>
    <w:p w14:paraId="3FF12992" w14:textId="77777777" w:rsidR="00CF13FC" w:rsidRDefault="00CF13FC" w:rsidP="00CF13FC">
      <w:pPr>
        <w:autoSpaceDN w:val="0"/>
        <w:adjustRightInd w:val="0"/>
        <w:ind w:firstLine="708"/>
        <w:jc w:val="both"/>
      </w:pPr>
      <w:r>
        <w:t xml:space="preserve">1.1.Страховщик обязуется оказать Страхователю услуги по обязательному  страхованию  гражданской ответственности владельцев транспортных средств (ОСАГО), указанных в Приложении № 1, принадлежащих Страхователю, в соответствии с Федеральным законом от 25 апреля </w:t>
      </w:r>
      <w:smartTag w:uri="urn:schemas-microsoft-com:office:smarttags" w:element="metricconverter">
        <w:smartTagPr>
          <w:attr w:name="ProductID" w:val="2002 г"/>
        </w:smartTagPr>
        <w:r>
          <w:t>2002 г</w:t>
        </w:r>
      </w:smartTag>
      <w:r>
        <w:t xml:space="preserve">. № 40-ФЗ «Об обязательном страховании гражданской ответственности владельцев транспортных средств»,  Положением Банка России от 19 сентября 2014 года N 431-П    «О правилах обязательного страхования гражданской ответственности владельцев транспортных средств», Положением Банка России от 19 сентября </w:t>
      </w:r>
      <w:smartTag w:uri="urn:schemas-microsoft-com:office:smarttags" w:element="metricconverter">
        <w:smartTagPr>
          <w:attr w:name="ProductID" w:val="2014 г"/>
        </w:smartTagPr>
        <w:r>
          <w:t>2014 г</w:t>
        </w:r>
      </w:smartTag>
      <w:r>
        <w:t>. № 433-П «О правилах проведения независимой технической экспертизы транспортного средства»,  Федеральным законом от 27.11.1992 года № 4015-1 «Об организации страхового дела в Российской Федерации».</w:t>
      </w:r>
    </w:p>
    <w:p w14:paraId="21D49DC8" w14:textId="77777777" w:rsidR="00CF13FC" w:rsidRDefault="00CF13FC" w:rsidP="00CF13FC">
      <w:pPr>
        <w:autoSpaceDN w:val="0"/>
        <w:adjustRightInd w:val="0"/>
        <w:ind w:firstLine="708"/>
        <w:jc w:val="both"/>
        <w:rPr>
          <w:color w:val="000000"/>
          <w:spacing w:val="5"/>
        </w:rPr>
      </w:pPr>
      <w:r>
        <w:rPr>
          <w:color w:val="000000"/>
        </w:rPr>
        <w:t>1.2 Страховщик обязуется оформить страховые полисы в сроки, указанные в Приложении № 1 настоящего контракта.</w:t>
      </w:r>
    </w:p>
    <w:p w14:paraId="74B5D007" w14:textId="77777777" w:rsidR="00CF13FC" w:rsidRDefault="00CF13FC" w:rsidP="00CF13FC">
      <w:pPr>
        <w:widowControl w:val="0"/>
        <w:ind w:firstLine="646"/>
        <w:jc w:val="both"/>
        <w:rPr>
          <w:snapToGrid w:val="0"/>
        </w:rPr>
      </w:pPr>
      <w:r>
        <w:rPr>
          <w:snapToGrid w:val="0"/>
          <w:color w:val="000000"/>
        </w:rPr>
        <w:t xml:space="preserve">1.3. </w:t>
      </w:r>
      <w:r>
        <w:rPr>
          <w:snapToGrid w:val="0"/>
          <w:color w:val="000000"/>
          <w:spacing w:val="7"/>
        </w:rPr>
        <w:t xml:space="preserve">Территория страхования: Российская Федерация. Срок страхования - </w:t>
      </w:r>
      <w:r>
        <w:t>один год с даты, указанной в полисе.</w:t>
      </w:r>
    </w:p>
    <w:p w14:paraId="7DFA9C98" w14:textId="77777777" w:rsidR="00CF13FC" w:rsidRDefault="00CF13FC" w:rsidP="00CF13FC">
      <w:pPr>
        <w:widowControl w:val="0"/>
        <w:ind w:firstLine="646"/>
        <w:jc w:val="both"/>
        <w:rPr>
          <w:snapToGrid w:val="0"/>
        </w:rPr>
      </w:pPr>
      <w:r>
        <w:rPr>
          <w:snapToGrid w:val="0"/>
        </w:rPr>
        <w:t>1.4. Место предоставления услуг: Республика Алтай.</w:t>
      </w:r>
    </w:p>
    <w:p w14:paraId="12565D65" w14:textId="77777777" w:rsidR="00CF13FC" w:rsidRDefault="00CF13FC" w:rsidP="00CF13FC">
      <w:pPr>
        <w:widowControl w:val="0"/>
        <w:ind w:firstLine="646"/>
        <w:jc w:val="both"/>
        <w:rPr>
          <w:snapToGrid w:val="0"/>
        </w:rPr>
      </w:pPr>
      <w:r>
        <w:rPr>
          <w:snapToGrid w:val="0"/>
        </w:rPr>
        <w:t xml:space="preserve">1.5. Страховщик готовые полиса предоставляет на адрес электронной почты </w:t>
      </w:r>
      <w:r>
        <w:rPr>
          <w:snapToGrid w:val="0"/>
          <w:lang w:val="en-US"/>
        </w:rPr>
        <w:t>ctao</w:t>
      </w:r>
      <w:r>
        <w:rPr>
          <w:snapToGrid w:val="0"/>
        </w:rPr>
        <w:t>-</w:t>
      </w:r>
      <w:r>
        <w:rPr>
          <w:snapToGrid w:val="0"/>
          <w:lang w:val="en-US"/>
        </w:rPr>
        <w:t>ik</w:t>
      </w:r>
      <w:r>
        <w:rPr>
          <w:snapToGrid w:val="0"/>
        </w:rPr>
        <w:t>@04.</w:t>
      </w:r>
      <w:r>
        <w:rPr>
          <w:snapToGrid w:val="0"/>
          <w:lang w:val="en-US"/>
        </w:rPr>
        <w:t>fsin</w:t>
      </w:r>
      <w:r>
        <w:rPr>
          <w:snapToGrid w:val="0"/>
        </w:rPr>
        <w:t>.</w:t>
      </w:r>
      <w:r>
        <w:rPr>
          <w:snapToGrid w:val="0"/>
          <w:lang w:val="en-US"/>
        </w:rPr>
        <w:t>gov</w:t>
      </w:r>
      <w:r>
        <w:rPr>
          <w:snapToGrid w:val="0"/>
        </w:rPr>
        <w:t>.</w:t>
      </w:r>
      <w:r>
        <w:rPr>
          <w:snapToGrid w:val="0"/>
          <w:lang w:val="en-US"/>
        </w:rPr>
        <w:t>ru</w:t>
      </w:r>
    </w:p>
    <w:p w14:paraId="1649AE01" w14:textId="77777777" w:rsidR="00CF13FC" w:rsidRDefault="00CF13FC" w:rsidP="00CF13FC">
      <w:pPr>
        <w:shd w:val="clear" w:color="auto" w:fill="FFFFFF"/>
        <w:tabs>
          <w:tab w:val="left" w:pos="993"/>
        </w:tabs>
        <w:ind w:left="586"/>
        <w:jc w:val="both"/>
        <w:rPr>
          <w:color w:val="000000"/>
          <w:spacing w:val="-1"/>
        </w:rPr>
      </w:pPr>
      <w:r>
        <w:rPr>
          <w:color w:val="000000"/>
        </w:rPr>
        <w:t xml:space="preserve"> 1.6. </w:t>
      </w:r>
      <w:r>
        <w:rPr>
          <w:color w:val="000000"/>
          <w:spacing w:val="-1"/>
        </w:rPr>
        <w:t>К управлению транспортными средствами доступ не ограничен.</w:t>
      </w:r>
    </w:p>
    <w:p w14:paraId="23A52CB0" w14:textId="77777777" w:rsidR="00CF13FC" w:rsidRDefault="00EC1B3B" w:rsidP="00CF13FC">
      <w:pPr>
        <w:widowControl w:val="0"/>
        <w:suppressAutoHyphens/>
        <w:autoSpaceDE w:val="0"/>
        <w:autoSpaceDN w:val="0"/>
        <w:adjustRightInd w:val="0"/>
        <w:ind w:firstLine="709"/>
        <w:jc w:val="both"/>
      </w:pPr>
      <w:r>
        <w:rPr>
          <w:lang w:eastAsia="ar-SA"/>
        </w:rPr>
        <w:t>1.7. ИКЗ:261040800678504080100100150000000244</w:t>
      </w:r>
    </w:p>
    <w:p w14:paraId="12B02AFD" w14:textId="77777777" w:rsidR="00CF13FC" w:rsidRDefault="00CF13FC" w:rsidP="00CF13FC">
      <w:pPr>
        <w:shd w:val="clear" w:color="auto" w:fill="FFFFFF"/>
        <w:ind w:right="6" w:firstLine="601"/>
        <w:jc w:val="center"/>
        <w:rPr>
          <w:b/>
        </w:rPr>
      </w:pPr>
      <w:r>
        <w:rPr>
          <w:b/>
        </w:rPr>
        <w:t>2. Объект обязательного страхования, страховая сумма, страховой случай</w:t>
      </w:r>
    </w:p>
    <w:p w14:paraId="0B6DF797" w14:textId="77777777" w:rsidR="00CF13FC" w:rsidRDefault="00CF13FC" w:rsidP="00CF13FC">
      <w:pPr>
        <w:shd w:val="clear" w:color="auto" w:fill="FFFFFF"/>
        <w:tabs>
          <w:tab w:val="left" w:pos="1147"/>
        </w:tabs>
        <w:ind w:firstLine="709"/>
        <w:jc w:val="both"/>
      </w:pPr>
      <w:r>
        <w:rPr>
          <w:color w:val="000000"/>
        </w:rPr>
        <w:lastRenderedPageBreak/>
        <w:t>2.1.</w:t>
      </w:r>
      <w:r>
        <w:rPr>
          <w:color w:val="000000"/>
        </w:rPr>
        <w:tab/>
      </w:r>
      <w:r>
        <w:rPr>
          <w:color w:val="000000"/>
          <w:spacing w:val="4"/>
        </w:rPr>
        <w:t xml:space="preserve">Объектом обязательного страхования гражданской ответственности владельцев </w:t>
      </w:r>
      <w:r>
        <w:rPr>
          <w:color w:val="000000"/>
          <w:spacing w:val="9"/>
        </w:rPr>
        <w:t xml:space="preserve">транспортных средств по полису, выдаваемому на основании настоящего Контракта, являются </w:t>
      </w:r>
      <w:r>
        <w:rPr>
          <w:color w:val="000000"/>
          <w:spacing w:val="5"/>
        </w:rPr>
        <w:t xml:space="preserve">имущественные интересы, связанные с риском гражданской ответственности владельца </w:t>
      </w:r>
      <w:r>
        <w:rPr>
          <w:color w:val="000000"/>
          <w:spacing w:val="6"/>
        </w:rPr>
        <w:t xml:space="preserve">транспортного средства по обязательствам, возникающим вследствие причинения вреда жизни, </w:t>
      </w:r>
      <w:r>
        <w:rPr>
          <w:color w:val="000000"/>
          <w:spacing w:val="8"/>
        </w:rPr>
        <w:t xml:space="preserve">здоровью или имуществу потерпевших при использовании указанного в полисе транспортного </w:t>
      </w:r>
      <w:r>
        <w:rPr>
          <w:color w:val="000000"/>
          <w:spacing w:val="-1"/>
        </w:rPr>
        <w:t>средства на территории РФ.</w:t>
      </w:r>
    </w:p>
    <w:p w14:paraId="14C020DE" w14:textId="77777777" w:rsidR="00CF13FC" w:rsidRDefault="00CF13FC" w:rsidP="00CF13FC">
      <w:pPr>
        <w:widowControl w:val="0"/>
        <w:numPr>
          <w:ilvl w:val="0"/>
          <w:numId w:val="1"/>
        </w:numPr>
        <w:shd w:val="clear" w:color="auto" w:fill="FFFFFF"/>
        <w:tabs>
          <w:tab w:val="left" w:pos="1042"/>
        </w:tabs>
        <w:suppressAutoHyphens/>
        <w:autoSpaceDE w:val="0"/>
        <w:autoSpaceDN w:val="0"/>
        <w:adjustRightInd w:val="0"/>
        <w:ind w:firstLine="709"/>
        <w:jc w:val="both"/>
        <w:rPr>
          <w:color w:val="000000"/>
        </w:rPr>
      </w:pPr>
      <w:r>
        <w:rPr>
          <w:color w:val="000000"/>
          <w:spacing w:val="6"/>
        </w:rPr>
        <w:t xml:space="preserve">Дорожно-транспортным происшествием является событие, произошедшее в процессе </w:t>
      </w:r>
      <w:r>
        <w:rPr>
          <w:color w:val="000000"/>
        </w:rPr>
        <w:t xml:space="preserve">движения по дороге транспортного средства и с его участием, при котором погибли или ранены люди, </w:t>
      </w:r>
      <w:r>
        <w:rPr>
          <w:color w:val="000000"/>
          <w:spacing w:val="2"/>
        </w:rPr>
        <w:t xml:space="preserve">повреждены транспортные средства, сооружения, грузы либо причинен иной материальный ущерб. </w:t>
      </w:r>
      <w:r>
        <w:rPr>
          <w:color w:val="000000"/>
          <w:spacing w:val="-1"/>
        </w:rPr>
        <w:t xml:space="preserve">Нормативные правовые акты, регламентирующие поведение участников дорожно-транспортного происшествия, </w:t>
      </w:r>
      <w:r>
        <w:rPr>
          <w:color w:val="000000"/>
          <w:spacing w:val="5"/>
        </w:rPr>
        <w:t xml:space="preserve">применяются также в случаях причинения вреда потерпевшим при использовании транспортного </w:t>
      </w:r>
      <w:r>
        <w:rPr>
          <w:color w:val="000000"/>
          <w:spacing w:val="-1"/>
        </w:rPr>
        <w:t>средства на прилегающих к дорогам территориях.</w:t>
      </w:r>
    </w:p>
    <w:p w14:paraId="29B9A34A" w14:textId="77777777" w:rsidR="00CF13FC" w:rsidRDefault="00CF13FC" w:rsidP="00CF13FC">
      <w:pPr>
        <w:widowControl w:val="0"/>
        <w:numPr>
          <w:ilvl w:val="0"/>
          <w:numId w:val="1"/>
        </w:numPr>
        <w:shd w:val="clear" w:color="auto" w:fill="FFFFFF"/>
        <w:tabs>
          <w:tab w:val="left" w:pos="1042"/>
        </w:tabs>
        <w:suppressAutoHyphens/>
        <w:autoSpaceDE w:val="0"/>
        <w:autoSpaceDN w:val="0"/>
        <w:adjustRightInd w:val="0"/>
        <w:ind w:firstLine="709"/>
        <w:jc w:val="both"/>
        <w:rPr>
          <w:color w:val="000000"/>
        </w:rPr>
      </w:pPr>
      <w:r>
        <w:rPr>
          <w:color w:val="000000"/>
          <w:spacing w:val="10"/>
        </w:rPr>
        <w:t xml:space="preserve">Страховым случаем по каждому из Полисов, выдаваемым на основании настоящего Контракта, </w:t>
      </w:r>
      <w:r>
        <w:rPr>
          <w:color w:val="000000"/>
          <w:spacing w:val="7"/>
        </w:rPr>
        <w:t>признается наступление гражданской ответственности владельца транспортного средства за причинение вреда жизни, здоровью или имуществу потерпевших при использовании указанного в Полисе транспортного средства, влекущее за собой в соответствии с Контрактом обязательного страхования обязанность Страховщика осуществить страховую выплату.</w:t>
      </w:r>
    </w:p>
    <w:p w14:paraId="51BA2207" w14:textId="77777777" w:rsidR="00CF13FC" w:rsidRDefault="00CF13FC" w:rsidP="00CF13FC">
      <w:pPr>
        <w:autoSpaceDE w:val="0"/>
        <w:autoSpaceDN w:val="0"/>
        <w:adjustRightInd w:val="0"/>
        <w:ind w:firstLine="709"/>
        <w:jc w:val="both"/>
      </w:pPr>
      <w:r>
        <w:t>2.4. Страховая сумма, в пределах которой Страховщик при наступлении каждого страхового случая (независимо от их числа в течение срока действия договора обязательного страхования) обязуется возместить потерпевшим причиненный вред, составляет:</w:t>
      </w:r>
    </w:p>
    <w:p w14:paraId="6CB83FB5" w14:textId="77777777" w:rsidR="00CF13FC" w:rsidRDefault="00CF13FC" w:rsidP="00CF13FC">
      <w:pPr>
        <w:autoSpaceDE w:val="0"/>
        <w:autoSpaceDN w:val="0"/>
        <w:adjustRightInd w:val="0"/>
        <w:ind w:firstLine="709"/>
        <w:jc w:val="both"/>
      </w:pPr>
      <w:r>
        <w:t>а) в части возмещения вреда, причиненного жизни или здоровью каждого потерпевшего, 500 тысяч рублей;</w:t>
      </w:r>
    </w:p>
    <w:p w14:paraId="7370E26F" w14:textId="77777777" w:rsidR="00CF13FC" w:rsidRDefault="00CF13FC" w:rsidP="00CF13FC">
      <w:pPr>
        <w:autoSpaceDE w:val="0"/>
        <w:autoSpaceDN w:val="0"/>
        <w:adjustRightInd w:val="0"/>
        <w:ind w:firstLine="709"/>
        <w:jc w:val="both"/>
      </w:pPr>
      <w:r>
        <w:t>б) в части возмещения вреда, причиненного имуществу каждого потерпевшего, 400 тысяч рублей.</w:t>
      </w:r>
    </w:p>
    <w:p w14:paraId="4CABBAE1" w14:textId="77777777" w:rsidR="00CF13FC" w:rsidRDefault="00CF13FC" w:rsidP="00CF13FC">
      <w:pPr>
        <w:jc w:val="center"/>
        <w:rPr>
          <w:b/>
          <w:bCs/>
          <w:color w:val="000000"/>
          <w:spacing w:val="-3"/>
        </w:rPr>
      </w:pPr>
      <w:r>
        <w:rPr>
          <w:b/>
          <w:bCs/>
          <w:color w:val="000000"/>
          <w:spacing w:val="-1"/>
        </w:rPr>
        <w:t xml:space="preserve">3. </w:t>
      </w:r>
      <w:r>
        <w:rPr>
          <w:b/>
          <w:bCs/>
          <w:color w:val="000000"/>
          <w:spacing w:val="-3"/>
        </w:rPr>
        <w:t>Цена и порядок расчетов</w:t>
      </w:r>
    </w:p>
    <w:p w14:paraId="732D1BA2" w14:textId="77777777" w:rsidR="00CF13FC" w:rsidRDefault="00CF13FC" w:rsidP="00CF13FC">
      <w:pPr>
        <w:widowControl w:val="0"/>
        <w:autoSpaceDE w:val="0"/>
        <w:ind w:firstLine="709"/>
        <w:jc w:val="both"/>
        <w:rPr>
          <w:color w:val="000000"/>
          <w:spacing w:val="4"/>
        </w:rPr>
      </w:pPr>
      <w:r>
        <w:rPr>
          <w:color w:val="000000"/>
          <w:spacing w:val="-1"/>
        </w:rPr>
        <w:t xml:space="preserve">3.1. Цена Контракта - общая сумма страховых премий по ОСАГО определяется в соответствии со страховыми тарифами </w:t>
      </w:r>
      <w:r>
        <w:rPr>
          <w:color w:val="000000"/>
        </w:rPr>
        <w:t>и складывается из суммы страховых премий за годовой срок полиса страхования по каждому транспортному средству,</w:t>
      </w:r>
      <w:r>
        <w:t xml:space="preserve"> включая расходы, связанные с обязательствами по Контракту, а также расходы на уплату</w:t>
      </w:r>
      <w:r>
        <w:rPr>
          <w:color w:val="000000"/>
          <w:spacing w:val="4"/>
        </w:rPr>
        <w:t xml:space="preserve"> налогов,  сборов и других обязательных платежей.</w:t>
      </w:r>
    </w:p>
    <w:p w14:paraId="248A0426" w14:textId="77777777" w:rsidR="00CF13FC" w:rsidRDefault="00CF13FC" w:rsidP="00CF13FC">
      <w:pPr>
        <w:ind w:firstLine="709"/>
        <w:jc w:val="both"/>
        <w:rPr>
          <w:b/>
          <w:color w:val="000000"/>
        </w:rPr>
      </w:pPr>
      <w:r>
        <w:rPr>
          <w:color w:val="000000"/>
        </w:rPr>
        <w:t xml:space="preserve">3.2. Сумма страховой премии по Полису составляет </w:t>
      </w:r>
      <w:r>
        <w:rPr>
          <w:b/>
        </w:rPr>
        <w:t>.</w:t>
      </w:r>
    </w:p>
    <w:p w14:paraId="5DCDE7AA" w14:textId="77777777" w:rsidR="00CF13FC" w:rsidRDefault="00CF13FC" w:rsidP="00CF13FC">
      <w:pPr>
        <w:ind w:firstLine="709"/>
        <w:jc w:val="both"/>
        <w:rPr>
          <w:rFonts w:eastAsiaTheme="minorHAnsi"/>
          <w:lang w:eastAsia="en-US"/>
        </w:rPr>
      </w:pPr>
      <w:r>
        <w:rPr>
          <w:bCs/>
        </w:rPr>
        <w:t xml:space="preserve">3.3 </w:t>
      </w:r>
      <w:r>
        <w:t xml:space="preserve">Цена Контракта является твердой и определяется на весь срок исполнения Контракта </w:t>
      </w:r>
      <w:r w:rsidR="00EC1B3B">
        <w:rPr>
          <w:b/>
        </w:rPr>
        <w:t>__________________________________________________________________</w:t>
      </w:r>
    </w:p>
    <w:p w14:paraId="3F3D57FF" w14:textId="77777777" w:rsidR="00CF13FC" w:rsidRDefault="00CF13FC" w:rsidP="00CF13FC">
      <w:pPr>
        <w:ind w:firstLine="709"/>
        <w:jc w:val="both"/>
      </w:pPr>
      <w:r>
        <w:t xml:space="preserve">3.4. Страховые тарифы рассчитаны в соответствии с Указаниями Банка России от 08.12.2021 № 6007-У «О страховых тарифах по обязательному </w:t>
      </w:r>
      <w:r>
        <w:lastRenderedPageBreak/>
        <w:t>страхованию гражданской ответственности владельцев транспортных средств».</w:t>
      </w:r>
    </w:p>
    <w:p w14:paraId="2F65B96A" w14:textId="77777777" w:rsidR="00CF13FC" w:rsidRDefault="00CF13FC" w:rsidP="00CF13FC">
      <w:pPr>
        <w:ind w:firstLine="709"/>
        <w:jc w:val="both"/>
      </w:pPr>
      <w:r>
        <w:t xml:space="preserve"> 3.5. Страховая премия по Контракту обязательного страхования производится в рублях в безналичной форме путем перечисления денежных средств Страхователем на расчетный счет Страховщика в течении 7 рабочих дней с момента подписания сторонами Акта оказанных услуг. Датой уплаты страховой премии считается день перечисления страховой премии на расчетный счет Страховщика, без использования ЕИС.</w:t>
      </w:r>
    </w:p>
    <w:p w14:paraId="6C86E0EF" w14:textId="77777777" w:rsidR="00CF13FC" w:rsidRDefault="00CF13FC" w:rsidP="00CF13FC">
      <w:pPr>
        <w:shd w:val="clear" w:color="auto" w:fill="FFFFFF"/>
        <w:tabs>
          <w:tab w:val="left" w:pos="1234"/>
        </w:tabs>
        <w:ind w:firstLine="709"/>
        <w:jc w:val="both"/>
        <w:rPr>
          <w:color w:val="000000"/>
          <w:spacing w:val="-6"/>
        </w:rPr>
      </w:pPr>
      <w:r>
        <w:rPr>
          <w:color w:val="000000"/>
          <w:spacing w:val="-6"/>
        </w:rPr>
        <w:t xml:space="preserve">3.6. Документом, удостоверяющим осуществление обязательного страхования гражданской ответственности владельца транспортных средств по настоящему Контракту, является страховой полис обязательного страхования, оформленный Страховщиком Страхователю. </w:t>
      </w:r>
    </w:p>
    <w:p w14:paraId="0D703154" w14:textId="77777777" w:rsidR="00CF13FC" w:rsidRDefault="00CF13FC" w:rsidP="00CF13FC">
      <w:pPr>
        <w:shd w:val="clear" w:color="auto" w:fill="FFFFFF"/>
        <w:tabs>
          <w:tab w:val="left" w:pos="1003"/>
        </w:tabs>
        <w:ind w:firstLine="709"/>
        <w:contextualSpacing/>
        <w:jc w:val="both"/>
        <w:rPr>
          <w:color w:val="000000"/>
        </w:rPr>
      </w:pPr>
      <w:r>
        <w:rPr>
          <w:color w:val="000000"/>
        </w:rPr>
        <w:t>3.7. Источник финансирования: федеральный бюджет.</w:t>
      </w:r>
    </w:p>
    <w:p w14:paraId="24212AC6" w14:textId="77777777" w:rsidR="00CF13FC" w:rsidRDefault="00CF13FC" w:rsidP="00CF13FC">
      <w:pPr>
        <w:tabs>
          <w:tab w:val="left" w:pos="720"/>
          <w:tab w:val="left" w:pos="1276"/>
        </w:tabs>
        <w:ind w:firstLine="709"/>
        <w:jc w:val="both"/>
      </w:pPr>
      <w:r>
        <w:t>3.8. В случае, если в соответствии с законодательством Российской Федерации о налогах и сборах налоги, сборы и иные обязательные платежи в бюджеты бюджетной системы Российской Федерации, связанные с оплатой контракта, подлежат уплате в бюджеты бюджетной системы Российской Федерации Страхователем, то сумма, подлежащая уплате Страхователем по контракту юридическому лицу или физическому лицу, в том числе зарегистрированному в качестве индивидуального предпринимателя, уменьшается на размер таких налогов, сборов и иных обязательных платежей.</w:t>
      </w:r>
    </w:p>
    <w:p w14:paraId="2772BDCE" w14:textId="77777777" w:rsidR="00CF13FC" w:rsidRDefault="00CF13FC" w:rsidP="00CF13FC">
      <w:pPr>
        <w:tabs>
          <w:tab w:val="left" w:pos="720"/>
          <w:tab w:val="left" w:pos="1276"/>
        </w:tabs>
        <w:ind w:firstLine="709"/>
        <w:jc w:val="both"/>
      </w:pPr>
      <w:r>
        <w:t xml:space="preserve">3.9.В случае начисления Государственным заказчиком неустойки Поставщику за неисполнение или ненадлежащее исполнение условий Контракта Государственный Заказчик вправе произвести оплату по контракту с удержанием начисленной неустойки.  </w:t>
      </w:r>
    </w:p>
    <w:p w14:paraId="77E8536F" w14:textId="77777777" w:rsidR="00CF13FC" w:rsidRDefault="00CF13FC" w:rsidP="00CF13FC">
      <w:pPr>
        <w:widowControl w:val="0"/>
        <w:spacing w:line="254" w:lineRule="auto"/>
        <w:ind w:firstLine="709"/>
        <w:jc w:val="center"/>
        <w:rPr>
          <w:rFonts w:eastAsiaTheme="minorHAnsi"/>
          <w:b/>
          <w:bCs/>
          <w:lang w:eastAsia="en-US"/>
        </w:rPr>
      </w:pPr>
      <w:r>
        <w:rPr>
          <w:b/>
          <w:bCs/>
        </w:rPr>
        <w:t>4. Права и обязанности сторон</w:t>
      </w:r>
    </w:p>
    <w:p w14:paraId="26D5D418" w14:textId="77777777" w:rsidR="00CF13FC" w:rsidRDefault="00CF13FC" w:rsidP="00CF13FC">
      <w:pPr>
        <w:widowControl w:val="0"/>
        <w:spacing w:line="254" w:lineRule="auto"/>
        <w:ind w:firstLine="567"/>
        <w:jc w:val="both"/>
        <w:rPr>
          <w:iCs/>
        </w:rPr>
      </w:pPr>
      <w:r>
        <w:rPr>
          <w:iCs/>
        </w:rPr>
        <w:t>4.1. Страхователь:</w:t>
      </w:r>
    </w:p>
    <w:p w14:paraId="74365F7A" w14:textId="77777777" w:rsidR="00CF13FC" w:rsidRDefault="00CF13FC" w:rsidP="00CF13FC">
      <w:pPr>
        <w:ind w:firstLine="567"/>
        <w:contextualSpacing/>
        <w:jc w:val="both"/>
      </w:pPr>
      <w:r>
        <w:t xml:space="preserve">4.1.1.Страхователь обязан предоставить Страховщику  все необходимые документы для проведения обязательного страхования гражданской ответственности владельцев транспортных средств. </w:t>
      </w:r>
    </w:p>
    <w:p w14:paraId="64F9C574" w14:textId="77777777" w:rsidR="00CF13FC" w:rsidRDefault="00CF13FC" w:rsidP="00CF13FC">
      <w:pPr>
        <w:contextualSpacing/>
        <w:jc w:val="both"/>
      </w:pPr>
      <w:r>
        <w:t xml:space="preserve">         4.1.2.Страхователь обязан оплатить оказанные услуги в соответствии с условиями Контракта.</w:t>
      </w:r>
    </w:p>
    <w:p w14:paraId="5D18CFFA" w14:textId="77777777" w:rsidR="00CF13FC" w:rsidRDefault="00CF13FC" w:rsidP="00CF13FC">
      <w:pPr>
        <w:shd w:val="clear" w:color="auto" w:fill="FFFFFF"/>
        <w:ind w:firstLine="708"/>
        <w:contextualSpacing/>
        <w:jc w:val="both"/>
        <w:rPr>
          <w:color w:val="000000"/>
          <w:spacing w:val="1"/>
        </w:rPr>
      </w:pPr>
      <w:r>
        <w:rPr>
          <w:color w:val="000000"/>
          <w:spacing w:val="1"/>
        </w:rPr>
        <w:t xml:space="preserve">4.1.3. </w:t>
      </w:r>
      <w:r>
        <w:t>Страхователь</w:t>
      </w:r>
      <w:r>
        <w:rPr>
          <w:color w:val="000000"/>
          <w:spacing w:val="1"/>
        </w:rPr>
        <w:t xml:space="preserve">  вправе требовать устранения недостатков оказанных Страховщиком услуг.</w:t>
      </w:r>
    </w:p>
    <w:p w14:paraId="1BEF85AF" w14:textId="77777777" w:rsidR="00CF13FC" w:rsidRDefault="00CF13FC" w:rsidP="00CF13FC">
      <w:pPr>
        <w:widowControl w:val="0"/>
        <w:shd w:val="clear" w:color="auto" w:fill="FFFFFF"/>
        <w:tabs>
          <w:tab w:val="left" w:pos="540"/>
        </w:tabs>
        <w:autoSpaceDE w:val="0"/>
        <w:autoSpaceDN w:val="0"/>
        <w:adjustRightInd w:val="0"/>
        <w:ind w:firstLine="709"/>
        <w:contextualSpacing/>
        <w:jc w:val="both"/>
        <w:rPr>
          <w:rFonts w:eastAsiaTheme="minorHAnsi"/>
          <w:lang w:eastAsia="en-US"/>
        </w:rPr>
      </w:pPr>
      <w:r>
        <w:rPr>
          <w:color w:val="000000"/>
          <w:spacing w:val="1"/>
        </w:rPr>
        <w:t xml:space="preserve">4.1.4. </w:t>
      </w:r>
      <w:r>
        <w:t>При утрате страхового полиса обязательного страхования страхователь имеет право на получение его дубликата бесплатно.</w:t>
      </w:r>
    </w:p>
    <w:p w14:paraId="4EE85893" w14:textId="77777777" w:rsidR="00CF13FC" w:rsidRDefault="00CF13FC" w:rsidP="00CF13FC">
      <w:pPr>
        <w:tabs>
          <w:tab w:val="left" w:pos="709"/>
          <w:tab w:val="left" w:pos="993"/>
        </w:tabs>
        <w:ind w:firstLine="709"/>
        <w:jc w:val="both"/>
        <w:rPr>
          <w:bCs/>
        </w:rPr>
      </w:pPr>
      <w:r>
        <w:rPr>
          <w:bCs/>
        </w:rPr>
        <w:t>4.1.5.  Обязан принять решение об одностороннем отказе от исполнения контракта, если в ходе исполнения контракта установлено, что:</w:t>
      </w:r>
    </w:p>
    <w:p w14:paraId="429ADC9D" w14:textId="77777777" w:rsidR="00CF13FC" w:rsidRDefault="00CF13FC" w:rsidP="00CF13FC">
      <w:pPr>
        <w:tabs>
          <w:tab w:val="left" w:pos="709"/>
          <w:tab w:val="left" w:pos="993"/>
        </w:tabs>
        <w:ind w:firstLine="709"/>
        <w:jc w:val="both"/>
        <w:rPr>
          <w:bCs/>
        </w:rPr>
      </w:pPr>
      <w:bookmarkStart w:id="0" w:name="Par2"/>
      <w:bookmarkEnd w:id="0"/>
      <w:r>
        <w:rPr>
          <w:bCs/>
        </w:rPr>
        <w:t xml:space="preserve">а) Страховщик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5" w:history="1">
        <w:r>
          <w:rPr>
            <w:rStyle w:val="a3"/>
            <w:bCs/>
            <w:color w:val="auto"/>
            <w:u w:val="none"/>
          </w:rPr>
          <w:t>частью 1.1</w:t>
        </w:r>
      </w:hyperlink>
      <w:r>
        <w:rPr>
          <w:bCs/>
        </w:rPr>
        <w:t xml:space="preserve"> (при наличии такого требования) статьи 31 Федерального закона № 44-ФЗ);</w:t>
      </w:r>
    </w:p>
    <w:p w14:paraId="4A0E4B60" w14:textId="77777777" w:rsidR="00CF13FC" w:rsidRDefault="00CF13FC" w:rsidP="00CF13FC">
      <w:pPr>
        <w:tabs>
          <w:tab w:val="left" w:pos="709"/>
          <w:tab w:val="left" w:pos="993"/>
        </w:tabs>
        <w:ind w:firstLine="709"/>
        <w:jc w:val="both"/>
        <w:rPr>
          <w:bCs/>
        </w:rPr>
      </w:pPr>
      <w:r>
        <w:rPr>
          <w:bCs/>
        </w:rPr>
        <w:t xml:space="preserve">б) при определении Страховщика Страховщик представил недостоверную информацию о своем соответствии требованиям, указанным в </w:t>
      </w:r>
      <w:hyperlink r:id="rId6" w:anchor="Par2" w:history="1">
        <w:r>
          <w:rPr>
            <w:rStyle w:val="a3"/>
            <w:bCs/>
            <w:color w:val="auto"/>
            <w:u w:val="none"/>
          </w:rPr>
          <w:t>подпункте «а</w:t>
        </w:r>
      </w:hyperlink>
      <w:r>
        <w:rPr>
          <w:bCs/>
        </w:rPr>
        <w:t>» настоящего пункта, что позволило ему стать победителем определения Страховщика.</w:t>
      </w:r>
    </w:p>
    <w:p w14:paraId="216E81A3" w14:textId="77777777" w:rsidR="00CF13FC" w:rsidRDefault="00CF13FC" w:rsidP="00CF13FC">
      <w:pPr>
        <w:shd w:val="clear" w:color="auto" w:fill="FFFFFF"/>
        <w:autoSpaceDE w:val="0"/>
        <w:autoSpaceDN w:val="0"/>
        <w:adjustRightInd w:val="0"/>
        <w:contextualSpacing/>
        <w:jc w:val="both"/>
        <w:rPr>
          <w:color w:val="000000"/>
          <w:spacing w:val="-5"/>
        </w:rPr>
      </w:pPr>
      <w:r>
        <w:t xml:space="preserve">           4.1.6 Страхователь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77002F0" w14:textId="77777777" w:rsidR="00CF13FC" w:rsidRDefault="00CF13FC" w:rsidP="00CF13FC">
      <w:pPr>
        <w:autoSpaceDE w:val="0"/>
        <w:autoSpaceDN w:val="0"/>
        <w:adjustRightInd w:val="0"/>
        <w:ind w:firstLine="708"/>
        <w:jc w:val="both"/>
        <w:rPr>
          <w:rFonts w:eastAsiaTheme="minorHAnsi"/>
          <w:iCs/>
          <w:lang w:eastAsia="en-US"/>
        </w:rPr>
      </w:pPr>
      <w:r>
        <w:rPr>
          <w:iCs/>
        </w:rPr>
        <w:t>4.1.7. Вправе удержать суммы неисполненных Страховщиком требований об уплате неустоек (штрафов, пеней), предъявленных Страхователем в соответствии с Федеральным законом от 05.04.2013 № 44-ФЗ, из суммы, подлежащей оплате Страховщику.</w:t>
      </w:r>
    </w:p>
    <w:p w14:paraId="0F2D77EC" w14:textId="77777777" w:rsidR="00CF13FC" w:rsidRDefault="00CF13FC" w:rsidP="00CF13FC">
      <w:pPr>
        <w:autoSpaceDE w:val="0"/>
        <w:autoSpaceDN w:val="0"/>
        <w:adjustRightInd w:val="0"/>
        <w:jc w:val="both"/>
        <w:rPr>
          <w:iCs/>
        </w:rPr>
      </w:pPr>
      <w:r>
        <w:rPr>
          <w:iCs/>
        </w:rPr>
        <w:tab/>
        <w:t xml:space="preserve"> 4.2. Страховщик:</w:t>
      </w:r>
    </w:p>
    <w:p w14:paraId="5E5E5E31" w14:textId="77777777" w:rsidR="00CF13FC" w:rsidRDefault="00CF13FC" w:rsidP="00CF13FC">
      <w:pPr>
        <w:tabs>
          <w:tab w:val="left" w:pos="0"/>
          <w:tab w:val="left" w:pos="993"/>
        </w:tabs>
        <w:ind w:firstLine="709"/>
        <w:contextualSpacing/>
        <w:jc w:val="both"/>
      </w:pPr>
      <w:r>
        <w:t xml:space="preserve">4.2.1. Обязуется  оказывать услуги в соответствии с Приложением № 1 настоящего Контракта, оформить на каждое транспортное средство, попадающее под действие настоящего контракта, страховой полис обязательного страхования, в соответствии со сроками окончания </w:t>
      </w:r>
      <w:r>
        <w:rPr>
          <w:color w:val="000000"/>
        </w:rPr>
        <w:t>предыдущей страховки,</w:t>
      </w:r>
      <w:r>
        <w:t xml:space="preserve"> указанными в Приложении №1 к настоящему Контракту.</w:t>
      </w:r>
    </w:p>
    <w:p w14:paraId="65506640" w14:textId="77777777" w:rsidR="00CF13FC" w:rsidRDefault="00CF13FC" w:rsidP="00CF13FC">
      <w:pPr>
        <w:widowControl w:val="0"/>
        <w:ind w:firstLine="708"/>
        <w:jc w:val="both"/>
      </w:pPr>
      <w:r>
        <w:t xml:space="preserve">4.2.2. Обязуется при наступлении страхового случая действовать в порядке, предусмотренном Федеральным Законом «Об обязательном страховании гражданской ответственности владельцев транспортных средств» от 25.04.2002 № 40-ФЗ, Положением Банка России от 19.09.2014 № 431-П «О правилах обязательного страхования гражданской ответственности владельцев транспортных средств». </w:t>
      </w:r>
    </w:p>
    <w:p w14:paraId="586F8708" w14:textId="77777777" w:rsidR="00CF13FC" w:rsidRDefault="00CF13FC" w:rsidP="00CF13FC">
      <w:pPr>
        <w:autoSpaceDE w:val="0"/>
        <w:autoSpaceDN w:val="0"/>
        <w:adjustRightInd w:val="0"/>
        <w:ind w:firstLine="709"/>
        <w:contextualSpacing/>
        <w:jc w:val="both"/>
      </w:pPr>
      <w:r>
        <w:t>4.2.3.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Страхователю результаты оказания услуг (акт оказания услуг), предусмотренные Контрактом, при этом Страхователь обязан обеспечить приемку оказанной услуги, в соответствии с разделом 5 настоящего Контракта.</w:t>
      </w:r>
    </w:p>
    <w:p w14:paraId="499C1952" w14:textId="77777777" w:rsidR="00CF13FC" w:rsidRDefault="00CF13FC" w:rsidP="00CF13FC">
      <w:pPr>
        <w:widowControl w:val="0"/>
        <w:spacing w:line="254" w:lineRule="auto"/>
        <w:ind w:firstLine="567"/>
        <w:jc w:val="both"/>
        <w:rPr>
          <w:rFonts w:eastAsiaTheme="minorHAnsi"/>
          <w:lang w:eastAsia="en-US"/>
        </w:rPr>
      </w:pPr>
      <w:r>
        <w:t>4.3. Прочие обязанности сторон определены Федеральным Законом «Об обязательном страховании гражданской ответственности владельцев транспортных средств» от 25.04.2002 года № 40-ФЗ, Положением Банка России от 19.09.2014 № 431-П «О правилах обязательного страхования гражданской ответственности владельцев транспортных средств» и другими действующими нормативными актами.</w:t>
      </w:r>
    </w:p>
    <w:p w14:paraId="04842959" w14:textId="77777777" w:rsidR="00CF13FC" w:rsidRDefault="00CF13FC" w:rsidP="00CF13FC">
      <w:pPr>
        <w:shd w:val="clear" w:color="auto" w:fill="FFFFFF"/>
        <w:ind w:left="10" w:right="19" w:firstLine="709"/>
        <w:contextualSpacing/>
        <w:jc w:val="both"/>
      </w:pPr>
      <w:r>
        <w:rPr>
          <w:color w:val="000000"/>
          <w:spacing w:val="-5"/>
        </w:rPr>
        <w:t xml:space="preserve">5.4. </w:t>
      </w:r>
      <w:r>
        <w:t>При исполнении Контракта не допускается перемена Страховщика, за исключением случаев, если новый Страховщик является правопреемником  Страховщика по такому Контракту вследствие реорганизации юридического лица в форме преобразования, слияния или присоединения.</w:t>
      </w:r>
    </w:p>
    <w:p w14:paraId="5D32E48B" w14:textId="77777777" w:rsidR="00CF13FC" w:rsidRDefault="00CF13FC" w:rsidP="00CF13FC">
      <w:pPr>
        <w:widowControl w:val="0"/>
        <w:spacing w:line="254" w:lineRule="auto"/>
        <w:ind w:firstLine="567"/>
        <w:jc w:val="both"/>
        <w:rPr>
          <w:rFonts w:eastAsiaTheme="minorHAnsi"/>
          <w:lang w:eastAsia="en-US"/>
        </w:rPr>
      </w:pPr>
      <w:r>
        <w:t xml:space="preserve">5.4. Права сторон по настоящему Контракту определены Федеральным законом «Об обязательном страховании гражданской ответственности владельцев транспортных средств» от 25.04.2002 года № 40-ФЗ, Положением Банка России от 19.09.2014 № 431-П «О правилах обязательного страхования </w:t>
      </w:r>
      <w:r>
        <w:lastRenderedPageBreak/>
        <w:t>гражданской ответственности владельцев транспортных средств» и другими действующими нормативными актами.</w:t>
      </w:r>
    </w:p>
    <w:p w14:paraId="04767E98" w14:textId="77777777" w:rsidR="00CF13FC" w:rsidRDefault="00CF13FC" w:rsidP="00CF13FC">
      <w:pPr>
        <w:widowControl w:val="0"/>
        <w:autoSpaceDE w:val="0"/>
        <w:ind w:firstLine="540"/>
        <w:jc w:val="center"/>
        <w:rPr>
          <w:b/>
          <w:bCs/>
          <w:spacing w:val="-5"/>
        </w:rPr>
      </w:pPr>
      <w:r>
        <w:rPr>
          <w:b/>
        </w:rPr>
        <w:t>5. Порядок приемки оказанных услуг.</w:t>
      </w:r>
      <w:r>
        <w:rPr>
          <w:b/>
          <w:bCs/>
          <w:spacing w:val="-5"/>
        </w:rPr>
        <w:t xml:space="preserve"> Оформление результатов приемки</w:t>
      </w:r>
    </w:p>
    <w:p w14:paraId="50E33561" w14:textId="77777777" w:rsidR="00CF13FC" w:rsidRDefault="00CF13FC" w:rsidP="00CF13FC">
      <w:pPr>
        <w:tabs>
          <w:tab w:val="left" w:pos="993"/>
        </w:tabs>
        <w:ind w:firstLine="567"/>
        <w:jc w:val="both"/>
        <w:rPr>
          <w:rFonts w:eastAsia="Calibri"/>
          <w:spacing w:val="-1"/>
        </w:rPr>
      </w:pPr>
      <w:r>
        <w:rPr>
          <w:rFonts w:eastAsia="Calibri"/>
          <w:spacing w:val="-1"/>
        </w:rPr>
        <w:t>5.1. Порядок приемки услуг:</w:t>
      </w:r>
    </w:p>
    <w:p w14:paraId="3783B1DD" w14:textId="77777777" w:rsidR="00CF13FC" w:rsidRDefault="00CF13FC" w:rsidP="00CF13FC">
      <w:pPr>
        <w:tabs>
          <w:tab w:val="left" w:pos="993"/>
        </w:tabs>
        <w:ind w:firstLine="567"/>
        <w:jc w:val="both"/>
        <w:rPr>
          <w:rFonts w:eastAsia="Calibri"/>
          <w:spacing w:val="-1"/>
        </w:rPr>
      </w:pPr>
      <w:r>
        <w:rPr>
          <w:rFonts w:eastAsia="Calibri"/>
          <w:spacing w:val="-1"/>
        </w:rPr>
        <w:t>5.1.1. Приемке услуг подлежат услуги, в соответствии с датой выдачи полиса, указанной в приложении к настоящему Контракту.</w:t>
      </w:r>
    </w:p>
    <w:p w14:paraId="524B4D24" w14:textId="77777777" w:rsidR="00CF13FC" w:rsidRDefault="00CF13FC" w:rsidP="00CF13FC">
      <w:pPr>
        <w:autoSpaceDE w:val="0"/>
        <w:autoSpaceDN w:val="0"/>
        <w:adjustRightInd w:val="0"/>
        <w:ind w:firstLine="567"/>
        <w:jc w:val="both"/>
        <w:rPr>
          <w:rFonts w:eastAsiaTheme="minorHAnsi"/>
          <w:b/>
          <w:bCs/>
          <w:lang w:eastAsia="en-US"/>
        </w:rPr>
      </w:pPr>
      <w:r>
        <w:rPr>
          <w:rFonts w:eastAsia="Calibri"/>
          <w:spacing w:val="-1"/>
        </w:rPr>
        <w:t>5.1.2. Приемка услуг на соответствие их объема и качества требованиям, установленным в Контракте, производится в установленном Контрактом порядке.</w:t>
      </w:r>
    </w:p>
    <w:p w14:paraId="2DDB4076" w14:textId="77777777" w:rsidR="00CF13FC" w:rsidRDefault="00CF13FC" w:rsidP="00CF13FC">
      <w:pPr>
        <w:tabs>
          <w:tab w:val="left" w:pos="993"/>
        </w:tabs>
        <w:ind w:firstLine="567"/>
        <w:jc w:val="both"/>
      </w:pPr>
      <w:r>
        <w:rPr>
          <w:rFonts w:eastAsia="Calibri"/>
          <w:spacing w:val="-1"/>
        </w:rPr>
        <w:t xml:space="preserve">5.1.3. </w:t>
      </w:r>
      <w:r>
        <w:t xml:space="preserve">Для проверки предоставленных Страховщиком результатов, предусмотренных контрактом, в части их соответствия условиям контракта Страхователем проводит экспертизу. Экспертиза результатов, предусмотренных контрактом, может проводиться Страхователем своими силами или к ее проведению могут привлекаться </w:t>
      </w:r>
      <w:hyperlink r:id="rId7" w:history="1">
        <w:r>
          <w:rPr>
            <w:rStyle w:val="a3"/>
            <w:color w:val="auto"/>
            <w:u w:val="none"/>
          </w:rPr>
          <w:t>эксперты</w:t>
        </w:r>
      </w:hyperlink>
      <w:r>
        <w:t xml:space="preserve">, экспертные организации на основании контрактов, заключенных в соответствии с Федеральным законом № 44-ФЗ. </w:t>
      </w:r>
    </w:p>
    <w:p w14:paraId="4F44B54D" w14:textId="77777777" w:rsidR="00CF13FC" w:rsidRDefault="00CF13FC" w:rsidP="00CF13FC">
      <w:pPr>
        <w:tabs>
          <w:tab w:val="left" w:pos="993"/>
        </w:tabs>
        <w:ind w:firstLine="567"/>
        <w:jc w:val="both"/>
      </w:pPr>
      <w:r>
        <w:t>5.1.4. Страхователь вправе не отказывать в приемке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Страховщиком.</w:t>
      </w:r>
    </w:p>
    <w:p w14:paraId="19EC1AEC" w14:textId="77777777" w:rsidR="00CF13FC" w:rsidRDefault="00CF13FC" w:rsidP="00CF13FC">
      <w:pPr>
        <w:tabs>
          <w:tab w:val="left" w:pos="993"/>
        </w:tabs>
        <w:ind w:firstLine="567"/>
        <w:jc w:val="both"/>
        <w:rPr>
          <w:spacing w:val="-6"/>
        </w:rPr>
      </w:pPr>
      <w:r>
        <w:rPr>
          <w:spacing w:val="-6"/>
        </w:rPr>
        <w:t xml:space="preserve">5.2.  Оформление результатов приемки. </w:t>
      </w:r>
    </w:p>
    <w:p w14:paraId="11D1A24F" w14:textId="77777777" w:rsidR="00CF13FC" w:rsidRDefault="00CF13FC" w:rsidP="00CF13FC">
      <w:pPr>
        <w:shd w:val="clear" w:color="auto" w:fill="FFFFFF"/>
        <w:ind w:left="5" w:right="10" w:firstLine="701"/>
        <w:jc w:val="both"/>
        <w:rPr>
          <w:spacing w:val="-6"/>
        </w:rPr>
      </w:pPr>
      <w:r>
        <w:rPr>
          <w:spacing w:val="-6"/>
        </w:rPr>
        <w:t>5.2.1.  Страховщик в течении 5 дней, после оказания услуг, указанных в приложении к настоящему контракту направляет Страхователю Акт оказанных услуг.;</w:t>
      </w:r>
    </w:p>
    <w:p w14:paraId="324C6A9F" w14:textId="77777777" w:rsidR="00CF13FC" w:rsidRDefault="00CF13FC" w:rsidP="00CF13FC">
      <w:pPr>
        <w:shd w:val="clear" w:color="auto" w:fill="FFFFFF"/>
        <w:ind w:left="5" w:right="10" w:firstLine="701"/>
        <w:jc w:val="both"/>
        <w:rPr>
          <w:spacing w:val="-6"/>
        </w:rPr>
      </w:pPr>
      <w:r>
        <w:rPr>
          <w:spacing w:val="-6"/>
        </w:rPr>
        <w:t>5.2.2. Датой приемки оказанной услуги считается дата подписания Страхователем Акта оказанных услуг.</w:t>
      </w:r>
    </w:p>
    <w:p w14:paraId="38A318E6" w14:textId="77777777" w:rsidR="00CF13FC" w:rsidRDefault="00CF13FC" w:rsidP="00CF13FC">
      <w:pPr>
        <w:tabs>
          <w:tab w:val="left" w:pos="720"/>
          <w:tab w:val="center" w:pos="5179"/>
          <w:tab w:val="right" w:pos="9638"/>
        </w:tabs>
        <w:spacing w:before="120" w:after="120"/>
        <w:ind w:firstLine="720"/>
        <w:rPr>
          <w:b/>
        </w:rPr>
      </w:pPr>
      <w:r>
        <w:rPr>
          <w:b/>
        </w:rPr>
        <w:tab/>
        <w:t>6. Ответственность сторон</w:t>
      </w:r>
      <w:r>
        <w:rPr>
          <w:b/>
        </w:rPr>
        <w:tab/>
      </w:r>
    </w:p>
    <w:p w14:paraId="63FEFFCD" w14:textId="77777777" w:rsidR="00CF13FC" w:rsidRDefault="00CF13FC" w:rsidP="00CF13FC">
      <w:pPr>
        <w:widowControl w:val="0"/>
        <w:suppressAutoHyphens/>
        <w:ind w:firstLine="708"/>
        <w:jc w:val="both"/>
        <w:rPr>
          <w:color w:val="000000"/>
          <w:spacing w:val="5"/>
          <w:kern w:val="2"/>
        </w:rPr>
      </w:pPr>
      <w:r>
        <w:rPr>
          <w:spacing w:val="5"/>
          <w:kern w:val="2"/>
        </w:rPr>
        <w:t xml:space="preserve">6.1. </w:t>
      </w:r>
      <w:r>
        <w:rPr>
          <w:color w:val="000000"/>
          <w:spacing w:val="5"/>
        </w:rPr>
        <w:t>За каждый факт неисполнения или ненадлежащего исполнения Страховщиком обязательства, предусмотренного контрактом, которое не имеет стоимостного выражения (выдача Страховщиком полиса после срока, указанного в Приложении № 1), размер штрафа устанавливается в размере 1000,00 рублей.</w:t>
      </w:r>
    </w:p>
    <w:p w14:paraId="48A849EB" w14:textId="77777777" w:rsidR="00CF13FC" w:rsidRDefault="00CF13FC" w:rsidP="00CF13FC">
      <w:pPr>
        <w:widowControl w:val="0"/>
        <w:suppressAutoHyphens/>
        <w:ind w:firstLine="708"/>
        <w:jc w:val="both"/>
        <w:rPr>
          <w:color w:val="000000"/>
          <w:spacing w:val="5"/>
          <w:kern w:val="2"/>
        </w:rPr>
      </w:pPr>
      <w:r>
        <w:rPr>
          <w:color w:val="000000"/>
          <w:spacing w:val="5"/>
          <w:kern w:val="2"/>
        </w:rPr>
        <w:t>6.2. В случае просрочки исполнения Страхователем обязательств, предусмотренных контрактом, а также в иных случаях неисполнения или ненадлежащего исполнения Страхователем обязательств, предусмотренных контрактом, Страховщик вправе потребовать уплаты неустоек (штрафов, пеней).</w:t>
      </w:r>
    </w:p>
    <w:p w14:paraId="7B288C2B" w14:textId="77777777" w:rsidR="00CF13FC" w:rsidRDefault="00CF13FC" w:rsidP="00CF13FC">
      <w:pPr>
        <w:widowControl w:val="0"/>
        <w:suppressAutoHyphens/>
        <w:ind w:firstLine="708"/>
        <w:jc w:val="both"/>
        <w:rPr>
          <w:color w:val="000000"/>
          <w:spacing w:val="5"/>
          <w:kern w:val="2"/>
        </w:rPr>
      </w:pPr>
      <w:r>
        <w:rPr>
          <w:color w:val="000000"/>
          <w:spacing w:val="5"/>
          <w:kern w:val="2"/>
        </w:rPr>
        <w:t>6.3. Общая сумма начисленной неустойки (штрафов, пени) за неисполнение или ненадлежащее исполнение Страховщиком обязательств, предусмотренных контрактом, не может превышать цену контракта.</w:t>
      </w:r>
    </w:p>
    <w:p w14:paraId="5D96389E" w14:textId="77777777" w:rsidR="00CF13FC" w:rsidRDefault="00CF13FC" w:rsidP="00CF13FC">
      <w:pPr>
        <w:widowControl w:val="0"/>
        <w:suppressAutoHyphens/>
        <w:ind w:firstLine="708"/>
        <w:jc w:val="both"/>
        <w:rPr>
          <w:color w:val="000000"/>
          <w:spacing w:val="5"/>
          <w:kern w:val="2"/>
        </w:rPr>
      </w:pPr>
      <w:r>
        <w:rPr>
          <w:color w:val="000000"/>
          <w:spacing w:val="5"/>
          <w:kern w:val="2"/>
        </w:rPr>
        <w:t xml:space="preserve">6.4. За каждый факт неисполнения Страхователем обязательств, предусмотренных контрактом, за исключением просрочки исполнения обязательств, предусмотренных контрактом, размер штрафа </w:t>
      </w:r>
      <w:r>
        <w:rPr>
          <w:color w:val="000000"/>
          <w:spacing w:val="5"/>
          <w:kern w:val="2"/>
        </w:rPr>
        <w:lastRenderedPageBreak/>
        <w:t>устанавливается в виде фиксированной суммы- 1000 рублей.</w:t>
      </w:r>
    </w:p>
    <w:p w14:paraId="6706EDEC" w14:textId="77777777" w:rsidR="00CF13FC" w:rsidRDefault="00CF13FC" w:rsidP="00CF13FC">
      <w:pPr>
        <w:widowControl w:val="0"/>
        <w:suppressAutoHyphens/>
        <w:ind w:firstLine="708"/>
        <w:jc w:val="both"/>
        <w:rPr>
          <w:color w:val="000000"/>
          <w:spacing w:val="5"/>
          <w:kern w:val="2"/>
        </w:rPr>
      </w:pPr>
      <w:r>
        <w:rPr>
          <w:color w:val="000000"/>
          <w:spacing w:val="5"/>
          <w:kern w:val="2"/>
        </w:rPr>
        <w:t>6.5. Пеня начисляется за каждый день просрочки исполнения Страхователем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FE25F7D" w14:textId="77777777" w:rsidR="00CF13FC" w:rsidRDefault="00CF13FC" w:rsidP="00CF13FC">
      <w:pPr>
        <w:widowControl w:val="0"/>
        <w:suppressAutoHyphens/>
        <w:ind w:firstLine="708"/>
        <w:jc w:val="both"/>
        <w:rPr>
          <w:color w:val="000000"/>
          <w:spacing w:val="5"/>
          <w:kern w:val="2"/>
        </w:rPr>
      </w:pPr>
      <w:r>
        <w:rPr>
          <w:color w:val="000000"/>
          <w:spacing w:val="5"/>
          <w:kern w:val="2"/>
        </w:rPr>
        <w:t xml:space="preserve">6.6. Общая сумма начисленной неустойки (штрафов, пени) за ненадлежащее исполнение Страхователем обязательств, предусмотренных контрактом, не может превышать цену контракта </w:t>
      </w:r>
    </w:p>
    <w:p w14:paraId="7A75EF56" w14:textId="73FAB788" w:rsidR="00CF13FC" w:rsidRDefault="00CF13FC" w:rsidP="00CF13FC">
      <w:pPr>
        <w:widowControl w:val="0"/>
        <w:suppressAutoHyphens/>
        <w:ind w:firstLine="708"/>
        <w:jc w:val="both"/>
        <w:rPr>
          <w:color w:val="000000"/>
          <w:spacing w:val="5"/>
          <w:kern w:val="2"/>
        </w:rPr>
      </w:pPr>
      <w:r>
        <w:rPr>
          <w:color w:val="000000"/>
          <w:spacing w:val="5"/>
          <w:kern w:val="2"/>
        </w:rPr>
        <w:t>6.7.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C2782DF" w14:textId="77777777" w:rsidR="00CF7D5F" w:rsidRPr="00CF7D5F" w:rsidRDefault="00CF7D5F" w:rsidP="005F0762">
      <w:pPr>
        <w:ind w:firstLine="709"/>
        <w:jc w:val="both"/>
        <w:rPr>
          <w:color w:val="000000"/>
          <w:spacing w:val="5"/>
          <w:kern w:val="2"/>
        </w:rPr>
      </w:pPr>
      <w:r w:rsidRPr="00CF7D5F">
        <w:rPr>
          <w:color w:val="000000"/>
          <w:spacing w:val="5"/>
          <w:kern w:val="2"/>
        </w:rPr>
        <w:t>6.</w:t>
      </w:r>
      <w:r>
        <w:rPr>
          <w:color w:val="000000"/>
          <w:spacing w:val="5"/>
          <w:kern w:val="2"/>
        </w:rPr>
        <w:t xml:space="preserve">8. </w:t>
      </w:r>
      <w:r w:rsidRPr="00CF7D5F">
        <w:rPr>
          <w:color w:val="000000"/>
          <w:spacing w:val="5"/>
          <w:kern w:val="2"/>
        </w:rPr>
        <w:t>Возможность списания неустоек (штрафов, пеней), начисленных поставщику, Заказчиком предусмотрена в порядке, установленном ПП РФ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14:paraId="745FCD78" w14:textId="72D4982C" w:rsidR="00CF7D5F" w:rsidRPr="00CF7D5F" w:rsidRDefault="00CF7D5F" w:rsidP="00CF13FC">
      <w:pPr>
        <w:widowControl w:val="0"/>
        <w:suppressAutoHyphens/>
        <w:ind w:firstLine="708"/>
        <w:jc w:val="both"/>
        <w:rPr>
          <w:color w:val="000000"/>
          <w:spacing w:val="5"/>
          <w:kern w:val="2"/>
        </w:rPr>
      </w:pPr>
    </w:p>
    <w:p w14:paraId="196BA789" w14:textId="77777777" w:rsidR="00CF13FC" w:rsidRDefault="00CF13FC" w:rsidP="00CF13FC">
      <w:pPr>
        <w:shd w:val="clear" w:color="auto" w:fill="FFFFFF"/>
        <w:spacing w:before="120" w:after="120"/>
        <w:contextualSpacing/>
        <w:jc w:val="center"/>
        <w:rPr>
          <w:b/>
          <w:color w:val="000000"/>
          <w:spacing w:val="-30"/>
        </w:rPr>
      </w:pPr>
      <w:r>
        <w:rPr>
          <w:b/>
          <w:color w:val="000000"/>
          <w:spacing w:val="-30"/>
        </w:rPr>
        <w:t xml:space="preserve">7.  </w:t>
      </w:r>
      <w:r>
        <w:rPr>
          <w:b/>
          <w:bCs/>
          <w:color w:val="000000"/>
        </w:rPr>
        <w:t>Срок действия и порядок расторжения контракта</w:t>
      </w:r>
    </w:p>
    <w:p w14:paraId="5206FED2" w14:textId="77777777" w:rsidR="00CF13FC" w:rsidRDefault="00CF13FC" w:rsidP="00CF13FC">
      <w:pPr>
        <w:widowControl w:val="0"/>
        <w:tabs>
          <w:tab w:val="left" w:pos="675"/>
        </w:tabs>
        <w:autoSpaceDE w:val="0"/>
        <w:autoSpaceDN w:val="0"/>
        <w:adjustRightInd w:val="0"/>
        <w:ind w:firstLine="709"/>
        <w:jc w:val="both"/>
        <w:rPr>
          <w:lang w:eastAsia="ar-SA"/>
        </w:rPr>
      </w:pPr>
      <w:r>
        <w:rPr>
          <w:lang w:eastAsia="ar-SA"/>
        </w:rPr>
        <w:t>7.1. Настоящий Контракт вступает в силу с момента заключения настоящего Контракта и действует до 27.12.</w:t>
      </w:r>
      <w:r w:rsidR="00EC1B3B">
        <w:rPr>
          <w:lang w:eastAsia="ar-SA"/>
        </w:rPr>
        <w:t>2026</w:t>
      </w:r>
      <w:r>
        <w:rPr>
          <w:lang w:eastAsia="ar-SA"/>
        </w:rPr>
        <w:t>.</w:t>
      </w:r>
    </w:p>
    <w:p w14:paraId="716AA623" w14:textId="77777777" w:rsidR="00CF13FC" w:rsidRDefault="00CF13FC" w:rsidP="00CF13FC">
      <w:pPr>
        <w:shd w:val="clear" w:color="auto" w:fill="FFFFFF"/>
        <w:ind w:firstLine="709"/>
        <w:contextualSpacing/>
        <w:jc w:val="both"/>
        <w:rPr>
          <w:b/>
          <w:bCs/>
          <w:color w:val="000000"/>
          <w:spacing w:val="-3"/>
        </w:rPr>
      </w:pPr>
      <w:r>
        <w:rPr>
          <w:lang w:eastAsia="ar-SA"/>
        </w:rPr>
        <w:t xml:space="preserve">7.2. </w:t>
      </w:r>
      <w:r>
        <w:rPr>
          <w:rFonts w:eastAsia="Calibri"/>
        </w:rPr>
        <w:t xml:space="preserve">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w:t>
      </w:r>
      <w:hyperlink r:id="rId8" w:history="1">
        <w:r>
          <w:rPr>
            <w:rStyle w:val="a3"/>
            <w:rFonts w:eastAsia="Calibri"/>
            <w:color w:val="auto"/>
            <w:u w:val="none"/>
          </w:rPr>
          <w:t>законодательством</w:t>
        </w:r>
      </w:hyperlink>
      <w:r>
        <w:t>.</w:t>
      </w:r>
    </w:p>
    <w:p w14:paraId="2374837A" w14:textId="77777777" w:rsidR="00CF13FC" w:rsidRDefault="00CF13FC" w:rsidP="00CF13FC">
      <w:pPr>
        <w:widowControl w:val="0"/>
        <w:tabs>
          <w:tab w:val="left" w:pos="675"/>
        </w:tabs>
        <w:autoSpaceDE w:val="0"/>
        <w:autoSpaceDN w:val="0"/>
        <w:adjustRightInd w:val="0"/>
        <w:jc w:val="center"/>
        <w:rPr>
          <w:b/>
        </w:rPr>
      </w:pPr>
      <w:r>
        <w:rPr>
          <w:b/>
        </w:rPr>
        <w:t>8. Обстоятельства непреодолимой силы</w:t>
      </w:r>
    </w:p>
    <w:p w14:paraId="47E4B56A" w14:textId="77777777" w:rsidR="00CF13FC" w:rsidRDefault="00CF13FC" w:rsidP="00CF13FC">
      <w:pPr>
        <w:widowControl w:val="0"/>
        <w:tabs>
          <w:tab w:val="left" w:pos="720"/>
        </w:tabs>
        <w:autoSpaceDE w:val="0"/>
        <w:autoSpaceDN w:val="0"/>
        <w:adjustRightInd w:val="0"/>
        <w:ind w:firstLine="709"/>
        <w:jc w:val="both"/>
      </w:pPr>
      <w:r>
        <w:t>8.1. Стороны освобождаются от ответственности за частичное или полное неисполнение обязательств по настоящему Контракту, если это частичное или полное неисполнение явилось следствием обстоятельств непреодолимой силы, возникших после заключения Контракта, наступление которых Стороны не могли предвидеть и предотвратить, в порядке, предусмотренном действующим законодательством.</w:t>
      </w:r>
    </w:p>
    <w:p w14:paraId="2C107209" w14:textId="77777777" w:rsidR="00CF13FC" w:rsidRDefault="00CF13FC" w:rsidP="00CF13FC">
      <w:pPr>
        <w:widowControl w:val="0"/>
        <w:tabs>
          <w:tab w:val="left" w:pos="720"/>
        </w:tabs>
        <w:autoSpaceDE w:val="0"/>
        <w:autoSpaceDN w:val="0"/>
        <w:adjustRightInd w:val="0"/>
        <w:ind w:firstLine="709"/>
        <w:jc w:val="both"/>
      </w:pPr>
      <w:r>
        <w:t>8.2. Сторона, ссылающаяся на обстоятельства непреодолимой силы, обязана информировать другую Сторону о наступлении подобных обстоятельств в письменной форме. Если Сторона не уведомила по неуважительным причинам другую Сторону, то она не имеет права ссылаться на указанные обстоятельства в будущем.</w:t>
      </w:r>
    </w:p>
    <w:p w14:paraId="0DF38489" w14:textId="77777777" w:rsidR="00CF13FC" w:rsidRDefault="00CF13FC" w:rsidP="00CF13FC">
      <w:pPr>
        <w:widowControl w:val="0"/>
        <w:autoSpaceDE w:val="0"/>
        <w:autoSpaceDN w:val="0"/>
        <w:adjustRightInd w:val="0"/>
        <w:spacing w:before="120" w:after="120"/>
        <w:jc w:val="center"/>
        <w:rPr>
          <w:b/>
          <w:noProof/>
        </w:rPr>
      </w:pPr>
      <w:r>
        <w:rPr>
          <w:b/>
          <w:noProof/>
        </w:rPr>
        <w:t>9. Порядок разрешения споров</w:t>
      </w:r>
    </w:p>
    <w:p w14:paraId="52303743" w14:textId="77777777" w:rsidR="00CF13FC" w:rsidRDefault="00CF13FC" w:rsidP="00CF13FC">
      <w:pPr>
        <w:widowControl w:val="0"/>
        <w:shd w:val="clear" w:color="auto" w:fill="FFFFFF"/>
        <w:tabs>
          <w:tab w:val="left" w:pos="1190"/>
        </w:tabs>
        <w:autoSpaceDE w:val="0"/>
        <w:autoSpaceDN w:val="0"/>
        <w:adjustRightInd w:val="0"/>
        <w:ind w:firstLine="709"/>
        <w:jc w:val="both"/>
        <w:rPr>
          <w:color w:val="000000"/>
          <w:spacing w:val="-8"/>
        </w:rPr>
      </w:pPr>
      <w:r>
        <w:rPr>
          <w:color w:val="000000"/>
          <w:spacing w:val="1"/>
        </w:rPr>
        <w:t xml:space="preserve">9.1. Споры и разногласия, которые могут возникнуть при исполнении </w:t>
      </w:r>
      <w:r>
        <w:rPr>
          <w:color w:val="000000"/>
          <w:spacing w:val="5"/>
        </w:rPr>
        <w:t xml:space="preserve">настоящего Контракта, будут по возможности разрешаться Сторонами </w:t>
      </w:r>
      <w:r>
        <w:rPr>
          <w:color w:val="000000"/>
          <w:spacing w:val="-1"/>
        </w:rPr>
        <w:t>путем переговоров.</w:t>
      </w:r>
    </w:p>
    <w:p w14:paraId="1EC4E7B9" w14:textId="77777777" w:rsidR="00CF13FC" w:rsidRDefault="00CF13FC" w:rsidP="00CF13FC">
      <w:pPr>
        <w:widowControl w:val="0"/>
        <w:shd w:val="clear" w:color="auto" w:fill="FFFFFF"/>
        <w:tabs>
          <w:tab w:val="left" w:pos="1190"/>
        </w:tabs>
        <w:autoSpaceDE w:val="0"/>
        <w:autoSpaceDN w:val="0"/>
        <w:adjustRightInd w:val="0"/>
        <w:ind w:firstLine="709"/>
        <w:jc w:val="both"/>
        <w:rPr>
          <w:color w:val="000000"/>
          <w:spacing w:val="-8"/>
        </w:rPr>
      </w:pPr>
      <w:r>
        <w:rPr>
          <w:color w:val="000000"/>
        </w:rPr>
        <w:lastRenderedPageBreak/>
        <w:t xml:space="preserve">9.2. При неурегулировании в процессе переговоров спорных вопросов, </w:t>
      </w:r>
      <w:r>
        <w:rPr>
          <w:color w:val="000000"/>
          <w:spacing w:val="-1"/>
        </w:rPr>
        <w:t>споры подлежат рассмотрению в Арбитражном суде Республики Алтай.</w:t>
      </w:r>
    </w:p>
    <w:p w14:paraId="02FA6AA5" w14:textId="77777777" w:rsidR="00CF13FC" w:rsidRDefault="00CF13FC" w:rsidP="00CF13FC">
      <w:pPr>
        <w:ind w:firstLine="709"/>
        <w:jc w:val="both"/>
      </w:pPr>
      <w:r>
        <w:t>9.3. Настоящим контрактом устанавливается обязательное (досудебное) урегулирование споров.</w:t>
      </w:r>
    </w:p>
    <w:p w14:paraId="5BD9E586" w14:textId="77777777" w:rsidR="00CF13FC" w:rsidRPr="0007766F" w:rsidRDefault="00CF13FC" w:rsidP="00CF13FC">
      <w:pPr>
        <w:ind w:firstLine="709"/>
        <w:jc w:val="both"/>
      </w:pPr>
      <w:r>
        <w:t xml:space="preserve">9.4.Досудебный порядок урегулирования споров, предусматривающий направление претензии контрагенту, является обязательным. Направление претензии возможно путем электронного документооборота с учетом электронного адреса, указанного в государственном контракте в разделе «Адреса и реквизиты сторон». </w:t>
      </w:r>
    </w:p>
    <w:p w14:paraId="51473E9E" w14:textId="77777777" w:rsidR="00CF13FC" w:rsidRPr="0007766F" w:rsidRDefault="00CF13FC" w:rsidP="00CF13FC">
      <w:pPr>
        <w:pStyle w:val="a9"/>
        <w:ind w:right="-180" w:firstLine="708"/>
        <w:jc w:val="both"/>
        <w:rPr>
          <w:rFonts w:ascii="Times New Roman" w:eastAsia="Times New Roman" w:hAnsi="Times New Roman" w:cs="Times New Roman"/>
          <w:sz w:val="28"/>
          <w:szCs w:val="20"/>
          <w:lang w:eastAsia="ru-RU"/>
        </w:rPr>
      </w:pPr>
      <w:r w:rsidRPr="0007766F">
        <w:rPr>
          <w:rFonts w:ascii="Times New Roman" w:eastAsia="Times New Roman" w:hAnsi="Times New Roman" w:cs="Times New Roman"/>
          <w:sz w:val="28"/>
          <w:szCs w:val="20"/>
          <w:lang w:eastAsia="ru-RU"/>
        </w:rPr>
        <w:t xml:space="preserve">9.5. Сторона, которой предъявлена претензия, обязана рассмотреть такую претензию в течение 10 (десяти) календарных дней с момента ее получения и сообщить о своем решении другой Стороне путем направления ответа в письменной форме или на электронный адрес, указанный в контракте в разделе «Адреса и реквизиты сторон». </w:t>
      </w:r>
    </w:p>
    <w:p w14:paraId="353A0452" w14:textId="77777777" w:rsidR="00CF13FC" w:rsidRPr="0007766F" w:rsidRDefault="00CF13FC" w:rsidP="00CF13FC">
      <w:pPr>
        <w:widowControl w:val="0"/>
        <w:autoSpaceDE w:val="0"/>
        <w:autoSpaceDN w:val="0"/>
        <w:adjustRightInd w:val="0"/>
        <w:spacing w:before="120" w:after="120"/>
        <w:jc w:val="center"/>
      </w:pPr>
      <w:r w:rsidRPr="0007766F">
        <w:t>10.Заключительные положения</w:t>
      </w:r>
    </w:p>
    <w:p w14:paraId="0DC49E3A" w14:textId="77777777" w:rsidR="00CF13FC" w:rsidRDefault="00CF13FC" w:rsidP="00CF13FC">
      <w:pPr>
        <w:widowControl w:val="0"/>
        <w:autoSpaceDE w:val="0"/>
        <w:autoSpaceDN w:val="0"/>
        <w:adjustRightInd w:val="0"/>
        <w:ind w:firstLine="709"/>
        <w:jc w:val="both"/>
      </w:pPr>
      <w:r>
        <w:t>10.1. Правоотношения, возникающие по Контракту, регулируются гражданским законодательством Российской Федерации.</w:t>
      </w:r>
    </w:p>
    <w:p w14:paraId="4AF6C1C7" w14:textId="77777777" w:rsidR="00CF13FC" w:rsidRDefault="00CF13FC" w:rsidP="00CF13FC">
      <w:pPr>
        <w:widowControl w:val="0"/>
        <w:autoSpaceDE w:val="0"/>
        <w:autoSpaceDN w:val="0"/>
        <w:adjustRightInd w:val="0"/>
        <w:ind w:firstLine="709"/>
        <w:jc w:val="both"/>
      </w:pPr>
      <w:r>
        <w:t>10.2. По всем вопросам, не нашедшим своего решения в тексте и условиях настоящего Контракта, но прямо или косвенно вытекающим из отношений Сторон по нему, затрагивающих имущественные интересы и деловую репутацию Сторон Контракта, имея в виду необходимость защиты их охраняемых законом прав и интересов, Стороны настоящего Контракта будут руководствоваться нормами и положениями действующего законодательства Российской Федерации.</w:t>
      </w:r>
    </w:p>
    <w:p w14:paraId="7774DDA9" w14:textId="77777777" w:rsidR="00CF13FC" w:rsidRDefault="00CF13FC" w:rsidP="00CF13FC">
      <w:pPr>
        <w:ind w:firstLine="709"/>
        <w:jc w:val="both"/>
      </w:pPr>
      <w:r>
        <w:t xml:space="preserve">10.3. </w:t>
      </w:r>
      <w:r>
        <w:rPr>
          <w:bCs/>
        </w:rPr>
        <w:t>Стороны обязаны извещать друг друга об изменениях своего адреса, номеров телефонов, иных реквизитов в срок не позднее 3 (Трех) дней с момента начала действий таких изменений</w:t>
      </w:r>
      <w:r>
        <w:t>.</w:t>
      </w:r>
    </w:p>
    <w:p w14:paraId="59688B96" w14:textId="77777777" w:rsidR="00CF13FC" w:rsidRDefault="00CF13FC" w:rsidP="00CF13FC">
      <w:pPr>
        <w:ind w:firstLine="709"/>
        <w:jc w:val="both"/>
        <w:rPr>
          <w:bCs/>
        </w:rPr>
      </w:pPr>
      <w:r>
        <w:t xml:space="preserve">10.4. </w:t>
      </w:r>
      <w:r>
        <w:rPr>
          <w:bCs/>
        </w:rPr>
        <w:t>Любые изменения и дополнения по Контракту вступают в силу и становятся его неотъемлемыми частями, только если они совершены в письменной форме, подписаны уполномоченными представителями обеих Сторон и содержат ссылку на Контракт.</w:t>
      </w:r>
    </w:p>
    <w:p w14:paraId="1ABFE89D" w14:textId="77777777" w:rsidR="00CF13FC" w:rsidRDefault="00CF13FC" w:rsidP="00CF13FC">
      <w:pPr>
        <w:widowControl w:val="0"/>
        <w:autoSpaceDE w:val="0"/>
        <w:autoSpaceDN w:val="0"/>
        <w:adjustRightInd w:val="0"/>
        <w:ind w:firstLine="709"/>
        <w:jc w:val="both"/>
      </w:pPr>
      <w:r>
        <w:t>10.5.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4F4B90D2" w14:textId="77777777" w:rsidR="00CF13FC" w:rsidRDefault="00CF13FC" w:rsidP="00CF13FC">
      <w:pPr>
        <w:widowControl w:val="0"/>
        <w:autoSpaceDE w:val="0"/>
        <w:autoSpaceDN w:val="0"/>
        <w:adjustRightInd w:val="0"/>
        <w:ind w:firstLine="709"/>
        <w:jc w:val="both"/>
      </w:pPr>
      <w:r>
        <w:t>10.6. Стороны обязуются незамедлительно информировать друг друга о возникших затруднениях, которые могут привести к невыполнению отдельных условий Контракта, для согласования и принятия необходимых мер.</w:t>
      </w:r>
    </w:p>
    <w:p w14:paraId="20FFB490" w14:textId="77777777" w:rsidR="00CF13FC" w:rsidRDefault="00CF13FC" w:rsidP="00CF13FC">
      <w:pPr>
        <w:autoSpaceDE w:val="0"/>
        <w:autoSpaceDN w:val="0"/>
        <w:adjustRightInd w:val="0"/>
        <w:ind w:firstLine="709"/>
        <w:jc w:val="both"/>
        <w:rPr>
          <w:bCs/>
        </w:rPr>
      </w:pPr>
      <w:r>
        <w:rPr>
          <w:bCs/>
        </w:rPr>
        <w:t xml:space="preserve">10.7. Стороны признают, что, если какое-либо из положений Контракта становится недействительным в течение срока его действия вследствие </w:t>
      </w:r>
      <w:r>
        <w:rPr>
          <w:bCs/>
        </w:rPr>
        <w:lastRenderedPageBreak/>
        <w:t>изменения законодательства, остальные положения Контракта обязательны для Сторон в течение срока действия Контракта.</w:t>
      </w:r>
    </w:p>
    <w:p w14:paraId="0CBEBDD9" w14:textId="77777777" w:rsidR="00CF13FC" w:rsidRDefault="00CF13FC" w:rsidP="00CF13FC">
      <w:pPr>
        <w:autoSpaceDE w:val="0"/>
        <w:autoSpaceDN w:val="0"/>
        <w:adjustRightInd w:val="0"/>
        <w:ind w:firstLine="709"/>
        <w:jc w:val="both"/>
        <w:rPr>
          <w:bCs/>
        </w:rPr>
      </w:pPr>
      <w:r>
        <w:rPr>
          <w:bCs/>
        </w:rPr>
        <w:t xml:space="preserve">10.8. Контракт составлен в 2 (двух) экземплярах на русском языке, </w:t>
      </w:r>
      <w:r>
        <w:t>имеющих одинаковую юридическую силу</w:t>
      </w:r>
      <w:r>
        <w:rPr>
          <w:bCs/>
        </w:rPr>
        <w:t xml:space="preserve"> по одному для каждой из Сторон.</w:t>
      </w:r>
    </w:p>
    <w:p w14:paraId="0C85F6E4" w14:textId="77777777" w:rsidR="00CF13FC" w:rsidRDefault="00CF13FC" w:rsidP="00CF13FC">
      <w:pPr>
        <w:ind w:firstLine="709"/>
        <w:jc w:val="both"/>
      </w:pPr>
      <w:r>
        <w:t>10.9. Приложение № 1 является неотъемлемой частью настоящего Контракта.</w:t>
      </w:r>
    </w:p>
    <w:p w14:paraId="2D4ED4AC" w14:textId="77777777" w:rsidR="00CF7D5F" w:rsidRDefault="00CF7D5F" w:rsidP="00CF13FC">
      <w:pPr>
        <w:tabs>
          <w:tab w:val="left" w:pos="720"/>
        </w:tabs>
        <w:spacing w:before="120" w:after="120"/>
        <w:jc w:val="center"/>
        <w:rPr>
          <w:b/>
        </w:rPr>
      </w:pPr>
    </w:p>
    <w:p w14:paraId="0A5D4021" w14:textId="7E01FCDE" w:rsidR="00CF13FC" w:rsidRDefault="00CF13FC" w:rsidP="00CF13FC">
      <w:pPr>
        <w:tabs>
          <w:tab w:val="left" w:pos="720"/>
        </w:tabs>
        <w:spacing w:before="120" w:after="120"/>
        <w:jc w:val="center"/>
        <w:rPr>
          <w:b/>
        </w:rPr>
      </w:pPr>
      <w:r>
        <w:rPr>
          <w:b/>
        </w:rPr>
        <w:t>11. Адреса и реквизиты Сторон</w:t>
      </w: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0"/>
        <w:gridCol w:w="5060"/>
      </w:tblGrid>
      <w:tr w:rsidR="00CF13FC" w14:paraId="203A5A8E" w14:textId="77777777" w:rsidTr="00CF13FC">
        <w:trPr>
          <w:trHeight w:val="3544"/>
        </w:trPr>
        <w:tc>
          <w:tcPr>
            <w:tcW w:w="4480" w:type="dxa"/>
            <w:tcBorders>
              <w:top w:val="single" w:sz="4" w:space="0" w:color="auto"/>
              <w:left w:val="single" w:sz="4" w:space="0" w:color="auto"/>
              <w:bottom w:val="single" w:sz="4" w:space="0" w:color="auto"/>
              <w:right w:val="single" w:sz="4" w:space="0" w:color="auto"/>
            </w:tcBorders>
          </w:tcPr>
          <w:p w14:paraId="3671E76A" w14:textId="77777777" w:rsidR="00CF13FC" w:rsidRDefault="00CF13FC">
            <w:pPr>
              <w:keepNext/>
              <w:tabs>
                <w:tab w:val="num" w:pos="0"/>
              </w:tabs>
              <w:suppressAutoHyphens/>
              <w:snapToGrid w:val="0"/>
              <w:jc w:val="center"/>
              <w:outlineLvl w:val="0"/>
              <w:rPr>
                <w:rFonts w:cs="Arial"/>
                <w:b/>
                <w:kern w:val="32"/>
              </w:rPr>
            </w:pPr>
            <w:r>
              <w:rPr>
                <w:rFonts w:cs="Arial"/>
                <w:b/>
                <w:kern w:val="32"/>
              </w:rPr>
              <w:t>от имени Страхователя</w:t>
            </w:r>
          </w:p>
          <w:p w14:paraId="4AC7948A" w14:textId="77777777" w:rsidR="00CF13FC" w:rsidRDefault="00CF13FC">
            <w:pPr>
              <w:rPr>
                <w:bCs/>
              </w:rPr>
            </w:pPr>
            <w:r>
              <w:rPr>
                <w:b/>
              </w:rPr>
              <w:t>ФКУ ИК-1 ОФСИН России по Республике Алтай</w:t>
            </w:r>
            <w:r>
              <w:rPr>
                <w:bCs/>
              </w:rPr>
              <w:t xml:space="preserve"> </w:t>
            </w:r>
          </w:p>
          <w:p w14:paraId="659A5376" w14:textId="77777777" w:rsidR="00EC1B3B" w:rsidRDefault="00EC1B3B" w:rsidP="00EC1B3B">
            <w:pPr>
              <w:widowControl w:val="0"/>
              <w:autoSpaceDE w:val="0"/>
              <w:autoSpaceDN w:val="0"/>
              <w:adjustRightInd w:val="0"/>
              <w:ind w:right="180"/>
              <w:rPr>
                <w:bCs/>
                <w:sz w:val="24"/>
                <w:szCs w:val="24"/>
              </w:rPr>
            </w:pPr>
            <w:r>
              <w:rPr>
                <w:b/>
                <w:bCs/>
                <w:sz w:val="24"/>
                <w:szCs w:val="24"/>
              </w:rPr>
              <w:t>ФКУ ИК-1 ОФСИН России по Республике Алтай</w:t>
            </w:r>
          </w:p>
          <w:p w14:paraId="6C80D432" w14:textId="77777777" w:rsidR="00EC1B3B" w:rsidRDefault="00EC1B3B" w:rsidP="00EC1B3B">
            <w:pPr>
              <w:widowControl w:val="0"/>
              <w:autoSpaceDE w:val="0"/>
              <w:autoSpaceDN w:val="0"/>
              <w:adjustRightInd w:val="0"/>
              <w:ind w:right="180"/>
              <w:rPr>
                <w:bCs/>
                <w:sz w:val="24"/>
                <w:szCs w:val="24"/>
              </w:rPr>
            </w:pPr>
            <w:r>
              <w:rPr>
                <w:bCs/>
                <w:sz w:val="24"/>
                <w:szCs w:val="24"/>
              </w:rPr>
              <w:t>Адрес юридический/почтовый : 649100 Республика Алтай, Майминский муниципальный район, Майминское сельское поселение, с. Майма, ул. Энергетиков д 31 В, корпус 10.</w:t>
            </w:r>
          </w:p>
          <w:p w14:paraId="25596572" w14:textId="77777777" w:rsidR="00EC1B3B" w:rsidRDefault="00EC1B3B" w:rsidP="00EC1B3B">
            <w:pPr>
              <w:widowControl w:val="0"/>
              <w:autoSpaceDE w:val="0"/>
              <w:autoSpaceDN w:val="0"/>
              <w:adjustRightInd w:val="0"/>
              <w:ind w:right="180"/>
              <w:rPr>
                <w:bCs/>
                <w:sz w:val="24"/>
                <w:szCs w:val="24"/>
              </w:rPr>
            </w:pPr>
            <w:r>
              <w:rPr>
                <w:bCs/>
                <w:sz w:val="24"/>
                <w:szCs w:val="24"/>
              </w:rPr>
              <w:t xml:space="preserve"> тел.  8(38822) 64353  факс8(38822) 64260</w:t>
            </w:r>
          </w:p>
          <w:p w14:paraId="719593D0" w14:textId="77777777" w:rsidR="00EC1B3B" w:rsidRPr="00CF7D5F" w:rsidRDefault="00EC1B3B" w:rsidP="00EC1B3B">
            <w:pPr>
              <w:widowControl w:val="0"/>
              <w:autoSpaceDE w:val="0"/>
              <w:autoSpaceDN w:val="0"/>
              <w:adjustRightInd w:val="0"/>
              <w:ind w:right="180"/>
              <w:rPr>
                <w:bCs/>
                <w:sz w:val="24"/>
                <w:szCs w:val="24"/>
              </w:rPr>
            </w:pPr>
            <w:r>
              <w:rPr>
                <w:bCs/>
                <w:sz w:val="24"/>
                <w:szCs w:val="24"/>
                <w:lang w:val="en-US"/>
              </w:rPr>
              <w:t>e</w:t>
            </w:r>
            <w:r w:rsidRPr="00CF7D5F">
              <w:rPr>
                <w:bCs/>
                <w:sz w:val="24"/>
                <w:szCs w:val="24"/>
              </w:rPr>
              <w:t>-</w:t>
            </w:r>
            <w:r>
              <w:rPr>
                <w:bCs/>
                <w:sz w:val="24"/>
                <w:szCs w:val="24"/>
                <w:lang w:val="en-US"/>
              </w:rPr>
              <w:t>mail</w:t>
            </w:r>
            <w:r w:rsidRPr="00CF7D5F">
              <w:rPr>
                <w:bCs/>
                <w:sz w:val="24"/>
                <w:szCs w:val="24"/>
              </w:rPr>
              <w:t xml:space="preserve">: </w:t>
            </w:r>
            <w:r>
              <w:rPr>
                <w:bCs/>
                <w:sz w:val="24"/>
                <w:szCs w:val="24"/>
                <w:lang w:val="en-US"/>
              </w:rPr>
              <w:t>ctao</w:t>
            </w:r>
            <w:r w:rsidRPr="00CF7D5F">
              <w:rPr>
                <w:bCs/>
                <w:sz w:val="24"/>
                <w:szCs w:val="24"/>
              </w:rPr>
              <w:t>-</w:t>
            </w:r>
            <w:r>
              <w:rPr>
                <w:bCs/>
                <w:sz w:val="24"/>
                <w:szCs w:val="24"/>
                <w:lang w:val="en-US"/>
              </w:rPr>
              <w:t>ik</w:t>
            </w:r>
            <w:r w:rsidRPr="00CF7D5F">
              <w:rPr>
                <w:bCs/>
                <w:sz w:val="24"/>
                <w:szCs w:val="24"/>
              </w:rPr>
              <w:t>@04.</w:t>
            </w:r>
            <w:r>
              <w:rPr>
                <w:bCs/>
                <w:sz w:val="24"/>
                <w:szCs w:val="24"/>
                <w:lang w:val="en-US"/>
              </w:rPr>
              <w:t>fsin</w:t>
            </w:r>
            <w:r w:rsidRPr="00CF7D5F">
              <w:rPr>
                <w:bCs/>
                <w:sz w:val="24"/>
                <w:szCs w:val="24"/>
              </w:rPr>
              <w:t>.</w:t>
            </w:r>
            <w:r>
              <w:rPr>
                <w:bCs/>
                <w:sz w:val="24"/>
                <w:szCs w:val="24"/>
                <w:lang w:val="en-US"/>
              </w:rPr>
              <w:t>gov</w:t>
            </w:r>
            <w:r w:rsidRPr="00CF7D5F">
              <w:rPr>
                <w:bCs/>
                <w:sz w:val="24"/>
                <w:szCs w:val="24"/>
              </w:rPr>
              <w:t>.</w:t>
            </w:r>
            <w:r>
              <w:rPr>
                <w:bCs/>
                <w:sz w:val="24"/>
                <w:szCs w:val="24"/>
                <w:lang w:val="en-US"/>
              </w:rPr>
              <w:t>ru</w:t>
            </w:r>
          </w:p>
          <w:p w14:paraId="125484C2" w14:textId="77777777" w:rsidR="00EC1B3B" w:rsidRDefault="00EC1B3B" w:rsidP="00EC1B3B">
            <w:pPr>
              <w:widowControl w:val="0"/>
              <w:autoSpaceDE w:val="0"/>
              <w:autoSpaceDN w:val="0"/>
              <w:adjustRightInd w:val="0"/>
              <w:ind w:right="180"/>
              <w:rPr>
                <w:bCs/>
                <w:sz w:val="24"/>
                <w:szCs w:val="24"/>
              </w:rPr>
            </w:pPr>
            <w:r>
              <w:rPr>
                <w:bCs/>
                <w:sz w:val="24"/>
                <w:szCs w:val="24"/>
              </w:rPr>
              <w:t>ИНН 0408006785/ КПП 040801001</w:t>
            </w:r>
          </w:p>
          <w:p w14:paraId="4F75B30F" w14:textId="77777777" w:rsidR="00EC1B3B" w:rsidRDefault="00EC1B3B" w:rsidP="00EC1B3B">
            <w:pPr>
              <w:widowControl w:val="0"/>
              <w:autoSpaceDE w:val="0"/>
              <w:autoSpaceDN w:val="0"/>
              <w:adjustRightInd w:val="0"/>
              <w:ind w:right="180"/>
              <w:rPr>
                <w:bCs/>
                <w:sz w:val="24"/>
                <w:szCs w:val="24"/>
              </w:rPr>
            </w:pPr>
            <w:r>
              <w:rPr>
                <w:bCs/>
                <w:sz w:val="24"/>
                <w:szCs w:val="24"/>
              </w:rPr>
              <w:t>БИК  015004950</w:t>
            </w:r>
          </w:p>
          <w:p w14:paraId="71632335" w14:textId="77777777" w:rsidR="00EC1B3B" w:rsidRDefault="00EC1B3B" w:rsidP="00EC1B3B">
            <w:pPr>
              <w:widowControl w:val="0"/>
              <w:autoSpaceDE w:val="0"/>
              <w:autoSpaceDN w:val="0"/>
              <w:adjustRightInd w:val="0"/>
              <w:ind w:right="180"/>
              <w:rPr>
                <w:bCs/>
                <w:sz w:val="24"/>
                <w:szCs w:val="24"/>
              </w:rPr>
            </w:pPr>
            <w:r>
              <w:rPr>
                <w:bCs/>
                <w:sz w:val="24"/>
                <w:szCs w:val="24"/>
              </w:rPr>
              <w:t xml:space="preserve"> Банк: ОКЦ № 1 СибГУ Банка России// УФК по Новосибирской области, г. Новосибирск, л/с 03771177540</w:t>
            </w:r>
          </w:p>
          <w:p w14:paraId="034AA384" w14:textId="77777777" w:rsidR="00EC1B3B" w:rsidRDefault="00EC1B3B" w:rsidP="00EC1B3B">
            <w:pPr>
              <w:widowControl w:val="0"/>
              <w:autoSpaceDE w:val="0"/>
              <w:autoSpaceDN w:val="0"/>
              <w:adjustRightInd w:val="0"/>
              <w:ind w:right="180"/>
              <w:rPr>
                <w:bCs/>
                <w:sz w:val="24"/>
                <w:szCs w:val="24"/>
              </w:rPr>
            </w:pPr>
            <w:r>
              <w:rPr>
                <w:bCs/>
                <w:sz w:val="24"/>
                <w:szCs w:val="24"/>
              </w:rPr>
              <w:t>к/с 03211643000000015101</w:t>
            </w:r>
          </w:p>
          <w:p w14:paraId="616FAAC9" w14:textId="77777777" w:rsidR="00EC1B3B" w:rsidRDefault="00EC1B3B" w:rsidP="00EC1B3B">
            <w:pPr>
              <w:widowControl w:val="0"/>
              <w:autoSpaceDE w:val="0"/>
              <w:autoSpaceDN w:val="0"/>
              <w:adjustRightInd w:val="0"/>
              <w:ind w:right="180"/>
              <w:rPr>
                <w:bCs/>
                <w:sz w:val="24"/>
                <w:szCs w:val="24"/>
              </w:rPr>
            </w:pPr>
            <w:r>
              <w:rPr>
                <w:bCs/>
                <w:sz w:val="24"/>
                <w:szCs w:val="24"/>
              </w:rPr>
              <w:t>ОКПО 0013474</w:t>
            </w:r>
          </w:p>
          <w:p w14:paraId="13F7C4D4" w14:textId="77777777" w:rsidR="00EC1B3B" w:rsidRDefault="00EC1B3B" w:rsidP="00EC1B3B">
            <w:pPr>
              <w:widowControl w:val="0"/>
              <w:autoSpaceDE w:val="0"/>
              <w:autoSpaceDN w:val="0"/>
              <w:adjustRightInd w:val="0"/>
              <w:ind w:right="180"/>
              <w:rPr>
                <w:bCs/>
                <w:sz w:val="24"/>
                <w:szCs w:val="24"/>
              </w:rPr>
            </w:pPr>
            <w:r>
              <w:rPr>
                <w:bCs/>
                <w:sz w:val="24"/>
                <w:szCs w:val="24"/>
              </w:rPr>
              <w:t>ОКТМО 84615430</w:t>
            </w:r>
          </w:p>
          <w:p w14:paraId="2346C166" w14:textId="77777777" w:rsidR="00EC1B3B" w:rsidRDefault="00EC1B3B" w:rsidP="00EC1B3B">
            <w:pPr>
              <w:widowControl w:val="0"/>
              <w:autoSpaceDE w:val="0"/>
              <w:autoSpaceDN w:val="0"/>
              <w:adjustRightInd w:val="0"/>
              <w:ind w:right="180"/>
              <w:rPr>
                <w:bCs/>
                <w:sz w:val="24"/>
                <w:szCs w:val="24"/>
              </w:rPr>
            </w:pPr>
            <w:r>
              <w:rPr>
                <w:bCs/>
                <w:sz w:val="24"/>
                <w:szCs w:val="24"/>
              </w:rPr>
              <w:t>ЕКС40102810445370000043</w:t>
            </w:r>
          </w:p>
          <w:p w14:paraId="6C762B5C" w14:textId="77777777" w:rsidR="00EC1B3B" w:rsidRDefault="00EC1B3B">
            <w:pPr>
              <w:rPr>
                <w:rFonts w:eastAsiaTheme="minorHAnsi"/>
                <w:bCs/>
                <w:lang w:eastAsia="en-US"/>
              </w:rPr>
            </w:pPr>
          </w:p>
          <w:p w14:paraId="0C6A694D" w14:textId="77777777" w:rsidR="00CF13FC" w:rsidRDefault="00CF13FC">
            <w:pPr>
              <w:rPr>
                <w:rFonts w:cstheme="minorBidi"/>
              </w:rPr>
            </w:pPr>
          </w:p>
          <w:p w14:paraId="695672A1" w14:textId="77777777" w:rsidR="00CF13FC" w:rsidRDefault="00CF13FC"/>
          <w:p w14:paraId="34788B84" w14:textId="77777777" w:rsidR="00CF13FC" w:rsidRDefault="00CF13FC">
            <w:r>
              <w:t>________________/</w:t>
            </w:r>
            <w:r w:rsidR="00EC1B3B" w:rsidRPr="00EC1B3B">
              <w:t>____________</w:t>
            </w:r>
            <w:r>
              <w:t>/</w:t>
            </w:r>
          </w:p>
          <w:p w14:paraId="0F8D188E" w14:textId="77777777" w:rsidR="00CF13FC" w:rsidRDefault="00CF13FC">
            <w:pPr>
              <w:shd w:val="clear" w:color="auto" w:fill="FFFFFF"/>
            </w:pPr>
            <w:r>
              <w:t>М.П.</w:t>
            </w:r>
          </w:p>
          <w:p w14:paraId="32F3ABA5" w14:textId="77777777" w:rsidR="00CF13FC" w:rsidRDefault="00CF13FC">
            <w:pPr>
              <w:shd w:val="clear" w:color="auto" w:fill="FFFFFF"/>
              <w:jc w:val="center"/>
            </w:pPr>
          </w:p>
        </w:tc>
        <w:tc>
          <w:tcPr>
            <w:tcW w:w="5059" w:type="dxa"/>
            <w:tcBorders>
              <w:top w:val="single" w:sz="4" w:space="0" w:color="auto"/>
              <w:left w:val="single" w:sz="4" w:space="0" w:color="auto"/>
              <w:bottom w:val="single" w:sz="4" w:space="0" w:color="auto"/>
              <w:right w:val="single" w:sz="4" w:space="0" w:color="auto"/>
            </w:tcBorders>
          </w:tcPr>
          <w:p w14:paraId="490CAB4A" w14:textId="77777777" w:rsidR="00CF13FC" w:rsidRDefault="00CF13FC">
            <w:pPr>
              <w:keepNext/>
              <w:tabs>
                <w:tab w:val="num" w:pos="0"/>
              </w:tabs>
              <w:suppressAutoHyphens/>
              <w:snapToGrid w:val="0"/>
              <w:ind w:left="426"/>
              <w:outlineLvl w:val="0"/>
              <w:rPr>
                <w:rFonts w:cs="Arial"/>
                <w:b/>
                <w:kern w:val="32"/>
              </w:rPr>
            </w:pPr>
            <w:r>
              <w:rPr>
                <w:rFonts w:cs="Arial"/>
                <w:b/>
                <w:kern w:val="32"/>
              </w:rPr>
              <w:t>от имени Страховщика</w:t>
            </w:r>
          </w:p>
          <w:p w14:paraId="06140144" w14:textId="77777777" w:rsidR="00CF13FC" w:rsidRDefault="00CF13FC">
            <w:pPr>
              <w:shd w:val="clear" w:color="auto" w:fill="FFFFFF"/>
              <w:rPr>
                <w:rFonts w:ascii="Roboto" w:hAnsi="Roboto"/>
                <w:color w:val="334059"/>
              </w:rPr>
            </w:pPr>
          </w:p>
          <w:p w14:paraId="488136D7" w14:textId="77777777" w:rsidR="00CF13FC" w:rsidRDefault="00CF13FC">
            <w:pPr>
              <w:shd w:val="clear" w:color="auto" w:fill="FFFFFF"/>
              <w:rPr>
                <w:rFonts w:ascii="Roboto" w:hAnsi="Roboto"/>
                <w:color w:val="334059"/>
              </w:rPr>
            </w:pPr>
          </w:p>
          <w:p w14:paraId="2021A53B" w14:textId="77777777" w:rsidR="00CF13FC" w:rsidRDefault="00CF13FC">
            <w:pPr>
              <w:shd w:val="clear" w:color="auto" w:fill="FFFFFF"/>
              <w:rPr>
                <w:rFonts w:ascii="Roboto" w:hAnsi="Roboto"/>
              </w:rPr>
            </w:pPr>
          </w:p>
          <w:p w14:paraId="45CC9B14" w14:textId="77777777" w:rsidR="00CF13FC" w:rsidRDefault="00CF13FC">
            <w:pPr>
              <w:shd w:val="clear" w:color="auto" w:fill="FFFFFF"/>
              <w:rPr>
                <w:rFonts w:ascii="Roboto" w:hAnsi="Roboto"/>
              </w:rPr>
            </w:pPr>
          </w:p>
          <w:p w14:paraId="55663584" w14:textId="77777777" w:rsidR="00EC1B3B" w:rsidRDefault="00EC1B3B">
            <w:pPr>
              <w:shd w:val="clear" w:color="auto" w:fill="FFFFFF"/>
              <w:rPr>
                <w:rFonts w:ascii="Roboto" w:hAnsi="Roboto"/>
              </w:rPr>
            </w:pPr>
          </w:p>
          <w:p w14:paraId="4D1FEE55" w14:textId="77777777" w:rsidR="00EC1B3B" w:rsidRDefault="00EC1B3B">
            <w:pPr>
              <w:shd w:val="clear" w:color="auto" w:fill="FFFFFF"/>
              <w:rPr>
                <w:rFonts w:ascii="Roboto" w:hAnsi="Roboto"/>
              </w:rPr>
            </w:pPr>
          </w:p>
          <w:p w14:paraId="5D070380" w14:textId="77777777" w:rsidR="00EC1B3B" w:rsidRDefault="00EC1B3B">
            <w:pPr>
              <w:shd w:val="clear" w:color="auto" w:fill="FFFFFF"/>
              <w:rPr>
                <w:rFonts w:ascii="Roboto" w:hAnsi="Roboto"/>
              </w:rPr>
            </w:pPr>
          </w:p>
          <w:p w14:paraId="711E306C" w14:textId="77777777" w:rsidR="00EC1B3B" w:rsidRDefault="00EC1B3B">
            <w:pPr>
              <w:shd w:val="clear" w:color="auto" w:fill="FFFFFF"/>
              <w:rPr>
                <w:rFonts w:ascii="Roboto" w:hAnsi="Roboto"/>
              </w:rPr>
            </w:pPr>
          </w:p>
          <w:p w14:paraId="2E3480CB" w14:textId="77777777" w:rsidR="00EC1B3B" w:rsidRDefault="00EC1B3B">
            <w:pPr>
              <w:shd w:val="clear" w:color="auto" w:fill="FFFFFF"/>
              <w:rPr>
                <w:rFonts w:ascii="Roboto" w:hAnsi="Roboto"/>
              </w:rPr>
            </w:pPr>
          </w:p>
          <w:p w14:paraId="2F3DB268" w14:textId="77777777" w:rsidR="00EC1B3B" w:rsidRDefault="00EC1B3B">
            <w:pPr>
              <w:shd w:val="clear" w:color="auto" w:fill="FFFFFF"/>
              <w:rPr>
                <w:rFonts w:ascii="Roboto" w:hAnsi="Roboto"/>
              </w:rPr>
            </w:pPr>
          </w:p>
          <w:p w14:paraId="6CF1FE45" w14:textId="77777777" w:rsidR="00EC1B3B" w:rsidRDefault="00EC1B3B">
            <w:pPr>
              <w:shd w:val="clear" w:color="auto" w:fill="FFFFFF"/>
              <w:rPr>
                <w:rFonts w:ascii="Roboto" w:hAnsi="Roboto"/>
              </w:rPr>
            </w:pPr>
          </w:p>
          <w:p w14:paraId="1AB489A4" w14:textId="77777777" w:rsidR="00EC1B3B" w:rsidRDefault="00EC1B3B">
            <w:pPr>
              <w:shd w:val="clear" w:color="auto" w:fill="FFFFFF"/>
              <w:rPr>
                <w:rFonts w:ascii="Roboto" w:hAnsi="Roboto"/>
              </w:rPr>
            </w:pPr>
          </w:p>
          <w:p w14:paraId="1B1113B3" w14:textId="77777777" w:rsidR="00EC1B3B" w:rsidRDefault="00EC1B3B">
            <w:pPr>
              <w:shd w:val="clear" w:color="auto" w:fill="FFFFFF"/>
              <w:rPr>
                <w:rFonts w:ascii="Roboto" w:hAnsi="Roboto"/>
              </w:rPr>
            </w:pPr>
          </w:p>
          <w:p w14:paraId="792D7990" w14:textId="77777777" w:rsidR="00EC1B3B" w:rsidRDefault="00EC1B3B">
            <w:pPr>
              <w:shd w:val="clear" w:color="auto" w:fill="FFFFFF"/>
              <w:rPr>
                <w:rFonts w:ascii="Roboto" w:hAnsi="Roboto"/>
              </w:rPr>
            </w:pPr>
          </w:p>
          <w:p w14:paraId="609D8AB6" w14:textId="77777777" w:rsidR="00EC1B3B" w:rsidRDefault="00EC1B3B">
            <w:pPr>
              <w:shd w:val="clear" w:color="auto" w:fill="FFFFFF"/>
              <w:rPr>
                <w:rFonts w:ascii="Roboto" w:hAnsi="Roboto"/>
              </w:rPr>
            </w:pPr>
          </w:p>
          <w:p w14:paraId="16DF5CA2" w14:textId="77777777" w:rsidR="00EC1B3B" w:rsidRDefault="00EC1B3B">
            <w:pPr>
              <w:shd w:val="clear" w:color="auto" w:fill="FFFFFF"/>
              <w:rPr>
                <w:rFonts w:ascii="Roboto" w:hAnsi="Roboto"/>
              </w:rPr>
            </w:pPr>
          </w:p>
          <w:p w14:paraId="11F177A4" w14:textId="77777777" w:rsidR="00EC1B3B" w:rsidRDefault="00EC1B3B">
            <w:pPr>
              <w:shd w:val="clear" w:color="auto" w:fill="FFFFFF"/>
              <w:rPr>
                <w:rFonts w:ascii="Roboto" w:hAnsi="Roboto"/>
              </w:rPr>
            </w:pPr>
          </w:p>
          <w:p w14:paraId="7787784F" w14:textId="77777777" w:rsidR="00EC1B3B" w:rsidRDefault="00EC1B3B">
            <w:pPr>
              <w:shd w:val="clear" w:color="auto" w:fill="FFFFFF"/>
              <w:rPr>
                <w:rFonts w:ascii="Roboto" w:hAnsi="Roboto"/>
              </w:rPr>
            </w:pPr>
          </w:p>
          <w:p w14:paraId="231F7592" w14:textId="77777777" w:rsidR="00EC1B3B" w:rsidRDefault="00EC1B3B">
            <w:pPr>
              <w:shd w:val="clear" w:color="auto" w:fill="FFFFFF"/>
              <w:rPr>
                <w:rFonts w:ascii="Roboto" w:hAnsi="Roboto"/>
              </w:rPr>
            </w:pPr>
          </w:p>
          <w:p w14:paraId="08EE3A15" w14:textId="77777777" w:rsidR="00EC1B3B" w:rsidRDefault="00EC1B3B">
            <w:pPr>
              <w:shd w:val="clear" w:color="auto" w:fill="FFFFFF"/>
              <w:rPr>
                <w:rFonts w:ascii="Roboto" w:hAnsi="Roboto"/>
              </w:rPr>
            </w:pPr>
          </w:p>
          <w:p w14:paraId="3636FB84" w14:textId="77777777" w:rsidR="00EC1B3B" w:rsidRDefault="00EC1B3B">
            <w:pPr>
              <w:shd w:val="clear" w:color="auto" w:fill="FFFFFF"/>
              <w:rPr>
                <w:rFonts w:ascii="Roboto" w:hAnsi="Roboto"/>
              </w:rPr>
            </w:pPr>
          </w:p>
          <w:p w14:paraId="765BC028" w14:textId="77777777" w:rsidR="00CF13FC" w:rsidRDefault="00CF13FC">
            <w:pPr>
              <w:shd w:val="clear" w:color="auto" w:fill="FFFFFF"/>
            </w:pPr>
            <w:r>
              <w:t>______________/</w:t>
            </w:r>
          </w:p>
          <w:p w14:paraId="38E7AA21" w14:textId="77777777" w:rsidR="00CF13FC" w:rsidRDefault="00CF13FC">
            <w:pPr>
              <w:shd w:val="clear" w:color="auto" w:fill="FFFFFF"/>
            </w:pPr>
            <w:r>
              <w:t>М.П.</w:t>
            </w:r>
          </w:p>
          <w:p w14:paraId="2A768789" w14:textId="77777777" w:rsidR="00CF13FC" w:rsidRDefault="00CF13FC">
            <w:pPr>
              <w:shd w:val="clear" w:color="auto" w:fill="FFFFFF"/>
              <w:snapToGrid w:val="0"/>
            </w:pPr>
          </w:p>
        </w:tc>
      </w:tr>
    </w:tbl>
    <w:p w14:paraId="79B0AD82" w14:textId="77777777" w:rsidR="00CF13FC" w:rsidRDefault="00CF13FC" w:rsidP="00CF13FC">
      <w:pPr>
        <w:tabs>
          <w:tab w:val="left" w:pos="720"/>
        </w:tabs>
        <w:spacing w:before="120" w:after="120"/>
        <w:rPr>
          <w:b/>
          <w:sz w:val="22"/>
          <w:szCs w:val="22"/>
        </w:rPr>
      </w:pPr>
    </w:p>
    <w:p w14:paraId="09FD4FB6" w14:textId="77777777" w:rsidR="00CF13FC" w:rsidRDefault="00CF13FC" w:rsidP="00CF13FC">
      <w:pPr>
        <w:keepNext/>
        <w:pageBreakBefore/>
        <w:ind w:left="4962"/>
        <w:outlineLvl w:val="0"/>
        <w:rPr>
          <w:bCs/>
          <w:kern w:val="32"/>
        </w:rPr>
      </w:pPr>
      <w:r>
        <w:rPr>
          <w:bCs/>
          <w:kern w:val="32"/>
        </w:rPr>
        <w:lastRenderedPageBreak/>
        <w:t>Приложение № 1</w:t>
      </w:r>
    </w:p>
    <w:p w14:paraId="55E7B9C7" w14:textId="77777777" w:rsidR="00CF13FC" w:rsidRDefault="00CF13FC" w:rsidP="00CF13FC">
      <w:pPr>
        <w:ind w:left="4962"/>
      </w:pPr>
      <w:r>
        <w:t xml:space="preserve">к Государственному Контракту </w:t>
      </w:r>
    </w:p>
    <w:p w14:paraId="35CEFE21" w14:textId="77777777" w:rsidR="00CF13FC" w:rsidRDefault="00CF13FC" w:rsidP="00CF13FC">
      <w:pPr>
        <w:ind w:left="4962"/>
      </w:pPr>
      <w:r>
        <w:t xml:space="preserve">от « ___» _______ </w:t>
      </w:r>
      <w:r w:rsidR="00EC1B3B">
        <w:t>2026</w:t>
      </w:r>
      <w:r>
        <w:t xml:space="preserve"> № ________________ </w:t>
      </w:r>
    </w:p>
    <w:p w14:paraId="60F814F9" w14:textId="77777777" w:rsidR="00CF13FC" w:rsidRDefault="00CF13FC" w:rsidP="00CF13FC">
      <w:pPr>
        <w:widowControl w:val="0"/>
        <w:tabs>
          <w:tab w:val="left" w:pos="540"/>
        </w:tabs>
        <w:adjustRightInd w:val="0"/>
        <w:jc w:val="both"/>
        <w:textAlignment w:val="baseline"/>
        <w:rPr>
          <w:b/>
          <w:color w:val="000000"/>
        </w:rPr>
      </w:pPr>
    </w:p>
    <w:p w14:paraId="28497E42" w14:textId="77777777" w:rsidR="00CF13FC" w:rsidRDefault="00CF13FC" w:rsidP="00CF13FC">
      <w:pPr>
        <w:jc w:val="center"/>
        <w:rPr>
          <w:b/>
          <w:color w:val="000000"/>
        </w:rPr>
      </w:pPr>
      <w:r>
        <w:rPr>
          <w:b/>
          <w:color w:val="000000"/>
        </w:rPr>
        <w:t>Спецификация</w:t>
      </w:r>
    </w:p>
    <w:p w14:paraId="267D6FBD" w14:textId="77777777" w:rsidR="00CF13FC" w:rsidRDefault="00CF13FC" w:rsidP="00CF13FC">
      <w:pPr>
        <w:jc w:val="center"/>
        <w:rPr>
          <w:b/>
          <w:color w:val="000000"/>
        </w:rPr>
      </w:pPr>
    </w:p>
    <w:p w14:paraId="35345D42" w14:textId="77777777" w:rsidR="00CF13FC" w:rsidRDefault="00CF13FC" w:rsidP="00CF13FC">
      <w:pPr>
        <w:ind w:firstLine="708"/>
      </w:pPr>
      <w:r>
        <w:t xml:space="preserve">ОКПД: 65.12.  </w:t>
      </w:r>
    </w:p>
    <w:p w14:paraId="34EA7E46" w14:textId="77777777" w:rsidR="00CF13FC" w:rsidRDefault="00CF13FC" w:rsidP="00CF13FC">
      <w:pPr>
        <w:rPr>
          <w:color w:val="FF0000"/>
        </w:rPr>
      </w:pPr>
    </w:p>
    <w:p w14:paraId="22FB2058" w14:textId="77777777" w:rsidR="00CF13FC" w:rsidRDefault="00CF13FC" w:rsidP="00CF13FC">
      <w:pPr>
        <w:ind w:firstLine="709"/>
        <w:jc w:val="both"/>
        <w:rPr>
          <w:b/>
        </w:rPr>
      </w:pPr>
      <w:r>
        <w:rPr>
          <w:b/>
        </w:rPr>
        <w:t>1. Основные условия оказания услуги:</w:t>
      </w:r>
    </w:p>
    <w:p w14:paraId="17148C70" w14:textId="77777777" w:rsidR="00CF13FC" w:rsidRDefault="00CF13FC" w:rsidP="00CF13FC">
      <w:pPr>
        <w:ind w:firstLine="709"/>
        <w:jc w:val="both"/>
      </w:pPr>
      <w:r>
        <w:t>1.1. Виды оказываемых услуг: обязательное страхование гражданской ответственности владельцев транспортных средств (автострахование ОСАГО).</w:t>
      </w:r>
    </w:p>
    <w:p w14:paraId="0A5C6E92" w14:textId="77777777" w:rsidR="00CF13FC" w:rsidRDefault="00CF13FC" w:rsidP="00CF13FC">
      <w:pPr>
        <w:autoSpaceDE w:val="0"/>
        <w:autoSpaceDN w:val="0"/>
        <w:adjustRightInd w:val="0"/>
        <w:ind w:firstLine="708"/>
        <w:jc w:val="both"/>
        <w:rPr>
          <w:rFonts w:eastAsiaTheme="minorHAnsi"/>
          <w:lang w:eastAsia="en-US"/>
        </w:rPr>
      </w:pPr>
      <w:r>
        <w:t xml:space="preserve">Объектом обязательного страхования являются имущественные интересы, связанные с риском </w:t>
      </w:r>
      <w:hyperlink r:id="rId9" w:history="1">
        <w:r>
          <w:rPr>
            <w:rStyle w:val="a3"/>
            <w:color w:val="auto"/>
            <w:u w:val="none"/>
          </w:rPr>
          <w:t>гражданской ответственности</w:t>
        </w:r>
      </w:hyperlink>
      <w:r>
        <w:t xml:space="preserve"> владельца транспортного средства по обязательствам, возникающим вследствие причинения вреда жизни, здоровью или имуществу потерпевших при </w:t>
      </w:r>
      <w:hyperlink r:id="rId10" w:history="1">
        <w:r>
          <w:rPr>
            <w:rStyle w:val="a3"/>
            <w:color w:val="auto"/>
            <w:u w:val="none"/>
          </w:rPr>
          <w:t>использовании</w:t>
        </w:r>
      </w:hyperlink>
      <w:r>
        <w:t xml:space="preserve"> транспортного средства на территории Российской Федерации.</w:t>
      </w:r>
    </w:p>
    <w:p w14:paraId="170A8E44" w14:textId="77777777" w:rsidR="00CF13FC" w:rsidRDefault="00CF13FC" w:rsidP="00CF13FC">
      <w:pPr>
        <w:ind w:firstLine="709"/>
        <w:jc w:val="both"/>
      </w:pPr>
      <w:r>
        <w:t>1.2. Выдача страховых полисов может осуществляться в течение 2-х дней с даты заключения контракта, но не позднее указанной в разделе 3«Описания объекта закупки…» даты окончания сроков действия ранее выданных страховых полисов (ОСАГО).</w:t>
      </w:r>
    </w:p>
    <w:p w14:paraId="0B00752A" w14:textId="77777777" w:rsidR="00CF13FC" w:rsidRDefault="00CF13FC" w:rsidP="00CF13FC">
      <w:pPr>
        <w:ind w:firstLine="708"/>
        <w:jc w:val="both"/>
        <w:rPr>
          <w:rFonts w:eastAsiaTheme="minorHAnsi"/>
          <w:lang w:eastAsia="en-US"/>
        </w:rPr>
      </w:pPr>
      <w:r>
        <w:t xml:space="preserve">1.3. Период действия обязательного страхования гражданской ответственности устанавливается равным 1 (одному) календарному году по каждому застрахованному транспортному средству с момента истечения срока действия ранее выданного страхового полиса на каждое транспортное средство. </w:t>
      </w:r>
    </w:p>
    <w:p w14:paraId="2B9B710D" w14:textId="77777777" w:rsidR="00CF13FC" w:rsidRDefault="00CF13FC" w:rsidP="00CF13FC">
      <w:pPr>
        <w:ind w:firstLine="709"/>
        <w:jc w:val="both"/>
      </w:pPr>
      <w:r>
        <w:t>1.4. Возможность оформление документов о ДТП в присутствии страховщика (представителя страховщика) для определения обстоятельств ДТП и причиненного ущерба (повреждений).  Возможность получения консультаций специалистов при наступлении страхового случая (в части подготовки необходимых документов и др.).</w:t>
      </w:r>
    </w:p>
    <w:p w14:paraId="054CBA52" w14:textId="77777777" w:rsidR="00CF13FC" w:rsidRDefault="00CF13FC" w:rsidP="00CF13FC">
      <w:pPr>
        <w:autoSpaceDE w:val="0"/>
        <w:autoSpaceDN w:val="0"/>
        <w:adjustRightInd w:val="0"/>
        <w:ind w:firstLine="708"/>
        <w:jc w:val="both"/>
        <w:rPr>
          <w:rFonts w:eastAsiaTheme="minorHAnsi"/>
          <w:lang w:eastAsia="en-US"/>
        </w:rPr>
      </w:pPr>
      <w:r>
        <w:t>1.5. При наступлении страхового случая выплатить страховое возмещение либо направить мотивированный отказ в страховом возмещении в сроки, установленные Федеральным законом от 25.04.2002 № 40-ФЗ «Об обязательном страховании гражданской ответственности владельцев транспортных средств».</w:t>
      </w:r>
    </w:p>
    <w:p w14:paraId="6B9490E9" w14:textId="77777777" w:rsidR="00CF13FC" w:rsidRDefault="00CF13FC" w:rsidP="00CF13FC">
      <w:pPr>
        <w:ind w:firstLine="708"/>
        <w:jc w:val="both"/>
      </w:pPr>
      <w:r>
        <w:t xml:space="preserve">1.6. Автотранспортное средство, гражданская ответственность владельца которого страхуется, используются владельцем без сезонных ограничений. </w:t>
      </w:r>
    </w:p>
    <w:p w14:paraId="3D883288" w14:textId="77777777" w:rsidR="00CF13FC" w:rsidRDefault="00CF13FC" w:rsidP="00CF13FC">
      <w:pPr>
        <w:jc w:val="both"/>
      </w:pPr>
      <w:r>
        <w:tab/>
        <w:t xml:space="preserve">1.7. Ограничение количества лиц, допущенных к управлению транспортным средством – нет. </w:t>
      </w:r>
    </w:p>
    <w:p w14:paraId="2D0756DC" w14:textId="77777777" w:rsidR="00CF13FC" w:rsidRDefault="00CF13FC" w:rsidP="00CF13FC">
      <w:pPr>
        <w:ind w:firstLine="708"/>
        <w:jc w:val="both"/>
      </w:pPr>
      <w:r>
        <w:t xml:space="preserve">1.8. Территория, на которую распространяются услуги страхования – Российская Федерация. Территория преимущественного использования транспортных средств – Республика Алтай. </w:t>
      </w:r>
    </w:p>
    <w:p w14:paraId="0D9C0C64" w14:textId="77777777" w:rsidR="00CF13FC" w:rsidRDefault="00CF13FC" w:rsidP="00CF13FC">
      <w:pPr>
        <w:jc w:val="both"/>
        <w:rPr>
          <w:b/>
        </w:rPr>
      </w:pPr>
      <w:r>
        <w:rPr>
          <w:b/>
        </w:rPr>
        <w:lastRenderedPageBreak/>
        <w:t xml:space="preserve">          2. Требования к качеству услуг:</w:t>
      </w:r>
    </w:p>
    <w:p w14:paraId="36942355" w14:textId="77777777" w:rsidR="00CF13FC" w:rsidRDefault="00CF13FC" w:rsidP="00CF13FC">
      <w:pPr>
        <w:autoSpaceDN w:val="0"/>
        <w:adjustRightInd w:val="0"/>
        <w:ind w:firstLine="709"/>
        <w:jc w:val="both"/>
        <w:rPr>
          <w:bCs/>
        </w:rPr>
      </w:pPr>
      <w:r>
        <w:rPr>
          <w:bCs/>
        </w:rPr>
        <w:t>2.1. Страхование осуществляется в соответствии с Федеральным законом от 25 апреля 2002 г. № 40-ФЗ «Об обязательном страховании гражданской ответственности владельца транспортных средств»,  Положением Банка России от 19.09.2014  № 431-П «О правилах обязательного страхования гражданской ответственности владельцев транспортных средств», Положением Банка России от 19.09.2014 № 433-П «О правилах проведения независимой технической экспертизы транспортного средства»,  Законом Российской Федерации от 27.11.1992 № 4015-1 «Об организации страхового дела в Российской Федерации», и др.</w:t>
      </w:r>
    </w:p>
    <w:p w14:paraId="6C1C46E6" w14:textId="77777777" w:rsidR="00CF13FC" w:rsidRDefault="00CF13FC" w:rsidP="00CF13FC">
      <w:pPr>
        <w:ind w:firstLine="709"/>
        <w:jc w:val="both"/>
        <w:rPr>
          <w:bCs/>
        </w:rPr>
      </w:pPr>
      <w:r>
        <w:rPr>
          <w:bCs/>
        </w:rPr>
        <w:t xml:space="preserve">2.2. Страховые тарифы должны быть рассчитаны в соответствии </w:t>
      </w:r>
      <w:r>
        <w:t>с Указанием Банка России от 08.12.2021 № 6007-У «О страховых тарифах по обязательному страхованию гражданской ответственности владельцев транспортных средств».</w:t>
      </w:r>
    </w:p>
    <w:p w14:paraId="13D8C94A" w14:textId="77777777" w:rsidR="00CF13FC" w:rsidRDefault="00CF13FC" w:rsidP="00CF13FC">
      <w:pPr>
        <w:ind w:firstLine="708"/>
        <w:jc w:val="both"/>
      </w:pPr>
      <w:r>
        <w:t xml:space="preserve">2.4. Страховым случаем признается наступление гражданской ответственности владельца транспортного средства за причинение вреда жизни, здоровью или имуществу потерпевших при использовании транспортного средства, влекущее за собой в соответствии с полисом обязательного страхования обязанность Страховщика осуществить страховую выплату. </w:t>
      </w:r>
    </w:p>
    <w:p w14:paraId="7EAEC65D" w14:textId="77777777" w:rsidR="00CF13FC" w:rsidRDefault="00CF13FC" w:rsidP="00CF13FC">
      <w:pPr>
        <w:ind w:firstLine="709"/>
        <w:jc w:val="both"/>
      </w:pPr>
      <w:r>
        <w:t>2.5. Страхование распространяется на страховые случаи, произошедшие в период использования транспортного средства в течение срока, указанного в страховом полисе.</w:t>
      </w:r>
    </w:p>
    <w:p w14:paraId="11FCDD9E" w14:textId="77777777" w:rsidR="00CF13FC" w:rsidRDefault="00CF13FC" w:rsidP="00CF13FC">
      <w:pPr>
        <w:ind w:firstLine="709"/>
        <w:jc w:val="both"/>
      </w:pPr>
      <w:r>
        <w:t>2.6. В случае снятия Страхователем с эксплуатации застрахованного транспортного средства, Страховщик осуществляет возврат части страховой премии за не использованный период эксплуатации транспортного средства.</w:t>
      </w:r>
    </w:p>
    <w:p w14:paraId="2CCEA561" w14:textId="77777777" w:rsidR="00CF13FC" w:rsidRDefault="00CF13FC" w:rsidP="00CF13FC">
      <w:pPr>
        <w:ind w:firstLine="709"/>
        <w:jc w:val="both"/>
        <w:rPr>
          <w:b/>
        </w:rPr>
      </w:pPr>
      <w:r>
        <w:rPr>
          <w:b/>
        </w:rPr>
        <w:t>3. Количество (объем) предоставляемых услуг:</w:t>
      </w:r>
    </w:p>
    <w:p w14:paraId="0EAB4FCF" w14:textId="77777777" w:rsidR="00CF13FC" w:rsidRDefault="00CF13FC" w:rsidP="00CF13FC">
      <w:pPr>
        <w:ind w:firstLine="709"/>
        <w:jc w:val="both"/>
        <w:rPr>
          <w:b/>
        </w:rPr>
      </w:pPr>
    </w:p>
    <w:tbl>
      <w:tblPr>
        <w:tblW w:w="9870" w:type="dxa"/>
        <w:tblInd w:w="-252" w:type="dxa"/>
        <w:tblLayout w:type="fixed"/>
        <w:tblLook w:val="04A0" w:firstRow="1" w:lastRow="0" w:firstColumn="1" w:lastColumn="0" w:noHBand="0" w:noVBand="1"/>
      </w:tblPr>
      <w:tblGrid>
        <w:gridCol w:w="1630"/>
        <w:gridCol w:w="2019"/>
        <w:gridCol w:w="851"/>
        <w:gridCol w:w="1559"/>
        <w:gridCol w:w="963"/>
        <w:gridCol w:w="1424"/>
        <w:gridCol w:w="1424"/>
      </w:tblGrid>
      <w:tr w:rsidR="00CF13FC" w14:paraId="462BBA49" w14:textId="77777777" w:rsidTr="009C5F79">
        <w:trPr>
          <w:trHeight w:val="1692"/>
        </w:trPr>
        <w:tc>
          <w:tcPr>
            <w:tcW w:w="1630" w:type="dxa"/>
            <w:tcBorders>
              <w:top w:val="single" w:sz="4" w:space="0" w:color="auto"/>
              <w:left w:val="single" w:sz="4" w:space="0" w:color="auto"/>
              <w:bottom w:val="single" w:sz="4" w:space="0" w:color="auto"/>
              <w:right w:val="single" w:sz="4" w:space="0" w:color="auto"/>
            </w:tcBorders>
            <w:vAlign w:val="center"/>
            <w:hideMark/>
          </w:tcPr>
          <w:p w14:paraId="5D217C4F" w14:textId="77777777" w:rsidR="00CF13FC" w:rsidRDefault="00CF13FC">
            <w:pPr>
              <w:jc w:val="center"/>
              <w:rPr>
                <w:rFonts w:eastAsiaTheme="minorHAnsi"/>
                <w:lang w:eastAsia="en-US"/>
              </w:rPr>
            </w:pPr>
            <w:r>
              <w:t>Гос. №</w:t>
            </w:r>
          </w:p>
        </w:tc>
        <w:tc>
          <w:tcPr>
            <w:tcW w:w="2019" w:type="dxa"/>
            <w:tcBorders>
              <w:top w:val="single" w:sz="4" w:space="0" w:color="auto"/>
              <w:left w:val="nil"/>
              <w:bottom w:val="single" w:sz="4" w:space="0" w:color="auto"/>
              <w:right w:val="single" w:sz="4" w:space="0" w:color="auto"/>
            </w:tcBorders>
            <w:vAlign w:val="center"/>
            <w:hideMark/>
          </w:tcPr>
          <w:p w14:paraId="68AAC0CF" w14:textId="77777777" w:rsidR="00CF13FC" w:rsidRDefault="00CF13FC">
            <w:pPr>
              <w:jc w:val="center"/>
            </w:pPr>
            <w:r>
              <w:t>Идентификационный номер (VIN)</w:t>
            </w:r>
          </w:p>
        </w:tc>
        <w:tc>
          <w:tcPr>
            <w:tcW w:w="851" w:type="dxa"/>
            <w:tcBorders>
              <w:top w:val="single" w:sz="4" w:space="0" w:color="auto"/>
              <w:left w:val="nil"/>
              <w:bottom w:val="single" w:sz="4" w:space="0" w:color="auto"/>
              <w:right w:val="single" w:sz="4" w:space="0" w:color="auto"/>
            </w:tcBorders>
            <w:vAlign w:val="center"/>
            <w:hideMark/>
          </w:tcPr>
          <w:p w14:paraId="79B3A46E" w14:textId="77777777" w:rsidR="00CF13FC" w:rsidRDefault="00CF13FC">
            <w:pPr>
              <w:ind w:firstLine="34"/>
              <w:jc w:val="center"/>
            </w:pPr>
            <w:r>
              <w:t>Год выпуска</w:t>
            </w:r>
          </w:p>
        </w:tc>
        <w:tc>
          <w:tcPr>
            <w:tcW w:w="1559" w:type="dxa"/>
            <w:tcBorders>
              <w:top w:val="single" w:sz="4" w:space="0" w:color="auto"/>
              <w:left w:val="nil"/>
              <w:bottom w:val="single" w:sz="4" w:space="0" w:color="auto"/>
              <w:right w:val="single" w:sz="4" w:space="0" w:color="auto"/>
            </w:tcBorders>
            <w:vAlign w:val="center"/>
            <w:hideMark/>
          </w:tcPr>
          <w:p w14:paraId="7BB80AFD" w14:textId="77777777" w:rsidR="00CF13FC" w:rsidRDefault="00CF13FC">
            <w:pPr>
              <w:ind w:firstLine="34"/>
              <w:jc w:val="center"/>
            </w:pPr>
            <w:r>
              <w:t xml:space="preserve">марка, </w:t>
            </w:r>
          </w:p>
          <w:p w14:paraId="5E8A9600" w14:textId="77777777" w:rsidR="00CF13FC" w:rsidRDefault="00CF13FC">
            <w:pPr>
              <w:ind w:firstLine="34"/>
              <w:jc w:val="center"/>
            </w:pPr>
            <w:r>
              <w:t>модель ТС</w:t>
            </w:r>
          </w:p>
        </w:tc>
        <w:tc>
          <w:tcPr>
            <w:tcW w:w="963" w:type="dxa"/>
            <w:tcBorders>
              <w:top w:val="single" w:sz="4" w:space="0" w:color="auto"/>
              <w:left w:val="nil"/>
              <w:bottom w:val="single" w:sz="4" w:space="0" w:color="auto"/>
              <w:right w:val="single" w:sz="4" w:space="0" w:color="auto"/>
            </w:tcBorders>
            <w:vAlign w:val="center"/>
            <w:hideMark/>
          </w:tcPr>
          <w:p w14:paraId="05A97537" w14:textId="77777777" w:rsidR="00CF13FC" w:rsidRDefault="00CF13FC">
            <w:pPr>
              <w:ind w:firstLine="138"/>
              <w:jc w:val="center"/>
            </w:pPr>
            <w:r>
              <w:t>категория ТС</w:t>
            </w:r>
          </w:p>
        </w:tc>
        <w:tc>
          <w:tcPr>
            <w:tcW w:w="1424" w:type="dxa"/>
            <w:tcBorders>
              <w:top w:val="single" w:sz="4" w:space="0" w:color="auto"/>
              <w:left w:val="nil"/>
              <w:bottom w:val="single" w:sz="4" w:space="0" w:color="auto"/>
              <w:right w:val="single" w:sz="4" w:space="0" w:color="auto"/>
            </w:tcBorders>
            <w:hideMark/>
          </w:tcPr>
          <w:p w14:paraId="51027215" w14:textId="77777777" w:rsidR="00CF13FC" w:rsidRDefault="00CF13FC">
            <w:pPr>
              <w:ind w:firstLine="138"/>
              <w:jc w:val="center"/>
            </w:pPr>
            <w:r>
              <w:t>Срок окончания действующего полиса ОСАГО</w:t>
            </w:r>
          </w:p>
        </w:tc>
        <w:tc>
          <w:tcPr>
            <w:tcW w:w="1424" w:type="dxa"/>
            <w:tcBorders>
              <w:top w:val="single" w:sz="4" w:space="0" w:color="auto"/>
              <w:left w:val="nil"/>
              <w:bottom w:val="single" w:sz="4" w:space="0" w:color="auto"/>
              <w:right w:val="single" w:sz="4" w:space="0" w:color="auto"/>
            </w:tcBorders>
            <w:hideMark/>
          </w:tcPr>
          <w:p w14:paraId="65DF64D2" w14:textId="77777777" w:rsidR="00CF13FC" w:rsidRDefault="00CF13FC">
            <w:pPr>
              <w:ind w:firstLine="138"/>
              <w:jc w:val="center"/>
            </w:pPr>
            <w:r>
              <w:t>Срок начала и окончания полиса ОСАГО</w:t>
            </w:r>
          </w:p>
        </w:tc>
      </w:tr>
      <w:tr w:rsidR="00CF13FC" w14:paraId="3DC08EDF" w14:textId="77777777" w:rsidTr="009C5F79">
        <w:trPr>
          <w:trHeight w:val="291"/>
        </w:trPr>
        <w:tc>
          <w:tcPr>
            <w:tcW w:w="1630" w:type="dxa"/>
            <w:tcBorders>
              <w:top w:val="single" w:sz="4" w:space="0" w:color="auto"/>
              <w:left w:val="single" w:sz="4" w:space="0" w:color="auto"/>
              <w:bottom w:val="single" w:sz="4" w:space="0" w:color="auto"/>
              <w:right w:val="single" w:sz="4" w:space="0" w:color="auto"/>
            </w:tcBorders>
            <w:vAlign w:val="center"/>
            <w:hideMark/>
          </w:tcPr>
          <w:p w14:paraId="16964EE0" w14:textId="0E185D2B" w:rsidR="00CF13FC" w:rsidRPr="009C5F79" w:rsidRDefault="009C5F79">
            <w:pPr>
              <w:spacing w:after="200" w:line="276" w:lineRule="auto"/>
              <w:ind w:firstLine="110"/>
              <w:jc w:val="center"/>
              <w:rPr>
                <w:rFonts w:eastAsiaTheme="minorEastAsia"/>
                <w:lang w:val="en-US"/>
              </w:rPr>
            </w:pPr>
            <w:r>
              <w:rPr>
                <w:rFonts w:eastAsiaTheme="minorEastAsia"/>
                <w:lang w:val="en-US"/>
              </w:rPr>
              <w:t>-</w:t>
            </w:r>
          </w:p>
        </w:tc>
        <w:tc>
          <w:tcPr>
            <w:tcW w:w="2019" w:type="dxa"/>
            <w:tcBorders>
              <w:top w:val="single" w:sz="4" w:space="0" w:color="auto"/>
              <w:left w:val="nil"/>
              <w:bottom w:val="single" w:sz="4" w:space="0" w:color="auto"/>
              <w:right w:val="single" w:sz="4" w:space="0" w:color="auto"/>
            </w:tcBorders>
            <w:vAlign w:val="center"/>
            <w:hideMark/>
          </w:tcPr>
          <w:p w14:paraId="1F5C9E60" w14:textId="706B67EC" w:rsidR="00CF13FC" w:rsidRPr="009C5F79" w:rsidRDefault="009C5F79">
            <w:pPr>
              <w:spacing w:after="200" w:line="276" w:lineRule="auto"/>
              <w:ind w:firstLine="270"/>
              <w:jc w:val="center"/>
              <w:rPr>
                <w:rFonts w:eastAsiaTheme="minorEastAsia"/>
                <w:lang w:val="en-US"/>
              </w:rPr>
            </w:pPr>
            <w:r>
              <w:rPr>
                <w:rFonts w:eastAsiaTheme="minorEastAsia"/>
                <w:lang w:val="en-US"/>
              </w:rPr>
              <w:t>X5J27903CV0000020</w:t>
            </w:r>
          </w:p>
        </w:tc>
        <w:tc>
          <w:tcPr>
            <w:tcW w:w="851" w:type="dxa"/>
            <w:tcBorders>
              <w:top w:val="single" w:sz="4" w:space="0" w:color="auto"/>
              <w:left w:val="nil"/>
              <w:bottom w:val="single" w:sz="4" w:space="0" w:color="auto"/>
              <w:right w:val="single" w:sz="4" w:space="0" w:color="auto"/>
            </w:tcBorders>
            <w:vAlign w:val="center"/>
            <w:hideMark/>
          </w:tcPr>
          <w:p w14:paraId="3F3488CA" w14:textId="17B4CA82" w:rsidR="00CF13FC" w:rsidRPr="00CF7D5F" w:rsidRDefault="00CF13FC">
            <w:pPr>
              <w:spacing w:after="200" w:line="276" w:lineRule="auto"/>
              <w:rPr>
                <w:rFonts w:eastAsiaTheme="minorEastAsia"/>
                <w:lang w:val="en-US"/>
              </w:rPr>
            </w:pPr>
            <w:r>
              <w:rPr>
                <w:rFonts w:eastAsiaTheme="minorEastAsia"/>
              </w:rPr>
              <w:t>20</w:t>
            </w:r>
            <w:r w:rsidR="009C5F79">
              <w:rPr>
                <w:rFonts w:eastAsiaTheme="minorEastAsia"/>
              </w:rPr>
              <w:t>26</w:t>
            </w:r>
          </w:p>
        </w:tc>
        <w:tc>
          <w:tcPr>
            <w:tcW w:w="1559" w:type="dxa"/>
            <w:tcBorders>
              <w:top w:val="single" w:sz="4" w:space="0" w:color="auto"/>
              <w:left w:val="nil"/>
              <w:bottom w:val="single" w:sz="4" w:space="0" w:color="auto"/>
              <w:right w:val="single" w:sz="4" w:space="0" w:color="auto"/>
            </w:tcBorders>
            <w:vAlign w:val="center"/>
            <w:hideMark/>
          </w:tcPr>
          <w:p w14:paraId="5D7084E6" w14:textId="02CD8750" w:rsidR="00CF13FC" w:rsidRPr="009C5F79" w:rsidRDefault="009C5F79">
            <w:pPr>
              <w:spacing w:after="200" w:line="276" w:lineRule="auto"/>
              <w:rPr>
                <w:rFonts w:eastAsiaTheme="minorEastAsia"/>
              </w:rPr>
            </w:pPr>
            <w:r>
              <w:rPr>
                <w:rFonts w:eastAsiaTheme="minorEastAsia"/>
              </w:rPr>
              <w:t>Специализированный, автомобиль фургон хлебный</w:t>
            </w:r>
          </w:p>
        </w:tc>
        <w:tc>
          <w:tcPr>
            <w:tcW w:w="963" w:type="dxa"/>
            <w:tcBorders>
              <w:top w:val="single" w:sz="4" w:space="0" w:color="auto"/>
              <w:left w:val="nil"/>
              <w:bottom w:val="single" w:sz="4" w:space="0" w:color="auto"/>
              <w:right w:val="single" w:sz="4" w:space="0" w:color="auto"/>
            </w:tcBorders>
            <w:vAlign w:val="center"/>
            <w:hideMark/>
          </w:tcPr>
          <w:p w14:paraId="40A74B63" w14:textId="77777777" w:rsidR="00CF13FC" w:rsidRDefault="00CF13FC">
            <w:pPr>
              <w:spacing w:after="200" w:line="276" w:lineRule="auto"/>
              <w:ind w:firstLine="138"/>
              <w:jc w:val="center"/>
              <w:rPr>
                <w:rFonts w:eastAsiaTheme="minorEastAsia"/>
              </w:rPr>
            </w:pPr>
            <w:r>
              <w:t>В</w:t>
            </w:r>
          </w:p>
        </w:tc>
        <w:tc>
          <w:tcPr>
            <w:tcW w:w="1424" w:type="dxa"/>
            <w:tcBorders>
              <w:top w:val="single" w:sz="4" w:space="0" w:color="auto"/>
              <w:left w:val="single" w:sz="4" w:space="0" w:color="auto"/>
              <w:bottom w:val="single" w:sz="4" w:space="0" w:color="auto"/>
              <w:right w:val="single" w:sz="4" w:space="0" w:color="auto"/>
            </w:tcBorders>
            <w:vAlign w:val="center"/>
            <w:hideMark/>
          </w:tcPr>
          <w:p w14:paraId="6D03FB04" w14:textId="1C1B82A5" w:rsidR="00CF13FC" w:rsidRPr="009C5F79" w:rsidRDefault="009C5F79">
            <w:pPr>
              <w:spacing w:after="200" w:line="276" w:lineRule="auto"/>
              <w:ind w:firstLine="138"/>
              <w:jc w:val="center"/>
              <w:rPr>
                <w:rFonts w:eastAsiaTheme="minorEastAsia"/>
                <w:lang w:val="en-US"/>
              </w:rPr>
            </w:pPr>
            <w:r>
              <w:rPr>
                <w:rFonts w:eastAsiaTheme="minorEastAsia"/>
                <w:lang w:val="en-US"/>
              </w:rPr>
              <w:t>-</w:t>
            </w:r>
          </w:p>
        </w:tc>
        <w:tc>
          <w:tcPr>
            <w:tcW w:w="1424" w:type="dxa"/>
            <w:tcBorders>
              <w:top w:val="single" w:sz="4" w:space="0" w:color="auto"/>
              <w:left w:val="single" w:sz="4" w:space="0" w:color="auto"/>
              <w:bottom w:val="single" w:sz="4" w:space="0" w:color="auto"/>
              <w:right w:val="single" w:sz="4" w:space="0" w:color="auto"/>
            </w:tcBorders>
            <w:hideMark/>
          </w:tcPr>
          <w:p w14:paraId="4CC1B16D" w14:textId="0096C4A6" w:rsidR="00CF13FC" w:rsidRPr="009C5F79" w:rsidRDefault="009C5F79">
            <w:pPr>
              <w:spacing w:after="200" w:line="276" w:lineRule="auto"/>
              <w:ind w:firstLine="138"/>
              <w:jc w:val="center"/>
              <w:rPr>
                <w:rFonts w:eastAsiaTheme="minorEastAsia"/>
              </w:rPr>
            </w:pPr>
            <w:r>
              <w:rPr>
                <w:rFonts w:eastAsiaTheme="minorEastAsia"/>
              </w:rPr>
              <w:t>С момента подписания договора, сроком 1 год (12 мес.)</w:t>
            </w:r>
            <w:bookmarkStart w:id="1" w:name="_GoBack"/>
            <w:bookmarkEnd w:id="1"/>
          </w:p>
        </w:tc>
      </w:tr>
    </w:tbl>
    <w:p w14:paraId="1F35C68C" w14:textId="77777777" w:rsidR="00CF13FC" w:rsidRDefault="00CF13FC" w:rsidP="00CF13FC">
      <w:pPr>
        <w:jc w:val="both"/>
        <w:rPr>
          <w:b/>
          <w:sz w:val="22"/>
          <w:szCs w:val="22"/>
        </w:rPr>
      </w:pPr>
    </w:p>
    <w:p w14:paraId="6D0EB1E9" w14:textId="77777777" w:rsidR="00CF13FC" w:rsidRDefault="00CF13FC" w:rsidP="00CF13FC">
      <w:pPr>
        <w:ind w:firstLine="709"/>
        <w:jc w:val="both"/>
      </w:pPr>
      <w:r>
        <w:rPr>
          <w:b/>
          <w:bCs/>
          <w:color w:val="000000"/>
        </w:rPr>
        <w:t xml:space="preserve">срок оказания услуг: </w:t>
      </w:r>
      <w:r>
        <w:t xml:space="preserve">1 год с момента выдачи страховых полисов ОСАГО, оформление страхового полиса в течение 3 дней с даты заключения контракта. </w:t>
      </w:r>
    </w:p>
    <w:p w14:paraId="67CC3BAB" w14:textId="77777777" w:rsidR="00CF13FC" w:rsidRDefault="00CF13FC" w:rsidP="00CF13FC">
      <w:pPr>
        <w:autoSpaceDN w:val="0"/>
        <w:adjustRightInd w:val="0"/>
        <w:ind w:firstLine="708"/>
      </w:pPr>
      <w:r>
        <w:rPr>
          <w:b/>
          <w:bCs/>
        </w:rPr>
        <w:t xml:space="preserve">место предоставления услуг: </w:t>
      </w:r>
      <w:r>
        <w:rPr>
          <w:kern w:val="2"/>
        </w:rPr>
        <w:t>по всей территории Республики Алтай</w:t>
      </w:r>
      <w:r>
        <w:t>.</w:t>
      </w:r>
    </w:p>
    <w:sectPr w:rsidR="00CF13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380BEB"/>
    <w:multiLevelType w:val="singleLevel"/>
    <w:tmpl w:val="0C66FCBE"/>
    <w:lvl w:ilvl="0">
      <w:start w:val="2"/>
      <w:numFmt w:val="decimal"/>
      <w:lvlText w:val="2.%1."/>
      <w:legacy w:legacy="1" w:legacySpace="0" w:legacyIndent="466"/>
      <w:lvlJc w:val="left"/>
      <w:pPr>
        <w:ind w:left="0" w:firstLine="0"/>
      </w:pPr>
      <w:rPr>
        <w:rFonts w:ascii="Times New Roman" w:hAnsi="Times New Roman" w:cs="Times New Roman" w:hint="default"/>
      </w:rPr>
    </w:lvl>
  </w:abstractNum>
  <w:num w:numId="1">
    <w:abstractNumId w:val="0"/>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479"/>
    <w:rsid w:val="0007766F"/>
    <w:rsid w:val="00421893"/>
    <w:rsid w:val="00436479"/>
    <w:rsid w:val="005F0762"/>
    <w:rsid w:val="0077034D"/>
    <w:rsid w:val="007D6463"/>
    <w:rsid w:val="009C5F79"/>
    <w:rsid w:val="00CF13FC"/>
    <w:rsid w:val="00CF7D5F"/>
    <w:rsid w:val="00EC1B3B"/>
    <w:rsid w:val="00FF32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A5B736A"/>
  <w15:chartTrackingRefBased/>
  <w15:docId w15:val="{80AFE312-8EA3-4FA6-B613-47DF47D62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6463"/>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D6463"/>
    <w:rPr>
      <w:color w:val="0563C1" w:themeColor="hyperlink"/>
      <w:u w:val="single"/>
    </w:rPr>
  </w:style>
  <w:style w:type="paragraph" w:styleId="a4">
    <w:name w:val="Body Text"/>
    <w:basedOn w:val="a"/>
    <w:link w:val="a5"/>
    <w:semiHidden/>
    <w:unhideWhenUsed/>
    <w:rsid w:val="007D6463"/>
    <w:pPr>
      <w:tabs>
        <w:tab w:val="left" w:pos="4395"/>
      </w:tabs>
      <w:ind w:right="5952"/>
      <w:jc w:val="center"/>
    </w:pPr>
    <w:rPr>
      <w:b/>
      <w:sz w:val="20"/>
    </w:rPr>
  </w:style>
  <w:style w:type="character" w:customStyle="1" w:styleId="a5">
    <w:name w:val="Основной текст Знак"/>
    <w:basedOn w:val="a0"/>
    <w:link w:val="a4"/>
    <w:semiHidden/>
    <w:rsid w:val="007D6463"/>
    <w:rPr>
      <w:rFonts w:ascii="Times New Roman" w:eastAsia="Times New Roman" w:hAnsi="Times New Roman" w:cs="Times New Roman"/>
      <w:b/>
      <w:sz w:val="20"/>
      <w:szCs w:val="20"/>
      <w:lang w:eastAsia="ru-RU"/>
    </w:rPr>
  </w:style>
  <w:style w:type="paragraph" w:styleId="a6">
    <w:name w:val="Balloon Text"/>
    <w:basedOn w:val="a"/>
    <w:link w:val="a7"/>
    <w:uiPriority w:val="99"/>
    <w:semiHidden/>
    <w:unhideWhenUsed/>
    <w:rsid w:val="007D6463"/>
    <w:rPr>
      <w:rFonts w:ascii="Segoe UI" w:hAnsi="Segoe UI" w:cs="Segoe UI"/>
      <w:sz w:val="18"/>
      <w:szCs w:val="18"/>
    </w:rPr>
  </w:style>
  <w:style w:type="character" w:customStyle="1" w:styleId="a7">
    <w:name w:val="Текст выноски Знак"/>
    <w:basedOn w:val="a0"/>
    <w:link w:val="a6"/>
    <w:uiPriority w:val="99"/>
    <w:semiHidden/>
    <w:rsid w:val="007D6463"/>
    <w:rPr>
      <w:rFonts w:ascii="Segoe UI" w:eastAsia="Times New Roman" w:hAnsi="Segoe UI" w:cs="Segoe UI"/>
      <w:sz w:val="18"/>
      <w:szCs w:val="18"/>
      <w:lang w:eastAsia="ru-RU"/>
    </w:rPr>
  </w:style>
  <w:style w:type="character" w:customStyle="1" w:styleId="a8">
    <w:name w:val="Без интервала Знак"/>
    <w:basedOn w:val="a0"/>
    <w:link w:val="a9"/>
    <w:uiPriority w:val="99"/>
    <w:locked/>
    <w:rsid w:val="00CF13FC"/>
    <w:rPr>
      <w:rFonts w:ascii="Calibri" w:hAnsi="Calibri" w:cs="Calibri"/>
    </w:rPr>
  </w:style>
  <w:style w:type="paragraph" w:styleId="a9">
    <w:name w:val="No Spacing"/>
    <w:link w:val="a8"/>
    <w:uiPriority w:val="99"/>
    <w:qFormat/>
    <w:rsid w:val="00CF13FC"/>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005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24E02388EC11C3D5A7FBEE5AF108DC9D4D21F53E79D54585543135E47B7F13A354F7E2BE35EF7904EzBF" TargetMode="External"/><Relationship Id="rId3" Type="http://schemas.openxmlformats.org/officeDocument/2006/relationships/settings" Target="settings.xml"/><Relationship Id="rId7" Type="http://schemas.openxmlformats.org/officeDocument/2006/relationships/hyperlink" Target="consultantplus://offline/ref=C89FA59D770293ADBB8EB32CD2AAA60A6EC5E0D91581BCD8A4776BC94FD82B89744B42FFA394E54C0983E41A5F58311F8F3A8B856E43B105MBvF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vkovtunova\Downloads\2%20&#1055;&#1056;&#1054;&#1045;&#1050;&#1058;%20&#1050;&#1086;&#1085;&#1090;&#1088;&#1072;&#1082;&#1090;&#1072;(1).docx" TargetMode="External"/><Relationship Id="rId11" Type="http://schemas.openxmlformats.org/officeDocument/2006/relationships/fontTable" Target="fontTable.xml"/><Relationship Id="rId5" Type="http://schemas.openxmlformats.org/officeDocument/2006/relationships/hyperlink" Target="consultantplus://offline/ref=D5032DC4F4BC819A399FB626E09D70982E8AB2B5B38CDA6D1D326FB394F9EC6F75D8A863838491204D4984C604C18A1C65AF0AC4EE18n3CBX" TargetMode="External"/><Relationship Id="rId10" Type="http://schemas.openxmlformats.org/officeDocument/2006/relationships/hyperlink" Target="consultantplus://offline/ref=F333493433EE5DE7BCDE865AC0ED7AD67B88815926416741AF7AC2CA170237D76EFC687B80493B637B2BA1C60DC71EFA0854EF87846646F6GE51B" TargetMode="External"/><Relationship Id="rId4" Type="http://schemas.openxmlformats.org/officeDocument/2006/relationships/webSettings" Target="webSettings.xml"/><Relationship Id="rId9" Type="http://schemas.openxmlformats.org/officeDocument/2006/relationships/hyperlink" Target="consultantplus://offline/ref=F333493433EE5DE7BCDE865AC0ED7AD67B81815820416741AF7AC2CA170237D76EFC687B80493B60752BA1C60DC71EFA0854EF87846646F6GE51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1185</TotalTime>
  <Pages>11</Pages>
  <Words>3555</Words>
  <Characters>20270</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ЦТАО</dc:creator>
  <cp:keywords/>
  <dc:description/>
  <cp:lastModifiedBy>User</cp:lastModifiedBy>
  <cp:revision>7</cp:revision>
  <cp:lastPrinted>2026-05-14T02:11:00Z</cp:lastPrinted>
  <dcterms:created xsi:type="dcterms:W3CDTF">2026-05-07T07:56:00Z</dcterms:created>
  <dcterms:modified xsi:type="dcterms:W3CDTF">2026-10-27T04:07:00Z</dcterms:modified>
</cp:coreProperties>
</file>