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22B" w:rsidRDefault="0046122B" w:rsidP="00AB4B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5AB" w:rsidRPr="00F80F55" w:rsidRDefault="00AB4B07" w:rsidP="00AB4B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F55">
        <w:rPr>
          <w:rFonts w:ascii="Times New Roman" w:hAnsi="Times New Roman" w:cs="Times New Roman"/>
          <w:b/>
          <w:sz w:val="24"/>
          <w:szCs w:val="24"/>
        </w:rPr>
        <w:t>Обоснование невозможности соблюдения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</w:t>
      </w:r>
    </w:p>
    <w:p w:rsidR="00AB4B07" w:rsidRPr="00F80F55" w:rsidRDefault="00AB4B07" w:rsidP="00AB4B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F55">
        <w:rPr>
          <w:rFonts w:ascii="Times New Roman" w:hAnsi="Times New Roman" w:cs="Times New Roman"/>
          <w:b/>
          <w:sz w:val="24"/>
          <w:szCs w:val="24"/>
        </w:rPr>
        <w:t>(согласно Постановлению Правительства РФ от 16.11.2015 № 1236)</w:t>
      </w:r>
    </w:p>
    <w:p w:rsidR="0046122B" w:rsidRDefault="00F851DE" w:rsidP="004612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F55">
        <w:rPr>
          <w:rFonts w:ascii="Times New Roman" w:hAnsi="Times New Roman" w:cs="Times New Roman"/>
          <w:b/>
          <w:sz w:val="24"/>
          <w:szCs w:val="24"/>
        </w:rPr>
        <w:t>1</w:t>
      </w:r>
      <w:r w:rsidR="0079113C" w:rsidRPr="00F80F5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D29DB" w:rsidRPr="00F80F55">
        <w:rPr>
          <w:rFonts w:ascii="Times New Roman" w:hAnsi="Times New Roman" w:cs="Times New Roman"/>
          <w:b/>
          <w:sz w:val="24"/>
          <w:szCs w:val="24"/>
        </w:rPr>
        <w:t xml:space="preserve">Обоснование подготовлено в соответствии </w:t>
      </w:r>
      <w:r w:rsidR="008D29DB" w:rsidRPr="0046122B">
        <w:rPr>
          <w:rFonts w:ascii="Times New Roman" w:hAnsi="Times New Roman" w:cs="Times New Roman"/>
          <w:sz w:val="24"/>
          <w:szCs w:val="24"/>
        </w:rPr>
        <w:t>с подпу</w:t>
      </w:r>
      <w:r w:rsidR="0046122B" w:rsidRPr="0046122B">
        <w:rPr>
          <w:rFonts w:ascii="Times New Roman" w:hAnsi="Times New Roman" w:cs="Times New Roman"/>
          <w:sz w:val="24"/>
          <w:szCs w:val="24"/>
        </w:rPr>
        <w:t>нктом «ж» пункта 5 Постановления</w:t>
      </w:r>
      <w:r w:rsidR="008D29DB" w:rsidRPr="0046122B">
        <w:rPr>
          <w:rFonts w:ascii="Times New Roman" w:hAnsi="Times New Roman" w:cs="Times New Roman"/>
          <w:sz w:val="24"/>
          <w:szCs w:val="24"/>
        </w:rPr>
        <w:t xml:space="preserve"> Правительства Российской Ф</w:t>
      </w:r>
      <w:r w:rsidR="000C170C" w:rsidRPr="0046122B">
        <w:rPr>
          <w:rFonts w:ascii="Times New Roman" w:hAnsi="Times New Roman" w:cs="Times New Roman"/>
          <w:sz w:val="24"/>
          <w:szCs w:val="24"/>
        </w:rPr>
        <w:t>едерации от 23</w:t>
      </w:r>
      <w:r w:rsidR="0046122B" w:rsidRPr="0046122B">
        <w:rPr>
          <w:rFonts w:ascii="Times New Roman" w:hAnsi="Times New Roman" w:cs="Times New Roman"/>
          <w:sz w:val="24"/>
          <w:szCs w:val="24"/>
        </w:rPr>
        <w:t>.12.</w:t>
      </w:r>
      <w:r w:rsidR="000C170C" w:rsidRPr="0046122B">
        <w:rPr>
          <w:rFonts w:ascii="Times New Roman" w:hAnsi="Times New Roman" w:cs="Times New Roman"/>
          <w:sz w:val="24"/>
          <w:szCs w:val="24"/>
        </w:rPr>
        <w:t>2024 №</w:t>
      </w:r>
      <w:r w:rsidR="008D29DB" w:rsidRPr="0046122B">
        <w:rPr>
          <w:rFonts w:ascii="Times New Roman" w:hAnsi="Times New Roman" w:cs="Times New Roman"/>
          <w:sz w:val="24"/>
          <w:szCs w:val="24"/>
        </w:rPr>
        <w:t> 1875</w:t>
      </w:r>
      <w:r w:rsidR="0046122B">
        <w:rPr>
          <w:rFonts w:ascii="Times New Roman" w:hAnsi="Times New Roman" w:cs="Times New Roman"/>
          <w:sz w:val="24"/>
          <w:szCs w:val="24"/>
        </w:rPr>
        <w:t xml:space="preserve">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p w:rsidR="0046122B" w:rsidRDefault="0046122B" w:rsidP="0046122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29DB" w:rsidRPr="00F80F55" w:rsidRDefault="008D29DB" w:rsidP="0046122B">
      <w:pPr>
        <w:jc w:val="both"/>
        <w:rPr>
          <w:rFonts w:ascii="Times New Roman" w:hAnsi="Times New Roman" w:cs="Times New Roman"/>
          <w:sz w:val="24"/>
          <w:szCs w:val="24"/>
        </w:rPr>
      </w:pPr>
      <w:r w:rsidRPr="00F80F55">
        <w:rPr>
          <w:rFonts w:ascii="Times New Roman" w:hAnsi="Times New Roman" w:cs="Times New Roman"/>
          <w:b/>
          <w:sz w:val="24"/>
          <w:szCs w:val="24"/>
        </w:rPr>
        <w:t xml:space="preserve">2. Класс (классы) программного обеспечения, которому (которым) должно соответствовать программное обеспечение, являющееся объектом закупки: </w:t>
      </w:r>
      <w:r w:rsidR="000C170C" w:rsidRPr="00F80F55">
        <w:rPr>
          <w:rFonts w:ascii="Times New Roman" w:hAnsi="Times New Roman" w:cs="Times New Roman"/>
          <w:sz w:val="24"/>
          <w:szCs w:val="24"/>
          <w:u w:val="single"/>
        </w:rPr>
        <w:t>Информационные системы для решения специфических отраслевых задач</w:t>
      </w:r>
      <w:r w:rsidRPr="00F80F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29DB" w:rsidRPr="00F80F55" w:rsidRDefault="008D29DB" w:rsidP="0046122B">
      <w:pPr>
        <w:jc w:val="both"/>
        <w:rPr>
          <w:rFonts w:ascii="Times New Roman" w:hAnsi="Times New Roman" w:cs="Times New Roman"/>
          <w:sz w:val="24"/>
          <w:szCs w:val="24"/>
        </w:rPr>
      </w:pPr>
      <w:r w:rsidRPr="00F80F5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Требования к характеристикам: </w:t>
      </w:r>
      <w:r w:rsidR="00F918D9" w:rsidRPr="00F918D9">
        <w:rPr>
          <w:rFonts w:ascii="Times New Roman" w:hAnsi="Times New Roman" w:cs="Times New Roman"/>
          <w:sz w:val="24"/>
          <w:szCs w:val="24"/>
          <w:u w:val="single"/>
        </w:rPr>
        <w:t>Оказание услуг по технической поддержке и сопровождению программного обеспечения ПО «VideoRobot»</w:t>
      </w:r>
      <w:r w:rsidR="000C170C" w:rsidRPr="00F80F55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A47DD8" w:rsidRPr="00F80F55" w:rsidRDefault="00D44AB3" w:rsidP="0046122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0F55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A47DD8" w:rsidRPr="00F80F55">
        <w:rPr>
          <w:rFonts w:ascii="Times New Roman" w:hAnsi="Times New Roman" w:cs="Times New Roman"/>
          <w:b/>
          <w:sz w:val="24"/>
          <w:szCs w:val="24"/>
        </w:rPr>
        <w:t xml:space="preserve">Функциональные, технические и (или) эксплуатационные характеристики (в том числе их </w:t>
      </w:r>
      <w:r w:rsidR="00681395" w:rsidRPr="00F80F55">
        <w:rPr>
          <w:rFonts w:ascii="Times New Roman" w:hAnsi="Times New Roman" w:cs="Times New Roman"/>
          <w:b/>
          <w:sz w:val="24"/>
          <w:szCs w:val="24"/>
        </w:rPr>
        <w:t>значения</w:t>
      </w:r>
      <w:r w:rsidR="00A47DD8" w:rsidRPr="00F80F55">
        <w:rPr>
          <w:rFonts w:ascii="Times New Roman" w:hAnsi="Times New Roman" w:cs="Times New Roman"/>
          <w:b/>
          <w:sz w:val="24"/>
          <w:szCs w:val="24"/>
        </w:rPr>
        <w:t xml:space="preserve">), по которым программное обеспечение, сведения о котором включены в реестр российского программного обеспечения и (или) реестр евразийского программного обеспечения, не соответствуют установленным заказчиком требованиям к программному обеспечению, </w:t>
      </w:r>
      <w:r w:rsidR="00681395" w:rsidRPr="00F80F55">
        <w:rPr>
          <w:rFonts w:ascii="Times New Roman" w:hAnsi="Times New Roman" w:cs="Times New Roman"/>
          <w:b/>
          <w:sz w:val="24"/>
          <w:szCs w:val="24"/>
        </w:rPr>
        <w:t xml:space="preserve">сведения о котором включены в реестры </w:t>
      </w:r>
      <w:r w:rsidRPr="00F80F55">
        <w:rPr>
          <w:rFonts w:ascii="Times New Roman" w:hAnsi="Times New Roman" w:cs="Times New Roman"/>
          <w:b/>
          <w:sz w:val="24"/>
          <w:szCs w:val="24"/>
        </w:rPr>
        <w:t>и которое соответствует тому же классу программного обеспечения</w:t>
      </w:r>
      <w:r w:rsidR="00DA7B6E">
        <w:rPr>
          <w:rFonts w:ascii="Times New Roman" w:hAnsi="Times New Roman" w:cs="Times New Roman"/>
          <w:b/>
          <w:sz w:val="24"/>
          <w:szCs w:val="24"/>
        </w:rPr>
        <w:t>, ч</w:t>
      </w:r>
      <w:r w:rsidR="00681395" w:rsidRPr="00F80F55">
        <w:rPr>
          <w:rFonts w:ascii="Times New Roman" w:hAnsi="Times New Roman" w:cs="Times New Roman"/>
          <w:b/>
          <w:sz w:val="24"/>
          <w:szCs w:val="24"/>
        </w:rPr>
        <w:t>то и программное обеспечение, являющееся объектом закупки</w:t>
      </w:r>
      <w:r w:rsidR="00A47DD8" w:rsidRPr="00F80F5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Style w:val="a6"/>
        <w:tblW w:w="14997" w:type="dxa"/>
        <w:tblInd w:w="137" w:type="dxa"/>
        <w:tblLook w:val="04A0" w:firstRow="1" w:lastRow="0" w:firstColumn="1" w:lastColumn="0" w:noHBand="0" w:noVBand="1"/>
      </w:tblPr>
      <w:tblGrid>
        <w:gridCol w:w="458"/>
        <w:gridCol w:w="6326"/>
        <w:gridCol w:w="8213"/>
      </w:tblGrid>
      <w:tr w:rsidR="0079113C" w:rsidRPr="00F80F55" w:rsidTr="0046122B">
        <w:tc>
          <w:tcPr>
            <w:tcW w:w="442" w:type="dxa"/>
          </w:tcPr>
          <w:p w:rsidR="0079113C" w:rsidRPr="00F80F55" w:rsidRDefault="0079113C" w:rsidP="00CA09D5">
            <w:pPr>
              <w:ind w:right="-4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F5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333" w:type="dxa"/>
          </w:tcPr>
          <w:p w:rsidR="0079113C" w:rsidRPr="00F80F55" w:rsidRDefault="00A47DD8" w:rsidP="00CA09D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F5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программного обеспечения, сведения о котором включены в реестр российского программного обеспечения и (или) реестр евразийского программного обеспечения</w:t>
            </w:r>
          </w:p>
        </w:tc>
        <w:tc>
          <w:tcPr>
            <w:tcW w:w="8222" w:type="dxa"/>
          </w:tcPr>
          <w:p w:rsidR="0079113C" w:rsidRPr="00F80F55" w:rsidRDefault="00A47DD8" w:rsidP="00CA0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F55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Функциональные, технические и (или) эксплуатационные характеристики (в том числе их параметры), по которым программное обеспечение, сведения о котором включены в реестр, не соответствует установленным заказчиком требованиям к программному обеспечению</w:t>
            </w:r>
          </w:p>
        </w:tc>
      </w:tr>
      <w:tr w:rsidR="00E56479" w:rsidRPr="00F80F55" w:rsidTr="0046122B">
        <w:tc>
          <w:tcPr>
            <w:tcW w:w="442" w:type="dxa"/>
          </w:tcPr>
          <w:p w:rsidR="00E56479" w:rsidRPr="00F80F55" w:rsidRDefault="00E56479" w:rsidP="00E56479">
            <w:pPr>
              <w:ind w:right="-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80F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33" w:type="dxa"/>
          </w:tcPr>
          <w:p w:rsidR="00E56479" w:rsidRDefault="00E56479" w:rsidP="00E56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F55">
              <w:rPr>
                <w:rFonts w:ascii="Times New Roman" w:hAnsi="Times New Roman" w:cs="Times New Roman"/>
                <w:sz w:val="24"/>
                <w:szCs w:val="24"/>
              </w:rPr>
              <w:t xml:space="preserve">Система управления медицинским симуляционным центром "Аргус" </w:t>
            </w:r>
          </w:p>
          <w:p w:rsidR="00E56479" w:rsidRPr="00F80F55" w:rsidRDefault="00E56479" w:rsidP="00E56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56479">
              <w:rPr>
                <w:rFonts w:ascii="Times New Roman" w:hAnsi="Times New Roman" w:cs="Times New Roman"/>
                <w:sz w:val="24"/>
                <w:szCs w:val="24"/>
              </w:rPr>
              <w:t>Реестровая запись №15243 от 25.10.2022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56479" w:rsidRPr="00F80F55" w:rsidRDefault="00E56479" w:rsidP="00E5647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E56479" w:rsidRDefault="00E56479" w:rsidP="005E1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F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612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4D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6122B">
              <w:rPr>
                <w:rFonts w:ascii="Times New Roman" w:hAnsi="Times New Roman" w:cs="Times New Roman"/>
                <w:sz w:val="24"/>
                <w:szCs w:val="24"/>
              </w:rPr>
              <w:t>е с</w:t>
            </w:r>
            <w:r w:rsidRPr="00F80F55">
              <w:rPr>
                <w:rFonts w:ascii="Times New Roman" w:hAnsi="Times New Roman" w:cs="Times New Roman"/>
                <w:sz w:val="24"/>
                <w:szCs w:val="24"/>
              </w:rPr>
              <w:t>овместим</w:t>
            </w:r>
            <w:r w:rsidR="005E14D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80F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C66">
              <w:rPr>
                <w:rFonts w:ascii="Times New Roman" w:hAnsi="Times New Roman" w:cs="Times New Roman"/>
                <w:sz w:val="24"/>
                <w:szCs w:val="24"/>
              </w:rPr>
              <w:t>по тех</w:t>
            </w:r>
            <w:r w:rsidR="005E14DC">
              <w:rPr>
                <w:rFonts w:ascii="Times New Roman" w:hAnsi="Times New Roman" w:cs="Times New Roman"/>
                <w:sz w:val="24"/>
                <w:szCs w:val="24"/>
              </w:rPr>
              <w:t xml:space="preserve">ническим </w:t>
            </w:r>
            <w:r w:rsidR="00A66C66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 </w:t>
            </w:r>
            <w:r w:rsidR="005E14DC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F80F55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программно-аппаратным комплексом для видеоконтроля процессов аккредитации и тестирования «VideoRobot», установленным у Заказчика </w:t>
            </w:r>
            <w:r w:rsidR="00A66C66">
              <w:rPr>
                <w:rFonts w:ascii="Times New Roman" w:hAnsi="Times New Roman" w:cs="Times New Roman"/>
                <w:sz w:val="24"/>
                <w:szCs w:val="24"/>
              </w:rPr>
              <w:t>(согласно</w:t>
            </w:r>
            <w:r w:rsidR="005E1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C66">
              <w:rPr>
                <w:rFonts w:ascii="Times New Roman" w:hAnsi="Times New Roman" w:cs="Times New Roman"/>
                <w:sz w:val="24"/>
                <w:szCs w:val="24"/>
              </w:rPr>
              <w:t>руководству</w:t>
            </w:r>
            <w:r w:rsidR="00F918D9" w:rsidRPr="00F918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A66C66">
              <w:rPr>
                <w:rFonts w:ascii="Times New Roman" w:hAnsi="Times New Roman" w:cs="Times New Roman"/>
                <w:sz w:val="24"/>
                <w:szCs w:val="24"/>
              </w:rPr>
              <w:t>пользователя</w:t>
            </w:r>
            <w:r w:rsidR="005E14DC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A66C6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A66C66" w:rsidRPr="00A66C66">
              <w:rPr>
                <w:rFonts w:ascii="Times New Roman" w:hAnsi="Times New Roman" w:cs="Times New Roman"/>
                <w:sz w:val="24"/>
                <w:szCs w:val="24"/>
              </w:rPr>
              <w:t>«Система управления медицинским</w:t>
            </w:r>
            <w:r w:rsidR="005E1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C66" w:rsidRPr="00A66C66">
              <w:rPr>
                <w:rFonts w:ascii="Times New Roman" w:hAnsi="Times New Roman" w:cs="Times New Roman"/>
                <w:sz w:val="24"/>
                <w:szCs w:val="24"/>
              </w:rPr>
              <w:t>симуляционно-аккредитационным центром</w:t>
            </w:r>
            <w:r w:rsidR="00A66C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C66" w:rsidRPr="00A66C66">
              <w:rPr>
                <w:rFonts w:ascii="Times New Roman" w:hAnsi="Times New Roman" w:cs="Times New Roman"/>
                <w:sz w:val="24"/>
                <w:szCs w:val="24"/>
              </w:rPr>
              <w:t>"Аргус"»</w:t>
            </w:r>
            <w:r w:rsidR="00A66C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E14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1F3C" w:rsidRPr="00F80F55" w:rsidRDefault="00A66C66" w:rsidP="00A15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C6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E14DC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део-сервер, а также ПО для оборудование рабочих мест не обладает кросплатформенностью (согласно руководству пользователя ПО </w:t>
            </w:r>
            <w:r w:rsidRPr="00A66C66">
              <w:rPr>
                <w:rFonts w:ascii="Times New Roman" w:hAnsi="Times New Roman" w:cs="Times New Roman"/>
                <w:sz w:val="24"/>
                <w:szCs w:val="24"/>
              </w:rPr>
              <w:t>«Система управления медицинским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6C66">
              <w:rPr>
                <w:rFonts w:ascii="Times New Roman" w:hAnsi="Times New Roman" w:cs="Times New Roman"/>
                <w:sz w:val="24"/>
                <w:szCs w:val="24"/>
              </w:rPr>
              <w:t>симуляционно-аккредитационным центром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6C66">
              <w:rPr>
                <w:rFonts w:ascii="Times New Roman" w:hAnsi="Times New Roman" w:cs="Times New Roman"/>
                <w:sz w:val="24"/>
                <w:szCs w:val="24"/>
              </w:rPr>
              <w:t>"Аргус"»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работает только на базе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A66C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A66C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79113C" w:rsidRDefault="0079113C" w:rsidP="000C7ABC">
      <w:pPr>
        <w:ind w:left="284" w:right="-456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B3C" w:rsidRDefault="00930B3C" w:rsidP="000C7ABC">
      <w:pPr>
        <w:ind w:left="284" w:right="-456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30B3C" w:rsidSect="0046122B">
      <w:pgSz w:w="16838" w:h="11906" w:orient="landscape"/>
      <w:pgMar w:top="567" w:right="962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F37" w:rsidRDefault="004D3F37" w:rsidP="00BF4B7B">
      <w:pPr>
        <w:spacing w:after="0" w:line="240" w:lineRule="auto"/>
      </w:pPr>
      <w:r>
        <w:separator/>
      </w:r>
    </w:p>
  </w:endnote>
  <w:endnote w:type="continuationSeparator" w:id="0">
    <w:p w:rsidR="004D3F37" w:rsidRDefault="004D3F37" w:rsidP="00BF4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F37" w:rsidRDefault="004D3F37" w:rsidP="00BF4B7B">
      <w:pPr>
        <w:spacing w:after="0" w:line="240" w:lineRule="auto"/>
      </w:pPr>
      <w:r>
        <w:separator/>
      </w:r>
    </w:p>
  </w:footnote>
  <w:footnote w:type="continuationSeparator" w:id="0">
    <w:p w:rsidR="004D3F37" w:rsidRDefault="004D3F37" w:rsidP="00BF4B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434A01"/>
    <w:multiLevelType w:val="hybridMultilevel"/>
    <w:tmpl w:val="3F2AA1B6"/>
    <w:lvl w:ilvl="0" w:tplc="54A46F7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733C6"/>
    <w:multiLevelType w:val="hybridMultilevel"/>
    <w:tmpl w:val="7A6CF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D2C06"/>
    <w:multiLevelType w:val="hybridMultilevel"/>
    <w:tmpl w:val="053AC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43235"/>
    <w:multiLevelType w:val="hybridMultilevel"/>
    <w:tmpl w:val="7A6CF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028AE"/>
    <w:multiLevelType w:val="hybridMultilevel"/>
    <w:tmpl w:val="3266E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968BD"/>
    <w:multiLevelType w:val="hybridMultilevel"/>
    <w:tmpl w:val="3266E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E19EB"/>
    <w:multiLevelType w:val="hybridMultilevel"/>
    <w:tmpl w:val="3F2AA1B6"/>
    <w:lvl w:ilvl="0" w:tplc="54A46F7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76BA9"/>
    <w:multiLevelType w:val="hybridMultilevel"/>
    <w:tmpl w:val="3266E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B0470"/>
    <w:multiLevelType w:val="hybridMultilevel"/>
    <w:tmpl w:val="7A6CF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D3300"/>
    <w:multiLevelType w:val="hybridMultilevel"/>
    <w:tmpl w:val="7B201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E556A"/>
    <w:multiLevelType w:val="hybridMultilevel"/>
    <w:tmpl w:val="CD9A2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5B162A"/>
    <w:multiLevelType w:val="hybridMultilevel"/>
    <w:tmpl w:val="8A9AD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22E71"/>
    <w:multiLevelType w:val="hybridMultilevel"/>
    <w:tmpl w:val="48E62BFE"/>
    <w:lvl w:ilvl="0" w:tplc="1540BFC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D87043"/>
    <w:multiLevelType w:val="hybridMultilevel"/>
    <w:tmpl w:val="05B69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394A9B"/>
    <w:multiLevelType w:val="hybridMultilevel"/>
    <w:tmpl w:val="053AC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44D9B"/>
    <w:multiLevelType w:val="hybridMultilevel"/>
    <w:tmpl w:val="4A5E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5C6DCF"/>
    <w:multiLevelType w:val="hybridMultilevel"/>
    <w:tmpl w:val="3266E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013687"/>
    <w:multiLevelType w:val="hybridMultilevel"/>
    <w:tmpl w:val="BA3AE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D21E4"/>
    <w:multiLevelType w:val="hybridMultilevel"/>
    <w:tmpl w:val="196CC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3D2740"/>
    <w:multiLevelType w:val="hybridMultilevel"/>
    <w:tmpl w:val="87AE8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906E76"/>
    <w:multiLevelType w:val="hybridMultilevel"/>
    <w:tmpl w:val="196CC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430100"/>
    <w:multiLevelType w:val="hybridMultilevel"/>
    <w:tmpl w:val="01823178"/>
    <w:lvl w:ilvl="0" w:tplc="A2C27980">
      <w:start w:val="1"/>
      <w:numFmt w:val="bullet"/>
      <w:lvlText w:val="­"/>
      <w:lvlJc w:val="left"/>
      <w:pPr>
        <w:ind w:left="360" w:hanging="360"/>
      </w:pPr>
      <w:rPr>
        <w:rFonts w:ascii="Courier New" w:hAnsi="Courier New" w:cs="Times New Roman" w:hint="default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2E54593"/>
    <w:multiLevelType w:val="hybridMultilevel"/>
    <w:tmpl w:val="17F20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240D3B"/>
    <w:multiLevelType w:val="hybridMultilevel"/>
    <w:tmpl w:val="7A6CF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622DA"/>
    <w:multiLevelType w:val="hybridMultilevel"/>
    <w:tmpl w:val="8A9AD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10309A"/>
    <w:multiLevelType w:val="hybridMultilevel"/>
    <w:tmpl w:val="8A9AD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F7B14"/>
    <w:multiLevelType w:val="hybridMultilevel"/>
    <w:tmpl w:val="7B201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4A2FB1"/>
    <w:multiLevelType w:val="hybridMultilevel"/>
    <w:tmpl w:val="CE286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966EDD"/>
    <w:multiLevelType w:val="hybridMultilevel"/>
    <w:tmpl w:val="3F2AA1B6"/>
    <w:lvl w:ilvl="0" w:tplc="54A46F7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2C123F"/>
    <w:multiLevelType w:val="hybridMultilevel"/>
    <w:tmpl w:val="7A6CF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471BEB"/>
    <w:multiLevelType w:val="hybridMultilevel"/>
    <w:tmpl w:val="CD9A2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074EFB"/>
    <w:multiLevelType w:val="hybridMultilevel"/>
    <w:tmpl w:val="3266E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4816CF"/>
    <w:multiLevelType w:val="hybridMultilevel"/>
    <w:tmpl w:val="053AC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6E0E8C"/>
    <w:multiLevelType w:val="hybridMultilevel"/>
    <w:tmpl w:val="7B201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5370D8"/>
    <w:multiLevelType w:val="hybridMultilevel"/>
    <w:tmpl w:val="196CC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9"/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25"/>
  </w:num>
  <w:num w:numId="6">
    <w:abstractNumId w:val="31"/>
  </w:num>
  <w:num w:numId="7">
    <w:abstractNumId w:val="5"/>
  </w:num>
  <w:num w:numId="8">
    <w:abstractNumId w:val="10"/>
  </w:num>
  <w:num w:numId="9">
    <w:abstractNumId w:val="0"/>
  </w:num>
  <w:num w:numId="10">
    <w:abstractNumId w:val="1"/>
  </w:num>
  <w:num w:numId="11">
    <w:abstractNumId w:val="3"/>
  </w:num>
  <w:num w:numId="12">
    <w:abstractNumId w:val="33"/>
  </w:num>
  <w:num w:numId="13">
    <w:abstractNumId w:val="18"/>
  </w:num>
  <w:num w:numId="14">
    <w:abstractNumId w:val="8"/>
  </w:num>
  <w:num w:numId="15">
    <w:abstractNumId w:val="30"/>
  </w:num>
  <w:num w:numId="16">
    <w:abstractNumId w:val="36"/>
  </w:num>
  <w:num w:numId="17">
    <w:abstractNumId w:val="20"/>
  </w:num>
  <w:num w:numId="18">
    <w:abstractNumId w:val="35"/>
  </w:num>
  <w:num w:numId="19">
    <w:abstractNumId w:val="28"/>
  </w:num>
  <w:num w:numId="20">
    <w:abstractNumId w:val="4"/>
  </w:num>
  <w:num w:numId="21">
    <w:abstractNumId w:val="16"/>
  </w:num>
  <w:num w:numId="22">
    <w:abstractNumId w:val="11"/>
  </w:num>
  <w:num w:numId="23">
    <w:abstractNumId w:val="15"/>
  </w:num>
  <w:num w:numId="24">
    <w:abstractNumId w:val="9"/>
  </w:num>
  <w:num w:numId="25">
    <w:abstractNumId w:val="21"/>
  </w:num>
  <w:num w:numId="26">
    <w:abstractNumId w:val="6"/>
  </w:num>
  <w:num w:numId="27">
    <w:abstractNumId w:val="13"/>
  </w:num>
  <w:num w:numId="28">
    <w:abstractNumId w:val="27"/>
  </w:num>
  <w:num w:numId="29">
    <w:abstractNumId w:val="7"/>
  </w:num>
  <w:num w:numId="30">
    <w:abstractNumId w:val="26"/>
  </w:num>
  <w:num w:numId="31">
    <w:abstractNumId w:val="2"/>
  </w:num>
  <w:num w:numId="32">
    <w:abstractNumId w:val="12"/>
  </w:num>
  <w:num w:numId="33">
    <w:abstractNumId w:val="32"/>
  </w:num>
  <w:num w:numId="34">
    <w:abstractNumId w:val="22"/>
  </w:num>
  <w:num w:numId="35">
    <w:abstractNumId w:val="34"/>
  </w:num>
  <w:num w:numId="36">
    <w:abstractNumId w:val="14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9BB"/>
    <w:rsid w:val="0003457F"/>
    <w:rsid w:val="00062407"/>
    <w:rsid w:val="000C170C"/>
    <w:rsid w:val="000C7ABC"/>
    <w:rsid w:val="001B612B"/>
    <w:rsid w:val="001C52DC"/>
    <w:rsid w:val="001F0B1D"/>
    <w:rsid w:val="001F6C14"/>
    <w:rsid w:val="002439BB"/>
    <w:rsid w:val="00251F3C"/>
    <w:rsid w:val="00254F07"/>
    <w:rsid w:val="00261EB2"/>
    <w:rsid w:val="002942BF"/>
    <w:rsid w:val="0029547C"/>
    <w:rsid w:val="002A1153"/>
    <w:rsid w:val="002B7A7C"/>
    <w:rsid w:val="002C3909"/>
    <w:rsid w:val="002C77CF"/>
    <w:rsid w:val="00315DAA"/>
    <w:rsid w:val="00342C7D"/>
    <w:rsid w:val="00355A0E"/>
    <w:rsid w:val="00356CC3"/>
    <w:rsid w:val="003632B5"/>
    <w:rsid w:val="00375E66"/>
    <w:rsid w:val="00392E93"/>
    <w:rsid w:val="003A64EE"/>
    <w:rsid w:val="003B7C74"/>
    <w:rsid w:val="003E60D0"/>
    <w:rsid w:val="003F0732"/>
    <w:rsid w:val="003F67A8"/>
    <w:rsid w:val="0041650B"/>
    <w:rsid w:val="004331F8"/>
    <w:rsid w:val="0046122B"/>
    <w:rsid w:val="00476D04"/>
    <w:rsid w:val="004D3F37"/>
    <w:rsid w:val="00520490"/>
    <w:rsid w:val="00521B35"/>
    <w:rsid w:val="00572243"/>
    <w:rsid w:val="00572479"/>
    <w:rsid w:val="005C7341"/>
    <w:rsid w:val="005E14DC"/>
    <w:rsid w:val="00681395"/>
    <w:rsid w:val="0069564A"/>
    <w:rsid w:val="006A6458"/>
    <w:rsid w:val="006B3C75"/>
    <w:rsid w:val="006D05B6"/>
    <w:rsid w:val="006E7F5B"/>
    <w:rsid w:val="00700224"/>
    <w:rsid w:val="0071347A"/>
    <w:rsid w:val="00742560"/>
    <w:rsid w:val="00770054"/>
    <w:rsid w:val="00786029"/>
    <w:rsid w:val="0079113C"/>
    <w:rsid w:val="00811F46"/>
    <w:rsid w:val="00823B2B"/>
    <w:rsid w:val="008248AF"/>
    <w:rsid w:val="00824929"/>
    <w:rsid w:val="008341FC"/>
    <w:rsid w:val="0086140F"/>
    <w:rsid w:val="00862365"/>
    <w:rsid w:val="00862C6E"/>
    <w:rsid w:val="008675BB"/>
    <w:rsid w:val="0088476C"/>
    <w:rsid w:val="00896288"/>
    <w:rsid w:val="008A2760"/>
    <w:rsid w:val="008A49C6"/>
    <w:rsid w:val="008D29DB"/>
    <w:rsid w:val="00914B92"/>
    <w:rsid w:val="00930B3C"/>
    <w:rsid w:val="00943F40"/>
    <w:rsid w:val="009479FD"/>
    <w:rsid w:val="00952B4F"/>
    <w:rsid w:val="009639B5"/>
    <w:rsid w:val="009809AB"/>
    <w:rsid w:val="0098434F"/>
    <w:rsid w:val="00994DAC"/>
    <w:rsid w:val="009A1DC2"/>
    <w:rsid w:val="009A7029"/>
    <w:rsid w:val="009B0A63"/>
    <w:rsid w:val="009E4954"/>
    <w:rsid w:val="00A1504B"/>
    <w:rsid w:val="00A2427E"/>
    <w:rsid w:val="00A47DD8"/>
    <w:rsid w:val="00A5664D"/>
    <w:rsid w:val="00A66C66"/>
    <w:rsid w:val="00AB4B07"/>
    <w:rsid w:val="00AC0CC9"/>
    <w:rsid w:val="00AC6D62"/>
    <w:rsid w:val="00AE0C7A"/>
    <w:rsid w:val="00B03956"/>
    <w:rsid w:val="00B16B35"/>
    <w:rsid w:val="00BB1E43"/>
    <w:rsid w:val="00BD3139"/>
    <w:rsid w:val="00BF4B7B"/>
    <w:rsid w:val="00C22DE1"/>
    <w:rsid w:val="00C32E26"/>
    <w:rsid w:val="00C62285"/>
    <w:rsid w:val="00CA09D5"/>
    <w:rsid w:val="00CA7A08"/>
    <w:rsid w:val="00CF325E"/>
    <w:rsid w:val="00CF7FBF"/>
    <w:rsid w:val="00D212A5"/>
    <w:rsid w:val="00D44AB3"/>
    <w:rsid w:val="00D6168A"/>
    <w:rsid w:val="00D6529B"/>
    <w:rsid w:val="00D762A1"/>
    <w:rsid w:val="00DA7B6E"/>
    <w:rsid w:val="00DC3C9E"/>
    <w:rsid w:val="00E1033A"/>
    <w:rsid w:val="00E208F8"/>
    <w:rsid w:val="00E35B68"/>
    <w:rsid w:val="00E51E7D"/>
    <w:rsid w:val="00E56479"/>
    <w:rsid w:val="00E64500"/>
    <w:rsid w:val="00E658FD"/>
    <w:rsid w:val="00E76873"/>
    <w:rsid w:val="00E76F60"/>
    <w:rsid w:val="00EE2BA3"/>
    <w:rsid w:val="00F0403D"/>
    <w:rsid w:val="00F113A1"/>
    <w:rsid w:val="00F54726"/>
    <w:rsid w:val="00F576FF"/>
    <w:rsid w:val="00F57DF8"/>
    <w:rsid w:val="00F80F55"/>
    <w:rsid w:val="00F81CC7"/>
    <w:rsid w:val="00F851DE"/>
    <w:rsid w:val="00F918D9"/>
    <w:rsid w:val="00F958AD"/>
    <w:rsid w:val="00FC65AB"/>
    <w:rsid w:val="00FF552D"/>
    <w:rsid w:val="00FF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35EEC"/>
  <w15:docId w15:val="{62CFA8E0-E8FB-4C8F-BC34-0ED89C9E6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72479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Булет 1,Bullet Number,Нумерованый список,List Paragraph1,lp11,List Paragraph11,Bullet 1,Use Case List Paragraph,Нумерованный список ГОСТ,Нумерованный список ГОСТ1,Bullet List1,リスト段落"/>
    <w:basedOn w:val="a"/>
    <w:link w:val="a4"/>
    <w:uiPriority w:val="34"/>
    <w:qFormat/>
    <w:rsid w:val="00AB4B07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A7A08"/>
    <w:rPr>
      <w:color w:val="0000FF"/>
      <w:u w:val="single"/>
    </w:rPr>
  </w:style>
  <w:style w:type="table" w:styleId="a6">
    <w:name w:val="Table Grid"/>
    <w:basedOn w:val="a1"/>
    <w:uiPriority w:val="39"/>
    <w:rsid w:val="00B03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бычный (веб) Знак"/>
    <w:aliases w:val="Обычный (веб) Знак Знак Знак,Знак Знак Знак Знак"/>
    <w:link w:val="a8"/>
    <w:uiPriority w:val="99"/>
    <w:semiHidden/>
    <w:locked/>
    <w:rsid w:val="00476D0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Normal (Web)"/>
    <w:aliases w:val="Обычный (веб) Знак Знак,Знак Знак Знак"/>
    <w:basedOn w:val="a"/>
    <w:link w:val="a7"/>
    <w:uiPriority w:val="99"/>
    <w:semiHidden/>
    <w:unhideWhenUsed/>
    <w:qFormat/>
    <w:rsid w:val="00476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862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62C6E"/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aliases w:val="Bullet List Знак,FooterText Знак,numbered Знак,Paragraphe de liste1 Знак,lp1 Знак,Булет 1 Знак,Bullet Number Знак,Нумерованый список Знак,List Paragraph1 Знак,lp11 Знак,List Paragraph11 Знак,Bullet 1 Знак,Use Case List Paragraph Знак"/>
    <w:link w:val="a3"/>
    <w:uiPriority w:val="34"/>
    <w:locked/>
    <w:rsid w:val="00062407"/>
  </w:style>
  <w:style w:type="character" w:customStyle="1" w:styleId="30">
    <w:name w:val="Заголовок 3 Знак"/>
    <w:basedOn w:val="a0"/>
    <w:link w:val="3"/>
    <w:uiPriority w:val="9"/>
    <w:rsid w:val="0057247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b">
    <w:name w:val="header"/>
    <w:basedOn w:val="a"/>
    <w:link w:val="ac"/>
    <w:uiPriority w:val="99"/>
    <w:unhideWhenUsed/>
    <w:rsid w:val="00BF4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F4B7B"/>
  </w:style>
  <w:style w:type="paragraph" w:styleId="ad">
    <w:name w:val="footer"/>
    <w:basedOn w:val="a"/>
    <w:link w:val="ae"/>
    <w:uiPriority w:val="99"/>
    <w:unhideWhenUsed/>
    <w:rsid w:val="00BF4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F4B7B"/>
  </w:style>
  <w:style w:type="character" w:customStyle="1" w:styleId="text-primary">
    <w:name w:val="text-primary"/>
    <w:basedOn w:val="a0"/>
    <w:rsid w:val="00E56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2168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Н. Величко</dc:creator>
  <cp:lastModifiedBy>Ермолаев Александр Павлович</cp:lastModifiedBy>
  <cp:revision>2</cp:revision>
  <cp:lastPrinted>2019-03-21T06:19:00Z</cp:lastPrinted>
  <dcterms:created xsi:type="dcterms:W3CDTF">2026-08-21T07:22:00Z</dcterms:created>
  <dcterms:modified xsi:type="dcterms:W3CDTF">2026-08-21T07:22:00Z</dcterms:modified>
</cp:coreProperties>
</file>