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pStyle w:val="Style_1"/>
        <w:spacing w:before="0" w:line="240" w:lineRule="auto"/>
        <w:ind/>
        <w:jc w:val="center"/>
        <w:rPr>
          <w:rFonts w:ascii="PT Astra Serif" w:hAnsi="PT Astra Serif"/>
          <w:color w:val="08373B"/>
          <w:sz w:val="24"/>
        </w:rPr>
      </w:pPr>
      <w:r>
        <w:rPr>
          <w:rFonts w:ascii="PT Astra Serif" w:hAnsi="PT Astra Serif"/>
          <w:color w:val="08373B"/>
          <w:sz w:val="24"/>
        </w:rPr>
        <w:t>Объявление о закупочной сессии</w:t>
      </w:r>
    </w:p>
    <w:p w14:paraId="02000000">
      <w:pPr>
        <w:ind/>
        <w:jc w:val="center"/>
        <w:outlineLvl w:val="0"/>
        <w:rPr>
          <w:rFonts w:ascii="PT Astra Serif" w:hAnsi="PT Astra Serif"/>
          <w:b w:val="1"/>
        </w:rPr>
      </w:pPr>
      <w:r>
        <w:rPr>
          <w:rFonts w:ascii="PT Astra Serif" w:hAnsi="PT Astra Serif"/>
          <w:b w:val="1"/>
        </w:rPr>
        <w:t xml:space="preserve">в соответствии с п.4 ч.1 ст.93 </w:t>
      </w:r>
      <w:r>
        <w:rPr>
          <w:rFonts w:ascii="PT Astra Serif" w:hAnsi="PT Astra Serif"/>
          <w:b w:val="1"/>
        </w:rPr>
        <w:t xml:space="preserve">Федерального закона № </w:t>
      </w:r>
      <w:r>
        <w:rPr>
          <w:rFonts w:ascii="PT Astra Serif" w:hAnsi="PT Astra Serif"/>
          <w:b w:val="1"/>
        </w:rPr>
        <w:t>44</w:t>
      </w:r>
      <w:r>
        <w:rPr>
          <w:rFonts w:ascii="PT Astra Serif" w:hAnsi="PT Astra Serif"/>
          <w:b w:val="1"/>
        </w:rPr>
        <w:t>-ФЗ</w:t>
      </w:r>
    </w:p>
    <w:p w14:paraId="03000000">
      <w:pPr>
        <w:ind/>
        <w:jc w:val="both"/>
        <w:rPr>
          <w:rFonts w:ascii="PT Astra Serif" w:hAnsi="PT Astra Serif"/>
          <w:b w:val="1"/>
          <w:u w:val="single"/>
        </w:rPr>
      </w:pPr>
    </w:p>
    <w:p w14:paraId="04000000">
      <w:pPr>
        <w:ind/>
        <w:jc w:val="both"/>
        <w:rPr>
          <w:rFonts w:ascii="PT Astra Serif" w:hAnsi="PT Astra Serif"/>
          <w:b w:val="1"/>
          <w:u w:val="single"/>
        </w:rPr>
      </w:pPr>
      <w:r>
        <w:rPr>
          <w:rFonts w:ascii="PT Astra Serif" w:hAnsi="PT Astra Serif"/>
          <w:b w:val="1"/>
          <w:u w:val="single"/>
        </w:rPr>
        <w:t>Заказчик (информация о покупателе):</w:t>
      </w:r>
    </w:p>
    <w:tbl>
      <w:tblPr>
        <w:tblStyle w:val="Style_2"/>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108"/>
          <w:bottom w:type="dxa" w:w="0"/>
          <w:right w:type="dxa" w:w="108"/>
        </w:tblCellMar>
      </w:tblPr>
      <w:tblGrid>
        <w:gridCol w:w="4785"/>
        <w:gridCol w:w="4962"/>
      </w:tblGrid>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5000000">
            <w:pPr>
              <w:ind/>
              <w:jc w:val="both"/>
              <w:rPr>
                <w:rFonts w:ascii="PT Astra Serif" w:hAnsi="PT Astra Serif"/>
              </w:rPr>
            </w:pPr>
            <w:r>
              <w:rPr>
                <w:rFonts w:ascii="PT Astra Serif" w:hAnsi="PT Astra Serif"/>
              </w:rPr>
              <w:t>Наименование</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6000000">
            <w:pPr>
              <w:rPr>
                <w:rFonts w:ascii="PT Astra Serif" w:hAnsi="PT Astra Serif"/>
                <w:color w:val="000000"/>
              </w:rPr>
            </w:pPr>
            <w:r>
              <w:rPr>
                <w:rFonts w:ascii="PT Astra Serif" w:hAnsi="PT Astra Serif"/>
                <w:color w:val="000000"/>
              </w:rPr>
              <w:t>Федеральное казенное учреждение «Исправительная колония № 4 Управления Федеральной службы исполнения наказаний по Республике Башкортостан» (ФКУ ИК-4 УФСИН России по Республике Башкортостан)</w:t>
            </w:r>
          </w:p>
        </w:tc>
      </w:tr>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7000000">
            <w:pPr>
              <w:ind/>
              <w:jc w:val="both"/>
              <w:rPr>
                <w:rFonts w:ascii="PT Astra Serif" w:hAnsi="PT Astra Serif"/>
              </w:rPr>
            </w:pPr>
            <w:r>
              <w:rPr>
                <w:rFonts w:ascii="PT Astra Serif" w:hAnsi="PT Astra Serif"/>
              </w:rPr>
              <w:t>Место нахождения</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8000000">
            <w:pPr>
              <w:rPr>
                <w:rFonts w:ascii="PT Astra Serif" w:hAnsi="PT Astra Serif"/>
                <w:color w:val="000000"/>
              </w:rPr>
            </w:pPr>
            <w:r>
              <w:rPr>
                <w:rFonts w:ascii="PT Astra Serif" w:hAnsi="PT Astra Serif"/>
                <w:color w:val="000000"/>
              </w:rPr>
              <w:t>453 167, Российская Федерация, Республика Башкортостан, м. р-н Стерлитамакский, с.п. Наумовский сельсовет, тер. автодороги Уфа-Оренбург, км 152-й, зд. 1</w:t>
            </w:r>
          </w:p>
        </w:tc>
      </w:tr>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9000000">
            <w:pPr>
              <w:ind/>
              <w:jc w:val="both"/>
              <w:rPr>
                <w:rFonts w:ascii="PT Astra Serif" w:hAnsi="PT Astra Serif"/>
              </w:rPr>
            </w:pPr>
            <w:r>
              <w:rPr>
                <w:rFonts w:ascii="PT Astra Serif" w:hAnsi="PT Astra Serif"/>
              </w:rPr>
              <w:t>Почтовый адрес</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A000000">
            <w:pPr>
              <w:rPr>
                <w:rFonts w:ascii="PT Astra Serif" w:hAnsi="PT Astra Serif"/>
                <w:color w:val="000000"/>
              </w:rPr>
            </w:pPr>
            <w:r>
              <w:rPr>
                <w:rFonts w:ascii="PT Astra Serif" w:hAnsi="PT Astra Serif"/>
                <w:color w:val="000000"/>
              </w:rPr>
              <w:t>453 167, Российская Федерация, Республика Башкортостан, м. р-н Стерлитамакский, с.п. Наумовский сельсовет, тер. автодороги Уфа-Оренбург, км 152-й, зд. 1</w:t>
            </w:r>
          </w:p>
        </w:tc>
      </w:tr>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B000000">
            <w:pPr>
              <w:ind/>
              <w:jc w:val="both"/>
              <w:rPr>
                <w:rFonts w:ascii="PT Astra Serif" w:hAnsi="PT Astra Serif"/>
              </w:rPr>
            </w:pPr>
            <w:r>
              <w:rPr>
                <w:rFonts w:ascii="PT Astra Serif" w:hAnsi="PT Astra Serif"/>
              </w:rPr>
              <w:t>Адрес электронной почты</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C000000">
            <w:pPr>
              <w:rPr>
                <w:rFonts w:ascii="PT Astra Serif" w:hAnsi="PT Astra Serif"/>
                <w:color w:val="000000"/>
              </w:rPr>
            </w:pPr>
            <w:r>
              <w:rPr>
                <w:rFonts w:ascii="PT Astra Serif" w:hAnsi="PT Astra Serif"/>
                <w:color w:val="000000"/>
              </w:rPr>
              <w:t>tyl</w:t>
            </w:r>
            <w:r>
              <w:rPr>
                <w:rFonts w:ascii="PT Astra Serif" w:hAnsi="PT Astra Serif"/>
                <w:color w:val="000000"/>
              </w:rPr>
              <w:t>.</w:t>
            </w:r>
            <w:r>
              <w:rPr>
                <w:rFonts w:ascii="PT Astra Serif" w:hAnsi="PT Astra Serif"/>
                <w:color w:val="000000"/>
              </w:rPr>
              <w:t>ik</w:t>
            </w:r>
            <w:r>
              <w:rPr>
                <w:rFonts w:ascii="PT Astra Serif" w:hAnsi="PT Astra Serif"/>
                <w:color w:val="000000"/>
              </w:rPr>
              <w:t>4@02.</w:t>
            </w:r>
            <w:r>
              <w:rPr>
                <w:rFonts w:ascii="PT Astra Serif" w:hAnsi="PT Astra Serif"/>
                <w:color w:val="000000"/>
              </w:rPr>
              <w:t>fsin</w:t>
            </w:r>
            <w:r>
              <w:rPr>
                <w:rFonts w:ascii="PT Astra Serif" w:hAnsi="PT Astra Serif"/>
                <w:color w:val="000000"/>
              </w:rPr>
              <w:t>.</w:t>
            </w:r>
            <w:r>
              <w:rPr>
                <w:rFonts w:ascii="PT Astra Serif" w:hAnsi="PT Astra Serif"/>
                <w:color w:val="000000"/>
              </w:rPr>
              <w:t>gov</w:t>
            </w:r>
            <w:r>
              <w:rPr>
                <w:rFonts w:ascii="PT Astra Serif" w:hAnsi="PT Astra Serif"/>
                <w:color w:val="000000"/>
              </w:rPr>
              <w:t>.</w:t>
            </w:r>
            <w:r>
              <w:rPr>
                <w:rFonts w:ascii="PT Astra Serif" w:hAnsi="PT Astra Serif"/>
                <w:color w:val="000000"/>
              </w:rPr>
              <w:t>ru</w:t>
            </w:r>
          </w:p>
        </w:tc>
      </w:tr>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D000000">
            <w:pPr>
              <w:ind/>
              <w:jc w:val="both"/>
              <w:rPr>
                <w:rFonts w:ascii="PT Astra Serif" w:hAnsi="PT Astra Serif"/>
              </w:rPr>
            </w:pPr>
            <w:r>
              <w:rPr>
                <w:rFonts w:ascii="PT Astra Serif" w:hAnsi="PT Astra Serif"/>
              </w:rPr>
              <w:t>Номер контактного телефона</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E000000">
            <w:pPr>
              <w:rPr>
                <w:rFonts w:ascii="PT Astra Serif" w:hAnsi="PT Astra Serif"/>
                <w:color w:val="000000"/>
              </w:rPr>
            </w:pPr>
            <w:r>
              <w:rPr>
                <w:rFonts w:ascii="PT Astra Serif" w:hAnsi="PT Astra Serif"/>
                <w:color w:val="000000"/>
              </w:rPr>
              <w:t>+7 (917) 732-00-</w:t>
            </w:r>
            <w:r>
              <w:rPr>
                <w:rFonts w:ascii="PT Astra Serif" w:hAnsi="PT Astra Serif"/>
                <w:color w:val="000000"/>
              </w:rPr>
              <w:t>25</w:t>
            </w:r>
          </w:p>
        </w:tc>
      </w:tr>
      <w:tr>
        <w:trPr>
          <w:trHeight w:hRule="atLeast" w:val="211"/>
        </w:trP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F000000">
            <w:pPr>
              <w:ind/>
              <w:jc w:val="both"/>
              <w:rPr>
                <w:rFonts w:ascii="PT Astra Serif" w:hAnsi="PT Astra Serif"/>
              </w:rPr>
            </w:pPr>
            <w:r>
              <w:rPr>
                <w:rFonts w:ascii="PT Astra Serif" w:hAnsi="PT Astra Serif"/>
              </w:rPr>
              <w:t>Ответственное должностное лицо заказчика</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0000000">
            <w:pPr>
              <w:rPr>
                <w:rFonts w:ascii="PT Astra Serif" w:hAnsi="PT Astra Serif"/>
                <w:color w:val="000000"/>
              </w:rPr>
            </w:pPr>
            <w:r>
              <w:rPr>
                <w:rFonts w:ascii="PT Astra Serif" w:hAnsi="PT Astra Serif"/>
                <w:color w:val="000000"/>
              </w:rPr>
              <w:t>Докукин Д.Н.</w:t>
            </w:r>
          </w:p>
        </w:tc>
      </w:tr>
    </w:tbl>
    <w:p w14:paraId="11000000">
      <w:pPr>
        <w:ind/>
        <w:jc w:val="both"/>
        <w:rPr>
          <w:rFonts w:ascii="PT Astra Serif" w:hAnsi="PT Astra Serif"/>
          <w:b w:val="1"/>
          <w:u w:val="single"/>
        </w:rPr>
      </w:pPr>
      <w:r>
        <w:rPr>
          <w:rFonts w:ascii="PT Astra Serif" w:hAnsi="PT Astra Serif"/>
          <w:b w:val="1"/>
          <w:u w:val="single"/>
        </w:rPr>
        <w:t xml:space="preserve">Условия </w:t>
      </w:r>
      <w:r>
        <w:rPr>
          <w:rFonts w:ascii="PT Astra Serif" w:hAnsi="PT Astra Serif"/>
          <w:b w:val="1"/>
          <w:u w:val="single"/>
        </w:rPr>
        <w:t>закупки:</w:t>
      </w:r>
    </w:p>
    <w:tbl>
      <w:tblPr>
        <w:tblStyle w:val="Style_2"/>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108"/>
          <w:bottom w:type="dxa" w:w="0"/>
          <w:right w:type="dxa" w:w="108"/>
        </w:tblCellMar>
      </w:tblPr>
      <w:tblGrid>
        <w:gridCol w:w="4785"/>
        <w:gridCol w:w="4962"/>
      </w:tblGrid>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2000000">
            <w:pPr>
              <w:ind/>
              <w:jc w:val="both"/>
              <w:rPr>
                <w:rFonts w:ascii="PT Astra Serif" w:hAnsi="PT Astra Serif"/>
              </w:rPr>
            </w:pPr>
            <w:r>
              <w:rPr>
                <w:rFonts w:ascii="PT Astra Serif" w:hAnsi="PT Astra Serif"/>
                <w:color w:val="000000"/>
              </w:rPr>
              <w:t>Дата, время продолжительности закупочной сессии, час</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3000000">
            <w:pPr>
              <w:rPr>
                <w:rFonts w:ascii="PT Astra Serif" w:hAnsi="PT Astra Serif"/>
              </w:rPr>
            </w:pPr>
            <w:r>
              <w:rPr>
                <w:rFonts w:ascii="PT Astra Serif" w:hAnsi="PT Astra Serif"/>
              </w:rPr>
              <w:t>2</w:t>
            </w:r>
            <w:r>
              <w:rPr>
                <w:rFonts w:ascii="PT Astra Serif" w:hAnsi="PT Astra Serif"/>
              </w:rPr>
              <w:t>4</w:t>
            </w:r>
            <w:r>
              <w:rPr>
                <w:rFonts w:ascii="PT Astra Serif" w:hAnsi="PT Astra Serif"/>
              </w:rPr>
              <w:t xml:space="preserve"> часа</w:t>
            </w:r>
          </w:p>
        </w:tc>
      </w:tr>
      <w:tr>
        <w:trPr>
          <w:trHeight w:hRule="atLeast" w:val="301"/>
        </w:trP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4000000">
            <w:pPr>
              <w:ind/>
              <w:jc w:val="both"/>
              <w:rPr>
                <w:rFonts w:ascii="PT Astra Serif" w:hAnsi="PT Astra Serif"/>
                <w:color w:val="000000"/>
              </w:rPr>
            </w:pPr>
            <w:r>
              <w:rPr>
                <w:rFonts w:ascii="PT Astra Serif" w:hAnsi="PT Astra Serif"/>
                <w:color w:val="000000"/>
              </w:rPr>
              <w:t>Тип закупки</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5000000">
            <w:pPr>
              <w:rPr>
                <w:rFonts w:ascii="PT Astra Serif" w:hAnsi="PT Astra Serif"/>
                <w:color w:val="000000"/>
              </w:rPr>
            </w:pPr>
            <w:r>
              <w:rPr>
                <w:rFonts w:ascii="PT Astra Serif" w:hAnsi="PT Astra Serif"/>
                <w:color w:val="000000"/>
              </w:rPr>
              <w:t>Единственный поставщик</w:t>
            </w:r>
            <w:r>
              <w:rPr>
                <w:rFonts w:ascii="PT Astra Serif" w:hAnsi="PT Astra Serif"/>
                <w:b w:val="1"/>
              </w:rPr>
              <w:t xml:space="preserve"> </w:t>
            </w:r>
            <w:r>
              <w:rPr>
                <w:rFonts w:ascii="PT Astra Serif" w:hAnsi="PT Astra Serif"/>
              </w:rPr>
              <w:t>по п.4</w:t>
            </w:r>
            <w:r>
              <w:rPr>
                <w:rFonts w:ascii="PT Astra Serif" w:hAnsi="PT Astra Serif"/>
              </w:rPr>
              <w:t xml:space="preserve"> </w:t>
            </w:r>
            <w:r>
              <w:rPr>
                <w:rFonts w:ascii="PT Astra Serif" w:hAnsi="PT Astra Serif"/>
              </w:rPr>
              <w:t>ч.1</w:t>
            </w:r>
            <w:r>
              <w:rPr>
                <w:rFonts w:ascii="PT Astra Serif" w:hAnsi="PT Astra Serif"/>
              </w:rPr>
              <w:t xml:space="preserve"> </w:t>
            </w:r>
            <w:r>
              <w:rPr>
                <w:rFonts w:ascii="PT Astra Serif" w:hAnsi="PT Astra Serif"/>
              </w:rPr>
              <w:t xml:space="preserve">ст.93 </w:t>
            </w:r>
            <w:r>
              <w:rPr>
                <w:rFonts w:ascii="PT Astra Serif" w:hAnsi="PT Astra Serif"/>
              </w:rPr>
              <w:t>Федерального закона от 05.04.2013 № 44-</w:t>
            </w:r>
            <w:r>
              <w:rPr>
                <w:rFonts w:ascii="PT Astra Serif" w:hAnsi="PT Astra Serif"/>
              </w:rPr>
              <w:t>ФЗ</w:t>
            </w:r>
          </w:p>
        </w:tc>
      </w:tr>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6000000">
            <w:pPr>
              <w:ind/>
              <w:jc w:val="both"/>
              <w:rPr>
                <w:rFonts w:ascii="PT Astra Serif" w:hAnsi="PT Astra Serif"/>
              </w:rPr>
            </w:pPr>
            <w:r>
              <w:rPr>
                <w:rFonts w:ascii="PT Astra Serif" w:hAnsi="PT Astra Serif"/>
                <w:color w:val="000000"/>
              </w:rPr>
              <w:t>Наименование ТРУ</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7000000">
            <w:pPr>
              <w:ind w:right="40"/>
              <w:rPr>
                <w:rFonts w:ascii="Times New Roman" w:hAnsi="Times New Roman"/>
                <w:b w:val="1"/>
                <w:spacing w:val="1"/>
                <w:sz w:val="23"/>
              </w:rPr>
            </w:pPr>
            <w:r>
              <w:rPr>
                <w:rFonts w:ascii="Times New Roman" w:hAnsi="Times New Roman"/>
                <w:b w:val="1"/>
                <w:sz w:val="23"/>
              </w:rPr>
              <w:t>Прочая закупка услуг (</w:t>
            </w:r>
            <w:r>
              <w:rPr>
                <w:rFonts w:ascii="Times New Roman" w:hAnsi="Times New Roman"/>
                <w:sz w:val="23"/>
              </w:rPr>
              <w:t xml:space="preserve"> </w:t>
            </w:r>
            <w:r>
              <w:rPr>
                <w:rFonts w:ascii="Times New Roman" w:hAnsi="Times New Roman"/>
                <w:b w:val="1"/>
                <w:spacing w:val="1"/>
                <w:sz w:val="23"/>
              </w:rPr>
              <w:t xml:space="preserve">услуги по </w:t>
            </w:r>
            <w:r>
              <w:rPr>
                <w:rFonts w:ascii="Times New Roman" w:hAnsi="Times New Roman"/>
                <w:b w:val="1"/>
                <w:spacing w:val="1"/>
                <w:sz w:val="23"/>
              </w:rPr>
              <w:t xml:space="preserve">текущему </w:t>
            </w:r>
            <w:r>
              <w:rPr>
                <w:rFonts w:ascii="Times New Roman" w:hAnsi="Times New Roman"/>
                <w:b w:val="1"/>
                <w:spacing w:val="1"/>
                <w:sz w:val="23"/>
              </w:rPr>
              <w:t xml:space="preserve">ремонту кабельной линии </w:t>
            </w:r>
            <w:r>
              <w:rPr>
                <w:rFonts w:ascii="Times New Roman" w:hAnsi="Times New Roman"/>
                <w:b w:val="1"/>
                <w:spacing w:val="1"/>
                <w:sz w:val="23"/>
              </w:rPr>
              <w:t xml:space="preserve">6 </w:t>
            </w:r>
            <w:r>
              <w:rPr>
                <w:rFonts w:ascii="Times New Roman" w:hAnsi="Times New Roman"/>
                <w:b w:val="1"/>
                <w:spacing w:val="1"/>
                <w:sz w:val="23"/>
              </w:rPr>
              <w:t>кВ</w:t>
            </w:r>
            <w:r>
              <w:rPr>
                <w:rFonts w:ascii="Times New Roman" w:hAnsi="Times New Roman"/>
                <w:b w:val="1"/>
                <w:spacing w:val="1"/>
                <w:sz w:val="23"/>
              </w:rPr>
              <w:t xml:space="preserve">) </w:t>
            </w:r>
          </w:p>
        </w:tc>
      </w:tr>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8000000">
            <w:pPr>
              <w:ind/>
              <w:jc w:val="both"/>
              <w:rPr>
                <w:rFonts w:ascii="PT Astra Serif" w:hAnsi="PT Astra Serif"/>
                <w:color w:val="000000"/>
              </w:rPr>
            </w:pPr>
            <w:r>
              <w:rPr>
                <w:rFonts w:ascii="PT Astra Serif" w:hAnsi="PT Astra Serif"/>
                <w:color w:val="000000"/>
              </w:rPr>
              <w:t>ОКПД 2; КТРУ</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9000000">
            <w:pPr>
              <w:rPr>
                <w:rFonts w:ascii="PT Astra Serif" w:hAnsi="PT Astra Serif"/>
                <w:highlight w:val="yellow"/>
              </w:rPr>
            </w:pPr>
            <w:r>
              <w:rPr>
                <w:rFonts w:ascii="PT Astra Serif" w:hAnsi="PT Astra Serif"/>
              </w:rPr>
              <w:t>42.22.22.140</w:t>
            </w:r>
          </w:p>
        </w:tc>
      </w:tr>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A000000">
            <w:pPr>
              <w:ind/>
              <w:jc w:val="both"/>
              <w:rPr>
                <w:rFonts w:ascii="PT Astra Serif" w:hAnsi="PT Astra Serif"/>
              </w:rPr>
            </w:pPr>
            <w:r>
              <w:rPr>
                <w:rFonts w:ascii="PT Astra Serif" w:hAnsi="PT Astra Serif"/>
              </w:rPr>
              <w:t>Краткое описание объекта закупки</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B000000">
            <w:pPr>
              <w:rPr>
                <w:rFonts w:ascii="PT Astra Serif" w:hAnsi="PT Astra Serif"/>
              </w:rPr>
            </w:pPr>
            <w:r>
              <w:rPr>
                <w:rFonts w:ascii="Times New Roman" w:hAnsi="Times New Roman"/>
                <w:b w:val="1"/>
                <w:spacing w:val="1"/>
                <w:sz w:val="23"/>
              </w:rPr>
              <w:t xml:space="preserve">услуги по </w:t>
            </w:r>
            <w:r>
              <w:rPr>
                <w:rFonts w:ascii="Times New Roman" w:hAnsi="Times New Roman"/>
                <w:b w:val="1"/>
                <w:spacing w:val="1"/>
                <w:sz w:val="23"/>
              </w:rPr>
              <w:t xml:space="preserve">текущему </w:t>
            </w:r>
            <w:r>
              <w:rPr>
                <w:rFonts w:ascii="Times New Roman" w:hAnsi="Times New Roman"/>
                <w:b w:val="1"/>
                <w:spacing w:val="1"/>
                <w:sz w:val="23"/>
              </w:rPr>
              <w:t xml:space="preserve">ремонту кабельной линии </w:t>
            </w:r>
            <w:r>
              <w:rPr>
                <w:rFonts w:ascii="Times New Roman" w:hAnsi="Times New Roman"/>
                <w:b w:val="1"/>
                <w:spacing w:val="1"/>
                <w:sz w:val="23"/>
              </w:rPr>
              <w:t xml:space="preserve">6 </w:t>
            </w:r>
            <w:r>
              <w:rPr>
                <w:rFonts w:ascii="Times New Roman" w:hAnsi="Times New Roman"/>
                <w:b w:val="1"/>
                <w:spacing w:val="1"/>
                <w:sz w:val="23"/>
              </w:rPr>
              <w:t xml:space="preserve">кВ </w:t>
            </w:r>
            <w:r>
              <w:rPr>
                <w:rFonts w:ascii="PT Astra Serif" w:hAnsi="PT Astra Serif"/>
              </w:rPr>
              <w:t>ФКУ ИК-4 УФСИН России по Республике Башкортостан</w:t>
            </w:r>
          </w:p>
        </w:tc>
      </w:tr>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C000000">
            <w:pPr>
              <w:ind/>
              <w:jc w:val="both"/>
              <w:rPr>
                <w:rFonts w:ascii="PT Astra Serif" w:hAnsi="PT Astra Serif"/>
              </w:rPr>
            </w:pPr>
            <w:r>
              <w:rPr>
                <w:rFonts w:ascii="PT Astra Serif" w:hAnsi="PT Astra Serif"/>
              </w:rPr>
              <w:t>Объем выполняемых услуг</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D000000">
            <w:pPr>
              <w:rPr>
                <w:rFonts w:ascii="PT Astra Serif" w:hAnsi="PT Astra Serif"/>
              </w:rPr>
            </w:pPr>
            <w:r>
              <w:rPr>
                <w:rFonts w:ascii="PT Astra Serif" w:hAnsi="PT Astra Serif"/>
              </w:rPr>
              <w:t>В</w:t>
            </w:r>
            <w:r>
              <w:rPr>
                <w:rFonts w:ascii="PT Astra Serif" w:hAnsi="PT Astra Serif"/>
              </w:rPr>
              <w:t xml:space="preserve"> соответств</w:t>
            </w:r>
            <w:r>
              <w:rPr>
                <w:rFonts w:ascii="PT Astra Serif" w:hAnsi="PT Astra Serif"/>
              </w:rPr>
              <w:t>ии с государственным контрактом (Приложение № 1 к Объявлению</w:t>
            </w:r>
            <w:r>
              <w:rPr>
                <w:rFonts w:ascii="PT Astra Serif" w:hAnsi="PT Astra Serif"/>
              </w:rPr>
              <w:t xml:space="preserve"> о закупочной сессии</w:t>
            </w:r>
            <w:r>
              <w:rPr>
                <w:rFonts w:ascii="PT Astra Serif" w:hAnsi="PT Astra Serif"/>
              </w:rPr>
              <w:t>)</w:t>
            </w:r>
          </w:p>
        </w:tc>
      </w:tr>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E000000">
            <w:pPr>
              <w:ind/>
              <w:jc w:val="both"/>
              <w:rPr>
                <w:rFonts w:ascii="PT Astra Serif" w:hAnsi="PT Astra Serif"/>
              </w:rPr>
            </w:pPr>
            <w:r>
              <w:rPr>
                <w:rFonts w:ascii="PT Astra Serif" w:hAnsi="PT Astra Serif"/>
              </w:rPr>
              <w:t>Срок поставки (выполнения работ, оказания услуг)</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F000000">
            <w:pPr>
              <w:rPr>
                <w:rFonts w:ascii="PT Astra Serif" w:hAnsi="PT Astra Serif"/>
              </w:rPr>
            </w:pPr>
            <w:r>
              <w:rPr>
                <w:rFonts w:ascii="PT Astra Serif" w:hAnsi="PT Astra Serif"/>
              </w:rPr>
              <w:t xml:space="preserve">В соответствии с техническим заданием </w:t>
            </w:r>
            <w:r>
              <w:rPr>
                <w:rFonts w:ascii="PT Astra Serif" w:hAnsi="PT Astra Serif"/>
              </w:rPr>
              <w:t>.</w:t>
            </w:r>
          </w:p>
        </w:tc>
      </w:tr>
      <w:tr>
        <w:trPr>
          <w:trHeight w:hRule="atLeast" w:val="549"/>
        </w:trP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0000000">
            <w:pPr>
              <w:ind/>
              <w:jc w:val="both"/>
              <w:rPr>
                <w:rFonts w:ascii="PT Astra Serif" w:hAnsi="PT Astra Serif"/>
                <w:i w:val="1"/>
              </w:rPr>
            </w:pPr>
            <w:r>
              <w:rPr>
                <w:rFonts w:ascii="PT Astra Serif" w:hAnsi="PT Astra Serif"/>
                <w:color w:val="000000"/>
              </w:rPr>
              <w:t>Место поставки товаров (выполнения работ, оказания услуг)</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1000000">
            <w:pPr>
              <w:rPr>
                <w:rFonts w:ascii="PT Astra Serif" w:hAnsi="PT Astra Serif"/>
              </w:rPr>
            </w:pPr>
            <w:r>
              <w:rPr>
                <w:rFonts w:ascii="PT Astra Serif" w:hAnsi="PT Astra Serif"/>
                <w:color w:val="000000"/>
              </w:rPr>
              <w:t>453 167, Российская Федерация, Республика Башкортостан, м. р-н Стерлитамакский, с.п. Наумовский сельсовет, тер. автодороги Уфа-Оренбург, км 152-й, зд. 1.</w:t>
            </w:r>
            <w:r>
              <w:rPr>
                <w:rFonts w:ascii="PT Astra Serif" w:hAnsi="PT Astra Serif"/>
              </w:rPr>
              <w:t xml:space="preserve">В соответствии с техническим заданием </w:t>
            </w:r>
            <w:r>
              <w:rPr>
                <w:rFonts w:ascii="PT Astra Serif" w:hAnsi="PT Astra Serif"/>
              </w:rPr>
              <w:t>.</w:t>
            </w:r>
          </w:p>
        </w:tc>
      </w:tr>
      <w:tr>
        <w:trPr>
          <w:trHeight w:hRule="atLeast" w:val="273"/>
        </w:trP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2000000">
            <w:pPr>
              <w:ind w:firstLine="0" w:left="0"/>
              <w:rPr>
                <w:rFonts w:ascii="PT Astra Serif" w:hAnsi="PT Astra Serif"/>
              </w:rPr>
            </w:pPr>
            <w:r>
              <w:rPr>
                <w:rFonts w:ascii="PT Astra Serif" w:hAnsi="PT Astra Serif"/>
              </w:rPr>
              <w:t>Вид оплаты</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3000000">
            <w:pPr>
              <w:ind w:firstLine="0" w:left="-107"/>
              <w:rPr>
                <w:rFonts w:ascii="PT Astra Serif" w:hAnsi="PT Astra Serif"/>
              </w:rPr>
            </w:pPr>
            <w:r>
              <w:rPr>
                <w:rFonts w:ascii="PT Astra Serif" w:hAnsi="PT Astra Serif"/>
              </w:rPr>
              <w:t xml:space="preserve"> Безналичный расчёт</w:t>
            </w:r>
          </w:p>
        </w:tc>
      </w:tr>
      <w:tr>
        <w:trPr>
          <w:trHeight w:hRule="atLeast" w:val="606"/>
        </w:trP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4000000">
            <w:pPr>
              <w:ind w:firstLine="0" w:left="0"/>
              <w:rPr>
                <w:rFonts w:ascii="PT Astra Serif" w:hAnsi="PT Astra Serif"/>
              </w:rPr>
            </w:pPr>
            <w:r>
              <w:rPr>
                <w:rFonts w:ascii="PT Astra Serif" w:hAnsi="PT Astra Serif"/>
                <w:color w:val="000000"/>
              </w:rPr>
              <w:t>Условия оплаты</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5000000">
            <w:pPr>
              <w:rPr>
                <w:rFonts w:ascii="PT Astra Serif" w:hAnsi="PT Astra Serif"/>
              </w:rPr>
            </w:pPr>
            <w:r>
              <w:rPr>
                <w:rFonts w:ascii="PT Astra Serif" w:hAnsi="PT Astra Serif"/>
              </w:rPr>
              <w:t>Не позднее 7 рабочих дней с момента подписания акта об оказании услуг.</w:t>
            </w:r>
          </w:p>
        </w:tc>
      </w:tr>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6000000">
            <w:pPr>
              <w:ind/>
              <w:jc w:val="both"/>
              <w:rPr>
                <w:rFonts w:ascii="PT Astra Serif" w:hAnsi="PT Astra Serif"/>
              </w:rPr>
            </w:pPr>
            <w:r>
              <w:rPr>
                <w:rFonts w:ascii="PT Astra Serif" w:hAnsi="PT Astra Serif"/>
              </w:rPr>
              <w:t>Стартовая цена, руб.</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7000000">
            <w:pPr>
              <w:rPr>
                <w:rFonts w:ascii="PT Astra Serif" w:hAnsi="PT Astra Serif"/>
              </w:rPr>
            </w:pPr>
            <w:r>
              <w:rPr>
                <w:rFonts w:ascii="PT Astra Serif" w:hAnsi="PT Astra Serif"/>
              </w:rPr>
              <w:t xml:space="preserve">155000(сто пятьдесят пять тысяч) </w:t>
            </w:r>
            <w:r>
              <w:rPr>
                <w:rFonts w:ascii="PT Astra Serif" w:hAnsi="PT Astra Serif"/>
              </w:rPr>
              <w:t>рубл</w:t>
            </w:r>
            <w:r>
              <w:rPr>
                <w:rFonts w:ascii="PT Astra Serif" w:hAnsi="PT Astra Serif"/>
              </w:rPr>
              <w:t>ей</w:t>
            </w:r>
            <w:r>
              <w:rPr>
                <w:rFonts w:ascii="PT Astra Serif" w:hAnsi="PT Astra Serif"/>
              </w:rPr>
              <w:t xml:space="preserve"> </w:t>
            </w:r>
            <w:r>
              <w:rPr>
                <w:rFonts w:ascii="PT Astra Serif" w:hAnsi="PT Astra Serif"/>
              </w:rPr>
              <w:t>00</w:t>
            </w:r>
            <w:r>
              <w:rPr>
                <w:rFonts w:ascii="PT Astra Serif" w:hAnsi="PT Astra Serif"/>
              </w:rPr>
              <w:t xml:space="preserve"> копеек</w:t>
            </w:r>
            <w:r>
              <w:rPr>
                <w:rFonts w:ascii="PT Astra Serif" w:hAnsi="PT Astra Serif"/>
              </w:rPr>
              <w:t>.</w:t>
            </w:r>
          </w:p>
        </w:tc>
      </w:tr>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8000000">
            <w:pPr>
              <w:ind/>
              <w:jc w:val="both"/>
              <w:rPr>
                <w:rFonts w:ascii="PT Astra Serif" w:hAnsi="PT Astra Serif"/>
              </w:rPr>
            </w:pPr>
            <w:r>
              <w:rPr>
                <w:rFonts w:ascii="PT Astra Serif" w:hAnsi="PT Astra Serif"/>
                <w:color w:val="000000"/>
              </w:rPr>
              <w:t xml:space="preserve">Планируемая дата заключения </w:t>
            </w:r>
            <w:r>
              <w:rPr>
                <w:rFonts w:ascii="PT Astra Serif" w:hAnsi="PT Astra Serif"/>
                <w:color w:val="000000"/>
              </w:rPr>
              <w:t>контракт</w:t>
            </w:r>
            <w:r>
              <w:rPr>
                <w:rFonts w:ascii="PT Astra Serif" w:hAnsi="PT Astra Serif"/>
                <w:color w:val="000000"/>
              </w:rPr>
              <w:t>а</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9000000">
            <w:pPr>
              <w:rPr>
                <w:rFonts w:ascii="PT Astra Serif" w:hAnsi="PT Astra Serif"/>
              </w:rPr>
            </w:pPr>
            <w:r>
              <w:rPr>
                <w:rFonts w:ascii="PT Astra Serif" w:hAnsi="PT Astra Serif"/>
              </w:rPr>
              <w:t>В течение 5(</w:t>
            </w:r>
            <w:r>
              <w:rPr>
                <w:rFonts w:ascii="PT Astra Serif" w:hAnsi="PT Astra Serif"/>
              </w:rPr>
              <w:t xml:space="preserve">пяти) </w:t>
            </w:r>
            <w:r>
              <w:rPr>
                <w:rFonts w:ascii="PT Astra Serif" w:hAnsi="PT Astra Serif"/>
              </w:rPr>
              <w:t xml:space="preserve"> дней с момента размещения итогового протокола.</w:t>
            </w:r>
          </w:p>
        </w:tc>
      </w:tr>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A000000">
            <w:pPr>
              <w:ind/>
              <w:jc w:val="both"/>
              <w:rPr>
                <w:rFonts w:ascii="PT Astra Serif" w:hAnsi="PT Astra Serif"/>
                <w:color w:val="000000"/>
              </w:rPr>
            </w:pPr>
            <w:r>
              <w:rPr>
                <w:rFonts w:ascii="PT Astra Serif" w:hAnsi="PT Astra Serif"/>
                <w:color w:val="000000"/>
              </w:rPr>
              <w:t>Информация о возможности и случаях одностороннего расторжения сделки в соответствии с действующим законодательством Российской Федерации</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B000000">
            <w:pPr>
              <w:rPr>
                <w:rFonts w:ascii="PT Astra Serif" w:hAnsi="PT Astra Serif"/>
                <w:color w:val="08373B"/>
              </w:rPr>
            </w:pPr>
            <w:r>
              <w:rPr>
                <w:rFonts w:ascii="PT Astra Serif" w:hAnsi="PT Astra Serif"/>
                <w:color w:val="08373B"/>
              </w:rPr>
              <w:t xml:space="preserve">Допускается изменение условий Контракта в соответствии со статьей 95 Федерального закона от 05.04.2013г. № 44-ФЗ "О контрактной системе в сфере закупок товаров, работ, услуг для обеспечения государственных и муниципальных нужд".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t>
            </w:r>
          </w:p>
        </w:tc>
      </w:tr>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C000000">
            <w:pPr>
              <w:ind/>
              <w:jc w:val="both"/>
              <w:rPr>
                <w:rFonts w:ascii="PT Astra Serif" w:hAnsi="PT Astra Serif"/>
              </w:rPr>
            </w:pPr>
            <w:r>
              <w:rPr>
                <w:rFonts w:ascii="PT Astra Serif" w:hAnsi="PT Astra Serif"/>
              </w:rPr>
              <w:t>Источник финансирования</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D000000">
            <w:pPr>
              <w:rPr>
                <w:rFonts w:ascii="PT Astra Serif" w:hAnsi="PT Astra Serif"/>
              </w:rPr>
            </w:pPr>
            <w:r>
              <w:rPr>
                <w:rFonts w:ascii="PT Astra Serif" w:hAnsi="PT Astra Serif"/>
              </w:rPr>
              <w:t xml:space="preserve">Федеральный бюджет </w:t>
            </w:r>
          </w:p>
        </w:tc>
      </w:tr>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E000000">
            <w:pPr>
              <w:ind/>
              <w:jc w:val="both"/>
              <w:rPr>
                <w:rFonts w:ascii="PT Astra Serif" w:hAnsi="PT Astra Serif"/>
              </w:rPr>
            </w:pPr>
            <w:r>
              <w:rPr>
                <w:rFonts w:ascii="PT Astra Serif" w:hAnsi="PT Astra Serif"/>
              </w:rPr>
              <w:t>Код бюджетной классификации (</w:t>
            </w:r>
            <w:r>
              <w:rPr>
                <w:rFonts w:ascii="PT Astra Serif" w:hAnsi="PT Astra Serif"/>
              </w:rPr>
              <w:t xml:space="preserve">КБК) </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F000000">
            <w:pPr>
              <w:rPr>
                <w:rFonts w:ascii="PT Astra Serif" w:hAnsi="PT Astra Serif"/>
                <w:b w:val="1"/>
              </w:rPr>
            </w:pPr>
            <w:r>
              <w:rPr>
                <w:rFonts w:ascii="PT Astra Serif" w:hAnsi="PT Astra Serif"/>
                <w:b w:val="1"/>
              </w:rPr>
              <w:t>320 0305 42 4 06 9004</w:t>
            </w:r>
            <w:r>
              <w:rPr>
                <w:rFonts w:ascii="PT Astra Serif" w:hAnsi="PT Astra Serif"/>
                <w:b w:val="1"/>
              </w:rPr>
              <w:t>9 244</w:t>
            </w:r>
          </w:p>
        </w:tc>
      </w:tr>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0000000">
            <w:pPr>
              <w:ind/>
              <w:jc w:val="both"/>
              <w:rPr>
                <w:rFonts w:ascii="PT Astra Serif" w:hAnsi="PT Astra Serif"/>
              </w:rPr>
            </w:pPr>
            <w:r>
              <w:rPr>
                <w:rFonts w:ascii="PT Astra Serif" w:hAnsi="PT Astra Serif"/>
              </w:rPr>
              <w:t>РНП</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1000000">
            <w:pPr>
              <w:rPr>
                <w:rFonts w:ascii="PT Astra Serif" w:hAnsi="PT Astra Serif"/>
                <w:color w:val="000000"/>
              </w:rPr>
            </w:pPr>
            <w:r>
              <w:rPr>
                <w:rFonts w:ascii="PT Astra Serif" w:hAnsi="PT Astra Serif"/>
                <w:color w:val="000000"/>
              </w:rPr>
              <w:t>Отсутствие в реестре недобросовестных поставщиков</w:t>
            </w:r>
          </w:p>
        </w:tc>
      </w:tr>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2000000">
            <w:pPr>
              <w:ind/>
              <w:jc w:val="both"/>
              <w:rPr>
                <w:rFonts w:ascii="PT Astra Serif" w:hAnsi="PT Astra Serif"/>
              </w:rPr>
            </w:pPr>
            <w:r>
              <w:rPr>
                <w:rFonts w:ascii="PT Astra Serif" w:hAnsi="PT Astra Serif"/>
              </w:rPr>
              <w:t>Идентификационный код закупки</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3000000">
            <w:pPr>
              <w:rPr>
                <w:rFonts w:ascii="PT Astra Serif" w:hAnsi="PT Astra Serif"/>
              </w:rPr>
            </w:pPr>
            <w:r>
              <w:rPr>
                <w:rFonts w:ascii="PT Astra Serif" w:hAnsi="PT Astra Serif"/>
                <w:color w:val="08373B"/>
              </w:rPr>
              <w:t>26 102</w:t>
            </w:r>
            <w:r>
              <w:rPr>
                <w:rFonts w:ascii="PT Astra Serif" w:hAnsi="PT Astra Serif"/>
              </w:rPr>
              <w:t>66014587026801 1001 0001 067 4222 244</w:t>
            </w:r>
          </w:p>
        </w:tc>
      </w:tr>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4000000">
            <w:pPr>
              <w:ind/>
              <w:jc w:val="both"/>
              <w:rPr>
                <w:rFonts w:ascii="PT Astra Serif" w:hAnsi="PT Astra Serif"/>
              </w:rPr>
            </w:pPr>
            <w:r>
              <w:rPr>
                <w:rFonts w:ascii="PT Astra Serif" w:hAnsi="PT Astra Serif"/>
              </w:rPr>
              <w:t>Документы, подтверждающие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5000000">
            <w:pPr>
              <w:ind w:firstLine="567" w:left="0"/>
              <w:jc w:val="both"/>
              <w:rPr>
                <w:rFonts w:ascii="PT Astra Serif" w:hAnsi="PT Astra Serif"/>
                <w:color w:val="000000"/>
                <w:sz w:val="22"/>
              </w:rPr>
            </w:pPr>
            <w:r>
              <w:rPr>
                <w:rFonts w:ascii="PT Astra Serif" w:hAnsi="PT Astra Serif"/>
                <w:color w:val="000000"/>
                <w:sz w:val="22"/>
              </w:rPr>
              <w:t>Исполнитель должен иметь  свидетельство о регистрации электролаборатории.</w:t>
            </w:r>
            <w:r>
              <w:rPr>
                <w:rFonts w:ascii="PT Astra Serif" w:hAnsi="PT Astra Serif"/>
              </w:rPr>
              <w:t xml:space="preserve"> Перечень документов, подтверждающих соответствие участника закупки требованиям, установленным п. 1 ч. 1 ст. 31 Федерального закон №44-ФЗ, и предусмотренные подпунктом "н" п. 1 ч. 1 ст. 43 Федерального закона №44-ФЗ: - выписка из реестра лицензий (или копия выписки из реестра лицензий), соответствующая типовой форме выписки, утвержденной в соответствии с п. 6 ч. 1 ст. 5 Федерального закона от 04.05.2011 № 99-ФЗ «О лицензировании отдельных видов деятельности» постановлением Правительства РФ от 29.12.2020 № 2343, или - копия акта лицензирующего органа о принятом решении о предоставлении лицензии, или - декларация о своём соответствии требованию о наличии лицензии с указанием сведений о выданной лицензии из общедоступного государственного реестра лицензий, размещенного лицензирующим органом в информационно-телекоммуникационной сети "Интернет".</w:t>
            </w:r>
          </w:p>
        </w:tc>
      </w:tr>
    </w:tbl>
    <w:p w14:paraId="36000000">
      <w:pPr>
        <w:rPr>
          <w:rFonts w:ascii="PT Astra Serif" w:hAnsi="PT Astra Serif"/>
          <w:b w:val="1"/>
          <w:color w:val="000000"/>
          <w:u w:val="single"/>
        </w:rPr>
      </w:pPr>
      <w:r>
        <w:rPr>
          <w:rFonts w:ascii="PT Astra Serif" w:hAnsi="PT Astra Serif"/>
          <w:b w:val="1"/>
          <w:color w:val="000000"/>
          <w:u w:val="single"/>
        </w:rPr>
        <w:t>Информация о предмете закупки:</w:t>
      </w:r>
    </w:p>
    <w:tbl>
      <w:tblPr>
        <w:tblStyle w:val="Style_2"/>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108"/>
          <w:bottom w:type="dxa" w:w="0"/>
          <w:right w:type="dxa" w:w="108"/>
        </w:tblCellMar>
      </w:tblPr>
      <w:tblGrid>
        <w:gridCol w:w="4785"/>
        <w:gridCol w:w="4962"/>
      </w:tblGrid>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7000000">
            <w:pPr>
              <w:ind/>
              <w:jc w:val="both"/>
              <w:rPr>
                <w:rFonts w:ascii="PT Astra Serif" w:hAnsi="PT Astra Serif"/>
                <w:b w:val="1"/>
              </w:rPr>
            </w:pPr>
            <w:r>
              <w:rPr>
                <w:rFonts w:ascii="PT Astra Serif" w:hAnsi="PT Astra Serif"/>
                <w:color w:val="08373B"/>
              </w:rPr>
              <w:t>Код продукции</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8000000">
            <w:pPr>
              <w:ind/>
              <w:jc w:val="both"/>
              <w:rPr>
                <w:rFonts w:ascii="PT Astra Serif" w:hAnsi="PT Astra Serif"/>
                <w:b w:val="1"/>
              </w:rPr>
            </w:pPr>
            <w:r>
              <w:rPr>
                <w:rFonts w:ascii="PT Astra Serif" w:hAnsi="PT Astra Serif"/>
              </w:rPr>
              <w:t>-----</w:t>
            </w:r>
          </w:p>
        </w:tc>
      </w:tr>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9000000">
            <w:pPr>
              <w:widowControl w:val="0"/>
              <w:ind/>
              <w:contextualSpacing w:val="1"/>
              <w:jc w:val="both"/>
              <w:rPr>
                <w:rFonts w:ascii="PT Astra Serif" w:hAnsi="PT Astra Serif"/>
              </w:rPr>
            </w:pPr>
            <w:r>
              <w:rPr>
                <w:rFonts w:ascii="PT Astra Serif" w:hAnsi="PT Astra Serif"/>
                <w:color w:val="08373B"/>
              </w:rPr>
              <w:t>Единица измерения</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A000000">
            <w:pPr>
              <w:ind/>
              <w:jc w:val="both"/>
              <w:rPr>
                <w:rFonts w:ascii="PT Astra Serif" w:hAnsi="PT Astra Serif"/>
                <w:b w:val="1"/>
              </w:rPr>
            </w:pPr>
            <w:r>
              <w:rPr>
                <w:rFonts w:ascii="PT Astra Serif" w:hAnsi="PT Astra Serif"/>
              </w:rPr>
              <w:t xml:space="preserve">усл ед </w:t>
            </w:r>
          </w:p>
        </w:tc>
      </w:tr>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B000000">
            <w:pPr>
              <w:ind/>
              <w:jc w:val="both"/>
              <w:rPr>
                <w:rFonts w:ascii="PT Astra Serif" w:hAnsi="PT Astra Serif"/>
              </w:rPr>
            </w:pPr>
            <w:r>
              <w:rPr>
                <w:rFonts w:ascii="PT Astra Serif" w:hAnsi="PT Astra Serif"/>
                <w:color w:val="08373B"/>
              </w:rPr>
              <w:t>Страна происхождения</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C000000">
            <w:pPr>
              <w:ind/>
              <w:jc w:val="both"/>
              <w:rPr>
                <w:rFonts w:ascii="PT Astra Serif" w:hAnsi="PT Astra Serif"/>
              </w:rPr>
            </w:pPr>
            <w:r>
              <w:rPr>
                <w:rFonts w:ascii="PT Astra Serif" w:hAnsi="PT Astra Serif"/>
              </w:rPr>
              <w:t>-----</w:t>
            </w:r>
          </w:p>
        </w:tc>
      </w:tr>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D000000">
            <w:pPr>
              <w:ind/>
              <w:jc w:val="both"/>
              <w:rPr>
                <w:rFonts w:ascii="PT Astra Serif" w:hAnsi="PT Astra Serif"/>
              </w:rPr>
            </w:pPr>
            <w:r>
              <w:rPr>
                <w:rFonts w:ascii="PT Astra Serif" w:hAnsi="PT Astra Serif"/>
                <w:color w:val="08373B"/>
              </w:rPr>
              <w:t>Фирменное наименование</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E000000">
            <w:pPr>
              <w:ind/>
              <w:jc w:val="both"/>
              <w:rPr>
                <w:rFonts w:ascii="PT Astra Serif" w:hAnsi="PT Astra Serif"/>
              </w:rPr>
            </w:pPr>
            <w:r>
              <w:rPr>
                <w:rFonts w:ascii="PT Astra Serif" w:hAnsi="PT Astra Serif"/>
              </w:rPr>
              <w:t>-----</w:t>
            </w:r>
          </w:p>
        </w:tc>
      </w:tr>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F000000">
            <w:pPr>
              <w:ind/>
              <w:jc w:val="both"/>
              <w:rPr>
                <w:rFonts w:ascii="PT Astra Serif" w:hAnsi="PT Astra Serif"/>
              </w:rPr>
            </w:pPr>
            <w:r>
              <w:rPr>
                <w:rFonts w:ascii="PT Astra Serif" w:hAnsi="PT Astra Serif"/>
                <w:color w:val="08373B"/>
              </w:rPr>
              <w:t>Требования к товару</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0000000">
            <w:pPr>
              <w:ind/>
              <w:jc w:val="both"/>
              <w:rPr>
                <w:rFonts w:ascii="PT Astra Serif" w:hAnsi="PT Astra Serif"/>
              </w:rPr>
            </w:pPr>
            <w:r>
              <w:rPr>
                <w:rFonts w:ascii="PT Astra Serif" w:hAnsi="PT Astra Serif"/>
              </w:rPr>
              <w:t>-----</w:t>
            </w:r>
          </w:p>
        </w:tc>
      </w:tr>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1000000">
            <w:pPr>
              <w:ind/>
              <w:jc w:val="both"/>
              <w:rPr>
                <w:rFonts w:ascii="PT Astra Serif" w:hAnsi="PT Astra Serif"/>
              </w:rPr>
            </w:pPr>
            <w:r>
              <w:rPr>
                <w:rFonts w:ascii="PT Astra Serif" w:hAnsi="PT Astra Serif"/>
                <w:color w:val="08373B"/>
              </w:rPr>
              <w:t>Торговое наименование</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2000000">
            <w:pPr>
              <w:ind/>
              <w:jc w:val="both"/>
              <w:rPr>
                <w:rFonts w:ascii="PT Astra Serif" w:hAnsi="PT Astra Serif"/>
              </w:rPr>
            </w:pPr>
            <w:r>
              <w:rPr>
                <w:rFonts w:ascii="PT Astra Serif" w:hAnsi="PT Astra Serif"/>
              </w:rPr>
              <w:t>-----</w:t>
            </w:r>
          </w:p>
        </w:tc>
      </w:tr>
      <w:tr>
        <w:tc>
          <w:tcPr>
            <w:tcW w:type="dxa" w:w="47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3000000">
            <w:pPr>
              <w:ind/>
              <w:jc w:val="both"/>
              <w:rPr>
                <w:rFonts w:ascii="PT Astra Serif" w:hAnsi="PT Astra Serif"/>
                <w:color w:val="08373B"/>
              </w:rPr>
            </w:pPr>
            <w:r>
              <w:rPr>
                <w:rFonts w:ascii="PT Astra Serif" w:hAnsi="PT Astra Serif"/>
                <w:color w:val="08373B"/>
              </w:rPr>
              <w:t>Производитель</w:t>
            </w:r>
            <w:r>
              <w:rPr>
                <w:rFonts w:ascii="PT Astra Serif" w:hAnsi="PT Astra Serif"/>
                <w:color w:val="08373B"/>
              </w:rPr>
              <w:t xml:space="preserve"> </w:t>
            </w:r>
          </w:p>
        </w:tc>
        <w:tc>
          <w:tcPr>
            <w:tcW w:type="dxa" w:w="49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4000000">
            <w:pPr>
              <w:ind/>
              <w:jc w:val="both"/>
              <w:rPr>
                <w:rFonts w:ascii="PT Astra Serif" w:hAnsi="PT Astra Serif"/>
              </w:rPr>
            </w:pPr>
            <w:r>
              <w:rPr>
                <w:rFonts w:ascii="PT Astra Serif" w:hAnsi="PT Astra Serif"/>
              </w:rPr>
              <w:t>-----</w:t>
            </w:r>
          </w:p>
        </w:tc>
      </w:tr>
    </w:tbl>
    <w:p w14:paraId="45000000">
      <w:pPr>
        <w:widowControl w:val="0"/>
        <w:tabs>
          <w:tab w:leader="none" w:pos="426" w:val="left"/>
        </w:tabs>
        <w:spacing w:before="0" w:line="240" w:lineRule="auto"/>
        <w:ind/>
        <w:jc w:val="left"/>
        <w:rPr>
          <w:rFonts w:ascii="PT Astra Serif" w:hAnsi="PT Astra Serif"/>
          <w:b w:val="0"/>
          <w:sz w:val="24"/>
        </w:rPr>
      </w:pPr>
      <w:r>
        <w:rPr>
          <w:rFonts w:ascii="PT Astra Serif" w:hAnsi="PT Astra Serif"/>
          <w:b w:val="0"/>
          <w:sz w:val="24"/>
        </w:rPr>
        <w:t>Заместитель начальника учреждения</w:t>
      </w:r>
      <w:r>
        <w:rPr>
          <w:rFonts w:ascii="PT Astra Serif" w:hAnsi="PT Astra Serif"/>
          <w:b w:val="0"/>
          <w:sz w:val="24"/>
        </w:rPr>
        <w:t xml:space="preserve">                                                  </w:t>
      </w:r>
      <w:r>
        <w:rPr>
          <w:rFonts w:ascii="PT Astra Serif" w:hAnsi="PT Astra Serif"/>
          <w:b w:val="0"/>
          <w:sz w:val="24"/>
        </w:rPr>
        <w:t xml:space="preserve">          </w:t>
      </w:r>
      <w:r>
        <w:rPr>
          <w:rFonts w:ascii="PT Astra Serif" w:hAnsi="PT Astra Serif"/>
          <w:b w:val="0"/>
          <w:sz w:val="24"/>
        </w:rPr>
        <w:t xml:space="preserve">   </w:t>
      </w:r>
      <w:r>
        <w:rPr>
          <w:rFonts w:ascii="PT Astra Serif" w:hAnsi="PT Astra Serif"/>
          <w:b w:val="0"/>
          <w:sz w:val="24"/>
        </w:rPr>
        <w:t xml:space="preserve">       </w:t>
      </w:r>
      <w:r>
        <w:rPr>
          <w:rFonts w:ascii="PT Astra Serif" w:hAnsi="PT Astra Serif"/>
          <w:b w:val="0"/>
          <w:sz w:val="24"/>
        </w:rPr>
        <w:t xml:space="preserve">  </w:t>
      </w:r>
      <w:r>
        <w:rPr>
          <w:rFonts w:ascii="PT Astra Serif" w:hAnsi="PT Astra Serif"/>
          <w:b w:val="0"/>
          <w:sz w:val="24"/>
        </w:rPr>
        <w:t xml:space="preserve">  </w:t>
      </w:r>
      <w:r>
        <w:rPr>
          <w:rFonts w:ascii="PT Astra Serif" w:hAnsi="PT Astra Serif"/>
          <w:b w:val="0"/>
          <w:sz w:val="24"/>
        </w:rPr>
        <w:t>И.И. Линник</w:t>
      </w:r>
    </w:p>
    <w:p w14:paraId="46000000">
      <w:pPr>
        <w:tabs>
          <w:tab w:leader="none" w:pos="1335" w:val="left"/>
        </w:tabs>
        <w:spacing w:after="0" w:line="240" w:lineRule="auto"/>
        <w:ind w:firstLine="426" w:left="0"/>
        <w:jc w:val="center"/>
        <w:rPr>
          <w:rFonts w:ascii="PT Astra Serif" w:hAnsi="PT Astra Serif"/>
          <w:b w:val="1"/>
          <w:color w:val="FF7D31"/>
          <w:sz w:val="24"/>
        </w:rPr>
      </w:pPr>
    </w:p>
    <w:p w14:paraId="47000000">
      <w:pPr>
        <w:tabs>
          <w:tab w:leader="none" w:pos="1335" w:val="left"/>
        </w:tabs>
        <w:spacing w:after="0" w:line="240" w:lineRule="auto"/>
        <w:ind w:firstLine="426" w:left="0"/>
        <w:jc w:val="center"/>
        <w:rPr>
          <w:rFonts w:ascii="PT Astra Serif" w:hAnsi="PT Astra Serif"/>
          <w:b w:val="1"/>
          <w:color w:val="FF7D31"/>
          <w:sz w:val="24"/>
        </w:rPr>
      </w:pPr>
      <w:r>
        <w:rPr>
          <w:rFonts w:ascii="PT Astra Serif" w:hAnsi="PT Astra Serif"/>
          <w:b w:val="1"/>
          <w:color w:val="FF7D31"/>
          <w:sz w:val="24"/>
        </w:rPr>
        <w:t>ПРОЕКТ</w:t>
      </w:r>
    </w:p>
    <w:p w14:paraId="48000000">
      <w:pPr>
        <w:tabs>
          <w:tab w:leader="none" w:pos="1335" w:val="left"/>
        </w:tabs>
        <w:spacing w:after="0" w:line="240" w:lineRule="auto"/>
        <w:ind w:firstLine="426" w:left="0"/>
        <w:jc w:val="center"/>
        <w:rPr>
          <w:rFonts w:ascii="PT Astra Serif" w:hAnsi="PT Astra Serif"/>
          <w:b w:val="1"/>
          <w:sz w:val="24"/>
        </w:rPr>
      </w:pPr>
      <w:r>
        <w:rPr>
          <w:rFonts w:ascii="PT Astra Serif" w:hAnsi="PT Astra Serif"/>
          <w:b w:val="1"/>
          <w:sz w:val="24"/>
        </w:rPr>
        <w:t xml:space="preserve">ГОСУДАРСТВЕННЫЙ КОНТРАКТ </w:t>
      </w:r>
      <w:r>
        <w:rPr>
          <w:rFonts w:ascii="PT Astra Serif" w:hAnsi="PT Astra Serif"/>
          <w:b w:val="1"/>
          <w:sz w:val="24"/>
        </w:rPr>
        <w:t>№</w:t>
      </w:r>
      <w:r>
        <w:rPr>
          <w:rFonts w:ascii="PT Astra Serif" w:hAnsi="PT Astra Serif"/>
          <w:b w:val="1"/>
          <w:sz w:val="24"/>
        </w:rPr>
        <w:t xml:space="preserve"> </w:t>
      </w:r>
      <w:r>
        <w:rPr>
          <w:rFonts w:ascii="PT Astra Serif" w:hAnsi="PT Astra Serif"/>
          <w:b w:val="1"/>
          <w:sz w:val="24"/>
        </w:rPr>
        <w:t>_____________</w:t>
      </w:r>
    </w:p>
    <w:p w14:paraId="49000000">
      <w:pPr>
        <w:ind w:firstLine="567" w:left="0" w:right="-1"/>
        <w:contextualSpacing w:val="1"/>
        <w:jc w:val="center"/>
        <w:rPr>
          <w:rFonts w:ascii="PT Astra Serif" w:hAnsi="PT Astra Serif"/>
          <w:color w:val="000000"/>
        </w:rPr>
      </w:pPr>
      <w:r>
        <w:rPr>
          <w:rFonts w:ascii="PT Astra Serif" w:hAnsi="PT Astra Serif"/>
          <w:color w:val="000000"/>
        </w:rPr>
        <w:t xml:space="preserve">на оказание услуг по </w:t>
      </w:r>
      <w:r>
        <w:rPr>
          <w:rFonts w:ascii="PT Astra Serif" w:hAnsi="PT Astra Serif"/>
          <w:color w:val="000000"/>
        </w:rPr>
        <w:t xml:space="preserve">текущему </w:t>
      </w:r>
      <w:r>
        <w:rPr>
          <w:rFonts w:ascii="PT Astra Serif" w:hAnsi="PT Astra Serif"/>
        </w:rPr>
        <w:t xml:space="preserve">ремонту кабельной линии 6 </w:t>
      </w:r>
      <w:r>
        <w:rPr>
          <w:rFonts w:ascii="PT Astra Serif" w:hAnsi="PT Astra Serif"/>
        </w:rPr>
        <w:t>кВ</w:t>
      </w:r>
      <w:r>
        <w:rPr>
          <w:rFonts w:ascii="PT Astra Serif" w:hAnsi="PT Astra Serif"/>
          <w:color w:val="000000"/>
        </w:rPr>
        <w:t xml:space="preserve"> ФКУ ИК-4 УФСИН России по Республике Башкортостан </w:t>
      </w:r>
    </w:p>
    <w:p w14:paraId="4A000000">
      <w:pPr>
        <w:ind w:firstLine="567" w:left="0" w:right="-1"/>
        <w:contextualSpacing w:val="1"/>
        <w:jc w:val="center"/>
        <w:rPr>
          <w:rFonts w:ascii="PT Astra Serif" w:hAnsi="PT Astra Serif"/>
          <w:color w:val="000000"/>
        </w:rPr>
      </w:pPr>
      <w:r>
        <w:rPr>
          <w:rFonts w:ascii="PT Astra Serif" w:hAnsi="PT Astra Serif"/>
          <w:b w:val="1"/>
          <w:sz w:val="24"/>
        </w:rPr>
        <w:t xml:space="preserve">ИКЗ - </w:t>
      </w:r>
      <w:r>
        <w:rPr>
          <w:rFonts w:ascii="PT Astra Serif" w:hAnsi="PT Astra Serif"/>
          <w:b w:val="1"/>
          <w:sz w:val="24"/>
        </w:rPr>
        <w:t>26 1 0266014587 026801001 00</w:t>
      </w:r>
      <w:r>
        <w:rPr>
          <w:rFonts w:ascii="PT Astra Serif" w:hAnsi="PT Astra Serif"/>
          <w:b w:val="1"/>
          <w:sz w:val="24"/>
        </w:rPr>
        <w:t>0</w:t>
      </w:r>
      <w:r>
        <w:rPr>
          <w:rFonts w:ascii="PT Astra Serif" w:hAnsi="PT Astra Serif"/>
          <w:b w:val="1"/>
          <w:sz w:val="24"/>
        </w:rPr>
        <w:t>1</w:t>
      </w:r>
      <w:r>
        <w:rPr>
          <w:rFonts w:ascii="PT Astra Serif" w:hAnsi="PT Astra Serif"/>
          <w:b w:val="1"/>
          <w:sz w:val="24"/>
        </w:rPr>
        <w:t xml:space="preserve"> 067 4222 244</w:t>
      </w:r>
    </w:p>
    <w:p w14:paraId="4B000000">
      <w:pPr>
        <w:tabs>
          <w:tab w:leader="none" w:pos="6442" w:val="left"/>
          <w:tab w:leader="underscore" w:pos="7157" w:val="left"/>
        </w:tabs>
        <w:spacing w:after="0" w:line="240" w:lineRule="auto"/>
        <w:ind/>
        <w:jc w:val="both"/>
        <w:rPr>
          <w:rFonts w:ascii="PT Astra Serif" w:hAnsi="PT Astra Serif"/>
          <w:b w:val="1"/>
          <w:sz w:val="24"/>
        </w:rPr>
      </w:pPr>
    </w:p>
    <w:p w14:paraId="4C000000">
      <w:pPr>
        <w:tabs>
          <w:tab w:leader="none" w:pos="6442" w:val="left"/>
          <w:tab w:leader="underscore" w:pos="7157" w:val="left"/>
        </w:tabs>
        <w:spacing w:after="0" w:line="240" w:lineRule="auto"/>
        <w:ind/>
        <w:jc w:val="both"/>
        <w:rPr>
          <w:rFonts w:ascii="PT Astra Serif" w:hAnsi="PT Astra Serif"/>
          <w:color w:val="000000"/>
          <w:spacing w:val="10"/>
          <w:sz w:val="24"/>
        </w:rPr>
      </w:pPr>
      <w:r>
        <w:rPr>
          <w:rFonts w:ascii="PT Astra Serif" w:hAnsi="PT Astra Serif"/>
          <w:color w:val="000000"/>
          <w:spacing w:val="10"/>
          <w:sz w:val="24"/>
        </w:rPr>
        <w:t>Стерлитамакский</w:t>
      </w:r>
      <w:r>
        <w:rPr>
          <w:rFonts w:ascii="PT Astra Serif" w:hAnsi="PT Astra Serif"/>
          <w:color w:val="000000"/>
          <w:spacing w:val="10"/>
          <w:sz w:val="24"/>
        </w:rPr>
        <w:t xml:space="preserve"> район                      </w:t>
      </w:r>
      <w:r>
        <w:rPr>
          <w:rFonts w:ascii="PT Astra Serif" w:hAnsi="PT Astra Serif"/>
          <w:color w:val="000000"/>
          <w:spacing w:val="10"/>
          <w:sz w:val="24"/>
        </w:rPr>
        <w:t xml:space="preserve">                                                 </w:t>
      </w:r>
      <w:r>
        <w:rPr>
          <w:rFonts w:ascii="PT Astra Serif" w:hAnsi="PT Astra Serif"/>
          <w:color w:val="000000"/>
          <w:spacing w:val="10"/>
          <w:sz w:val="24"/>
        </w:rPr>
        <w:t xml:space="preserve"> «</w:t>
      </w:r>
      <w:r>
        <w:rPr>
          <w:rFonts w:ascii="PT Astra Serif" w:hAnsi="PT Astra Serif"/>
          <w:color w:val="000000"/>
          <w:spacing w:val="10"/>
          <w:sz w:val="24"/>
        </w:rPr>
        <w:t xml:space="preserve">   » </w:t>
      </w:r>
      <w:r>
        <w:rPr>
          <w:rFonts w:ascii="PT Astra Serif" w:hAnsi="PT Astra Serif"/>
          <w:color w:val="000000"/>
          <w:spacing w:val="10"/>
          <w:sz w:val="24"/>
        </w:rPr>
        <w:t xml:space="preserve">.             </w:t>
      </w:r>
      <w:r>
        <w:rPr>
          <w:rFonts w:ascii="PT Astra Serif" w:hAnsi="PT Astra Serif"/>
          <w:color w:val="000000"/>
          <w:spacing w:val="10"/>
          <w:sz w:val="24"/>
        </w:rPr>
        <w:t>20</w:t>
      </w:r>
      <w:r>
        <w:rPr>
          <w:rFonts w:ascii="PT Astra Serif" w:hAnsi="PT Astra Serif"/>
          <w:color w:val="000000"/>
          <w:spacing w:val="10"/>
          <w:sz w:val="24"/>
        </w:rPr>
        <w:t>26</w:t>
      </w:r>
      <w:r>
        <w:rPr>
          <w:rFonts w:ascii="PT Astra Serif" w:hAnsi="PT Astra Serif"/>
          <w:color w:val="000000"/>
          <w:spacing w:val="10"/>
          <w:sz w:val="24"/>
        </w:rPr>
        <w:t xml:space="preserve"> </w:t>
      </w:r>
      <w:r>
        <w:rPr>
          <w:rFonts w:ascii="PT Astra Serif" w:hAnsi="PT Astra Serif"/>
          <w:color w:val="000000"/>
          <w:spacing w:val="10"/>
          <w:sz w:val="24"/>
        </w:rPr>
        <w:t>г.</w:t>
      </w:r>
    </w:p>
    <w:p w14:paraId="4D000000">
      <w:pPr>
        <w:tabs>
          <w:tab w:leader="none" w:pos="6442" w:val="left"/>
          <w:tab w:leader="underscore" w:pos="7157" w:val="left"/>
        </w:tabs>
        <w:spacing w:after="0" w:line="240" w:lineRule="auto"/>
        <w:ind/>
        <w:jc w:val="both"/>
        <w:rPr>
          <w:rFonts w:ascii="PT Astra Serif" w:hAnsi="PT Astra Serif"/>
          <w:color w:val="000000"/>
          <w:spacing w:val="10"/>
          <w:sz w:val="24"/>
        </w:rPr>
      </w:pPr>
    </w:p>
    <w:p w14:paraId="4E000000">
      <w:pPr>
        <w:spacing w:after="0" w:line="240" w:lineRule="auto"/>
        <w:ind w:firstLine="900" w:left="0"/>
        <w:contextualSpacing w:val="1"/>
        <w:jc w:val="both"/>
        <w:rPr>
          <w:rFonts w:ascii="PT Astra Serif" w:hAnsi="PT Astra Serif"/>
          <w:sz w:val="24"/>
        </w:rPr>
      </w:pPr>
      <w:r>
        <w:rPr>
          <w:rFonts w:ascii="PT Astra Serif" w:hAnsi="PT Astra Serif"/>
          <w:b w:val="1"/>
          <w:color w:val="000000"/>
          <w:sz w:val="24"/>
        </w:rPr>
        <w:t xml:space="preserve">Федеральное казенное учреждение «Исправительная колония № 4 Управления </w:t>
      </w:r>
      <w:r>
        <w:rPr>
          <w:rFonts w:ascii="PT Astra Serif" w:hAnsi="PT Astra Serif"/>
          <w:b w:val="1"/>
          <w:color w:val="000000"/>
          <w:sz w:val="24"/>
        </w:rPr>
        <w:t xml:space="preserve">Федеральной службы исполнения наказаний по Республике Башкортостан» </w:t>
      </w:r>
      <w:r>
        <w:rPr>
          <w:rFonts w:ascii="PT Astra Serif" w:hAnsi="PT Astra Serif"/>
          <w:color w:val="000000"/>
          <w:sz w:val="24"/>
        </w:rPr>
        <w:t>(ФКУ ИК-4 УФСИН Росси</w:t>
      </w:r>
      <w:r>
        <w:rPr>
          <w:rFonts w:ascii="PT Astra Serif" w:hAnsi="PT Astra Serif"/>
          <w:color w:val="000000"/>
          <w:sz w:val="24"/>
        </w:rPr>
        <w:t xml:space="preserve">и по Республике Башкортостан), </w:t>
      </w:r>
      <w:r>
        <w:rPr>
          <w:rFonts w:ascii="PT Astra Serif" w:hAnsi="PT Astra Serif"/>
          <w:color w:val="000000"/>
          <w:sz w:val="24"/>
        </w:rPr>
        <w:t xml:space="preserve">выступая от имени Российской Федерации, </w:t>
      </w:r>
      <w:r>
        <w:rPr>
          <w:rFonts w:ascii="PT Astra Serif" w:hAnsi="PT Astra Serif"/>
          <w:color w:val="000000"/>
          <w:sz w:val="24"/>
        </w:rPr>
        <w:t>именуемое</w:t>
      </w:r>
      <w:r>
        <w:rPr>
          <w:rFonts w:ascii="PT Astra Serif" w:hAnsi="PT Astra Serif"/>
          <w:color w:val="000000"/>
          <w:sz w:val="24"/>
        </w:rPr>
        <w:t xml:space="preserve"> </w:t>
      </w:r>
      <w:r>
        <w:rPr>
          <w:rFonts w:ascii="PT Astra Serif" w:hAnsi="PT Astra Serif"/>
          <w:color w:val="000000"/>
          <w:sz w:val="24"/>
        </w:rPr>
        <w:t>в дальнейшем «Государственный заказчик</w:t>
      </w:r>
      <w:r>
        <w:rPr>
          <w:rFonts w:ascii="PT Astra Serif" w:hAnsi="PT Astra Serif"/>
          <w:color w:val="000000"/>
          <w:sz w:val="24"/>
        </w:rPr>
        <w:t>»</w:t>
      </w:r>
      <w:r>
        <w:rPr>
          <w:rFonts w:ascii="PT Astra Serif" w:hAnsi="PT Astra Serif"/>
          <w:b w:val="1"/>
          <w:color w:val="000000"/>
          <w:sz w:val="24"/>
        </w:rPr>
        <w:t xml:space="preserve"> (далее – «Заказчик»)</w:t>
      </w:r>
      <w:r>
        <w:rPr>
          <w:rFonts w:ascii="PT Astra Serif" w:hAnsi="PT Astra Serif"/>
          <w:b w:val="1"/>
          <w:sz w:val="24"/>
        </w:rPr>
        <w:t>,</w:t>
      </w:r>
      <w:r>
        <w:rPr>
          <w:rFonts w:ascii="PT Astra Serif" w:hAnsi="PT Astra Serif"/>
          <w:sz w:val="24"/>
        </w:rPr>
        <w:t xml:space="preserve"> </w:t>
      </w:r>
      <w:r>
        <w:rPr>
          <w:rFonts w:ascii="PT Astra Serif" w:hAnsi="PT Astra Serif"/>
          <w:color w:val="000000"/>
          <w:sz w:val="24"/>
        </w:rPr>
        <w:t>в</w:t>
      </w:r>
      <w:r>
        <w:rPr>
          <w:rFonts w:ascii="PT Astra Serif" w:hAnsi="PT Astra Serif"/>
          <w:color w:val="000000"/>
          <w:sz w:val="24"/>
        </w:rPr>
        <w:t xml:space="preserve"> лице</w:t>
      </w:r>
      <w:r>
        <w:rPr>
          <w:rFonts w:ascii="PT Astra Serif" w:hAnsi="PT Astra Serif"/>
          <w:color w:val="000000"/>
          <w:sz w:val="24"/>
        </w:rPr>
        <w:t xml:space="preserve"> </w:t>
      </w:r>
      <w:r>
        <w:rPr>
          <w:rFonts w:ascii="PT Astra Serif" w:hAnsi="PT Astra Serif"/>
          <w:sz w:val="24"/>
        </w:rPr>
        <w:t>заместителя</w:t>
      </w:r>
      <w:r>
        <w:rPr>
          <w:rFonts w:ascii="PT Astra Serif" w:hAnsi="PT Astra Serif"/>
          <w:sz w:val="24"/>
        </w:rPr>
        <w:t xml:space="preserve"> начальника учреждения </w:t>
      </w:r>
      <w:r>
        <w:rPr>
          <w:rFonts w:ascii="PT Astra Serif" w:hAnsi="PT Astra Serif"/>
          <w:color w:val="000000"/>
          <w:sz w:val="24"/>
        </w:rPr>
        <w:t>Ли</w:t>
      </w:r>
      <w:r>
        <w:rPr>
          <w:rFonts w:ascii="PT Astra Serif" w:hAnsi="PT Astra Serif"/>
          <w:color w:val="000000"/>
          <w:sz w:val="24"/>
        </w:rPr>
        <w:t>нника Ивана Ивановича, действующего на основании Приказа  ФКУ ИК-4 УФСИН России по Республике Башкортостан №21 от 13.01.2026 года и Устава</w:t>
      </w:r>
      <w:r>
        <w:rPr>
          <w:rFonts w:ascii="PT Astra Serif" w:hAnsi="PT Astra Serif"/>
          <w:sz w:val="24"/>
        </w:rPr>
        <w:t>, с одной</w:t>
      </w:r>
      <w:r>
        <w:rPr>
          <w:rFonts w:ascii="PT Astra Serif" w:hAnsi="PT Astra Serif"/>
          <w:sz w:val="24"/>
        </w:rPr>
        <w:t xml:space="preserve"> стороны</w:t>
      </w:r>
      <w:r>
        <w:rPr>
          <w:rFonts w:ascii="PT Astra Serif" w:hAnsi="PT Astra Serif"/>
          <w:sz w:val="24"/>
        </w:rPr>
        <w:t>,</w:t>
      </w:r>
      <w:r>
        <w:rPr>
          <w:rFonts w:ascii="PT Astra Serif" w:hAnsi="PT Astra Serif"/>
          <w:sz w:val="24"/>
        </w:rPr>
        <w:t xml:space="preserve"> и _________________________________</w:t>
      </w:r>
      <w:r>
        <w:rPr>
          <w:rFonts w:ascii="PT Astra Serif" w:hAnsi="PT Astra Serif"/>
          <w:sz w:val="24"/>
        </w:rPr>
        <w:t xml:space="preserve">, именуемое в дальнейшем </w:t>
      </w:r>
      <w:r>
        <w:rPr>
          <w:rFonts w:ascii="PT Astra Serif" w:hAnsi="PT Astra Serif"/>
          <w:b w:val="1"/>
          <w:sz w:val="24"/>
        </w:rPr>
        <w:t>«Исполнитель»,</w:t>
      </w:r>
      <w:r>
        <w:rPr>
          <w:rFonts w:ascii="PT Astra Serif" w:hAnsi="PT Astra Serif"/>
          <w:sz w:val="24"/>
        </w:rPr>
        <w:t xml:space="preserve"> в лице ___________</w:t>
      </w:r>
      <w:r>
        <w:rPr>
          <w:rFonts w:ascii="PT Astra Serif" w:hAnsi="PT Astra Serif"/>
          <w:sz w:val="24"/>
        </w:rPr>
        <w:t>,  действующего на основании_________</w:t>
      </w:r>
      <w:r>
        <w:rPr>
          <w:rFonts w:ascii="PT Astra Serif" w:hAnsi="PT Astra Serif"/>
          <w:sz w:val="24"/>
        </w:rPr>
        <w:t>,</w:t>
      </w:r>
      <w:r>
        <w:rPr>
          <w:rFonts w:ascii="PT Astra Serif" w:hAnsi="PT Astra Serif"/>
          <w:sz w:val="24"/>
        </w:rPr>
        <w:t xml:space="preserve"> </w:t>
      </w:r>
      <w:r>
        <w:rPr>
          <w:rFonts w:ascii="PT Astra Serif" w:hAnsi="PT Astra Serif"/>
          <w:sz w:val="24"/>
        </w:rPr>
        <w:t xml:space="preserve">с другой стороны, совместно именуемые  «Стороны», </w:t>
      </w:r>
      <w:r>
        <w:rPr>
          <w:rFonts w:ascii="PT Astra Serif" w:hAnsi="PT Astra Serif"/>
          <w:sz w:val="24"/>
        </w:rPr>
        <w:t xml:space="preserve">на основании п.4 ч.1 ст.93 Федерального закона от 05.04.2013 №44-ФЗ «О </w:t>
      </w:r>
      <w:r>
        <w:rPr>
          <w:rFonts w:ascii="PT Astra Serif" w:hAnsi="PT Astra Serif"/>
          <w:sz w:val="24"/>
        </w:rPr>
        <w:t xml:space="preserve">  </w:t>
      </w:r>
      <w:r>
        <w:rPr>
          <w:rFonts w:ascii="PT Astra Serif" w:hAnsi="PT Astra Serif"/>
          <w:sz w:val="24"/>
        </w:rPr>
        <w:t>контрактной</w:t>
      </w:r>
      <w:r>
        <w:rPr>
          <w:rFonts w:ascii="PT Astra Serif" w:hAnsi="PT Astra Serif"/>
          <w:sz w:val="24"/>
        </w:rPr>
        <w:t xml:space="preserve">  </w:t>
      </w:r>
      <w:r>
        <w:rPr>
          <w:rFonts w:ascii="PT Astra Serif" w:hAnsi="PT Astra Serif"/>
          <w:sz w:val="24"/>
        </w:rPr>
        <w:t xml:space="preserve"> системе в сфере закупок товаров, работ, услуг для обеспечения </w:t>
      </w:r>
      <w:r>
        <w:rPr>
          <w:rFonts w:ascii="PT Astra Serif" w:hAnsi="PT Astra Serif"/>
          <w:sz w:val="24"/>
        </w:rPr>
        <w:t xml:space="preserve">   государственных и </w:t>
      </w:r>
      <w:r>
        <w:rPr>
          <w:rFonts w:ascii="PT Astra Serif" w:hAnsi="PT Astra Serif"/>
          <w:sz w:val="24"/>
        </w:rPr>
        <w:t>муниципальных нужд»,</w:t>
      </w:r>
      <w:r>
        <w:rPr>
          <w:rFonts w:ascii="PT Astra Serif" w:hAnsi="PT Astra Serif"/>
          <w:sz w:val="24"/>
        </w:rPr>
        <w:t xml:space="preserve"> заключили нас</w:t>
      </w:r>
      <w:r>
        <w:rPr>
          <w:rFonts w:ascii="PT Astra Serif" w:hAnsi="PT Astra Serif"/>
          <w:sz w:val="24"/>
        </w:rPr>
        <w:t>тоящий государственный контракт (далее – Контракт)</w:t>
      </w:r>
      <w:r>
        <w:rPr>
          <w:rFonts w:ascii="PT Astra Serif" w:hAnsi="PT Astra Serif"/>
          <w:sz w:val="24"/>
        </w:rPr>
        <w:t xml:space="preserve"> о нижеследующем:</w:t>
      </w:r>
    </w:p>
    <w:p w14:paraId="4F000000">
      <w:pPr>
        <w:spacing w:after="0" w:line="240" w:lineRule="auto"/>
        <w:ind w:firstLine="900" w:left="0"/>
        <w:contextualSpacing w:val="1"/>
        <w:jc w:val="both"/>
        <w:rPr>
          <w:rFonts w:ascii="PT Astra Serif" w:hAnsi="PT Astra Serif"/>
          <w:sz w:val="24"/>
        </w:rPr>
      </w:pPr>
    </w:p>
    <w:p w14:paraId="50000000">
      <w:pPr>
        <w:spacing w:after="0" w:line="240" w:lineRule="auto"/>
        <w:ind w:firstLine="633" w:left="360"/>
        <w:contextualSpacing w:val="1"/>
        <w:jc w:val="center"/>
        <w:rPr>
          <w:rFonts w:ascii="PT Astra Serif" w:hAnsi="PT Astra Serif"/>
          <w:b w:val="1"/>
          <w:sz w:val="24"/>
        </w:rPr>
      </w:pPr>
      <w:r>
        <w:rPr>
          <w:rFonts w:ascii="PT Astra Serif" w:hAnsi="PT Astra Serif"/>
          <w:b w:val="1"/>
          <w:sz w:val="24"/>
        </w:rPr>
        <w:t>1. ПРЕДМЕТ КОНТРАКТА</w:t>
      </w:r>
    </w:p>
    <w:p w14:paraId="51000000">
      <w:pPr>
        <w:spacing w:after="0" w:line="240" w:lineRule="auto"/>
        <w:ind w:firstLine="633" w:left="0"/>
        <w:contextualSpacing w:val="1"/>
        <w:jc w:val="both"/>
        <w:rPr>
          <w:rFonts w:ascii="PT Astra Serif" w:hAnsi="PT Astra Serif"/>
          <w:sz w:val="24"/>
        </w:rPr>
      </w:pPr>
      <w:r>
        <w:rPr>
          <w:rFonts w:ascii="PT Astra Serif" w:hAnsi="PT Astra Serif"/>
          <w:sz w:val="24"/>
        </w:rPr>
        <w:t xml:space="preserve">1.1. </w:t>
      </w:r>
      <w:r>
        <w:rPr>
          <w:rFonts w:ascii="PT Astra Serif" w:hAnsi="PT Astra Serif"/>
          <w:sz w:val="24"/>
        </w:rPr>
        <w:t>Государственный з</w:t>
      </w:r>
      <w:r>
        <w:rPr>
          <w:rFonts w:ascii="PT Astra Serif" w:hAnsi="PT Astra Serif"/>
          <w:sz w:val="24"/>
        </w:rPr>
        <w:t>аказчик поручает, а Исполнитель принимает на себя обязательства оказать</w:t>
      </w:r>
      <w:r>
        <w:rPr>
          <w:rFonts w:ascii="Times New Roman" w:hAnsi="Times New Roman"/>
          <w:sz w:val="23"/>
        </w:rPr>
        <w:t xml:space="preserve"> </w:t>
      </w:r>
      <w:r>
        <w:rPr>
          <w:rFonts w:ascii="Times New Roman" w:hAnsi="Times New Roman"/>
          <w:b w:val="1"/>
          <w:spacing w:val="1"/>
          <w:sz w:val="23"/>
        </w:rPr>
        <w:t xml:space="preserve">услуги по </w:t>
      </w:r>
      <w:r>
        <w:rPr>
          <w:rFonts w:ascii="Times New Roman" w:hAnsi="Times New Roman"/>
          <w:b w:val="1"/>
          <w:spacing w:val="1"/>
          <w:sz w:val="23"/>
        </w:rPr>
        <w:t xml:space="preserve">текущему </w:t>
      </w:r>
      <w:r>
        <w:rPr>
          <w:rFonts w:ascii="Times New Roman" w:hAnsi="Times New Roman"/>
          <w:b w:val="1"/>
          <w:spacing w:val="1"/>
          <w:sz w:val="23"/>
        </w:rPr>
        <w:t xml:space="preserve">ремонту кабельной линии </w:t>
      </w:r>
      <w:r>
        <w:rPr>
          <w:rFonts w:ascii="Times New Roman" w:hAnsi="Times New Roman"/>
          <w:b w:val="1"/>
          <w:spacing w:val="1"/>
          <w:sz w:val="23"/>
        </w:rPr>
        <w:t xml:space="preserve">6 </w:t>
      </w:r>
      <w:r>
        <w:rPr>
          <w:rFonts w:ascii="Times New Roman" w:hAnsi="Times New Roman"/>
          <w:b w:val="1"/>
          <w:spacing w:val="1"/>
          <w:sz w:val="23"/>
        </w:rPr>
        <w:t>кВ</w:t>
      </w:r>
      <w:r>
        <w:rPr>
          <w:rFonts w:ascii="PT Astra Serif" w:hAnsi="PT Astra Serif"/>
          <w:b w:val="1"/>
          <w:sz w:val="24"/>
        </w:rPr>
        <w:t xml:space="preserve"> ФКУ ИК-4 УФСИН России по Республике Башкортостан</w:t>
      </w:r>
      <w:r>
        <w:rPr>
          <w:rFonts w:ascii="PT Astra Serif" w:hAnsi="PT Astra Serif"/>
          <w:sz w:val="24"/>
        </w:rPr>
        <w:t xml:space="preserve"> </w:t>
      </w:r>
      <w:r>
        <w:rPr>
          <w:rFonts w:ascii="PT Astra Serif" w:hAnsi="PT Astra Serif"/>
          <w:sz w:val="24"/>
        </w:rPr>
        <w:t>в соответствии с Приложением №1 к государственном</w:t>
      </w:r>
      <w:r>
        <w:rPr>
          <w:rFonts w:ascii="PT Astra Serif" w:hAnsi="PT Astra Serif"/>
          <w:sz w:val="24"/>
        </w:rPr>
        <w:t>у контракту (далее по тексту – У</w:t>
      </w:r>
      <w:r>
        <w:rPr>
          <w:rFonts w:ascii="PT Astra Serif" w:hAnsi="PT Astra Serif"/>
          <w:sz w:val="24"/>
        </w:rPr>
        <w:t xml:space="preserve">слуги), в соответствии с условиями, предусмотренными в настоящем контракте, и сдать результат услуг </w:t>
      </w:r>
      <w:r>
        <w:rPr>
          <w:rFonts w:ascii="PT Astra Serif" w:hAnsi="PT Astra Serif"/>
          <w:sz w:val="24"/>
        </w:rPr>
        <w:t>Государственному заказчику, а Государственный з</w:t>
      </w:r>
      <w:r>
        <w:rPr>
          <w:rFonts w:ascii="PT Astra Serif" w:hAnsi="PT Astra Serif"/>
          <w:sz w:val="24"/>
        </w:rPr>
        <w:t>аказчик обязуется принять результат услуг и</w:t>
      </w:r>
      <w:r>
        <w:rPr>
          <w:rFonts w:ascii="PT Astra Serif" w:hAnsi="PT Astra Serif"/>
          <w:sz w:val="24"/>
        </w:rPr>
        <w:t xml:space="preserve"> оплатить его (прочие услуги для обеспечения государственных нужд).</w:t>
      </w:r>
    </w:p>
    <w:p w14:paraId="52000000">
      <w:pPr>
        <w:spacing w:after="0" w:line="240" w:lineRule="auto"/>
        <w:ind w:firstLine="633" w:left="0"/>
        <w:contextualSpacing w:val="1"/>
        <w:jc w:val="both"/>
        <w:rPr>
          <w:rFonts w:ascii="PT Astra Serif" w:hAnsi="PT Astra Serif"/>
          <w:sz w:val="24"/>
        </w:rPr>
      </w:pPr>
      <w:r>
        <w:rPr>
          <w:rFonts w:ascii="PT Astra Serif" w:hAnsi="PT Astra Serif"/>
          <w:sz w:val="24"/>
        </w:rPr>
        <w:t xml:space="preserve">1.2. Услуги, оказываемые согласно настоящему Контракту, должны соответствовать требованиям государственных стандартов Российской Федерации. </w:t>
      </w:r>
    </w:p>
    <w:p w14:paraId="53000000">
      <w:pPr>
        <w:spacing w:after="0" w:line="240" w:lineRule="auto"/>
        <w:ind w:firstLine="633" w:left="0"/>
        <w:contextualSpacing w:val="1"/>
        <w:jc w:val="both"/>
        <w:rPr>
          <w:rFonts w:ascii="PT Astra Serif" w:hAnsi="PT Astra Serif"/>
          <w:sz w:val="24"/>
        </w:rPr>
      </w:pPr>
      <w:r>
        <w:rPr>
          <w:rFonts w:ascii="PT Astra Serif" w:hAnsi="PT Astra Serif"/>
          <w:sz w:val="24"/>
        </w:rPr>
        <w:t>1.3. При исполнении контракта по согласованию Заказчика с Исполнителем допускается оказание услуг,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54000000">
      <w:pPr>
        <w:widowControl w:val="0"/>
        <w:spacing w:after="0" w:line="240" w:lineRule="auto"/>
        <w:ind w:firstLine="633" w:left="0"/>
        <w:contextualSpacing w:val="1"/>
        <w:jc w:val="both"/>
        <w:rPr>
          <w:rFonts w:ascii="PT Astra Serif" w:hAnsi="PT Astra Serif"/>
          <w:b w:val="1"/>
          <w:sz w:val="24"/>
        </w:rPr>
      </w:pPr>
      <w:r>
        <w:rPr>
          <w:rFonts w:ascii="PT Astra Serif" w:hAnsi="PT Astra Serif"/>
          <w:sz w:val="24"/>
        </w:rPr>
        <w:t xml:space="preserve">1.4. </w:t>
      </w:r>
      <w:r>
        <w:rPr>
          <w:rFonts w:ascii="PT Astra Serif" w:hAnsi="PT Astra Serif"/>
          <w:sz w:val="24"/>
        </w:rPr>
        <w:t>Срок оказания услуг:</w:t>
      </w:r>
      <w:r>
        <w:rPr>
          <w:rFonts w:ascii="PT Astra Serif" w:hAnsi="PT Astra Serif"/>
          <w:sz w:val="24"/>
        </w:rPr>
        <w:t xml:space="preserve"> в течении пяти рабочих дней</w:t>
      </w:r>
      <w:r>
        <w:rPr>
          <w:rFonts w:ascii="PT Astra Serif" w:hAnsi="PT Astra Serif"/>
          <w:sz w:val="24"/>
        </w:rPr>
        <w:t xml:space="preserve"> с момента заключения Го</w:t>
      </w:r>
      <w:r>
        <w:rPr>
          <w:rFonts w:ascii="PT Astra Serif" w:hAnsi="PT Astra Serif"/>
          <w:sz w:val="24"/>
        </w:rPr>
        <w:t>сударственного контракта</w:t>
      </w:r>
      <w:r>
        <w:rPr>
          <w:rFonts w:ascii="PT Astra Serif" w:hAnsi="PT Astra Serif"/>
          <w:sz w:val="24"/>
        </w:rPr>
        <w:t>.</w:t>
      </w:r>
      <w:r>
        <w:rPr>
          <w:rFonts w:ascii="PT Astra Serif" w:hAnsi="PT Astra Serif"/>
          <w:sz w:val="24"/>
        </w:rPr>
        <w:t xml:space="preserve"> Допускается досрочное исполнение услуг.</w:t>
      </w:r>
    </w:p>
    <w:p w14:paraId="55000000">
      <w:pPr>
        <w:ind w:firstLine="567" w:left="0"/>
        <w:jc w:val="both"/>
        <w:rPr>
          <w:rFonts w:ascii="PT Astra Serif" w:hAnsi="PT Astra Serif"/>
        </w:rPr>
      </w:pPr>
      <w:r>
        <w:rPr>
          <w:rFonts w:ascii="PT Astra Serif" w:hAnsi="PT Astra Serif"/>
        </w:rPr>
        <w:t xml:space="preserve">1.5. </w:t>
      </w:r>
      <w:r>
        <w:rPr>
          <w:rFonts w:ascii="PT Astra Serif" w:hAnsi="PT Astra Serif"/>
          <w:sz w:val="24"/>
        </w:rPr>
        <w:t xml:space="preserve"> </w:t>
      </w:r>
      <w:r>
        <w:rPr>
          <w:rFonts w:ascii="PT Astra Serif" w:hAnsi="PT Astra Serif"/>
          <w:sz w:val="24"/>
        </w:rPr>
        <w:t>Вид расхода: прочая закупка услуг.</w:t>
      </w:r>
    </w:p>
    <w:p w14:paraId="56000000">
      <w:pPr>
        <w:spacing w:after="0" w:line="240" w:lineRule="auto"/>
        <w:ind w:firstLine="426" w:left="0"/>
        <w:contextualSpacing w:val="1"/>
        <w:jc w:val="center"/>
        <w:rPr>
          <w:rFonts w:ascii="PT Astra Serif" w:hAnsi="PT Astra Serif"/>
          <w:b w:val="1"/>
          <w:sz w:val="24"/>
        </w:rPr>
      </w:pPr>
      <w:r>
        <w:rPr>
          <w:rFonts w:ascii="PT Astra Serif" w:hAnsi="PT Astra Serif"/>
          <w:b w:val="1"/>
          <w:sz w:val="24"/>
        </w:rPr>
        <w:t>2. ПРАВА И ОБЯЗАННОСТИ СТОРОН</w:t>
      </w:r>
    </w:p>
    <w:p w14:paraId="57000000">
      <w:pPr>
        <w:spacing w:after="0" w:line="240" w:lineRule="auto"/>
        <w:ind w:firstLine="567" w:left="0"/>
        <w:contextualSpacing w:val="1"/>
        <w:rPr>
          <w:rFonts w:ascii="PT Astra Serif" w:hAnsi="PT Astra Serif"/>
          <w:sz w:val="24"/>
        </w:rPr>
      </w:pPr>
      <w:r>
        <w:rPr>
          <w:rFonts w:ascii="PT Astra Serif" w:hAnsi="PT Astra Serif"/>
          <w:sz w:val="24"/>
        </w:rPr>
        <w:t>2</w:t>
      </w:r>
      <w:r>
        <w:rPr>
          <w:rFonts w:ascii="PT Astra Serif" w:hAnsi="PT Astra Serif"/>
          <w:sz w:val="24"/>
        </w:rPr>
        <w:t>.1. Государственный заказчик обязуется:</w:t>
      </w:r>
    </w:p>
    <w:p w14:paraId="58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 xml:space="preserve">.1.2. Осуществлять </w:t>
      </w:r>
      <w:r>
        <w:rPr>
          <w:rFonts w:ascii="PT Astra Serif" w:hAnsi="PT Astra Serif"/>
          <w:sz w:val="24"/>
        </w:rPr>
        <w:t>контроль за</w:t>
      </w:r>
      <w:r>
        <w:rPr>
          <w:rFonts w:ascii="PT Astra Serif" w:hAnsi="PT Astra Serif"/>
          <w:sz w:val="24"/>
        </w:rPr>
        <w:t xml:space="preserve"> исполнением Исполнителем условий Контракта в соответствии законодательством Российской Федерации.</w:t>
      </w:r>
    </w:p>
    <w:p w14:paraId="59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.1.3. Обеспечить приемку услуг в соответствии с условиями Контракта и законодательством Российской Федерации.</w:t>
      </w:r>
    </w:p>
    <w:p w14:paraId="5A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.1.4. Обеспечить оплату оказанных услуг в соответствии с условиями Контракта.</w:t>
      </w:r>
    </w:p>
    <w:p w14:paraId="5B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.1.5. В случае расторжения Контракта (по любым основаниям) оплатить Исполнителю стоимость оказанных услуг, фактически оказанных на момент расторжения Контракта, при условии отсутствия претензий по качеству и объему данных услуг, на основании подписанных Исполнителем и Заказчиком без замечаний акта об оказании услуг.</w:t>
      </w:r>
    </w:p>
    <w:p w14:paraId="5C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.1.6. Уведомить Исполнителя о несоответствии оказанных услуг по качеству условиям настоящего Контракта, которые невозможно было обнаружить в момент приемки оказанных услуг, и в сроки, предусмотренные Контрактом.</w:t>
      </w:r>
    </w:p>
    <w:p w14:paraId="5D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.1.7. Выполнять иные обязанности, предусмотренные законодательством Российской Федерации и Контрактом.</w:t>
      </w:r>
    </w:p>
    <w:p w14:paraId="5E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.2. Государственный заказчик имеет право:</w:t>
      </w:r>
    </w:p>
    <w:p w14:paraId="5F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 xml:space="preserve">.2.1. </w:t>
      </w:r>
      <w:r>
        <w:rPr>
          <w:rFonts w:ascii="PT Astra Serif" w:hAnsi="PT Astra Serif"/>
          <w:sz w:val="24"/>
        </w:rPr>
        <w:t>Определять лиц, непосредственно участвующих в контроле за осуществлением оказания услуг Исполнителем ли) лиц, участвующих в приемке оказанных услуг по количеству и качеству.</w:t>
      </w:r>
    </w:p>
    <w:p w14:paraId="60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.2.2. Отказаться от исполнения Контракта, потребовав возмещения убытков в случае нарушения Исполнителем условий Контракта о сроках оказания услуг и качестве оказанных услуг.</w:t>
      </w:r>
    </w:p>
    <w:p w14:paraId="61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.2.3. Взыскать пени и штраф в соответствии с разделом 7 настоящего Контракта за неисполнение или ненадлежащее исполнение Исполнителем обязательств, предусмотренных Контрактом.</w:t>
      </w:r>
    </w:p>
    <w:p w14:paraId="62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.2.4.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настоящего Контракта.</w:t>
      </w:r>
    </w:p>
    <w:p w14:paraId="63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.2.5. Направлять Исполнителю уведомления об уплате в добровольном порядке сумм пени, штрафов, предусмотренных настоящим Контрактом за неисполнение, ненадлежащее исполнение Исполнителем своих обязательств по настоящему Контракту.</w:t>
      </w:r>
    </w:p>
    <w:p w14:paraId="64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.2.6. Назначить Исполнителю срок для устранения недостатков, допущенных при оказании услуг, который согласовывается с Исполнителем и отражается в Акте о недостатках</w:t>
      </w:r>
      <w:r>
        <w:rPr>
          <w:rFonts w:ascii="PT Astra Serif" w:hAnsi="PT Astra Serif"/>
          <w:sz w:val="24"/>
        </w:rPr>
        <w:t>.</w:t>
      </w:r>
    </w:p>
    <w:p w14:paraId="65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.2.7. В случае неуплаты Исполнителем в добровольном порядке предусмотренных настоящим Контрактом сумм пени, штрафов, взыскивать их в судебном порядке.</w:t>
      </w:r>
    </w:p>
    <w:p w14:paraId="66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.3. Исполнитель обязуется:</w:t>
      </w:r>
    </w:p>
    <w:p w14:paraId="67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.3.1. Обеспечить соответствие оказанных услуг требованиям законодательства, нормативных документов, условиям Контракта.</w:t>
      </w:r>
    </w:p>
    <w:p w14:paraId="68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.3.2. Оказать услуги в объеме, порядке и в сроки, определенные настоящим Контрактом. Своевременно информировать Государственного заказчика об окончании оказания услуг.</w:t>
      </w:r>
    </w:p>
    <w:p w14:paraId="69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.3.3. Предоставить Государственному заказчику Акт об оказании услуг, платежные и иные документы в течение (трех) календарных дней после окончания оказания услуг.</w:t>
      </w:r>
    </w:p>
    <w:p w14:paraId="6A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.3.4. Производить устранение некачественно оказанных услуг, в порядке и на условиях, предусмотренных настоящим Контрактом.</w:t>
      </w:r>
    </w:p>
    <w:p w14:paraId="6B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.3.5. Исполнять полученные в ходе оказания услуг указания Государственного заказчика, в том числе в установленные настоящим Контрактом, безвозмездно устранять все выявленные недостатки, если во время оказания услуг Исполнитель допустил отступления от условий Контракта, ухудшившие качество оказываемых услуг или их объем.</w:t>
      </w:r>
    </w:p>
    <w:p w14:paraId="6C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.3.6. Незамедлительно информировать Государственного заказчика в случае невозможности исполнения обязательств по настоящему Контракту.</w:t>
      </w:r>
    </w:p>
    <w:p w14:paraId="6D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.3.7. Обеспечить устранение за свой счет недостатков и дефектов, выявленных при приемке оказанных услуг.</w:t>
      </w:r>
    </w:p>
    <w:p w14:paraId="6E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.3.8. Исполнитель не вправе отказаться от исполнения Контракта, не возместив Заказчику понесенных им убытков.</w:t>
      </w:r>
    </w:p>
    <w:p w14:paraId="6F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.4. Исполнитель вправе:</w:t>
      </w:r>
    </w:p>
    <w:p w14:paraId="70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 xml:space="preserve">.4.1. Требовать оплату за оказанные и принятые Государственным заказчиком услуги </w:t>
      </w:r>
      <w:r>
        <w:rPr>
          <w:rFonts w:ascii="PT Astra Serif" w:hAnsi="PT Astra Serif"/>
          <w:sz w:val="24"/>
        </w:rPr>
        <w:t>в соответствии с условием</w:t>
      </w:r>
      <w:r>
        <w:rPr>
          <w:rFonts w:ascii="PT Astra Serif" w:hAnsi="PT Astra Serif"/>
          <w:sz w:val="24"/>
        </w:rPr>
        <w:t xml:space="preserve"> настоящего Контракта.</w:t>
      </w:r>
    </w:p>
    <w:p w14:paraId="71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 xml:space="preserve">.4.2. Требовать уплаты неустойки и пени </w:t>
      </w:r>
      <w:r>
        <w:rPr>
          <w:rFonts w:ascii="PT Astra Serif" w:hAnsi="PT Astra Serif"/>
          <w:sz w:val="24"/>
        </w:rPr>
        <w:t>согласно разделу</w:t>
      </w:r>
      <w:r>
        <w:rPr>
          <w:rFonts w:ascii="PT Astra Serif" w:hAnsi="PT Astra Serif"/>
          <w:sz w:val="24"/>
        </w:rPr>
        <w:t xml:space="preserve"> </w:t>
      </w:r>
      <w:r>
        <w:rPr>
          <w:rFonts w:ascii="PT Astra Serif" w:hAnsi="PT Astra Serif"/>
          <w:sz w:val="24"/>
        </w:rPr>
        <w:t>7</w:t>
      </w:r>
      <w:r>
        <w:rPr>
          <w:rFonts w:ascii="PT Astra Serif" w:hAnsi="PT Astra Serif"/>
          <w:sz w:val="24"/>
        </w:rPr>
        <w:t xml:space="preserve"> настоящего Контракта.</w:t>
      </w:r>
    </w:p>
    <w:p w14:paraId="72000000">
      <w:pPr>
        <w:spacing w:after="0" w:line="240" w:lineRule="auto"/>
        <w:ind w:firstLine="567" w:left="0"/>
        <w:contextualSpacing w:val="1"/>
        <w:jc w:val="both"/>
        <w:rPr>
          <w:rFonts w:ascii="PT Astra Serif" w:hAnsi="PT Astra Serif"/>
          <w:sz w:val="24"/>
        </w:rPr>
      </w:pPr>
      <w:r>
        <w:rPr>
          <w:rFonts w:ascii="PT Astra Serif" w:hAnsi="PT Astra Serif"/>
          <w:sz w:val="24"/>
        </w:rPr>
        <w:t>2</w:t>
      </w:r>
      <w:r>
        <w:rPr>
          <w:rFonts w:ascii="PT Astra Serif" w:hAnsi="PT Astra Serif"/>
          <w:sz w:val="24"/>
        </w:rPr>
        <w:t xml:space="preserve">.4.3. В целях надлежащего исполнения </w:t>
      </w:r>
      <w:r>
        <w:rPr>
          <w:rFonts w:ascii="PT Astra Serif" w:hAnsi="PT Astra Serif"/>
          <w:sz w:val="24"/>
        </w:rPr>
        <w:t>обязательств,</w:t>
      </w:r>
      <w:r>
        <w:rPr>
          <w:rFonts w:ascii="PT Astra Serif" w:hAnsi="PT Astra Serif"/>
          <w:sz w:val="24"/>
        </w:rPr>
        <w:t xml:space="preserve"> но Контракту привлекать третьих лиц. В случае </w:t>
      </w:r>
      <w:r>
        <w:rPr>
          <w:rFonts w:ascii="PT Astra Serif" w:hAnsi="PT Astra Serif"/>
          <w:sz w:val="24"/>
        </w:rPr>
        <w:t>привлечем Исполнителем третьих лиц оплата услуг третьим лицам входит</w:t>
      </w:r>
      <w:r>
        <w:rPr>
          <w:rFonts w:ascii="PT Astra Serif" w:hAnsi="PT Astra Serif"/>
          <w:sz w:val="24"/>
        </w:rPr>
        <w:t xml:space="preserve"> в сумму Контракта.</w:t>
      </w:r>
    </w:p>
    <w:p w14:paraId="73000000">
      <w:pPr>
        <w:spacing w:after="0" w:line="240" w:lineRule="auto"/>
        <w:ind w:firstLine="426" w:left="0"/>
        <w:contextualSpacing w:val="1"/>
        <w:jc w:val="both"/>
        <w:rPr>
          <w:rFonts w:ascii="PT Astra Serif" w:hAnsi="PT Astra Serif"/>
          <w:sz w:val="24"/>
        </w:rPr>
      </w:pPr>
    </w:p>
    <w:p w14:paraId="74000000">
      <w:pPr>
        <w:spacing w:after="0" w:line="240" w:lineRule="auto"/>
        <w:ind w:firstLine="426" w:left="0"/>
        <w:contextualSpacing w:val="1"/>
        <w:jc w:val="center"/>
        <w:rPr>
          <w:rFonts w:ascii="PT Astra Serif" w:hAnsi="PT Astra Serif"/>
          <w:b w:val="1"/>
          <w:sz w:val="24"/>
        </w:rPr>
      </w:pPr>
      <w:r>
        <w:rPr>
          <w:rFonts w:ascii="PT Astra Serif" w:hAnsi="PT Astra Serif"/>
          <w:b w:val="1"/>
          <w:sz w:val="24"/>
        </w:rPr>
        <w:t>3. ЦЕНА КОНТРАКТА И ПОРЯДОК РАСЧЕТОВ</w:t>
      </w:r>
    </w:p>
    <w:p w14:paraId="75000000">
      <w:pPr>
        <w:spacing w:after="0" w:line="240" w:lineRule="auto"/>
        <w:ind w:firstLine="426" w:left="0"/>
        <w:contextualSpacing w:val="1"/>
        <w:jc w:val="both"/>
        <w:rPr>
          <w:rFonts w:ascii="PT Astra Serif" w:hAnsi="PT Astra Serif"/>
          <w:sz w:val="24"/>
        </w:rPr>
      </w:pPr>
      <w:r>
        <w:rPr>
          <w:rFonts w:ascii="PT Astra Serif" w:hAnsi="PT Astra Serif"/>
          <w:sz w:val="24"/>
        </w:rPr>
        <w:t xml:space="preserve">3.1. </w:t>
      </w:r>
      <w:r>
        <w:rPr>
          <w:rFonts w:ascii="PT Astra Serif" w:hAnsi="PT Astra Serif"/>
          <w:sz w:val="24"/>
        </w:rPr>
        <w:t xml:space="preserve">Цена контракта составляет </w:t>
      </w:r>
      <w:r>
        <w:rPr>
          <w:rFonts w:ascii="PT Astra Serif" w:hAnsi="PT Astra Serif"/>
          <w:b w:val="1"/>
          <w:sz w:val="24"/>
          <w:highlight w:val="yellow"/>
        </w:rPr>
        <w:t>____________ (_______________________________</w:t>
      </w:r>
      <w:r>
        <w:rPr>
          <w:rFonts w:ascii="PT Astra Serif" w:hAnsi="PT Astra Serif"/>
          <w:b w:val="1"/>
          <w:sz w:val="24"/>
          <w:highlight w:val="yellow"/>
        </w:rPr>
        <w:t>) руб</w:t>
      </w:r>
      <w:r>
        <w:rPr>
          <w:rFonts w:ascii="PT Astra Serif" w:hAnsi="PT Astra Serif"/>
          <w:b w:val="1"/>
          <w:sz w:val="24"/>
          <w:highlight w:val="yellow"/>
        </w:rPr>
        <w:t>лей</w:t>
      </w:r>
      <w:r>
        <w:rPr>
          <w:rFonts w:ascii="PT Astra Serif" w:hAnsi="PT Astra Serif"/>
          <w:b w:val="1"/>
          <w:sz w:val="24"/>
        </w:rPr>
        <w:t xml:space="preserve"> </w:t>
      </w:r>
      <w:r>
        <w:rPr>
          <w:rFonts w:ascii="PT Astra Serif" w:hAnsi="PT Astra Serif"/>
          <w:b w:val="1"/>
          <w:sz w:val="24"/>
        </w:rPr>
        <w:t>__</w:t>
      </w:r>
      <w:r>
        <w:rPr>
          <w:rFonts w:ascii="PT Astra Serif" w:hAnsi="PT Astra Serif"/>
          <w:b w:val="1"/>
          <w:sz w:val="24"/>
        </w:rPr>
        <w:t>копеек,</w:t>
      </w:r>
      <w:r>
        <w:rPr>
          <w:rFonts w:ascii="PT Astra Serif" w:hAnsi="PT Astra Serif"/>
          <w:b w:val="1"/>
          <w:sz w:val="24"/>
        </w:rPr>
        <w:t xml:space="preserve"> НДС/</w:t>
      </w:r>
      <w:r>
        <w:rPr>
          <w:rFonts w:ascii="PT Astra Serif" w:hAnsi="PT Astra Serif"/>
          <w:b w:val="1"/>
          <w:sz w:val="24"/>
        </w:rPr>
        <w:t>НДС не предусмотрен</w:t>
      </w:r>
      <w:r>
        <w:rPr>
          <w:rFonts w:ascii="PT Astra Serif" w:hAnsi="PT Astra Serif"/>
          <w:sz w:val="24"/>
        </w:rPr>
        <w:t>.</w:t>
      </w:r>
    </w:p>
    <w:p w14:paraId="76000000">
      <w:pPr>
        <w:spacing w:after="0" w:line="240" w:lineRule="auto"/>
        <w:ind w:firstLine="426" w:left="0"/>
        <w:contextualSpacing w:val="1"/>
        <w:jc w:val="both"/>
        <w:rPr>
          <w:rFonts w:ascii="PT Astra Serif" w:hAnsi="PT Astra Serif"/>
          <w:sz w:val="24"/>
        </w:rPr>
      </w:pPr>
      <w:r>
        <w:rPr>
          <w:rFonts w:ascii="PT Astra Serif" w:hAnsi="PT Astra Serif"/>
          <w:sz w:val="24"/>
        </w:rPr>
        <w:t>3.2. Цена оказываемых услуг формируется с учетом всех затрат, издержек и иных расходов Исполнителя (транспортные расходы, доставка, страхование, а также таможенные пошлины и другие обязательные платежи, налоги и сборы), связанные с исполнением обязательств, предусмотренных контрактом.</w:t>
      </w:r>
    </w:p>
    <w:p w14:paraId="77000000">
      <w:pPr>
        <w:spacing w:after="0" w:line="240" w:lineRule="auto"/>
        <w:ind w:firstLine="426" w:left="0"/>
        <w:contextualSpacing w:val="1"/>
        <w:jc w:val="both"/>
        <w:rPr>
          <w:rFonts w:ascii="PT Astra Serif" w:hAnsi="PT Astra Serif"/>
          <w:sz w:val="24"/>
        </w:rPr>
      </w:pPr>
      <w:r>
        <w:rPr>
          <w:rFonts w:ascii="PT Astra Serif" w:hAnsi="PT Astra Serif"/>
          <w:sz w:val="24"/>
        </w:rPr>
        <w:t>3.3 Цена государственного контракта является твердой, определяется на весь срок исполнения контракта и не может изменяться в ходе его исполнения, кроме случаев, предусмотренных п.2, ст. 34 и ст.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78000000">
      <w:pPr>
        <w:spacing w:after="0" w:line="240" w:lineRule="auto"/>
        <w:ind w:firstLine="426" w:left="0"/>
        <w:contextualSpacing w:val="1"/>
        <w:jc w:val="both"/>
        <w:rPr>
          <w:rFonts w:ascii="PT Astra Serif" w:hAnsi="PT Astra Serif"/>
          <w:color w:val="FF0000"/>
          <w:sz w:val="24"/>
        </w:rPr>
      </w:pPr>
      <w:r>
        <w:rPr>
          <w:rFonts w:ascii="PT Astra Serif" w:hAnsi="PT Astra Serif"/>
          <w:sz w:val="24"/>
        </w:rPr>
        <w:t>3.4</w:t>
      </w:r>
      <w:r>
        <w:rPr>
          <w:rFonts w:ascii="PT Astra Serif" w:hAnsi="PT Astra Serif"/>
          <w:color w:val="FF0000"/>
          <w:sz w:val="24"/>
        </w:rPr>
        <w:t xml:space="preserve">. </w:t>
      </w:r>
      <w:r>
        <w:rPr>
          <w:rFonts w:ascii="PT Astra Serif" w:hAnsi="PT Astra Serif"/>
          <w:sz w:val="24"/>
        </w:rPr>
        <w:t xml:space="preserve">Расчёты за оказанные услуги производятся «Заказчиком» ежемесячно в форме безналичного денежного расчета путём перечисления денежных средств на расчётный счёт «Исполнителя» </w:t>
      </w:r>
      <w:r>
        <w:rPr>
          <w:rFonts w:ascii="PT Astra Serif" w:hAnsi="PT Astra Serif"/>
          <w:b w:val="1"/>
          <w:sz w:val="24"/>
        </w:rPr>
        <w:t xml:space="preserve">в течение </w:t>
      </w:r>
      <w:r>
        <w:rPr>
          <w:rFonts w:ascii="PT Astra Serif" w:hAnsi="PT Astra Serif"/>
          <w:b w:val="1"/>
          <w:sz w:val="24"/>
        </w:rPr>
        <w:t>7</w:t>
      </w:r>
      <w:r>
        <w:rPr>
          <w:rFonts w:ascii="PT Astra Serif" w:hAnsi="PT Astra Serif"/>
          <w:b w:val="1"/>
          <w:sz w:val="24"/>
        </w:rPr>
        <w:t xml:space="preserve"> дней</w:t>
      </w:r>
      <w:r>
        <w:rPr>
          <w:rFonts w:ascii="PT Astra Serif" w:hAnsi="PT Astra Serif"/>
          <w:sz w:val="24"/>
        </w:rPr>
        <w:t xml:space="preserve"> после предоставления «Исполнителем» «Заказчику»:</w:t>
      </w:r>
    </w:p>
    <w:p w14:paraId="79000000">
      <w:pPr>
        <w:spacing w:after="0" w:line="240" w:lineRule="auto"/>
        <w:ind w:firstLine="426" w:left="0"/>
        <w:contextualSpacing w:val="1"/>
        <w:jc w:val="both"/>
        <w:rPr>
          <w:rFonts w:ascii="PT Astra Serif" w:hAnsi="PT Astra Serif"/>
          <w:sz w:val="24"/>
        </w:rPr>
      </w:pPr>
      <w:r>
        <w:rPr>
          <w:rFonts w:ascii="PT Astra Serif" w:hAnsi="PT Astra Serif"/>
          <w:sz w:val="24"/>
        </w:rPr>
        <w:tab/>
      </w:r>
      <w:r>
        <w:rPr>
          <w:rFonts w:ascii="PT Astra Serif" w:hAnsi="PT Astra Serif"/>
          <w:sz w:val="24"/>
        </w:rPr>
        <w:t>а) акта выполненных работ(оказанных услуг),</w:t>
      </w:r>
    </w:p>
    <w:p w14:paraId="7A000000">
      <w:pPr>
        <w:spacing w:after="0" w:line="240" w:lineRule="auto"/>
        <w:ind w:firstLine="426" w:left="0"/>
        <w:contextualSpacing w:val="1"/>
        <w:jc w:val="both"/>
        <w:rPr>
          <w:rFonts w:ascii="PT Astra Serif" w:hAnsi="PT Astra Serif"/>
          <w:sz w:val="24"/>
        </w:rPr>
      </w:pPr>
      <w:r>
        <w:rPr>
          <w:rFonts w:ascii="PT Astra Serif" w:hAnsi="PT Astra Serif"/>
          <w:sz w:val="24"/>
        </w:rPr>
        <w:tab/>
      </w:r>
      <w:r>
        <w:rPr>
          <w:rFonts w:ascii="PT Astra Serif" w:hAnsi="PT Astra Serif"/>
          <w:sz w:val="24"/>
        </w:rPr>
        <w:t>б) счета – фактуры(УПД).</w:t>
      </w:r>
    </w:p>
    <w:p w14:paraId="7B000000">
      <w:pPr>
        <w:spacing w:after="0" w:line="240" w:lineRule="auto"/>
        <w:ind w:firstLine="426" w:left="0"/>
        <w:contextualSpacing w:val="1"/>
        <w:jc w:val="both"/>
        <w:rPr>
          <w:rFonts w:ascii="PT Astra Serif" w:hAnsi="PT Astra Serif"/>
          <w:sz w:val="24"/>
        </w:rPr>
      </w:pPr>
      <w:r>
        <w:rPr>
          <w:rFonts w:ascii="PT Astra Serif" w:hAnsi="PT Astra Serif"/>
          <w:sz w:val="24"/>
        </w:rPr>
        <w:t xml:space="preserve">3.5. Оплата оказанных услуг осуществляется </w:t>
      </w:r>
      <w:r>
        <w:rPr>
          <w:rFonts w:ascii="PT Astra Serif" w:hAnsi="PT Astra Serif"/>
          <w:b w:val="1"/>
          <w:sz w:val="24"/>
        </w:rPr>
        <w:t>за счет средств Федерального бюджета</w:t>
      </w:r>
      <w:r>
        <w:rPr>
          <w:rFonts w:ascii="PT Astra Serif" w:hAnsi="PT Astra Serif"/>
          <w:sz w:val="24"/>
        </w:rPr>
        <w:t xml:space="preserve"> </w:t>
      </w:r>
      <w:r>
        <w:rPr>
          <w:rFonts w:ascii="PT Astra Serif" w:hAnsi="PT Astra Serif"/>
          <w:b w:val="1"/>
          <w:sz w:val="24"/>
        </w:rPr>
        <w:t>(ОБФ)</w:t>
      </w:r>
      <w:r>
        <w:rPr>
          <w:rFonts w:ascii="PT Astra Serif" w:hAnsi="PT Astra Serif"/>
          <w:sz w:val="24"/>
        </w:rPr>
        <w:t xml:space="preserve"> в пределах выделенных лимитов</w:t>
      </w:r>
      <w:r>
        <w:rPr>
          <w:rFonts w:ascii="PT Astra Serif" w:hAnsi="PT Astra Serif"/>
          <w:b w:val="1"/>
          <w:sz w:val="24"/>
        </w:rPr>
        <w:t>.</w:t>
      </w:r>
      <w:r>
        <w:rPr>
          <w:rFonts w:ascii="PT Astra Serif" w:hAnsi="PT Astra Serif"/>
          <w:b w:val="1"/>
          <w:sz w:val="24"/>
        </w:rPr>
        <w:t xml:space="preserve"> КБК </w:t>
      </w:r>
      <w:r>
        <w:rPr>
          <w:rFonts w:ascii="PT Astra Serif" w:hAnsi="PT Astra Serif"/>
          <w:b w:val="1"/>
          <w:sz w:val="24"/>
        </w:rPr>
        <w:t>32003054240690049</w:t>
      </w:r>
      <w:r>
        <w:rPr>
          <w:rFonts w:ascii="PT Astra Serif" w:hAnsi="PT Astra Serif"/>
          <w:b w:val="1"/>
          <w:sz w:val="24"/>
        </w:rPr>
        <w:t>2</w:t>
      </w:r>
      <w:r>
        <w:rPr>
          <w:rFonts w:ascii="PT Astra Serif" w:hAnsi="PT Astra Serif"/>
          <w:b w:val="1"/>
          <w:sz w:val="24"/>
        </w:rPr>
        <w:t>44 (226)</w:t>
      </w:r>
    </w:p>
    <w:p w14:paraId="7C000000">
      <w:pPr>
        <w:widowControl w:val="0"/>
        <w:spacing w:after="0" w:line="240" w:lineRule="auto"/>
        <w:ind w:firstLine="426" w:left="0"/>
        <w:contextualSpacing w:val="1"/>
        <w:jc w:val="both"/>
        <w:rPr>
          <w:rFonts w:ascii="PT Astra Serif" w:hAnsi="PT Astra Serif"/>
          <w:sz w:val="24"/>
        </w:rPr>
      </w:pPr>
      <w:r>
        <w:rPr>
          <w:rFonts w:ascii="PT Astra Serif" w:hAnsi="PT Astra Serif"/>
          <w:sz w:val="24"/>
        </w:rPr>
        <w:t>3.6. </w:t>
      </w:r>
      <w:r>
        <w:rPr>
          <w:rFonts w:ascii="PT Astra Serif" w:hAnsi="PT Astra Serif"/>
          <w:color w:val="000000"/>
          <w:sz w:val="24"/>
        </w:rPr>
        <w:t>Государственный з</w:t>
      </w:r>
      <w:r>
        <w:rPr>
          <w:rFonts w:ascii="PT Astra Serif" w:hAnsi="PT Astra Serif"/>
          <w:sz w:val="24"/>
        </w:rPr>
        <w:t>аказчик считается исполнившим свое обязательство по оплате оказанных услуг со дня списания денежных сре</w:t>
      </w:r>
      <w:r>
        <w:rPr>
          <w:rFonts w:ascii="PT Astra Serif" w:hAnsi="PT Astra Serif"/>
          <w:sz w:val="24"/>
        </w:rPr>
        <w:t>дств с р</w:t>
      </w:r>
      <w:r>
        <w:rPr>
          <w:rFonts w:ascii="PT Astra Serif" w:hAnsi="PT Astra Serif"/>
          <w:sz w:val="24"/>
        </w:rPr>
        <w:t xml:space="preserve">асчетного счета </w:t>
      </w:r>
      <w:r>
        <w:rPr>
          <w:rFonts w:ascii="PT Astra Serif" w:hAnsi="PT Astra Serif"/>
          <w:color w:val="000000"/>
          <w:sz w:val="24"/>
        </w:rPr>
        <w:t>Государственного з</w:t>
      </w:r>
      <w:r>
        <w:rPr>
          <w:rFonts w:ascii="PT Astra Serif" w:hAnsi="PT Astra Serif"/>
          <w:sz w:val="24"/>
        </w:rPr>
        <w:t>аказчика в пользу Исполнителя.</w:t>
      </w:r>
    </w:p>
    <w:p w14:paraId="7D000000">
      <w:pPr>
        <w:spacing w:after="0" w:line="240" w:lineRule="auto"/>
        <w:ind w:firstLine="426" w:left="0"/>
        <w:contextualSpacing w:val="1"/>
        <w:jc w:val="both"/>
        <w:rPr>
          <w:rFonts w:ascii="PT Astra Serif" w:hAnsi="PT Astra Serif"/>
          <w:color w:val="000000"/>
          <w:sz w:val="24"/>
        </w:rPr>
      </w:pPr>
      <w:r>
        <w:rPr>
          <w:rFonts w:ascii="PT Astra Serif" w:hAnsi="PT Astra Serif"/>
          <w:color w:val="000000"/>
          <w:sz w:val="24"/>
        </w:rPr>
        <w:t xml:space="preserve">3.7. </w:t>
      </w:r>
      <w:r>
        <w:rPr>
          <w:rFonts w:ascii="PT Astra Serif" w:hAnsi="PT Astra Serif"/>
          <w:color w:val="000000"/>
          <w:sz w:val="24"/>
        </w:rPr>
        <w:t xml:space="preserve">Суммы, подлежащие уплате Государственным заказчиком юридическому лицу, уменьшаются на размер налогов, сборов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w:t>
      </w:r>
      <w:r>
        <w:rPr>
          <w:rFonts w:ascii="PT Astra Serif" w:hAnsi="PT Astra Serif"/>
          <w:color w:val="000000"/>
          <w:sz w:val="24"/>
        </w:rPr>
        <w:t>Федерации Государственным</w:t>
      </w:r>
      <w:r>
        <w:rPr>
          <w:rFonts w:ascii="PT Astra Serif" w:hAnsi="PT Astra Serif"/>
          <w:color w:val="000000"/>
          <w:sz w:val="24"/>
        </w:rPr>
        <w:t xml:space="preserve"> заказчиком.</w:t>
      </w:r>
    </w:p>
    <w:p w14:paraId="7E000000">
      <w:pPr>
        <w:spacing w:after="0" w:line="240" w:lineRule="auto"/>
        <w:ind w:firstLine="426" w:left="0"/>
        <w:contextualSpacing w:val="1"/>
        <w:jc w:val="both"/>
        <w:rPr>
          <w:rFonts w:ascii="PT Astra Serif" w:hAnsi="PT Astra Serif"/>
          <w:sz w:val="24"/>
        </w:rPr>
      </w:pPr>
      <w:r>
        <w:rPr>
          <w:rFonts w:ascii="PT Astra Serif" w:hAnsi="PT Astra Serif"/>
          <w:sz w:val="24"/>
        </w:rPr>
        <w:t xml:space="preserve">3.8. В случае изменения банковских реквизитов Исполнителя </w:t>
      </w:r>
      <w:r>
        <w:rPr>
          <w:rFonts w:ascii="PT Astra Serif" w:hAnsi="PT Astra Serif"/>
          <w:sz w:val="24"/>
        </w:rPr>
        <w:t>обязан</w:t>
      </w:r>
      <w:r>
        <w:rPr>
          <w:rFonts w:ascii="PT Astra Serif" w:hAnsi="PT Astra Serif"/>
          <w:sz w:val="24"/>
        </w:rPr>
        <w:t xml:space="preserve"> в течение 3 (трех)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Исполнитель.</w:t>
      </w:r>
    </w:p>
    <w:p w14:paraId="7F000000">
      <w:pPr>
        <w:widowControl w:val="0"/>
        <w:spacing w:after="0" w:line="240" w:lineRule="auto"/>
        <w:ind w:firstLine="426" w:left="0"/>
        <w:contextualSpacing w:val="1"/>
        <w:jc w:val="both"/>
        <w:rPr>
          <w:rFonts w:ascii="PT Astra Serif" w:hAnsi="PT Astra Serif"/>
          <w:b w:val="1"/>
          <w:sz w:val="24"/>
        </w:rPr>
      </w:pPr>
    </w:p>
    <w:p w14:paraId="80000000">
      <w:pPr>
        <w:widowControl w:val="0"/>
        <w:spacing w:after="0" w:line="240" w:lineRule="auto"/>
        <w:ind w:firstLine="426" w:left="0"/>
        <w:contextualSpacing w:val="1"/>
        <w:jc w:val="center"/>
        <w:rPr>
          <w:rFonts w:ascii="PT Astra Serif" w:hAnsi="PT Astra Serif"/>
          <w:b w:val="1"/>
          <w:sz w:val="24"/>
        </w:rPr>
      </w:pPr>
      <w:r>
        <w:rPr>
          <w:rFonts w:ascii="PT Astra Serif" w:hAnsi="PT Astra Serif"/>
          <w:b w:val="1"/>
          <w:sz w:val="24"/>
        </w:rPr>
        <w:t xml:space="preserve">4. </w:t>
      </w:r>
      <w:r>
        <w:rPr>
          <w:rFonts w:ascii="PT Astra Serif" w:hAnsi="PT Astra Serif"/>
          <w:b w:val="1"/>
          <w:sz w:val="24"/>
        </w:rPr>
        <w:t>ПОРЯДОК СДАЧИ-ПРИЁМКИ УСЛУГ</w:t>
      </w:r>
    </w:p>
    <w:p w14:paraId="81000000">
      <w:pPr>
        <w:spacing w:after="0" w:line="240" w:lineRule="auto"/>
        <w:ind w:firstLine="426" w:left="0"/>
        <w:contextualSpacing w:val="1"/>
        <w:jc w:val="both"/>
        <w:rPr>
          <w:rFonts w:ascii="PT Astra Serif" w:hAnsi="PT Astra Serif"/>
          <w:sz w:val="24"/>
        </w:rPr>
      </w:pPr>
      <w:r>
        <w:rPr>
          <w:rFonts w:ascii="PT Astra Serif" w:hAnsi="PT Astra Serif"/>
          <w:sz w:val="24"/>
        </w:rPr>
        <w:t>4.1. Приемка оказанных Услуг по настоящему контракту на соответствие их требованиям, установленным в настоящем контракте, осуществляется на основании Акта оказанных Услуг.</w:t>
      </w:r>
    </w:p>
    <w:p w14:paraId="82000000">
      <w:pPr>
        <w:spacing w:after="0" w:line="240" w:lineRule="auto"/>
        <w:ind w:firstLine="426" w:left="0"/>
        <w:contextualSpacing w:val="1"/>
        <w:jc w:val="both"/>
        <w:rPr>
          <w:rFonts w:ascii="PT Astra Serif" w:hAnsi="PT Astra Serif"/>
          <w:sz w:val="24"/>
        </w:rPr>
      </w:pPr>
      <w:r>
        <w:rPr>
          <w:rFonts w:ascii="PT Astra Serif" w:hAnsi="PT Astra Serif"/>
          <w:sz w:val="24"/>
        </w:rPr>
        <w:t>4.2. По окончании оказания Услуг Исполнитель обязан представить финансовые документы (счет-фактура), подписанный Исполнителем Акт оказанных услуг в 2-х экземплярах в срок не позднее 5 рабочих дней с момента окончания срока оказания Услуг.</w:t>
      </w:r>
    </w:p>
    <w:p w14:paraId="83000000">
      <w:pPr>
        <w:spacing w:after="0" w:line="240" w:lineRule="auto"/>
        <w:ind w:firstLine="426" w:left="0"/>
        <w:contextualSpacing w:val="1"/>
        <w:jc w:val="both"/>
        <w:rPr>
          <w:rFonts w:ascii="PT Astra Serif" w:hAnsi="PT Astra Serif"/>
          <w:sz w:val="24"/>
        </w:rPr>
      </w:pPr>
      <w:r>
        <w:rPr>
          <w:rFonts w:ascii="PT Astra Serif" w:hAnsi="PT Astra Serif"/>
          <w:sz w:val="24"/>
        </w:rPr>
        <w:t>4.3. Исправление недостатков, допущенных Исполнителем и выявленных при сдаче-приемке Услуг, осуществляется в срок, согласованный с Заказчиком, и за счет Исполнителя.</w:t>
      </w:r>
    </w:p>
    <w:p w14:paraId="84000000">
      <w:pPr>
        <w:spacing w:after="0" w:line="240" w:lineRule="auto"/>
        <w:ind w:firstLine="426" w:left="0"/>
        <w:contextualSpacing w:val="1"/>
        <w:jc w:val="both"/>
        <w:rPr>
          <w:rFonts w:ascii="PT Astra Serif" w:hAnsi="PT Astra Serif"/>
          <w:sz w:val="24"/>
        </w:rPr>
      </w:pPr>
      <w:r>
        <w:rPr>
          <w:rFonts w:ascii="PT Astra Serif" w:hAnsi="PT Astra Serif"/>
          <w:sz w:val="24"/>
        </w:rPr>
        <w:t>4.4. По решению Заказчика для приемки оказанных Услуг может создаваться приемочная комиссия, которая состоит не менее чем из пяти человек.</w:t>
      </w:r>
    </w:p>
    <w:p w14:paraId="85000000">
      <w:pPr>
        <w:spacing w:after="0" w:line="240" w:lineRule="auto"/>
        <w:ind w:firstLine="426" w:left="0"/>
        <w:contextualSpacing w:val="1"/>
        <w:jc w:val="both"/>
        <w:rPr>
          <w:rFonts w:ascii="PT Astra Serif" w:hAnsi="PT Astra Serif"/>
          <w:sz w:val="24"/>
        </w:rPr>
      </w:pPr>
      <w:r>
        <w:rPr>
          <w:rFonts w:ascii="PT Astra Serif" w:hAnsi="PT Astra Serif"/>
          <w:sz w:val="24"/>
        </w:rPr>
        <w:t xml:space="preserve">4.5. Заказчик принимает Услуги по объему и качеству в течение 10 дней со дня получения Акта оказанных Услуг и направляет Исполнителю подписанный Акт оказанных услуг или мотивированный отказ от приемки Услуг с указанием перечня выявленных недостатков в оказанных Услугах. </w:t>
      </w:r>
    </w:p>
    <w:p w14:paraId="86000000">
      <w:pPr>
        <w:spacing w:after="0" w:line="240" w:lineRule="auto"/>
        <w:ind w:firstLine="426" w:left="0"/>
        <w:contextualSpacing w:val="1"/>
        <w:jc w:val="both"/>
        <w:rPr>
          <w:rFonts w:ascii="PT Astra Serif" w:hAnsi="PT Astra Serif"/>
          <w:sz w:val="24"/>
        </w:rPr>
      </w:pPr>
      <w:r>
        <w:rPr>
          <w:rFonts w:ascii="PT Astra Serif" w:hAnsi="PT Astra Serif"/>
          <w:sz w:val="24"/>
        </w:rPr>
        <w:t>4.6. В случае если Акт оказанных услуг подписан не уполномоченными лицами, отсутствует расшифровка подписей, отсутствуют печати Исполнителя и Заказчика, Акт оказанных услуг считается неподписанным, а Услуги непринятыми.</w:t>
      </w:r>
    </w:p>
    <w:p w14:paraId="87000000">
      <w:pPr>
        <w:spacing w:after="0" w:line="240" w:lineRule="auto"/>
        <w:ind w:firstLine="426" w:left="0"/>
        <w:contextualSpacing w:val="1"/>
        <w:jc w:val="both"/>
        <w:rPr>
          <w:rFonts w:ascii="PT Astra Serif" w:hAnsi="PT Astra Serif"/>
          <w:color w:val="000000"/>
        </w:rPr>
      </w:pPr>
      <w:r>
        <w:rPr>
          <w:rFonts w:ascii="PT Astra Serif" w:hAnsi="PT Astra Serif"/>
          <w:sz w:val="24"/>
        </w:rPr>
        <w:t xml:space="preserve">4.7. Место оказания услуг: </w:t>
      </w:r>
      <w:r>
        <w:rPr>
          <w:rFonts w:ascii="PT Astra Serif" w:hAnsi="PT Astra Serif"/>
          <w:sz w:val="24"/>
        </w:rPr>
        <w:t>«Исполнитель» производит оказание услуг в помещениях и на территории ФКУ ИК-</w:t>
      </w:r>
      <w:r>
        <w:rPr>
          <w:rFonts w:ascii="PT Astra Serif" w:hAnsi="PT Astra Serif"/>
          <w:sz w:val="24"/>
        </w:rPr>
        <w:t>4</w:t>
      </w:r>
      <w:r>
        <w:rPr>
          <w:rFonts w:ascii="PT Astra Serif" w:hAnsi="PT Astra Serif"/>
          <w:sz w:val="24"/>
        </w:rPr>
        <w:t xml:space="preserve"> УФСИН России по Республике Башкортостан</w:t>
      </w:r>
      <w:r>
        <w:rPr>
          <w:rFonts w:ascii="PT Astra Serif" w:hAnsi="PT Astra Serif"/>
          <w:color w:val="000000"/>
        </w:rPr>
        <w:t xml:space="preserve">, расположенного по адресу: </w:t>
      </w:r>
    </w:p>
    <w:p w14:paraId="88000000">
      <w:pPr>
        <w:ind/>
        <w:contextualSpacing w:val="1"/>
        <w:jc w:val="both"/>
        <w:rPr>
          <w:rFonts w:ascii="PT Astra Serif" w:hAnsi="PT Astra Serif"/>
          <w:color w:val="000000"/>
        </w:rPr>
      </w:pPr>
      <w:r>
        <w:rPr>
          <w:rFonts w:ascii="PT Astra Serif" w:hAnsi="PT Astra Serif"/>
        </w:rPr>
        <w:t xml:space="preserve">Российская Федерация, Республика Башкортостан, м. р-н </w:t>
      </w:r>
      <w:r>
        <w:rPr>
          <w:rFonts w:ascii="PT Astra Serif" w:hAnsi="PT Astra Serif"/>
        </w:rPr>
        <w:t>Стерлитамакский</w:t>
      </w:r>
      <w:r>
        <w:rPr>
          <w:rFonts w:ascii="PT Astra Serif" w:hAnsi="PT Astra Serif"/>
        </w:rPr>
        <w:t xml:space="preserve">, </w:t>
      </w:r>
      <w:r>
        <w:rPr>
          <w:rFonts w:ascii="PT Astra Serif" w:hAnsi="PT Astra Serif"/>
        </w:rPr>
        <w:t>с.п</w:t>
      </w:r>
      <w:r>
        <w:rPr>
          <w:rFonts w:ascii="PT Astra Serif" w:hAnsi="PT Astra Serif"/>
        </w:rPr>
        <w:t xml:space="preserve">. Наумовский сельсовет, тер. автодороги Уфа-Оренбург, км 152-й, </w:t>
      </w:r>
      <w:r>
        <w:rPr>
          <w:rFonts w:ascii="PT Astra Serif" w:hAnsi="PT Astra Serif"/>
        </w:rPr>
        <w:t>зд</w:t>
      </w:r>
      <w:r>
        <w:rPr>
          <w:rFonts w:ascii="PT Astra Serif" w:hAnsi="PT Astra Serif"/>
        </w:rPr>
        <w:t>. 1</w:t>
      </w:r>
    </w:p>
    <w:p w14:paraId="89000000">
      <w:pPr>
        <w:ind/>
        <w:contextualSpacing w:val="1"/>
        <w:jc w:val="both"/>
        <w:rPr>
          <w:rFonts w:ascii="PT Astra Serif" w:hAnsi="PT Astra Serif"/>
          <w:color w:val="000000"/>
        </w:rPr>
      </w:pPr>
      <w:r>
        <w:rPr>
          <w:rFonts w:ascii="PT Astra Serif" w:hAnsi="PT Astra Serif"/>
          <w:sz w:val="24"/>
        </w:rPr>
        <w:t xml:space="preserve">   4.8. В случае </w:t>
      </w:r>
      <w:r>
        <w:rPr>
          <w:rFonts w:ascii="PT Astra Serif" w:hAnsi="PT Astra Serif"/>
          <w:sz w:val="24"/>
        </w:rPr>
        <w:t>несоответствия результата оказанных</w:t>
      </w:r>
      <w:r>
        <w:rPr>
          <w:rFonts w:ascii="PT Astra Serif" w:hAnsi="PT Astra Serif"/>
          <w:sz w:val="24"/>
        </w:rPr>
        <w:t xml:space="preserve">   </w:t>
      </w:r>
      <w:r>
        <w:rPr>
          <w:rFonts w:ascii="PT Astra Serif" w:hAnsi="PT Astra Serif"/>
          <w:sz w:val="24"/>
        </w:rPr>
        <w:t>услуг условиям</w:t>
      </w:r>
      <w:r>
        <w:rPr>
          <w:rFonts w:ascii="PT Astra Serif" w:hAnsi="PT Astra Serif"/>
          <w:sz w:val="24"/>
        </w:rPr>
        <w:t xml:space="preserve"> контракта Заказчик в течение 3 рабочих </w:t>
      </w:r>
      <w:r>
        <w:rPr>
          <w:rFonts w:ascii="PT Astra Serif" w:hAnsi="PT Astra Serif"/>
          <w:sz w:val="24"/>
        </w:rPr>
        <w:t>дней направляет</w:t>
      </w:r>
      <w:r>
        <w:rPr>
          <w:rFonts w:ascii="PT Astra Serif" w:hAnsi="PT Astra Serif"/>
          <w:sz w:val="24"/>
        </w:rPr>
        <w:t xml:space="preserve"> Исполнителю письменные мотивированные замечания по результатам оказанных Заказчику услуг с указанием сроков устранения недостатков. </w:t>
      </w:r>
    </w:p>
    <w:p w14:paraId="8A000000">
      <w:pPr>
        <w:spacing w:after="0" w:line="240" w:lineRule="auto"/>
        <w:ind w:firstLine="425" w:left="0"/>
        <w:contextualSpacing w:val="1"/>
        <w:jc w:val="both"/>
        <w:rPr>
          <w:rFonts w:ascii="PT Astra Serif" w:hAnsi="PT Astra Serif"/>
          <w:sz w:val="24"/>
        </w:rPr>
      </w:pPr>
      <w:r>
        <w:rPr>
          <w:rFonts w:ascii="PT Astra Serif" w:hAnsi="PT Astra Serif"/>
          <w:sz w:val="24"/>
        </w:rPr>
        <w:t xml:space="preserve">4.9. Если Исполнитель соглашается с названными Заказчиком несоответствиями или их частью, то на основании замечаний Заказчика стороны в течение 2 рабочих дней составляют двухсторонний акт о несоответствии результата оказанных услуг, содержащий перечень этих </w:t>
      </w:r>
      <w:r>
        <w:rPr>
          <w:rFonts w:ascii="PT Astra Serif" w:hAnsi="PT Astra Serif"/>
          <w:sz w:val="24"/>
        </w:rPr>
        <w:t>услуг, и определяют срок устранения недостатков по ним. Исполнитель на основании согласованного с Заказчиком акта о несоответствии результата оказанных услуг устраняет недостатки и предоставляет доработанный результат оказанных услуг Заказчику.</w:t>
      </w:r>
    </w:p>
    <w:p w14:paraId="8B000000">
      <w:pPr>
        <w:tabs>
          <w:tab w:leader="none" w:pos="817" w:val="left"/>
        </w:tabs>
        <w:spacing w:after="0" w:line="240" w:lineRule="auto"/>
        <w:ind w:firstLine="425" w:left="0"/>
        <w:contextualSpacing w:val="1"/>
        <w:jc w:val="both"/>
        <w:rPr>
          <w:rFonts w:ascii="PT Astra Serif" w:hAnsi="PT Astra Serif"/>
          <w:sz w:val="24"/>
        </w:rPr>
      </w:pPr>
      <w:r>
        <w:rPr>
          <w:rFonts w:ascii="PT Astra Serif" w:hAnsi="PT Astra Serif"/>
          <w:color w:val="000000"/>
          <w:sz w:val="24"/>
        </w:rPr>
        <w:t xml:space="preserve">4.10. При выявлении Заказчиком во время приемки некачественно выполненной услуги, </w:t>
      </w:r>
      <w:r>
        <w:rPr>
          <w:rFonts w:ascii="PT Astra Serif" w:hAnsi="PT Astra Serif"/>
          <w:sz w:val="24"/>
        </w:rPr>
        <w:t>Исполнитель производит безвозмездное устранение недостатков в течение 3 (трех) рабочих дней.</w:t>
      </w:r>
    </w:p>
    <w:p w14:paraId="8C000000">
      <w:pPr>
        <w:pStyle w:val="Style_3"/>
        <w:ind w:firstLine="425" w:left="0"/>
        <w:contextualSpacing w:val="1"/>
        <w:jc w:val="both"/>
        <w:rPr>
          <w:rFonts w:ascii="PT Astra Serif" w:hAnsi="PT Astra Serif"/>
        </w:rPr>
      </w:pPr>
      <w:r>
        <w:rPr>
          <w:rFonts w:ascii="PT Astra Serif" w:hAnsi="PT Astra Serif"/>
        </w:rPr>
        <w:t>4.11. Заказчик в течение 3 рабочих дней повторно рассматривает результат оказанных услуг, и, если последний удовлетворяет Заказчика, стороны подписывают акт оказанных услуг по настоящему контракту.</w:t>
      </w:r>
    </w:p>
    <w:p w14:paraId="8D000000">
      <w:pPr>
        <w:pStyle w:val="Style_3"/>
        <w:ind w:firstLine="425" w:left="0"/>
        <w:contextualSpacing w:val="1"/>
        <w:jc w:val="both"/>
        <w:rPr>
          <w:rFonts w:ascii="PT Astra Serif" w:hAnsi="PT Astra Serif"/>
        </w:rPr>
      </w:pPr>
      <w:r>
        <w:rPr>
          <w:rFonts w:ascii="PT Astra Serif" w:hAnsi="PT Astra Serif"/>
        </w:rPr>
        <w:t xml:space="preserve">4.12. В случае </w:t>
      </w:r>
      <w:r>
        <w:rPr>
          <w:rFonts w:ascii="PT Astra Serif" w:hAnsi="PT Astra Serif"/>
        </w:rPr>
        <w:t>недостижения</w:t>
      </w:r>
      <w:r>
        <w:rPr>
          <w:rFonts w:ascii="PT Astra Serif" w:hAnsi="PT Astra Serif"/>
        </w:rPr>
        <w:t xml:space="preserve"> соглашения по приемке результата оказанных услуг стороны приступают к разрешению возникшей ситуации в порядке, предусмотренном законодательством Российской Федерации.</w:t>
      </w:r>
    </w:p>
    <w:p w14:paraId="8E000000">
      <w:pPr>
        <w:tabs>
          <w:tab w:leader="none" w:pos="709" w:val="left"/>
        </w:tabs>
        <w:spacing w:after="0" w:line="240" w:lineRule="auto"/>
        <w:ind w:firstLine="567" w:left="0"/>
        <w:contextualSpacing w:val="1"/>
        <w:jc w:val="both"/>
        <w:rPr>
          <w:rFonts w:ascii="PT Astra Serif" w:hAnsi="PT Astra Serif"/>
          <w:b w:val="1"/>
          <w:sz w:val="24"/>
        </w:rPr>
      </w:pPr>
    </w:p>
    <w:p w14:paraId="8F000000">
      <w:pPr>
        <w:tabs>
          <w:tab w:leader="none" w:pos="709" w:val="left"/>
        </w:tabs>
        <w:spacing w:after="0" w:line="240" w:lineRule="auto"/>
        <w:ind w:firstLine="567" w:left="0"/>
        <w:contextualSpacing w:val="1"/>
        <w:jc w:val="center"/>
        <w:rPr>
          <w:rFonts w:ascii="PT Astra Serif" w:hAnsi="PT Astra Serif"/>
          <w:b w:val="1"/>
          <w:sz w:val="24"/>
        </w:rPr>
      </w:pPr>
      <w:r>
        <w:rPr>
          <w:rFonts w:ascii="PT Astra Serif" w:hAnsi="PT Astra Serif"/>
          <w:b w:val="1"/>
          <w:sz w:val="24"/>
        </w:rPr>
        <w:t>5. ПОРЯДОК ПРОВЕДЕНИЯ ЭКСПЕРТИЗЫ ОКАЗАННЫХ УСЛУГ</w:t>
      </w:r>
    </w:p>
    <w:p w14:paraId="90000000">
      <w:pPr>
        <w:tabs>
          <w:tab w:leader="none" w:pos="709" w:val="left"/>
        </w:tabs>
        <w:spacing w:after="0" w:line="240" w:lineRule="auto"/>
        <w:ind w:firstLine="567" w:left="0"/>
        <w:contextualSpacing w:val="1"/>
        <w:jc w:val="both"/>
        <w:rPr>
          <w:rFonts w:ascii="PT Astra Serif" w:hAnsi="PT Astra Serif"/>
          <w:sz w:val="24"/>
        </w:rPr>
      </w:pPr>
      <w:r>
        <w:rPr>
          <w:rFonts w:ascii="PT Astra Serif" w:hAnsi="PT Astra Serif"/>
          <w:sz w:val="24"/>
        </w:rPr>
        <w:t>5</w:t>
      </w:r>
      <w:r>
        <w:rPr>
          <w:rFonts w:ascii="PT Astra Serif" w:hAnsi="PT Astra Serif"/>
          <w:sz w:val="24"/>
        </w:rPr>
        <w:t>.1. Для проверки оказанных услуг, предусмотренных Контрактом, в части их соответствия условиям Контракта Государственный заказчик обязан провести экспертизу. Экспертиза результатов, предусмотренных Контрактом,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15.04.2013 №44-ФЗ «О контрактной системе в сфере закупок товаров, работ, услуг для обеспечения государственных и муниципальных нужд».</w:t>
      </w:r>
    </w:p>
    <w:p w14:paraId="91000000">
      <w:pPr>
        <w:tabs>
          <w:tab w:leader="none" w:pos="709" w:val="left"/>
        </w:tabs>
        <w:spacing w:after="0" w:line="240" w:lineRule="auto"/>
        <w:ind w:firstLine="567" w:left="0"/>
        <w:contextualSpacing w:val="1"/>
        <w:jc w:val="both"/>
        <w:rPr>
          <w:rFonts w:ascii="PT Astra Serif" w:hAnsi="PT Astra Serif"/>
          <w:sz w:val="24"/>
        </w:rPr>
      </w:pPr>
      <w:r>
        <w:rPr>
          <w:rFonts w:ascii="PT Astra Serif" w:hAnsi="PT Astra Serif"/>
          <w:sz w:val="24"/>
        </w:rPr>
        <w:t>5</w:t>
      </w:r>
      <w:r>
        <w:rPr>
          <w:rFonts w:ascii="PT Astra Serif" w:hAnsi="PT Astra Serif"/>
          <w:sz w:val="24"/>
        </w:rPr>
        <w:t>.2. В случае</w:t>
      </w:r>
      <w:r>
        <w:rPr>
          <w:rFonts w:ascii="PT Astra Serif" w:hAnsi="PT Astra Serif"/>
          <w:sz w:val="24"/>
        </w:rPr>
        <w:t>,</w:t>
      </w:r>
      <w:r>
        <w:rPr>
          <w:rFonts w:ascii="PT Astra Serif" w:hAnsi="PT Astra Serif"/>
          <w:sz w:val="24"/>
        </w:rPr>
        <w:t xml:space="preserve"> если Государственный заказчик проводит экспертизу оказанных услуг на соответствие условиям контракта, нормативной и эксплуатационной документации своими силами, то Государственный заказчик приступает к проведению экспертизы оказанных услуг в течение 5 (пяти) дней с момента получения от Исполнителя письменного уведомления о готовности предоставить результат оказанных услуг для проведения экспертизы.</w:t>
      </w:r>
    </w:p>
    <w:p w14:paraId="92000000">
      <w:pPr>
        <w:tabs>
          <w:tab w:leader="none" w:pos="709" w:val="left"/>
        </w:tabs>
        <w:spacing w:after="0" w:line="240" w:lineRule="auto"/>
        <w:ind w:firstLine="567" w:left="0"/>
        <w:contextualSpacing w:val="1"/>
        <w:jc w:val="both"/>
        <w:rPr>
          <w:rFonts w:ascii="PT Astra Serif" w:hAnsi="PT Astra Serif"/>
          <w:sz w:val="24"/>
        </w:rPr>
      </w:pPr>
      <w:r>
        <w:rPr>
          <w:rFonts w:ascii="PT Astra Serif" w:hAnsi="PT Astra Serif"/>
          <w:sz w:val="24"/>
        </w:rPr>
        <w:t>5</w:t>
      </w:r>
      <w:r>
        <w:rPr>
          <w:rFonts w:ascii="PT Astra Serif" w:hAnsi="PT Astra Serif"/>
          <w:sz w:val="24"/>
        </w:rPr>
        <w:t>.3. Представители Исполнителя в присутствии представителей Государственного заказчика проверяют качественные характеристики оказанных услуг.</w:t>
      </w:r>
    </w:p>
    <w:p w14:paraId="93000000">
      <w:pPr>
        <w:tabs>
          <w:tab w:leader="none" w:pos="709" w:val="left"/>
        </w:tabs>
        <w:spacing w:after="0" w:line="240" w:lineRule="auto"/>
        <w:ind w:firstLine="567" w:left="0"/>
        <w:contextualSpacing w:val="1"/>
        <w:jc w:val="both"/>
        <w:rPr>
          <w:rFonts w:ascii="PT Astra Serif" w:hAnsi="PT Astra Serif"/>
          <w:sz w:val="24"/>
        </w:rPr>
      </w:pPr>
      <w:r>
        <w:rPr>
          <w:rFonts w:ascii="PT Astra Serif" w:hAnsi="PT Astra Serif"/>
          <w:sz w:val="24"/>
        </w:rPr>
        <w:t>5</w:t>
      </w:r>
      <w:r>
        <w:rPr>
          <w:rFonts w:ascii="PT Astra Serif" w:hAnsi="PT Astra Serif"/>
          <w:sz w:val="24"/>
        </w:rPr>
        <w:t>.4. Результаты экспертизы оформляются в виде заключения, которое составляется и подписывается представителями Государственного заказчика в 2 (двух) экземплярах, по одному для Государственного заказчика и Исполнителя.</w:t>
      </w:r>
    </w:p>
    <w:p w14:paraId="94000000">
      <w:pPr>
        <w:tabs>
          <w:tab w:leader="none" w:pos="709" w:val="left"/>
        </w:tabs>
        <w:spacing w:after="0" w:line="240" w:lineRule="auto"/>
        <w:ind w:firstLine="567" w:left="0"/>
        <w:contextualSpacing w:val="1"/>
        <w:jc w:val="both"/>
        <w:rPr>
          <w:rFonts w:ascii="PT Astra Serif" w:hAnsi="PT Astra Serif"/>
          <w:sz w:val="24"/>
        </w:rPr>
      </w:pPr>
      <w:r>
        <w:rPr>
          <w:rFonts w:ascii="PT Astra Serif" w:hAnsi="PT Astra Serif"/>
          <w:sz w:val="24"/>
        </w:rPr>
        <w:t>5</w:t>
      </w:r>
      <w:r>
        <w:rPr>
          <w:rFonts w:ascii="PT Astra Serif" w:hAnsi="PT Astra Serif"/>
          <w:sz w:val="24"/>
        </w:rPr>
        <w:t>.5. В случае выявления по результатам экспертизы несоответствия оказанных услуг условиям Контракта, в заключени</w:t>
      </w:r>
      <w:r>
        <w:rPr>
          <w:rFonts w:ascii="PT Astra Serif" w:hAnsi="PT Astra Serif"/>
          <w:sz w:val="24"/>
        </w:rPr>
        <w:t>и</w:t>
      </w:r>
      <w:r>
        <w:rPr>
          <w:rFonts w:ascii="PT Astra Serif" w:hAnsi="PT Astra Serif"/>
          <w:sz w:val="24"/>
        </w:rPr>
        <w:t xml:space="preserve"> указываются предложения о замене некачественно оказанной услуги качественной и срок ее оказания. </w:t>
      </w:r>
    </w:p>
    <w:p w14:paraId="95000000">
      <w:pPr>
        <w:tabs>
          <w:tab w:leader="none" w:pos="709" w:val="left"/>
        </w:tabs>
        <w:spacing w:after="0" w:line="240" w:lineRule="auto"/>
        <w:ind w:firstLine="567" w:left="0"/>
        <w:contextualSpacing w:val="1"/>
        <w:jc w:val="both"/>
        <w:rPr>
          <w:rFonts w:ascii="PT Astra Serif" w:hAnsi="PT Astra Serif"/>
          <w:b w:val="1"/>
          <w:sz w:val="24"/>
        </w:rPr>
      </w:pPr>
      <w:r>
        <w:rPr>
          <w:rFonts w:ascii="PT Astra Serif" w:hAnsi="PT Astra Serif"/>
          <w:sz w:val="24"/>
        </w:rPr>
        <w:t>5</w:t>
      </w:r>
      <w:r>
        <w:rPr>
          <w:rFonts w:ascii="PT Astra Serif" w:hAnsi="PT Astra Serif"/>
          <w:sz w:val="24"/>
        </w:rPr>
        <w:t>.6. При установлении по результатам экспертизы соответствия результата оказанных услуг характеристикам, заявленным Государственным заказчиком в настоящем Контракте, уполномоченные представители Исполнителя незамедлительно приступают к его приему-передаче в соответствии с условиями Контракта.</w:t>
      </w:r>
    </w:p>
    <w:p w14:paraId="96000000">
      <w:pPr>
        <w:widowControl w:val="0"/>
        <w:spacing w:after="0" w:line="240" w:lineRule="auto"/>
        <w:ind w:firstLine="567" w:left="0"/>
        <w:contextualSpacing w:val="1"/>
        <w:jc w:val="both"/>
        <w:rPr>
          <w:rFonts w:ascii="PT Astra Serif" w:hAnsi="PT Astra Serif"/>
          <w:b w:val="1"/>
          <w:sz w:val="24"/>
        </w:rPr>
      </w:pPr>
    </w:p>
    <w:p w14:paraId="97000000">
      <w:pPr>
        <w:widowControl w:val="0"/>
        <w:spacing w:after="0" w:line="240" w:lineRule="auto"/>
        <w:ind w:firstLine="567" w:left="0"/>
        <w:contextualSpacing w:val="1"/>
        <w:jc w:val="center"/>
        <w:rPr>
          <w:rFonts w:ascii="PT Astra Serif" w:hAnsi="PT Astra Serif"/>
          <w:b w:val="1"/>
          <w:sz w:val="24"/>
        </w:rPr>
      </w:pPr>
      <w:r>
        <w:rPr>
          <w:rFonts w:ascii="PT Astra Serif" w:hAnsi="PT Astra Serif"/>
          <w:b w:val="1"/>
          <w:sz w:val="24"/>
        </w:rPr>
        <w:t>6. ГАРАНТИЙНЫЕ ОБЯЗАТЕЛЬСТВА</w:t>
      </w:r>
    </w:p>
    <w:p w14:paraId="98000000">
      <w:pPr>
        <w:spacing w:after="0" w:line="240" w:lineRule="auto"/>
        <w:ind w:firstLine="567" w:left="0"/>
        <w:contextualSpacing w:val="1"/>
        <w:jc w:val="both"/>
        <w:rPr>
          <w:rFonts w:ascii="PT Astra Serif" w:hAnsi="PT Astra Serif"/>
          <w:sz w:val="24"/>
        </w:rPr>
      </w:pPr>
      <w:r>
        <w:rPr>
          <w:rFonts w:ascii="PT Astra Serif" w:hAnsi="PT Astra Serif"/>
          <w:sz w:val="24"/>
        </w:rPr>
        <w:t>6.1. Исполнитель гарантирует соответствие качества оказываемых услуг требованиям законодательства Российской Федерации, нормативных и иных актов Государственного заказчика и условиям Контракта.</w:t>
      </w:r>
    </w:p>
    <w:p w14:paraId="99000000">
      <w:pPr>
        <w:spacing w:after="0" w:line="240" w:lineRule="auto"/>
        <w:ind w:firstLine="567" w:left="0"/>
        <w:contextualSpacing w:val="1"/>
        <w:jc w:val="both"/>
        <w:rPr>
          <w:rFonts w:ascii="PT Astra Serif" w:hAnsi="PT Astra Serif"/>
          <w:sz w:val="24"/>
        </w:rPr>
      </w:pPr>
      <w:r>
        <w:rPr>
          <w:rFonts w:ascii="PT Astra Serif" w:hAnsi="PT Astra Serif"/>
          <w:sz w:val="24"/>
        </w:rPr>
        <w:t xml:space="preserve">6.2. </w:t>
      </w:r>
      <w:r>
        <w:rPr>
          <w:rFonts w:ascii="PT Astra Serif" w:hAnsi="PT Astra Serif"/>
          <w:sz w:val="24"/>
        </w:rPr>
        <w:t>Исполнитель обязан незамедлительно информировать Государственного заказчика и до получения от него указаний приостановить оказание услуг при обнаружении: возможных неблагоприятных для Государственного заказчика последствий выполнения его указаний о способе оказания услуг; иных, независящих от Исполнителя обстоятельств, которые грозят годности или прочности результатов оказываемых услуг либо создают невозможность их завершения в срок.</w:t>
      </w:r>
    </w:p>
    <w:p w14:paraId="9A000000">
      <w:pPr>
        <w:spacing w:after="0" w:line="240" w:lineRule="auto"/>
        <w:ind w:firstLine="567" w:left="0"/>
        <w:contextualSpacing w:val="1"/>
        <w:jc w:val="both"/>
        <w:rPr>
          <w:rFonts w:ascii="PT Astra Serif" w:hAnsi="PT Astra Serif"/>
          <w:sz w:val="24"/>
        </w:rPr>
      </w:pPr>
      <w:r>
        <w:rPr>
          <w:rFonts w:ascii="PT Astra Serif" w:hAnsi="PT Astra Serif"/>
          <w:sz w:val="24"/>
        </w:rPr>
        <w:t>6</w:t>
      </w:r>
      <w:r>
        <w:rPr>
          <w:rFonts w:ascii="PT Astra Serif" w:hAnsi="PT Astra Serif"/>
          <w:sz w:val="24"/>
        </w:rPr>
        <w:t>.</w:t>
      </w:r>
      <w:r>
        <w:rPr>
          <w:rFonts w:ascii="PT Astra Serif" w:hAnsi="PT Astra Serif"/>
          <w:sz w:val="24"/>
        </w:rPr>
        <w:t>3</w:t>
      </w:r>
      <w:r>
        <w:rPr>
          <w:rFonts w:ascii="PT Astra Serif" w:hAnsi="PT Astra Serif"/>
          <w:sz w:val="24"/>
        </w:rPr>
        <w:t>. Исполнитель обязан обеспечить Государственному заказчику возможность контроля и надзора за ходом оказания услуг.</w:t>
      </w:r>
    </w:p>
    <w:p w14:paraId="9B000000">
      <w:pPr>
        <w:spacing w:after="0" w:line="240" w:lineRule="auto"/>
        <w:ind w:firstLine="567" w:left="0"/>
        <w:contextualSpacing w:val="1"/>
        <w:jc w:val="both"/>
        <w:rPr>
          <w:rFonts w:ascii="PT Astra Serif" w:hAnsi="PT Astra Serif"/>
          <w:sz w:val="24"/>
        </w:rPr>
      </w:pPr>
      <w:r>
        <w:rPr>
          <w:rFonts w:ascii="PT Astra Serif" w:hAnsi="PT Astra Serif"/>
          <w:sz w:val="24"/>
        </w:rPr>
        <w:t xml:space="preserve">6.4. </w:t>
      </w:r>
      <w:r>
        <w:rPr>
          <w:rFonts w:ascii="PT Astra Serif" w:hAnsi="PT Astra Serif"/>
          <w:sz w:val="24"/>
        </w:rPr>
        <w:t>Гарантийный срок услуги составляет не менее 12 (двенадцати) месяцев с момента оказания услуг надлежащего качества.</w:t>
      </w:r>
    </w:p>
    <w:p w14:paraId="9C000000">
      <w:pPr>
        <w:spacing w:after="0" w:line="240" w:lineRule="auto"/>
        <w:ind w:firstLine="567" w:left="0"/>
        <w:contextualSpacing w:val="1"/>
        <w:jc w:val="both"/>
        <w:rPr>
          <w:rFonts w:ascii="PT Astra Serif" w:hAnsi="PT Astra Serif"/>
          <w:sz w:val="24"/>
        </w:rPr>
      </w:pPr>
      <w:r>
        <w:rPr>
          <w:rFonts w:ascii="PT Astra Serif" w:hAnsi="PT Astra Serif"/>
          <w:sz w:val="24"/>
        </w:rPr>
        <w:t>6</w:t>
      </w:r>
      <w:r>
        <w:rPr>
          <w:rFonts w:ascii="PT Astra Serif" w:hAnsi="PT Astra Serif"/>
          <w:sz w:val="24"/>
        </w:rPr>
        <w:t>.</w:t>
      </w:r>
      <w:r>
        <w:rPr>
          <w:rFonts w:ascii="PT Astra Serif" w:hAnsi="PT Astra Serif"/>
          <w:sz w:val="24"/>
        </w:rPr>
        <w:t>5</w:t>
      </w:r>
      <w:r>
        <w:rPr>
          <w:rFonts w:ascii="PT Astra Serif" w:hAnsi="PT Astra Serif"/>
          <w:sz w:val="24"/>
        </w:rPr>
        <w:t>. Проверка качества оказанных услуг, предусмотренных Контрактом, в части их соответствия условиям контракта Государственный заказчик проводит экспертизу. Экспертиза результатов, предусмотренных Контрактом, проводиться Государственным заказчиком своими силами или к ее проведению могут привлекаться эксперты, экспертные организации.</w:t>
      </w:r>
    </w:p>
    <w:p w14:paraId="9D000000">
      <w:pPr>
        <w:spacing w:after="0" w:line="240" w:lineRule="auto"/>
        <w:ind w:firstLine="567" w:left="0"/>
        <w:contextualSpacing w:val="1"/>
        <w:jc w:val="both"/>
        <w:rPr>
          <w:rFonts w:ascii="PT Astra Serif" w:hAnsi="PT Astra Serif"/>
          <w:sz w:val="24"/>
        </w:rPr>
      </w:pPr>
      <w:r>
        <w:rPr>
          <w:rFonts w:ascii="PT Astra Serif" w:hAnsi="PT Astra Serif"/>
          <w:sz w:val="24"/>
        </w:rPr>
        <w:t>6</w:t>
      </w:r>
      <w:r>
        <w:rPr>
          <w:rFonts w:ascii="PT Astra Serif" w:hAnsi="PT Astra Serif"/>
          <w:sz w:val="24"/>
        </w:rPr>
        <w:t>.</w:t>
      </w:r>
      <w:r>
        <w:rPr>
          <w:rFonts w:ascii="PT Astra Serif" w:hAnsi="PT Astra Serif"/>
          <w:sz w:val="24"/>
        </w:rPr>
        <w:t>6</w:t>
      </w:r>
      <w:r>
        <w:rPr>
          <w:rFonts w:ascii="PT Astra Serif" w:hAnsi="PT Astra Serif"/>
          <w:sz w:val="24"/>
        </w:rPr>
        <w:t>. Претензии по качеству оказанных услуг принимаются в 20-дневный срок с момента оказания услуг. Срок устранения недостатков, возникших в результате оказания услуг, составляет не более 7 (семи) календарных дней с момента получения Исполнителем письменного требования Государственного заказчика об устранении выявленных недостатков. Устранение выявленных недостатков производится Исполнителем за свой счет в установленные сроки.</w:t>
      </w:r>
    </w:p>
    <w:p w14:paraId="9E000000">
      <w:pPr>
        <w:spacing w:after="0" w:line="240" w:lineRule="auto"/>
        <w:ind w:firstLine="567" w:left="0"/>
        <w:contextualSpacing w:val="1"/>
        <w:jc w:val="both"/>
        <w:rPr>
          <w:rFonts w:ascii="PT Astra Serif" w:hAnsi="PT Astra Serif"/>
          <w:sz w:val="24"/>
        </w:rPr>
      </w:pPr>
      <w:r>
        <w:rPr>
          <w:rFonts w:ascii="PT Astra Serif" w:hAnsi="PT Astra Serif"/>
          <w:sz w:val="24"/>
        </w:rPr>
        <w:t xml:space="preserve">6.7. </w:t>
      </w:r>
      <w:r>
        <w:rPr>
          <w:rFonts w:ascii="PT Astra Serif" w:hAnsi="PT Astra Serif"/>
          <w:sz w:val="24"/>
        </w:rPr>
        <w:t>Все расходы, связанные с оказанием услуги ненадлежащего качества</w:t>
      </w:r>
      <w:r>
        <w:rPr>
          <w:rFonts w:ascii="PT Astra Serif" w:hAnsi="PT Astra Serif"/>
          <w:color w:val="FF0000"/>
          <w:sz w:val="24"/>
        </w:rPr>
        <w:t xml:space="preserve"> </w:t>
      </w:r>
      <w:r>
        <w:rPr>
          <w:rFonts w:ascii="PT Astra Serif" w:hAnsi="PT Astra Serif"/>
          <w:sz w:val="24"/>
        </w:rPr>
        <w:t>в</w:t>
      </w:r>
      <w:r>
        <w:rPr>
          <w:rFonts w:ascii="PT Astra Serif" w:hAnsi="PT Astra Serif"/>
          <w:sz w:val="24"/>
        </w:rPr>
        <w:t xml:space="preserve"> период гарантийного срока оплачиваются за счет Исполнителя.</w:t>
      </w:r>
    </w:p>
    <w:p w14:paraId="9F000000">
      <w:pPr>
        <w:widowControl w:val="0"/>
        <w:spacing w:after="0" w:line="240" w:lineRule="auto"/>
        <w:ind w:firstLine="426" w:left="0"/>
        <w:contextualSpacing w:val="1"/>
        <w:jc w:val="both"/>
        <w:rPr>
          <w:rFonts w:ascii="PT Astra Serif" w:hAnsi="PT Astra Serif"/>
          <w:sz w:val="24"/>
        </w:rPr>
      </w:pPr>
    </w:p>
    <w:p w14:paraId="A0000000">
      <w:pPr>
        <w:widowControl w:val="0"/>
        <w:spacing w:after="0" w:line="240" w:lineRule="auto"/>
        <w:ind w:firstLine="426" w:left="0"/>
        <w:contextualSpacing w:val="1"/>
        <w:jc w:val="center"/>
        <w:rPr>
          <w:rFonts w:ascii="PT Astra Serif" w:hAnsi="PT Astra Serif"/>
          <w:b w:val="1"/>
          <w:sz w:val="24"/>
        </w:rPr>
      </w:pPr>
      <w:r>
        <w:rPr>
          <w:rFonts w:ascii="PT Astra Serif" w:hAnsi="PT Astra Serif"/>
          <w:b w:val="1"/>
          <w:sz w:val="24"/>
        </w:rPr>
        <w:t>7. ОТВЕТСТВЕННОСТЬ СТОРОН</w:t>
      </w:r>
    </w:p>
    <w:p w14:paraId="A1000000">
      <w:pPr>
        <w:spacing w:after="0" w:line="240" w:lineRule="auto"/>
        <w:ind w:firstLine="709" w:left="0"/>
        <w:contextualSpacing w:val="1"/>
        <w:jc w:val="both"/>
        <w:rPr>
          <w:rFonts w:ascii="PT Astra Serif" w:hAnsi="PT Astra Serif"/>
          <w:sz w:val="24"/>
        </w:rPr>
      </w:pPr>
      <w:r>
        <w:rPr>
          <w:rFonts w:ascii="PT Astra Serif" w:hAnsi="PT Astra Serif"/>
          <w:sz w:val="24"/>
        </w:rPr>
        <w:t xml:space="preserve">7.1. </w:t>
      </w:r>
      <w:r>
        <w:rPr>
          <w:rFonts w:ascii="PT Astra Serif" w:hAnsi="PT Astra Serif"/>
          <w:sz w:val="24"/>
        </w:rPr>
        <w:t>В случае неисполнения или ненадлежащего исполнения обязательств, предусмотренных Контрактом, виновная сторона несёт ответственность, установленную действующим законодательством Российской Федерации и Контрактом.</w:t>
      </w:r>
    </w:p>
    <w:p w14:paraId="A2000000">
      <w:pPr>
        <w:spacing w:after="0" w:line="240" w:lineRule="auto"/>
        <w:ind w:firstLine="709" w:left="0"/>
        <w:contextualSpacing w:val="1"/>
        <w:jc w:val="both"/>
        <w:rPr>
          <w:rFonts w:ascii="PT Astra Serif" w:hAnsi="PT Astra Serif"/>
          <w:color w:val="392C69"/>
          <w:sz w:val="24"/>
        </w:rPr>
      </w:pPr>
      <w:r>
        <w:rPr>
          <w:rFonts w:ascii="PT Astra Serif" w:hAnsi="PT Astra Serif"/>
          <w:sz w:val="24"/>
        </w:rPr>
        <w:t xml:space="preserve">7.2. </w:t>
      </w:r>
      <w:r>
        <w:rPr>
          <w:rFonts w:ascii="PT Astra Serif" w:hAnsi="PT Astra Serif"/>
          <w:sz w:val="24"/>
        </w:rPr>
        <w:t>Размер штрафа устанавливается Контрактом в порядке, установленном Правилами определения в контракте размера штрафа, начисляем</w:t>
      </w:r>
      <w:r>
        <w:rPr>
          <w:rFonts w:ascii="PT Astra Serif" w:hAnsi="PT Astra Serif"/>
          <w:sz w:val="24"/>
        </w:rPr>
        <w:t>ого за ненадлежащее исполнение З</w:t>
      </w:r>
      <w:r>
        <w:rPr>
          <w:rFonts w:ascii="PT Astra Serif" w:hAnsi="PT Astra Serif"/>
          <w:sz w:val="24"/>
        </w:rPr>
        <w:t>аказчиком обязательств, предусмотренных Контрактом, за исключением просрочки исполнения обязательств, предусмотренных контрактом и размера штрафа, начисляемого за неисполнен</w:t>
      </w:r>
      <w:r>
        <w:rPr>
          <w:rFonts w:ascii="PT Astra Serif" w:hAnsi="PT Astra Serif"/>
          <w:sz w:val="24"/>
        </w:rPr>
        <w:t>ие или ненадлежащее исполнение И</w:t>
      </w:r>
      <w:r>
        <w:rPr>
          <w:rFonts w:ascii="PT Astra Serif" w:hAnsi="PT Astra Serif"/>
          <w:sz w:val="24"/>
        </w:rPr>
        <w:t>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(далее – штраф), утверждёнными Постановлением Правительства РФ от</w:t>
      </w:r>
      <w:r>
        <w:rPr>
          <w:rFonts w:ascii="PT Astra Serif" w:hAnsi="PT Astra Serif"/>
          <w:sz w:val="24"/>
        </w:rPr>
        <w:t xml:space="preserve"> 30 августа </w:t>
      </w:r>
      <w:r>
        <w:rPr>
          <w:rFonts w:ascii="PT Astra Serif" w:hAnsi="PT Astra Serif"/>
          <w:sz w:val="24"/>
        </w:rPr>
        <w:t>2017 г</w:t>
      </w:r>
      <w:r>
        <w:rPr>
          <w:rFonts w:ascii="PT Astra Serif" w:hAnsi="PT Astra Serif"/>
          <w:sz w:val="24"/>
        </w:rPr>
        <w:t>. № 1042 (в ред. Постановления Правительства РФ от 02.08.2019 № 1011), далее по тексту – Правил.</w:t>
      </w:r>
    </w:p>
    <w:p w14:paraId="A3000000">
      <w:pPr>
        <w:spacing w:after="0" w:line="240" w:lineRule="auto"/>
        <w:ind w:firstLine="709" w:left="0"/>
        <w:contextualSpacing w:val="1"/>
        <w:jc w:val="both"/>
        <w:rPr>
          <w:rFonts w:ascii="PT Astra Serif" w:hAnsi="PT Astra Serif"/>
          <w:sz w:val="24"/>
        </w:rPr>
      </w:pPr>
      <w:r>
        <w:rPr>
          <w:rFonts w:ascii="PT Astra Serif" w:hAnsi="PT Astra Serif"/>
          <w:sz w:val="24"/>
        </w:rPr>
        <w:t>7.3. Размер штрафа устанавливается контрактом в соответствии с пунктами 3 – 9 Правил, за исключением случая, предусмотренного пунктом 13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A4000000">
      <w:pPr>
        <w:spacing w:after="0" w:line="240" w:lineRule="auto"/>
        <w:ind w:firstLine="709" w:left="0"/>
        <w:contextualSpacing w:val="1"/>
        <w:jc w:val="both"/>
        <w:rPr>
          <w:rFonts w:ascii="PT Astra Serif" w:hAnsi="PT Astra Serif"/>
          <w:sz w:val="24"/>
        </w:rPr>
      </w:pPr>
      <w:bookmarkStart w:id="1" w:name="Par4"/>
      <w:bookmarkEnd w:id="1"/>
      <w:r>
        <w:rPr>
          <w:rFonts w:ascii="PT Astra Serif" w:hAnsi="PT Astra Serif"/>
          <w:sz w:val="24"/>
        </w:rPr>
        <w:t>7.4. За каждый факт неисполнени</w:t>
      </w:r>
      <w:r>
        <w:rPr>
          <w:rFonts w:ascii="PT Astra Serif" w:hAnsi="PT Astra Serif"/>
          <w:sz w:val="24"/>
        </w:rPr>
        <w:t>я или ненадлежащего исполнения И</w:t>
      </w:r>
      <w:r>
        <w:rPr>
          <w:rFonts w:ascii="PT Astra Serif" w:hAnsi="PT Astra Serif"/>
          <w:sz w:val="24"/>
        </w:rPr>
        <w:t>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r>
        <w:rPr>
          <w:rFonts w:ascii="PT Astra Serif" w:hAnsi="PT Astra Serif"/>
          <w:b w:val="1"/>
          <w:sz w:val="24"/>
        </w:rPr>
        <w:t xml:space="preserve"> </w:t>
      </w:r>
      <w:r>
        <w:rPr>
          <w:rFonts w:ascii="PT Astra Serif" w:hAnsi="PT Astra Serif"/>
          <w:sz w:val="24"/>
        </w:rPr>
        <w:t xml:space="preserve">10 процентов цены контракта. </w:t>
      </w:r>
    </w:p>
    <w:p w14:paraId="A5000000">
      <w:pPr>
        <w:spacing w:after="0" w:line="240" w:lineRule="auto"/>
        <w:ind w:firstLine="709" w:left="0"/>
        <w:contextualSpacing w:val="1"/>
        <w:jc w:val="both"/>
        <w:rPr>
          <w:rFonts w:ascii="PT Astra Serif" w:hAnsi="PT Astra Serif"/>
          <w:sz w:val="24"/>
        </w:rPr>
      </w:pPr>
      <w:r>
        <w:rPr>
          <w:rFonts w:ascii="PT Astra Serif" w:hAnsi="PT Astra Serif"/>
          <w:sz w:val="24"/>
        </w:rPr>
        <w:t>7.5. За каждый факт неисполнени</w:t>
      </w:r>
      <w:r>
        <w:rPr>
          <w:rFonts w:ascii="PT Astra Serif" w:hAnsi="PT Astra Serif"/>
          <w:sz w:val="24"/>
        </w:rPr>
        <w:t xml:space="preserve">я или ненадлежащего исполнения Исполнителем </w:t>
      </w:r>
      <w:r>
        <w:rPr>
          <w:rFonts w:ascii="PT Astra Serif" w:hAnsi="PT Astra Serif"/>
          <w:sz w:val="24"/>
        </w:rPr>
        <w:t>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1000 рублей.</w:t>
      </w:r>
    </w:p>
    <w:p w14:paraId="A6000000">
      <w:pPr>
        <w:spacing w:after="0" w:line="240" w:lineRule="auto"/>
        <w:ind w:firstLine="709" w:left="0"/>
        <w:contextualSpacing w:val="1"/>
        <w:jc w:val="both"/>
        <w:rPr>
          <w:rFonts w:ascii="PT Astra Serif" w:hAnsi="PT Astra Serif"/>
          <w:sz w:val="24"/>
        </w:rPr>
      </w:pPr>
      <w:bookmarkStart w:id="2" w:name="Par29"/>
      <w:bookmarkEnd w:id="2"/>
      <w:r>
        <w:rPr>
          <w:rFonts w:ascii="PT Astra Serif" w:hAnsi="PT Astra Serif"/>
          <w:sz w:val="24"/>
        </w:rPr>
        <w:t xml:space="preserve">7.6.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1000 рублей. </w:t>
      </w:r>
    </w:p>
    <w:p w14:paraId="A7000000">
      <w:pPr>
        <w:spacing w:after="0" w:line="240" w:lineRule="auto"/>
        <w:ind w:firstLine="709" w:left="0"/>
        <w:contextualSpacing w:val="1"/>
        <w:jc w:val="both"/>
        <w:rPr>
          <w:rFonts w:ascii="PT Astra Serif" w:hAnsi="PT Astra Serif"/>
          <w:sz w:val="24"/>
        </w:rPr>
      </w:pPr>
      <w:r>
        <w:rPr>
          <w:rFonts w:ascii="PT Astra Serif" w:hAnsi="PT Astra Serif"/>
          <w:sz w:val="24"/>
        </w:rPr>
        <w:t>7.7. Общая сумма начисленных штрафов за неисполнен</w:t>
      </w:r>
      <w:r>
        <w:rPr>
          <w:rFonts w:ascii="PT Astra Serif" w:hAnsi="PT Astra Serif"/>
          <w:sz w:val="24"/>
        </w:rPr>
        <w:t>ие или ненадлежащее исполнение Исполнителем</w:t>
      </w:r>
      <w:r>
        <w:rPr>
          <w:rFonts w:ascii="PT Astra Serif" w:hAnsi="PT Astra Serif"/>
          <w:sz w:val="24"/>
        </w:rPr>
        <w:t xml:space="preserve"> обязательств, предусмотренных контрактом, не может превышать цену контракта.</w:t>
      </w:r>
    </w:p>
    <w:p w14:paraId="A8000000">
      <w:pPr>
        <w:spacing w:after="0" w:line="240" w:lineRule="auto"/>
        <w:ind w:firstLine="709" w:left="0"/>
        <w:contextualSpacing w:val="1"/>
        <w:jc w:val="both"/>
        <w:rPr>
          <w:rFonts w:ascii="PT Astra Serif" w:hAnsi="PT Astra Serif"/>
          <w:sz w:val="24"/>
        </w:rPr>
      </w:pPr>
      <w:r>
        <w:rPr>
          <w:rFonts w:ascii="PT Astra Serif" w:hAnsi="PT Astra Serif"/>
          <w:sz w:val="24"/>
        </w:rPr>
        <w:t>7.8.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A9000000">
      <w:pPr>
        <w:pStyle w:val="Style_4"/>
        <w:tabs>
          <w:tab w:leader="none" w:pos="1194" w:val="left"/>
        </w:tabs>
        <w:spacing w:line="240" w:lineRule="auto"/>
        <w:ind w:firstLine="709" w:left="0"/>
        <w:contextualSpacing w:val="1"/>
        <w:jc w:val="both"/>
        <w:rPr>
          <w:rFonts w:ascii="PT Astra Serif" w:hAnsi="PT Astra Serif"/>
        </w:rPr>
      </w:pPr>
      <w:r>
        <w:rPr>
          <w:rFonts w:ascii="PT Astra Serif" w:hAnsi="PT Astra Serif"/>
        </w:rPr>
        <w:t>7.9.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AA000000">
      <w:pPr>
        <w:pStyle w:val="Style_4"/>
        <w:tabs>
          <w:tab w:leader="none" w:pos="1194" w:val="left"/>
        </w:tabs>
        <w:spacing w:line="240" w:lineRule="auto"/>
        <w:ind w:firstLine="709" w:left="0"/>
        <w:contextualSpacing w:val="1"/>
        <w:jc w:val="both"/>
        <w:rPr>
          <w:rFonts w:ascii="PT Astra Serif" w:hAnsi="PT Astra Serif"/>
        </w:rPr>
      </w:pPr>
      <w:r>
        <w:rPr>
          <w:rFonts w:ascii="PT Astra Serif" w:hAnsi="PT Astra Serif"/>
        </w:rPr>
        <w:t>7.10.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14:paraId="AB000000">
      <w:pPr>
        <w:pStyle w:val="Style_5"/>
        <w:spacing w:after="0" w:line="240" w:lineRule="auto"/>
        <w:ind w:firstLine="709" w:left="0"/>
        <w:contextualSpacing w:val="1"/>
        <w:rPr>
          <w:rFonts w:ascii="PT Astra Serif" w:hAnsi="PT Astra Serif"/>
        </w:rPr>
      </w:pPr>
      <w:r>
        <w:rPr>
          <w:rFonts w:ascii="PT Astra Serif" w:hAnsi="PT Astra Serif"/>
        </w:rPr>
        <w:t>7.11. Вред, при</w:t>
      </w:r>
      <w:r>
        <w:rPr>
          <w:rFonts w:ascii="PT Astra Serif" w:hAnsi="PT Astra Serif"/>
        </w:rPr>
        <w:t>чинённый третьим лицам по вине И</w:t>
      </w:r>
      <w:r>
        <w:rPr>
          <w:rFonts w:ascii="PT Astra Serif" w:hAnsi="PT Astra Serif"/>
        </w:rPr>
        <w:t>сполнителя</w:t>
      </w:r>
      <w:r>
        <w:rPr>
          <w:rFonts w:ascii="PT Astra Serif" w:hAnsi="PT Astra Serif"/>
        </w:rPr>
        <w:t xml:space="preserve"> </w:t>
      </w:r>
      <w:r>
        <w:rPr>
          <w:rFonts w:ascii="PT Astra Serif" w:hAnsi="PT Astra Serif"/>
        </w:rPr>
        <w:t>при исполнении обязательств по Контракту, возмещается за его счет.</w:t>
      </w:r>
    </w:p>
    <w:p w14:paraId="AC000000">
      <w:pPr>
        <w:spacing w:after="0" w:line="240" w:lineRule="auto"/>
        <w:ind w:firstLine="709" w:left="0"/>
        <w:contextualSpacing w:val="1"/>
        <w:jc w:val="both"/>
        <w:rPr>
          <w:rFonts w:ascii="PT Astra Serif" w:hAnsi="PT Astra Serif"/>
          <w:sz w:val="24"/>
        </w:rPr>
      </w:pPr>
      <w:r>
        <w:rPr>
          <w:rFonts w:ascii="PT Astra Serif" w:hAnsi="PT Astra Serif"/>
          <w:sz w:val="24"/>
        </w:rPr>
        <w:t>7.12.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AD000000">
      <w:pPr>
        <w:spacing w:after="0" w:line="240" w:lineRule="auto"/>
        <w:ind w:firstLine="709" w:left="0"/>
        <w:contextualSpacing w:val="1"/>
        <w:jc w:val="both"/>
        <w:rPr>
          <w:rFonts w:ascii="PT Astra Serif" w:hAnsi="PT Astra Serif"/>
          <w:sz w:val="24"/>
        </w:rPr>
      </w:pPr>
      <w:r>
        <w:rPr>
          <w:rFonts w:ascii="PT Astra Serif" w:hAnsi="PT Astra Serif"/>
          <w:sz w:val="24"/>
        </w:rPr>
        <w:t>7.13.</w:t>
      </w:r>
      <w:r>
        <w:rPr>
          <w:rFonts w:ascii="PT Astra Serif" w:hAnsi="PT Astra Serif"/>
          <w:sz w:val="24"/>
        </w:rPr>
        <w:t xml:space="preserve"> В случае просрочки исполнения И</w:t>
      </w:r>
      <w:r>
        <w:rPr>
          <w:rFonts w:ascii="PT Astra Serif" w:hAnsi="PT Astra Serif"/>
          <w:sz w:val="24"/>
        </w:rPr>
        <w:t xml:space="preserve">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Pr>
          <w:rFonts w:ascii="PT Astra Serif" w:hAnsi="PT Astra Serif"/>
          <w:sz w:val="24"/>
        </w:rPr>
        <w:t>И</w:t>
      </w:r>
      <w:r>
        <w:rPr>
          <w:rFonts w:ascii="PT Astra Serif" w:hAnsi="PT Astra Serif"/>
          <w:sz w:val="24"/>
        </w:rPr>
        <w:t xml:space="preserve">сполнителем обязательств, предусмотренных </w:t>
      </w:r>
      <w:r>
        <w:rPr>
          <w:rFonts w:ascii="PT Astra Serif" w:hAnsi="PT Astra Serif"/>
          <w:sz w:val="24"/>
        </w:rPr>
        <w:t>контрактом, Государственный зака</w:t>
      </w:r>
      <w:r>
        <w:rPr>
          <w:rFonts w:ascii="PT Astra Serif" w:hAnsi="PT Astra Serif"/>
          <w:sz w:val="24"/>
        </w:rPr>
        <w:t>зчик направляет И</w:t>
      </w:r>
      <w:r>
        <w:rPr>
          <w:rFonts w:ascii="PT Astra Serif" w:hAnsi="PT Astra Serif"/>
          <w:sz w:val="24"/>
        </w:rPr>
        <w:t>сполнителю требование об уплате неустоек (штрафов, пеней).</w:t>
      </w:r>
    </w:p>
    <w:p w14:paraId="AE000000">
      <w:pPr>
        <w:spacing w:after="0" w:line="240" w:lineRule="auto"/>
        <w:ind w:firstLine="709" w:left="0"/>
        <w:contextualSpacing w:val="1"/>
        <w:jc w:val="both"/>
        <w:rPr>
          <w:rFonts w:ascii="PT Astra Serif" w:hAnsi="PT Astra Serif"/>
          <w:sz w:val="24"/>
        </w:rPr>
      </w:pPr>
      <w:r>
        <w:rPr>
          <w:rFonts w:ascii="PT Astra Serif" w:hAnsi="PT Astra Serif"/>
          <w:sz w:val="24"/>
        </w:rPr>
        <w:t xml:space="preserve">7.14.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Pr>
          <w:rFonts w:ascii="PT Astra Serif" w:hAnsi="PT Astra Serif"/>
          <w:sz w:val="24"/>
        </w:rPr>
        <w:t>И</w:t>
      </w:r>
      <w:r>
        <w:rPr>
          <w:rFonts w:ascii="PT Astra Serif" w:hAnsi="PT Astra Serif"/>
          <w:sz w:val="24"/>
        </w:rPr>
        <w:t>сполнитель вправе потребовать уплаты неустоек (штрафов, пеней).</w:t>
      </w:r>
    </w:p>
    <w:p w14:paraId="AF000000">
      <w:pPr>
        <w:spacing w:after="0" w:line="240" w:lineRule="auto"/>
        <w:ind w:firstLine="709" w:left="0"/>
        <w:contextualSpacing w:val="1"/>
        <w:jc w:val="both"/>
        <w:rPr>
          <w:rFonts w:ascii="PT Astra Serif" w:hAnsi="PT Astra Serif"/>
          <w:sz w:val="24"/>
        </w:rPr>
      </w:pPr>
      <w:r>
        <w:rPr>
          <w:rFonts w:ascii="PT Astra Serif" w:hAnsi="PT Astra Serif"/>
          <w:sz w:val="24"/>
        </w:rPr>
        <w:t>7.15. Пеня начисляется за каждый день просрочки исполнения той или иной стороной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той или иной стороной, за исключением случаев, если законодательством Российской Федерации установлен иной порядок начисления пени.</w:t>
      </w:r>
    </w:p>
    <w:p w14:paraId="B0000000">
      <w:pPr>
        <w:spacing w:after="0" w:line="240" w:lineRule="auto"/>
        <w:ind w:firstLine="709" w:left="0"/>
        <w:contextualSpacing w:val="1"/>
        <w:jc w:val="both"/>
        <w:rPr>
          <w:rFonts w:ascii="PT Astra Serif" w:hAnsi="PT Astra Serif"/>
          <w:sz w:val="24"/>
        </w:rPr>
      </w:pPr>
      <w:r>
        <w:rPr>
          <w:rFonts w:ascii="PT Astra Serif" w:hAnsi="PT Astra Serif"/>
          <w:sz w:val="24"/>
        </w:rPr>
        <w:t>7.16. В случаях и в порядке, которые определены Правительством Российской Федерации, Государственный заказчик предоставляет отсрочку уплаты неустоек (штрафов, пеней) и (или) осуществляет списание начисленных сумм неустоек (штрафов, пеней).</w:t>
      </w:r>
    </w:p>
    <w:p w14:paraId="B1000000">
      <w:pPr>
        <w:spacing w:after="0" w:line="240" w:lineRule="auto"/>
        <w:ind w:firstLine="709" w:left="0"/>
        <w:contextualSpacing w:val="1"/>
        <w:jc w:val="both"/>
        <w:rPr>
          <w:rFonts w:ascii="PT Astra Serif" w:hAnsi="PT Astra Serif"/>
          <w:sz w:val="24"/>
        </w:rPr>
      </w:pPr>
      <w:r>
        <w:rPr>
          <w:rFonts w:ascii="PT Astra Serif" w:hAnsi="PT Astra Serif"/>
          <w:sz w:val="24"/>
        </w:rPr>
        <w:t>7.17. Государственный Заказчик вправе удержать суммы неустоек (штрафов, пеней), исчисленных в соответствии с настоящим Контрактом, при оплате товара (работ, услуг).</w:t>
      </w:r>
    </w:p>
    <w:p w14:paraId="B2000000">
      <w:pPr>
        <w:pStyle w:val="Style_3"/>
        <w:ind w:firstLine="709" w:left="0"/>
        <w:contextualSpacing w:val="1"/>
        <w:jc w:val="both"/>
        <w:rPr>
          <w:rFonts w:ascii="PT Astra Serif" w:hAnsi="PT Astra Serif"/>
        </w:rPr>
      </w:pPr>
      <w:r>
        <w:rPr>
          <w:rFonts w:ascii="PT Astra Serif" w:hAnsi="PT Astra Serif"/>
        </w:rPr>
        <w:t>7.18. В случае неисполнени</w:t>
      </w:r>
      <w:r>
        <w:rPr>
          <w:rFonts w:ascii="PT Astra Serif" w:hAnsi="PT Astra Serif"/>
        </w:rPr>
        <w:t xml:space="preserve">я или ненадлежащего исполнения Исполнителем </w:t>
      </w:r>
      <w:r>
        <w:rPr>
          <w:rFonts w:ascii="PT Astra Serif" w:hAnsi="PT Astra Serif"/>
        </w:rPr>
        <w:t xml:space="preserve">обязательств, предусмотренных настоящим Контрактом, заказчик вправе произвести оплату по настоящему Контракту за вычетом соответствующего размера неустойки (штрафа, пени). </w:t>
      </w:r>
    </w:p>
    <w:p w14:paraId="B3000000">
      <w:pPr>
        <w:pStyle w:val="Style_3"/>
        <w:ind w:firstLine="709" w:left="0"/>
        <w:contextualSpacing w:val="1"/>
        <w:jc w:val="both"/>
        <w:rPr>
          <w:rFonts w:ascii="PT Astra Serif" w:hAnsi="PT Astra Serif"/>
        </w:rPr>
      </w:pPr>
      <w:r>
        <w:rPr>
          <w:rFonts w:ascii="PT Astra Serif" w:hAnsi="PT Astra Serif"/>
        </w:rPr>
        <w:t>7.19.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B4000000">
      <w:pPr>
        <w:tabs>
          <w:tab w:leader="none" w:pos="1289" w:val="left"/>
        </w:tabs>
        <w:spacing w:after="0" w:line="240" w:lineRule="auto"/>
        <w:ind w:firstLine="567" w:left="0" w:right="40"/>
        <w:contextualSpacing w:val="1"/>
        <w:jc w:val="both"/>
        <w:rPr>
          <w:rFonts w:ascii="PT Astra Serif" w:hAnsi="PT Astra Serif"/>
          <w:b w:val="1"/>
          <w:sz w:val="24"/>
        </w:rPr>
      </w:pPr>
    </w:p>
    <w:p w14:paraId="B5000000">
      <w:pPr>
        <w:widowControl w:val="0"/>
        <w:spacing w:after="0" w:line="240" w:lineRule="auto"/>
        <w:ind w:firstLine="708" w:left="0"/>
        <w:contextualSpacing w:val="1"/>
        <w:jc w:val="center"/>
        <w:rPr>
          <w:rFonts w:ascii="PT Astra Serif" w:hAnsi="PT Astra Serif"/>
          <w:b w:val="1"/>
          <w:sz w:val="24"/>
        </w:rPr>
      </w:pPr>
      <w:r>
        <w:rPr>
          <w:rFonts w:ascii="PT Astra Serif" w:hAnsi="PT Astra Serif"/>
          <w:b w:val="1"/>
          <w:sz w:val="24"/>
        </w:rPr>
        <w:t>8. ПОРЯДОК РАСТОРЖЕНИЯ И ИЗМЕНЕНИЯ КОНТРАКТА</w:t>
      </w:r>
    </w:p>
    <w:p w14:paraId="B6000000">
      <w:pPr>
        <w:pStyle w:val="Style_6"/>
        <w:ind w:firstLine="709" w:left="0"/>
        <w:contextualSpacing w:val="1"/>
        <w:jc w:val="both"/>
        <w:rPr>
          <w:rFonts w:ascii="PT Astra Serif" w:hAnsi="PT Astra Serif"/>
          <w:sz w:val="24"/>
        </w:rPr>
      </w:pPr>
      <w:r>
        <w:rPr>
          <w:rFonts w:ascii="PT Astra Serif" w:hAnsi="PT Astra Serif"/>
          <w:sz w:val="24"/>
        </w:rPr>
        <w:t>8</w:t>
      </w:r>
      <w:r>
        <w:rPr>
          <w:rFonts w:ascii="PT Astra Serif" w:hAnsi="PT Astra Serif"/>
          <w:sz w:val="24"/>
        </w:rPr>
        <w:t xml:space="preserve">.1. </w:t>
      </w:r>
      <w:r>
        <w:rPr>
          <w:rFonts w:ascii="PT Astra Serif" w:hAnsi="PT Astra Serif"/>
          <w:sz w:val="24"/>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B7000000">
      <w:pPr>
        <w:pStyle w:val="Style_6"/>
        <w:ind w:firstLine="709" w:left="0"/>
        <w:contextualSpacing w:val="1"/>
        <w:jc w:val="both"/>
        <w:rPr>
          <w:rFonts w:ascii="PT Astra Serif" w:hAnsi="PT Astra Serif"/>
          <w:sz w:val="24"/>
        </w:rPr>
      </w:pPr>
      <w:r>
        <w:rPr>
          <w:rFonts w:ascii="PT Astra Serif" w:hAnsi="PT Astra Serif"/>
          <w:sz w:val="24"/>
        </w:rPr>
        <w:t>а) при снижении цены контракта без изменения, предусмотренного контрактом объемы выполненных работ, качества используемых материалов и иных условий контракта;</w:t>
      </w:r>
    </w:p>
    <w:p w14:paraId="B8000000">
      <w:pPr>
        <w:pStyle w:val="Style_6"/>
        <w:ind/>
        <w:contextualSpacing w:val="1"/>
        <w:jc w:val="both"/>
        <w:rPr>
          <w:rFonts w:ascii="PT Astra Serif" w:hAnsi="PT Astra Serif"/>
          <w:sz w:val="24"/>
        </w:rPr>
      </w:pPr>
      <w:r>
        <w:rPr>
          <w:rFonts w:ascii="PT Astra Serif" w:hAnsi="PT Astra Serif"/>
          <w:sz w:val="24"/>
        </w:rPr>
        <w:t xml:space="preserve">      б) если по предложению Государственного заказчика увеличивается предусмотренный контрактом объем оказанных услуг не более чем на десять процентов или уменьшается предусмотренный контрактом объем оказанных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оказанных услуг исходя из установленной в контракте стоимости работ, но не более чем на десять процентов цены контракта. При уменьшении предусмотренного контрактом объема оказанных услуг Стороны контракта обязаны уменьшить цену контракта исходя из стоимости услуги. Цена единицы дополнительно оказанных услуг при уменьшении предусмотренного контрактом объема оказанных услуг должна определяться как частное от деления первоначальной цены контракта на предусмотренный в контракте объем оказанных услуг.</w:t>
      </w:r>
    </w:p>
    <w:p w14:paraId="B9000000">
      <w:pPr>
        <w:pStyle w:val="Style_6"/>
        <w:ind w:firstLine="709" w:left="0"/>
        <w:contextualSpacing w:val="1"/>
        <w:jc w:val="both"/>
        <w:rPr>
          <w:rFonts w:ascii="PT Astra Serif" w:hAnsi="PT Astra Serif"/>
          <w:sz w:val="24"/>
        </w:rPr>
      </w:pPr>
      <w:r>
        <w:rPr>
          <w:rFonts w:ascii="PT Astra Serif" w:hAnsi="PT Astra Serif"/>
          <w:sz w:val="24"/>
        </w:rPr>
        <w:t>в) в</w:t>
      </w:r>
      <w:r>
        <w:rPr>
          <w:rFonts w:ascii="PT Astra Serif" w:hAnsi="PT Astra Serif"/>
          <w:sz w:val="24"/>
        </w:rPr>
        <w:t xml:space="preserve">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и(или) количества услуг, предусмотренных контрактом. Сокращение объема оказанных услуг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объема оказанных услуг.</w:t>
      </w:r>
    </w:p>
    <w:p w14:paraId="BA000000">
      <w:pPr>
        <w:pStyle w:val="Style_6"/>
        <w:ind w:firstLine="709" w:left="0"/>
        <w:contextualSpacing w:val="1"/>
        <w:jc w:val="both"/>
        <w:rPr>
          <w:rFonts w:ascii="PT Astra Serif" w:hAnsi="PT Astra Serif"/>
          <w:sz w:val="24"/>
        </w:rPr>
      </w:pPr>
      <w:r>
        <w:rPr>
          <w:rFonts w:ascii="PT Astra Serif" w:hAnsi="PT Astra Serif"/>
          <w:sz w:val="24"/>
        </w:rPr>
        <w:t>8</w:t>
      </w:r>
      <w:r>
        <w:rPr>
          <w:rFonts w:ascii="PT Astra Serif" w:hAnsi="PT Astra Serif"/>
          <w:sz w:val="24"/>
        </w:rPr>
        <w:t>.2. Все изменения к контракту действительны, если они оформлены в виде дополнительного соглашения к контракту и подписаны Сторонами.</w:t>
      </w:r>
    </w:p>
    <w:p w14:paraId="BB000000">
      <w:pPr>
        <w:pStyle w:val="Style_7"/>
        <w:spacing w:line="240" w:lineRule="auto"/>
        <w:ind w:right="-71"/>
        <w:contextualSpacing w:val="1"/>
        <w:rPr>
          <w:rFonts w:ascii="PT Astra Serif" w:hAnsi="PT Astra Serif"/>
        </w:rPr>
      </w:pPr>
      <w:r>
        <w:rPr>
          <w:rFonts w:ascii="PT Astra Serif" w:hAnsi="PT Astra Serif"/>
        </w:rPr>
        <w:t>8</w:t>
      </w:r>
      <w:r>
        <w:rPr>
          <w:rFonts w:ascii="PT Astra Serif" w:hAnsi="PT Astra Serif"/>
        </w:rPr>
        <w:t xml:space="preserve">.3. Контракт может быть расторгнут </w:t>
      </w:r>
      <w:r>
        <w:rPr>
          <w:rFonts w:ascii="PT Astra Serif" w:hAnsi="PT Astra Serif"/>
        </w:rPr>
        <w:t>по соглашению Сторон, по решению суда или в связи с односторонним отказом Стороны контракта от исполнения контракта в соответствии с</w:t>
      </w:r>
      <w:r>
        <w:rPr>
          <w:rFonts w:ascii="PT Astra Serif" w:hAnsi="PT Astra Serif"/>
        </w:rPr>
        <w:t>о ст. 95 Федерального закона от 05.04.2013 года № ФЗ-44,</w:t>
      </w:r>
      <w:r>
        <w:rPr>
          <w:rFonts w:ascii="PT Astra Serif" w:hAnsi="PT Astra Serif"/>
        </w:rPr>
        <w:t xml:space="preserve"> гражданским законодательством и условиями контракта.</w:t>
      </w:r>
    </w:p>
    <w:p w14:paraId="BC000000">
      <w:pPr>
        <w:spacing w:after="0" w:line="240" w:lineRule="auto"/>
        <w:ind w:firstLine="708" w:left="0"/>
        <w:contextualSpacing w:val="1"/>
        <w:jc w:val="both"/>
        <w:rPr>
          <w:rFonts w:ascii="PT Astra Serif" w:hAnsi="PT Astra Serif"/>
          <w:sz w:val="24"/>
        </w:rPr>
      </w:pPr>
      <w:r>
        <w:rPr>
          <w:rFonts w:ascii="PT Astra Serif" w:hAnsi="PT Astra Serif"/>
          <w:sz w:val="24"/>
        </w:rPr>
        <w:t>8</w:t>
      </w:r>
      <w:r>
        <w:rPr>
          <w:rFonts w:ascii="PT Astra Serif" w:hAnsi="PT Astra Serif"/>
          <w:sz w:val="24"/>
        </w:rPr>
        <w:t xml:space="preserve">.4. </w:t>
      </w:r>
      <w:r>
        <w:rPr>
          <w:rFonts w:ascii="PT Astra Serif" w:hAnsi="PT Astra Serif"/>
          <w:sz w:val="24"/>
        </w:rPr>
        <w:t xml:space="preserve">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Исполнителем обязательств, предусмотренных действующим законодательством Российской Федерации и контрактом. </w:t>
      </w:r>
    </w:p>
    <w:p w14:paraId="BD000000">
      <w:pPr>
        <w:spacing w:after="0" w:line="240" w:lineRule="auto"/>
        <w:ind w:firstLine="708" w:left="0"/>
        <w:contextualSpacing w:val="1"/>
        <w:jc w:val="both"/>
        <w:rPr>
          <w:rFonts w:ascii="PT Astra Serif" w:hAnsi="PT Astra Serif"/>
          <w:b w:val="1"/>
          <w:sz w:val="24"/>
        </w:rPr>
      </w:pPr>
      <w:r>
        <w:rPr>
          <w:rFonts w:ascii="PT Astra Serif" w:hAnsi="PT Astra Serif"/>
          <w:sz w:val="24"/>
        </w:rPr>
        <w:t>8</w:t>
      </w:r>
      <w:r>
        <w:rPr>
          <w:rFonts w:ascii="PT Astra Serif" w:hAnsi="PT Astra Serif"/>
          <w:sz w:val="24"/>
        </w:rPr>
        <w:t>.5. Исполнитель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p>
    <w:p w14:paraId="BE000000">
      <w:pPr>
        <w:pStyle w:val="Style_7"/>
        <w:spacing w:line="240" w:lineRule="auto"/>
        <w:ind w:right="-71"/>
        <w:contextualSpacing w:val="1"/>
        <w:rPr>
          <w:rFonts w:ascii="PT Astra Serif" w:hAnsi="PT Astra Serif"/>
        </w:rPr>
      </w:pPr>
      <w:r>
        <w:rPr>
          <w:rFonts w:ascii="PT Astra Serif" w:hAnsi="PT Astra Serif"/>
        </w:rPr>
        <w:t>8</w:t>
      </w:r>
      <w:r>
        <w:rPr>
          <w:rFonts w:ascii="PT Astra Serif" w:hAnsi="PT Astra Serif"/>
        </w:rPr>
        <w:t xml:space="preserve">.6.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14:paraId="BF000000">
      <w:pPr>
        <w:pStyle w:val="Style_7"/>
        <w:spacing w:line="240" w:lineRule="auto"/>
        <w:ind w:right="-71"/>
        <w:contextualSpacing w:val="1"/>
        <w:rPr>
          <w:rFonts w:ascii="PT Astra Serif" w:hAnsi="PT Astra Serif"/>
        </w:rPr>
      </w:pPr>
      <w:r>
        <w:rPr>
          <w:rFonts w:ascii="PT Astra Serif" w:hAnsi="PT Astra Serif"/>
        </w:rPr>
        <w:t>8</w:t>
      </w:r>
      <w:r>
        <w:rPr>
          <w:rFonts w:ascii="PT Astra Serif" w:hAnsi="PT Astra Serif"/>
        </w:rPr>
        <w:t>.7. Стороны могут принять решение о досрочном расторжении Контракта предварительно уведомив другую сторону не менее чем за двадцать дней до предполагаемой даты расторжения.</w:t>
      </w:r>
    </w:p>
    <w:p w14:paraId="C0000000">
      <w:pPr>
        <w:widowControl w:val="0"/>
        <w:spacing w:after="0" w:line="240" w:lineRule="auto"/>
        <w:ind/>
        <w:contextualSpacing w:val="1"/>
        <w:jc w:val="both"/>
        <w:rPr>
          <w:rFonts w:ascii="PT Astra Serif" w:hAnsi="PT Astra Serif"/>
          <w:sz w:val="24"/>
        </w:rPr>
      </w:pPr>
    </w:p>
    <w:p w14:paraId="C1000000">
      <w:pPr>
        <w:tabs>
          <w:tab w:leader="none" w:pos="720" w:val="left"/>
        </w:tabs>
        <w:spacing w:after="0" w:line="240" w:lineRule="auto"/>
        <w:ind w:firstLine="567" w:left="0"/>
        <w:contextualSpacing w:val="1"/>
        <w:jc w:val="center"/>
        <w:rPr>
          <w:rFonts w:ascii="PT Astra Serif" w:hAnsi="PT Astra Serif"/>
          <w:sz w:val="24"/>
        </w:rPr>
      </w:pPr>
      <w:r>
        <w:rPr>
          <w:rFonts w:ascii="PT Astra Serif" w:hAnsi="PT Astra Serif"/>
          <w:b w:val="1"/>
          <w:sz w:val="24"/>
        </w:rPr>
        <w:t>9. ПОРЯДОК РАЗРЕШЕНИЯ СПОРОВ</w:t>
      </w:r>
    </w:p>
    <w:p w14:paraId="C2000000">
      <w:pPr>
        <w:tabs>
          <w:tab w:leader="none" w:pos="720" w:val="left"/>
        </w:tabs>
        <w:spacing w:after="0" w:line="240" w:lineRule="auto"/>
        <w:ind w:firstLine="567" w:left="0"/>
        <w:contextualSpacing w:val="1"/>
        <w:jc w:val="both"/>
        <w:rPr>
          <w:rFonts w:ascii="PT Astra Serif" w:hAnsi="PT Astra Serif"/>
          <w:sz w:val="24"/>
        </w:rPr>
      </w:pPr>
      <w:r>
        <w:rPr>
          <w:rFonts w:ascii="PT Astra Serif" w:hAnsi="PT Astra Serif"/>
          <w:sz w:val="24"/>
        </w:rPr>
        <w:t>9.1. Стороны принимают меры к тому, чтобы любые спорные вопросы, разногласия либо претензии, касающиеся исполнения настоящего Контракта, были урегулированы путем переговоров.</w:t>
      </w:r>
    </w:p>
    <w:p w14:paraId="C3000000">
      <w:pPr>
        <w:tabs>
          <w:tab w:leader="none" w:pos="720" w:val="left"/>
        </w:tabs>
        <w:spacing w:after="0" w:line="240" w:lineRule="auto"/>
        <w:ind w:firstLine="567" w:left="0"/>
        <w:contextualSpacing w:val="1"/>
        <w:jc w:val="both"/>
        <w:rPr>
          <w:rFonts w:ascii="PT Astra Serif" w:hAnsi="PT Astra Serif"/>
          <w:sz w:val="24"/>
        </w:rPr>
      </w:pPr>
      <w:r>
        <w:rPr>
          <w:rFonts w:ascii="PT Astra Serif" w:hAnsi="PT Astra Serif"/>
          <w:sz w:val="24"/>
        </w:rPr>
        <w:t>9.2. В случае возникновения претензий относительно исполнения одной стороной своих обязательств по Контракту другая Сторона может направить претензию в письменной форме. В отношении всех претензий, направляемых по настоящему Контракту, Сторона, которой адресована данная претензия, должна дать письменный ответ по существу претензии в срок не позднее двух рабочих дней с момента её получения.</w:t>
      </w:r>
    </w:p>
    <w:p w14:paraId="C4000000">
      <w:pPr>
        <w:tabs>
          <w:tab w:leader="none" w:pos="720" w:val="left"/>
        </w:tabs>
        <w:spacing w:after="0" w:line="240" w:lineRule="auto"/>
        <w:ind w:firstLine="567" w:left="0"/>
        <w:contextualSpacing w:val="1"/>
        <w:jc w:val="both"/>
        <w:rPr>
          <w:rFonts w:ascii="PT Astra Serif" w:hAnsi="PT Astra Serif"/>
          <w:sz w:val="24"/>
        </w:rPr>
      </w:pPr>
      <w:r>
        <w:rPr>
          <w:rFonts w:ascii="PT Astra Serif" w:hAnsi="PT Astra Serif"/>
          <w:sz w:val="24"/>
        </w:rPr>
        <w:t>9.3. При невозможности урегулирования споров путем переговоров споры разрешаются в Арбитражном суде Республики Башкортостан в соответствии с действующим законодательством.</w:t>
      </w:r>
    </w:p>
    <w:p w14:paraId="C5000000">
      <w:pPr>
        <w:tabs>
          <w:tab w:leader="none" w:pos="720" w:val="left"/>
        </w:tabs>
        <w:spacing w:after="0" w:line="240" w:lineRule="auto"/>
        <w:ind w:firstLine="567" w:left="0"/>
        <w:contextualSpacing w:val="1"/>
        <w:jc w:val="both"/>
        <w:rPr>
          <w:rFonts w:ascii="PT Astra Serif" w:hAnsi="PT Astra Serif"/>
          <w:b w:val="1"/>
          <w:sz w:val="24"/>
        </w:rPr>
      </w:pPr>
    </w:p>
    <w:p w14:paraId="C6000000">
      <w:pPr>
        <w:spacing w:after="0" w:line="240" w:lineRule="auto"/>
        <w:ind/>
        <w:contextualSpacing w:val="1"/>
        <w:jc w:val="center"/>
        <w:rPr>
          <w:rFonts w:ascii="PT Astra Serif" w:hAnsi="PT Astra Serif"/>
          <w:b w:val="1"/>
          <w:sz w:val="24"/>
        </w:rPr>
      </w:pPr>
      <w:r>
        <w:rPr>
          <w:rFonts w:ascii="PT Astra Serif" w:hAnsi="PT Astra Serif"/>
          <w:b w:val="1"/>
          <w:sz w:val="24"/>
        </w:rPr>
        <w:t>10. ФОРС-МАЖОРНЫЕ УСЛОВИЯ</w:t>
      </w:r>
    </w:p>
    <w:p w14:paraId="C7000000">
      <w:pPr>
        <w:spacing w:after="0" w:line="240" w:lineRule="auto"/>
        <w:ind w:firstLine="567" w:left="0"/>
        <w:contextualSpacing w:val="1"/>
        <w:jc w:val="both"/>
        <w:rPr>
          <w:rFonts w:ascii="PT Astra Serif" w:hAnsi="PT Astra Serif"/>
          <w:sz w:val="24"/>
        </w:rPr>
      </w:pPr>
      <w:r>
        <w:rPr>
          <w:rFonts w:ascii="PT Astra Serif" w:hAnsi="PT Astra Serif"/>
          <w:sz w:val="24"/>
        </w:rPr>
        <w:t>10.1. Сторона освобождается от ответственности за частичное или полное неисполнение обязательств по настоящему Государственному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 Указанные события должны носить чрезвычайный, непредвиденный и непредотвратимый характер, возникнуть после заключения Государственного контракта и не зависеть от Сторон.</w:t>
      </w:r>
    </w:p>
    <w:p w14:paraId="C8000000">
      <w:pPr>
        <w:spacing w:after="0" w:line="240" w:lineRule="auto"/>
        <w:ind w:firstLine="567" w:left="0"/>
        <w:contextualSpacing w:val="1"/>
        <w:jc w:val="both"/>
        <w:rPr>
          <w:rFonts w:ascii="PT Astra Serif" w:hAnsi="PT Astra Serif"/>
          <w:sz w:val="24"/>
        </w:rPr>
      </w:pPr>
      <w:r>
        <w:rPr>
          <w:rFonts w:ascii="PT Astra Serif" w:hAnsi="PT Astra Serif"/>
          <w:sz w:val="24"/>
        </w:rPr>
        <w:t>10.2.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Государственному контракту и срок исполнения обязательств.</w:t>
      </w:r>
    </w:p>
    <w:p w14:paraId="C9000000">
      <w:pPr>
        <w:spacing w:after="0" w:line="240" w:lineRule="auto"/>
        <w:ind w:firstLine="567" w:left="0"/>
        <w:contextualSpacing w:val="1"/>
        <w:jc w:val="both"/>
        <w:rPr>
          <w:rFonts w:ascii="PT Astra Serif" w:hAnsi="PT Astra Serif"/>
          <w:sz w:val="24"/>
        </w:rPr>
      </w:pPr>
      <w:r>
        <w:rPr>
          <w:rFonts w:ascii="PT Astra Serif" w:hAnsi="PT Astra Serif"/>
          <w:sz w:val="24"/>
        </w:rPr>
        <w:t>10.3.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Государственному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14:paraId="CA000000">
      <w:pPr>
        <w:spacing w:after="0" w:line="240" w:lineRule="auto"/>
        <w:ind w:firstLine="567" w:left="0"/>
        <w:contextualSpacing w:val="1"/>
        <w:jc w:val="both"/>
        <w:rPr>
          <w:rFonts w:ascii="PT Astra Serif" w:hAnsi="PT Astra Serif"/>
          <w:sz w:val="24"/>
        </w:rPr>
      </w:pPr>
      <w:r>
        <w:rPr>
          <w:rFonts w:ascii="PT Astra Serif" w:hAnsi="PT Astra Serif"/>
          <w:sz w:val="24"/>
        </w:rPr>
        <w:t>10.4.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14:paraId="CB000000">
      <w:pPr>
        <w:spacing w:after="0" w:line="240" w:lineRule="auto"/>
        <w:ind w:firstLine="567" w:left="0"/>
        <w:contextualSpacing w:val="1"/>
        <w:jc w:val="both"/>
        <w:rPr>
          <w:rFonts w:ascii="PT Astra Serif" w:hAnsi="PT Astra Serif"/>
          <w:sz w:val="24"/>
        </w:rPr>
      </w:pPr>
      <w:r>
        <w:rPr>
          <w:rFonts w:ascii="PT Astra Serif" w:hAnsi="PT Astra Serif"/>
          <w:sz w:val="24"/>
        </w:rPr>
        <w:t>10.5. В случае наступления форс-мажорных обстоятельств срок исполнения Сторонами обязательств по настоящему Государственному контракту отодвигается соразмерно времени, в течение которого действовали такие обстоятельства и их последствия.</w:t>
      </w:r>
    </w:p>
    <w:p w14:paraId="CC000000">
      <w:pPr>
        <w:widowControl w:val="0"/>
        <w:spacing w:after="0" w:line="240" w:lineRule="auto"/>
        <w:ind w:firstLine="567" w:left="0"/>
        <w:contextualSpacing w:val="1"/>
        <w:jc w:val="both"/>
        <w:rPr>
          <w:rFonts w:ascii="PT Astra Serif" w:hAnsi="PT Astra Serif"/>
          <w:sz w:val="24"/>
        </w:rPr>
      </w:pPr>
      <w:r>
        <w:rPr>
          <w:rFonts w:ascii="PT Astra Serif" w:hAnsi="PT Astra Serif"/>
          <w:sz w:val="24"/>
        </w:rPr>
        <w:t>10.6.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Государственного контракта и достижения соответствующей договоренности.</w:t>
      </w:r>
    </w:p>
    <w:p w14:paraId="CD000000">
      <w:pPr>
        <w:widowControl w:val="0"/>
        <w:spacing w:after="0" w:line="240" w:lineRule="auto"/>
        <w:ind/>
        <w:contextualSpacing w:val="1"/>
        <w:jc w:val="both"/>
        <w:rPr>
          <w:rFonts w:ascii="PT Astra Serif" w:hAnsi="PT Astra Serif"/>
          <w:sz w:val="24"/>
        </w:rPr>
      </w:pPr>
    </w:p>
    <w:p w14:paraId="CE000000">
      <w:pPr>
        <w:widowControl w:val="0"/>
        <w:spacing w:after="0" w:line="240" w:lineRule="auto"/>
        <w:ind/>
        <w:contextualSpacing w:val="1"/>
        <w:jc w:val="center"/>
        <w:rPr>
          <w:rFonts w:ascii="PT Astra Serif" w:hAnsi="PT Astra Serif"/>
          <w:b w:val="1"/>
          <w:sz w:val="24"/>
        </w:rPr>
      </w:pPr>
      <w:r>
        <w:rPr>
          <w:rFonts w:ascii="PT Astra Serif" w:hAnsi="PT Astra Serif"/>
          <w:b w:val="1"/>
          <w:sz w:val="24"/>
        </w:rPr>
        <w:t>11. СРОК ДЕЙСТВИЯ КОНТРАКТА</w:t>
      </w:r>
    </w:p>
    <w:p w14:paraId="CF000000">
      <w:pPr>
        <w:widowControl w:val="0"/>
        <w:spacing w:after="0" w:line="240" w:lineRule="auto"/>
        <w:ind w:firstLine="567" w:left="0"/>
        <w:contextualSpacing w:val="1"/>
        <w:jc w:val="both"/>
        <w:rPr>
          <w:rFonts w:ascii="PT Astra Serif" w:hAnsi="PT Astra Serif"/>
          <w:b w:val="1"/>
          <w:sz w:val="24"/>
        </w:rPr>
      </w:pPr>
      <w:r>
        <w:rPr>
          <w:rFonts w:ascii="PT Astra Serif" w:hAnsi="PT Astra Serif"/>
          <w:sz w:val="24"/>
        </w:rPr>
        <w:t xml:space="preserve">11.1. Настоящий Контракт вступает в </w:t>
      </w:r>
      <w:r>
        <w:rPr>
          <w:rFonts w:ascii="PT Astra Serif" w:hAnsi="PT Astra Serif"/>
          <w:sz w:val="24"/>
        </w:rPr>
        <w:t xml:space="preserve">силу со дня заключения и действует до </w:t>
      </w:r>
      <w:r>
        <w:rPr>
          <w:rFonts w:ascii="PT Astra Serif" w:hAnsi="PT Astra Serif"/>
          <w:b w:val="1"/>
          <w:sz w:val="24"/>
        </w:rPr>
        <w:t>«</w:t>
      </w:r>
      <w:r>
        <w:rPr>
          <w:rFonts w:ascii="PT Astra Serif" w:hAnsi="PT Astra Serif"/>
          <w:sz w:val="24"/>
        </w:rPr>
        <w:t>2</w:t>
      </w:r>
      <w:r>
        <w:rPr>
          <w:rFonts w:ascii="PT Astra Serif" w:hAnsi="PT Astra Serif"/>
          <w:sz w:val="24"/>
        </w:rPr>
        <w:t>5</w:t>
      </w:r>
      <w:r>
        <w:rPr>
          <w:rFonts w:ascii="PT Astra Serif" w:hAnsi="PT Astra Serif"/>
          <w:sz w:val="24"/>
        </w:rPr>
        <w:t>» декабря 202</w:t>
      </w:r>
      <w:r>
        <w:rPr>
          <w:rFonts w:ascii="PT Astra Serif" w:hAnsi="PT Astra Serif"/>
          <w:sz w:val="24"/>
        </w:rPr>
        <w:t>6</w:t>
      </w:r>
      <w:r>
        <w:rPr>
          <w:rFonts w:ascii="PT Astra Serif" w:hAnsi="PT Astra Serif"/>
          <w:sz w:val="24"/>
        </w:rPr>
        <w:t>г.</w:t>
      </w:r>
      <w:r>
        <w:rPr>
          <w:rFonts w:ascii="PT Astra Serif" w:hAnsi="PT Astra Serif"/>
          <w:sz w:val="24"/>
        </w:rPr>
        <w:t>, включительно.</w:t>
      </w:r>
    </w:p>
    <w:p w14:paraId="D0000000">
      <w:pPr>
        <w:widowControl w:val="0"/>
        <w:spacing w:after="0" w:line="240" w:lineRule="auto"/>
        <w:ind w:firstLine="567" w:left="0"/>
        <w:contextualSpacing w:val="1"/>
        <w:jc w:val="both"/>
        <w:rPr>
          <w:rFonts w:ascii="PT Astra Serif" w:hAnsi="PT Astra Serif"/>
          <w:sz w:val="24"/>
        </w:rPr>
      </w:pPr>
      <w:r>
        <w:rPr>
          <w:rFonts w:ascii="PT Astra Serif" w:hAnsi="PT Astra Serif"/>
          <w:sz w:val="24"/>
        </w:rPr>
        <w:t>11.2. Окончание срока действия Контракта не влечет прекращение неисполненных обязательств Сторон по Контракту, в том числе гарантийных обязательств Исполнителя.</w:t>
      </w:r>
    </w:p>
    <w:p w14:paraId="D1000000">
      <w:pPr>
        <w:widowControl w:val="0"/>
        <w:spacing w:after="0" w:line="240" w:lineRule="auto"/>
        <w:ind/>
        <w:contextualSpacing w:val="1"/>
        <w:jc w:val="both"/>
        <w:rPr>
          <w:rFonts w:ascii="PT Astra Serif" w:hAnsi="PT Astra Serif"/>
          <w:sz w:val="24"/>
        </w:rPr>
      </w:pPr>
    </w:p>
    <w:p w14:paraId="D2000000">
      <w:pPr>
        <w:widowControl w:val="0"/>
        <w:spacing w:after="0" w:line="240" w:lineRule="auto"/>
        <w:ind/>
        <w:contextualSpacing w:val="1"/>
        <w:jc w:val="center"/>
        <w:rPr>
          <w:rFonts w:ascii="PT Astra Serif" w:hAnsi="PT Astra Serif"/>
          <w:b w:val="1"/>
          <w:sz w:val="24"/>
        </w:rPr>
      </w:pPr>
      <w:r>
        <w:rPr>
          <w:rFonts w:ascii="PT Astra Serif" w:hAnsi="PT Astra Serif"/>
          <w:b w:val="1"/>
          <w:sz w:val="24"/>
        </w:rPr>
        <w:t>12. ДОПОЛНИТЕЛЬНЫЕ УСЛОВИЯ КОНТРАКТА</w:t>
      </w:r>
    </w:p>
    <w:p w14:paraId="D3000000">
      <w:pPr>
        <w:widowControl w:val="0"/>
        <w:spacing w:after="0" w:line="240" w:lineRule="auto"/>
        <w:ind w:firstLine="567" w:left="0"/>
        <w:contextualSpacing w:val="1"/>
        <w:jc w:val="both"/>
        <w:rPr>
          <w:rFonts w:ascii="PT Astra Serif" w:hAnsi="PT Astra Serif"/>
          <w:sz w:val="24"/>
        </w:rPr>
      </w:pPr>
      <w:r>
        <w:rPr>
          <w:rFonts w:ascii="PT Astra Serif" w:hAnsi="PT Astra Serif"/>
          <w:sz w:val="24"/>
        </w:rPr>
        <w:t xml:space="preserve">12.1. </w:t>
      </w:r>
      <w:r>
        <w:rPr>
          <w:rFonts w:ascii="PT Astra Serif" w:hAnsi="PT Astra Serif"/>
          <w:sz w:val="24"/>
        </w:rPr>
        <w:t>Настоящий контракт составлен в 2-х экземплярах, имеющих равную юридическую силу, по одному для каждой из сторон</w:t>
      </w:r>
      <w:r>
        <w:rPr>
          <w:rFonts w:ascii="PT Astra Serif" w:hAnsi="PT Astra Serif"/>
          <w:sz w:val="24"/>
        </w:rPr>
        <w:t>.</w:t>
      </w:r>
    </w:p>
    <w:p w14:paraId="D4000000">
      <w:pPr>
        <w:widowControl w:val="0"/>
        <w:spacing w:after="0" w:line="240" w:lineRule="auto"/>
        <w:ind w:firstLine="567" w:left="0"/>
        <w:contextualSpacing w:val="1"/>
        <w:jc w:val="both"/>
        <w:rPr>
          <w:rFonts w:ascii="PT Astra Serif" w:hAnsi="PT Astra Serif"/>
          <w:sz w:val="24"/>
        </w:rPr>
      </w:pPr>
      <w:r>
        <w:rPr>
          <w:rFonts w:ascii="PT Astra Serif" w:hAnsi="PT Astra Serif"/>
          <w:sz w:val="24"/>
        </w:rPr>
        <w:t>12.2. Внесение изменений, не противоречащих законодательству Российской Федерации, в условия Контракта (в том числе в банковские реквизиты Исполнителя) осуществляется путем заключения Сторонами в письменной форме дополнительных соглашений к Контракту, которые являются неотъемлемой частью Контракта.</w:t>
      </w:r>
    </w:p>
    <w:p w14:paraId="D5000000">
      <w:pPr>
        <w:widowControl w:val="0"/>
        <w:spacing w:after="0" w:line="240" w:lineRule="auto"/>
        <w:ind w:firstLine="567" w:left="0"/>
        <w:contextualSpacing w:val="1"/>
        <w:jc w:val="both"/>
        <w:rPr>
          <w:rFonts w:ascii="PT Astra Serif" w:hAnsi="PT Astra Serif"/>
          <w:sz w:val="24"/>
        </w:rPr>
      </w:pPr>
      <w:r>
        <w:rPr>
          <w:rFonts w:ascii="PT Astra Serif" w:hAnsi="PT Astra Serif"/>
          <w:sz w:val="24"/>
        </w:rPr>
        <w:t>12.3.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D6000000">
      <w:pPr>
        <w:spacing w:after="0" w:line="240" w:lineRule="auto"/>
        <w:ind w:firstLine="426" w:left="0"/>
        <w:contextualSpacing w:val="1"/>
        <w:jc w:val="center"/>
        <w:rPr>
          <w:rFonts w:ascii="PT Astra Serif" w:hAnsi="PT Astra Serif"/>
          <w:b w:val="1"/>
          <w:sz w:val="24"/>
        </w:rPr>
      </w:pPr>
    </w:p>
    <w:p w14:paraId="D7000000">
      <w:pPr>
        <w:spacing w:after="0" w:line="240" w:lineRule="auto"/>
        <w:ind w:firstLine="426" w:left="0"/>
        <w:contextualSpacing w:val="1"/>
        <w:jc w:val="center"/>
        <w:rPr>
          <w:rFonts w:ascii="PT Astra Serif" w:hAnsi="PT Astra Serif"/>
          <w:b w:val="1"/>
          <w:sz w:val="24"/>
        </w:rPr>
      </w:pPr>
      <w:r>
        <w:rPr>
          <w:rFonts w:ascii="PT Astra Serif" w:hAnsi="PT Astra Serif"/>
          <w:b w:val="1"/>
          <w:sz w:val="24"/>
        </w:rPr>
        <w:t>13. ЮРИДИЧЕСКИЕ, ПОЧТОВЫЕ АДРЕСА И БАНКОВСКИЕ РЕКВИЗИТЫ</w:t>
      </w:r>
    </w:p>
    <w:p w14:paraId="D8000000">
      <w:pPr>
        <w:spacing w:after="0" w:line="240" w:lineRule="auto"/>
        <w:ind w:firstLine="426" w:left="0"/>
        <w:contextualSpacing w:val="1"/>
        <w:jc w:val="center"/>
        <w:rPr>
          <w:rFonts w:ascii="PT Astra Serif" w:hAnsi="PT Astra Serif"/>
          <w:b w:val="1"/>
          <w:sz w:val="24"/>
        </w:rPr>
      </w:pPr>
    </w:p>
    <w:tbl>
      <w:tblPr>
        <w:tblStyle w:val="Style_8"/>
        <w:tblLayout w:type="fixed"/>
      </w:tblPr>
      <w:tblGrid>
        <w:gridCol w:w="10280"/>
      </w:tblGrid>
      <w:tr>
        <w:tc>
          <w:tcPr>
            <w:tcW w:type="dxa" w:w="10280"/>
          </w:tcPr>
          <w:p w14:paraId="D9000000">
            <w:pPr>
              <w:ind/>
              <w:contextualSpacing w:val="1"/>
              <w:rPr>
                <w:rFonts w:ascii="PT Astra Serif" w:hAnsi="PT Astra Serif"/>
                <w:sz w:val="24"/>
              </w:rPr>
            </w:pPr>
            <w:r>
              <w:rPr>
                <w:rFonts w:ascii="PT Astra Serif" w:hAnsi="PT Astra Serif"/>
                <w:b w:val="1"/>
                <w:sz w:val="24"/>
              </w:rPr>
              <w:t xml:space="preserve">  </w:t>
            </w:r>
            <w:r>
              <w:rPr>
                <w:rFonts w:ascii="PT Astra Serif" w:hAnsi="PT Astra Serif"/>
                <w:b w:val="1"/>
                <w:sz w:val="24"/>
              </w:rPr>
              <w:t>«</w:t>
            </w:r>
            <w:r>
              <w:rPr>
                <w:rFonts w:ascii="PT Astra Serif" w:hAnsi="PT Astra Serif"/>
                <w:b w:val="1"/>
                <w:sz w:val="24"/>
              </w:rPr>
              <w:t>Государственный заказчик</w:t>
            </w:r>
            <w:r>
              <w:rPr>
                <w:rFonts w:ascii="PT Astra Serif" w:hAnsi="PT Astra Serif"/>
                <w:b w:val="1"/>
                <w:sz w:val="24"/>
              </w:rPr>
              <w:t>»</w:t>
            </w:r>
            <w:r>
              <w:rPr>
                <w:rFonts w:ascii="PT Astra Serif" w:hAnsi="PT Astra Serif"/>
                <w:b w:val="1"/>
                <w:sz w:val="24"/>
              </w:rPr>
              <w:t xml:space="preserve">:            </w:t>
            </w:r>
            <w:r>
              <w:rPr>
                <w:rFonts w:ascii="PT Astra Serif" w:hAnsi="PT Astra Serif"/>
                <w:b w:val="1"/>
                <w:sz w:val="24"/>
              </w:rPr>
              <w:t xml:space="preserve">                      </w:t>
            </w:r>
            <w:r>
              <w:rPr>
                <w:rFonts w:ascii="PT Astra Serif" w:hAnsi="PT Astra Serif"/>
                <w:b w:val="1"/>
                <w:sz w:val="24"/>
              </w:rPr>
              <w:t>«</w:t>
            </w:r>
            <w:r>
              <w:rPr>
                <w:rFonts w:ascii="PT Astra Serif" w:hAnsi="PT Astra Serif"/>
                <w:b w:val="1"/>
                <w:sz w:val="24"/>
              </w:rPr>
              <w:t>Исполнитель</w:t>
            </w:r>
            <w:r>
              <w:rPr>
                <w:rFonts w:ascii="PT Astra Serif" w:hAnsi="PT Astra Serif"/>
                <w:b w:val="1"/>
                <w:sz w:val="24"/>
              </w:rPr>
              <w:t>»</w:t>
            </w:r>
            <w:r>
              <w:rPr>
                <w:rFonts w:ascii="PT Astra Serif" w:hAnsi="PT Astra Serif"/>
                <w:b w:val="1"/>
                <w:sz w:val="24"/>
              </w:rPr>
              <w:t>:</w:t>
            </w:r>
          </w:p>
        </w:tc>
      </w:tr>
      <w:tr>
        <w:tc>
          <w:tcPr>
            <w:tcW w:type="dxa" w:w="10280"/>
          </w:tcPr>
          <w:tbl>
            <w:tblPr>
              <w:tblStyle w:val="Style_2"/>
              <w:tblLayout w:type="fixed"/>
            </w:tblPr>
            <w:tblGrid>
              <w:gridCol w:w="4983"/>
              <w:gridCol w:w="5223"/>
            </w:tblGrid>
            <w:tr>
              <w:trPr>
                <w:trHeight w:hRule="atLeast" w:val="5396"/>
              </w:trPr>
              <w:tc>
                <w:tcPr>
                  <w:tcW w:type="dxa" w:w="4983"/>
                  <w:tcBorders>
                    <w:right w:color="000000" w:sz="4" w:val="single"/>
                  </w:tcBorders>
                </w:tcPr>
                <w:p w14:paraId="DA000000">
                  <w:pPr>
                    <w:widowControl w:val="0"/>
                    <w:spacing w:after="0" w:line="240" w:lineRule="auto"/>
                    <w:ind/>
                    <w:contextualSpacing w:val="1"/>
                    <w:jc w:val="both"/>
                    <w:rPr>
                      <w:rFonts w:ascii="PT Astra Serif" w:hAnsi="PT Astra Serif"/>
                      <w:sz w:val="24"/>
                    </w:rPr>
                  </w:pPr>
                  <w:r>
                    <w:rPr>
                      <w:rFonts w:ascii="PT Astra Serif" w:hAnsi="PT Astra Serif"/>
                      <w:b w:val="1"/>
                      <w:sz w:val="24"/>
                    </w:rPr>
                    <w:t>ФКУ ИК-4 УФСИН России по Республике Башкортостан</w:t>
                  </w:r>
                </w:p>
                <w:p w14:paraId="DB000000">
                  <w:pPr>
                    <w:spacing w:after="0" w:line="240" w:lineRule="auto"/>
                    <w:ind/>
                    <w:rPr>
                      <w:rFonts w:ascii="PT Astra Serif" w:hAnsi="PT Astra Serif"/>
                      <w:sz w:val="24"/>
                    </w:rPr>
                  </w:pPr>
                  <w:r>
                    <w:rPr>
                      <w:rFonts w:ascii="PT Astra Serif" w:hAnsi="PT Astra Serif"/>
                      <w:sz w:val="24"/>
                    </w:rPr>
                    <w:t>ИНН 0266014587, КПП 026801001</w:t>
                  </w:r>
                </w:p>
                <w:p w14:paraId="DC000000">
                  <w:pPr>
                    <w:spacing w:after="0" w:line="240" w:lineRule="auto"/>
                    <w:ind/>
                    <w:rPr>
                      <w:rFonts w:ascii="PT Astra Serif" w:hAnsi="PT Astra Serif"/>
                      <w:sz w:val="24"/>
                    </w:rPr>
                  </w:pPr>
                  <w:r>
                    <w:rPr>
                      <w:rFonts w:ascii="PT Astra Serif" w:hAnsi="PT Astra Serif"/>
                      <w:sz w:val="24"/>
                    </w:rPr>
                    <w:t>Юр./факт</w:t>
                  </w:r>
                  <w:r>
                    <w:rPr>
                      <w:rFonts w:ascii="PT Astra Serif" w:hAnsi="PT Astra Serif"/>
                      <w:sz w:val="24"/>
                    </w:rPr>
                    <w:t>.</w:t>
                  </w:r>
                  <w:r>
                    <w:rPr>
                      <w:rFonts w:ascii="PT Astra Serif" w:hAnsi="PT Astra Serif"/>
                      <w:sz w:val="24"/>
                    </w:rPr>
                    <w:t xml:space="preserve"> </w:t>
                  </w:r>
                  <w:r>
                    <w:rPr>
                      <w:rFonts w:ascii="PT Astra Serif" w:hAnsi="PT Astra Serif"/>
                      <w:sz w:val="24"/>
                    </w:rPr>
                    <w:t>а</w:t>
                  </w:r>
                  <w:r>
                    <w:rPr>
                      <w:rFonts w:ascii="PT Astra Serif" w:hAnsi="PT Astra Serif"/>
                      <w:sz w:val="24"/>
                    </w:rPr>
                    <w:t xml:space="preserve">дрес: Российская Федерация, Республика Башкортостан, м. р-н </w:t>
                  </w:r>
                  <w:r>
                    <w:rPr>
                      <w:rFonts w:ascii="PT Astra Serif" w:hAnsi="PT Astra Serif"/>
                      <w:sz w:val="24"/>
                    </w:rPr>
                    <w:t>Стерлитамакский</w:t>
                  </w:r>
                  <w:r>
                    <w:rPr>
                      <w:rFonts w:ascii="PT Astra Serif" w:hAnsi="PT Astra Serif"/>
                      <w:sz w:val="24"/>
                    </w:rPr>
                    <w:t xml:space="preserve">, </w:t>
                  </w:r>
                  <w:r>
                    <w:rPr>
                      <w:rFonts w:ascii="PT Astra Serif" w:hAnsi="PT Astra Serif"/>
                      <w:sz w:val="24"/>
                    </w:rPr>
                    <w:t>с.п</w:t>
                  </w:r>
                  <w:r>
                    <w:rPr>
                      <w:rFonts w:ascii="PT Astra Serif" w:hAnsi="PT Astra Serif"/>
                      <w:sz w:val="24"/>
                    </w:rPr>
                    <w:t xml:space="preserve">. </w:t>
                  </w:r>
                  <w:r>
                    <w:rPr>
                      <w:rFonts w:ascii="PT Astra Serif" w:hAnsi="PT Astra Serif"/>
                      <w:sz w:val="24"/>
                    </w:rPr>
                    <w:t>Наумовский</w:t>
                  </w:r>
                  <w:r>
                    <w:rPr>
                      <w:rFonts w:ascii="PT Astra Serif" w:hAnsi="PT Astra Serif"/>
                      <w:sz w:val="24"/>
                    </w:rPr>
                    <w:t xml:space="preserve"> сельсовет, тер</w:t>
                  </w:r>
                  <w:r>
                    <w:rPr>
                      <w:rFonts w:ascii="PT Astra Serif" w:hAnsi="PT Astra Serif"/>
                      <w:sz w:val="24"/>
                    </w:rPr>
                    <w:t>.</w:t>
                  </w:r>
                  <w:r>
                    <w:rPr>
                      <w:rFonts w:ascii="PT Astra Serif" w:hAnsi="PT Astra Serif"/>
                      <w:sz w:val="24"/>
                    </w:rPr>
                    <w:t xml:space="preserve"> </w:t>
                  </w:r>
                  <w:r>
                    <w:rPr>
                      <w:rFonts w:ascii="PT Astra Serif" w:hAnsi="PT Astra Serif"/>
                      <w:sz w:val="24"/>
                    </w:rPr>
                    <w:t>а</w:t>
                  </w:r>
                  <w:r>
                    <w:rPr>
                      <w:rFonts w:ascii="PT Astra Serif" w:hAnsi="PT Astra Serif"/>
                      <w:sz w:val="24"/>
                    </w:rPr>
                    <w:t xml:space="preserve">втодороги Уфа-Оренбург, км 152-й, </w:t>
                  </w:r>
                  <w:r>
                    <w:rPr>
                      <w:rFonts w:ascii="PT Astra Serif" w:hAnsi="PT Astra Serif"/>
                      <w:sz w:val="24"/>
                    </w:rPr>
                    <w:t>зд</w:t>
                  </w:r>
                  <w:r>
                    <w:rPr>
                      <w:rFonts w:ascii="PT Astra Serif" w:hAnsi="PT Astra Serif"/>
                      <w:sz w:val="24"/>
                    </w:rPr>
                    <w:t>. 1</w:t>
                  </w:r>
                </w:p>
                <w:p w14:paraId="DD000000">
                  <w:pPr>
                    <w:spacing w:after="0" w:line="240" w:lineRule="auto"/>
                    <w:ind/>
                    <w:rPr>
                      <w:rFonts w:ascii="PT Astra Serif" w:hAnsi="PT Astra Serif"/>
                      <w:sz w:val="24"/>
                    </w:rPr>
                  </w:pPr>
                  <w:r>
                    <w:rPr>
                      <w:rFonts w:ascii="PT Astra Serif" w:hAnsi="PT Astra Serif"/>
                      <w:sz w:val="24"/>
                    </w:rPr>
                    <w:t xml:space="preserve">Почтовый адрес: 453167, Российская Федерация, Республика Башкортостан, м. р-н </w:t>
                  </w:r>
                  <w:r>
                    <w:rPr>
                      <w:rFonts w:ascii="PT Astra Serif" w:hAnsi="PT Astra Serif"/>
                      <w:sz w:val="24"/>
                    </w:rPr>
                    <w:t>Стерлитамакский</w:t>
                  </w:r>
                  <w:r>
                    <w:rPr>
                      <w:rFonts w:ascii="PT Astra Serif" w:hAnsi="PT Astra Serif"/>
                      <w:sz w:val="24"/>
                    </w:rPr>
                    <w:t xml:space="preserve">, </w:t>
                  </w:r>
                  <w:r>
                    <w:rPr>
                      <w:rFonts w:ascii="PT Astra Serif" w:hAnsi="PT Astra Serif"/>
                      <w:sz w:val="24"/>
                    </w:rPr>
                    <w:t>с.п</w:t>
                  </w:r>
                  <w:r>
                    <w:rPr>
                      <w:rFonts w:ascii="PT Astra Serif" w:hAnsi="PT Astra Serif"/>
                      <w:sz w:val="24"/>
                    </w:rPr>
                    <w:t xml:space="preserve">. </w:t>
                  </w:r>
                  <w:r>
                    <w:rPr>
                      <w:rFonts w:ascii="PT Astra Serif" w:hAnsi="PT Astra Serif"/>
                      <w:sz w:val="24"/>
                    </w:rPr>
                    <w:t>Наумовский</w:t>
                  </w:r>
                  <w:r>
                    <w:rPr>
                      <w:rFonts w:ascii="PT Astra Serif" w:hAnsi="PT Astra Serif"/>
                      <w:sz w:val="24"/>
                    </w:rPr>
                    <w:t xml:space="preserve"> сельсовет, тер</w:t>
                  </w:r>
                  <w:r>
                    <w:rPr>
                      <w:rFonts w:ascii="PT Astra Serif" w:hAnsi="PT Astra Serif"/>
                      <w:sz w:val="24"/>
                    </w:rPr>
                    <w:t>.</w:t>
                  </w:r>
                  <w:r>
                    <w:rPr>
                      <w:rFonts w:ascii="PT Astra Serif" w:hAnsi="PT Astra Serif"/>
                      <w:sz w:val="24"/>
                    </w:rPr>
                    <w:t xml:space="preserve"> </w:t>
                  </w:r>
                  <w:r>
                    <w:rPr>
                      <w:rFonts w:ascii="PT Astra Serif" w:hAnsi="PT Astra Serif"/>
                      <w:sz w:val="24"/>
                    </w:rPr>
                    <w:t>а</w:t>
                  </w:r>
                  <w:r>
                    <w:rPr>
                      <w:rFonts w:ascii="PT Astra Serif" w:hAnsi="PT Astra Serif"/>
                      <w:sz w:val="24"/>
                    </w:rPr>
                    <w:t xml:space="preserve">втодороги Уфа-Оренбург, км 152-й, </w:t>
                  </w:r>
                  <w:r>
                    <w:rPr>
                      <w:rFonts w:ascii="PT Astra Serif" w:hAnsi="PT Astra Serif"/>
                      <w:sz w:val="24"/>
                    </w:rPr>
                    <w:t>зд</w:t>
                  </w:r>
                  <w:r>
                    <w:rPr>
                      <w:rFonts w:ascii="PT Astra Serif" w:hAnsi="PT Astra Serif"/>
                      <w:sz w:val="24"/>
                    </w:rPr>
                    <w:t>. 1</w:t>
                  </w:r>
                </w:p>
                <w:p w14:paraId="DE000000">
                  <w:pPr>
                    <w:spacing w:after="0" w:line="240" w:lineRule="auto"/>
                    <w:ind/>
                    <w:rPr>
                      <w:rFonts w:ascii="PT Astra Serif" w:hAnsi="PT Astra Serif"/>
                      <w:sz w:val="24"/>
                    </w:rPr>
                  </w:pPr>
                  <w:r>
                    <w:rPr>
                      <w:rFonts w:ascii="PT Astra Serif" w:hAnsi="PT Astra Serif"/>
                      <w:sz w:val="24"/>
                    </w:rPr>
                    <w:t>Единый казначейский счет – 401028100453700000</w:t>
                  </w:r>
                  <w:r>
                    <w:rPr>
                      <w:rFonts w:ascii="PT Astra Serif" w:hAnsi="PT Astra Serif"/>
                      <w:sz w:val="24"/>
                    </w:rPr>
                    <w:t>43</w:t>
                  </w:r>
                  <w:r>
                    <w:rPr>
                      <w:rFonts w:ascii="PT Astra Serif" w:hAnsi="PT Astra Serif"/>
                      <w:sz w:val="24"/>
                    </w:rPr>
                    <w:t xml:space="preserve"> (к/с) </w:t>
                  </w:r>
                </w:p>
                <w:p w14:paraId="DF000000">
                  <w:pPr>
                    <w:spacing w:after="0" w:line="240" w:lineRule="auto"/>
                    <w:ind/>
                    <w:rPr>
                      <w:rFonts w:ascii="PT Astra Serif" w:hAnsi="PT Astra Serif"/>
                      <w:sz w:val="24"/>
                    </w:rPr>
                  </w:pPr>
                  <w:r>
                    <w:rPr>
                      <w:rFonts w:ascii="PT Astra Serif" w:hAnsi="PT Astra Serif"/>
                      <w:sz w:val="24"/>
                    </w:rPr>
                    <w:t xml:space="preserve">в </w:t>
                  </w:r>
                  <w:r>
                    <w:rPr>
                      <w:rFonts w:ascii="PT Astra Serif" w:hAnsi="PT Astra Serif"/>
                      <w:sz w:val="24"/>
                    </w:rPr>
                    <w:t xml:space="preserve">ОКЦ №1 </w:t>
                  </w:r>
                  <w:r>
                    <w:rPr>
                      <w:rFonts w:ascii="PT Astra Serif" w:hAnsi="PT Astra Serif"/>
                      <w:sz w:val="24"/>
                    </w:rPr>
                    <w:t>СибГУ</w:t>
                  </w:r>
                  <w:r>
                    <w:rPr>
                      <w:rFonts w:ascii="PT Astra Serif" w:hAnsi="PT Astra Serif"/>
                      <w:sz w:val="24"/>
                    </w:rPr>
                    <w:t xml:space="preserve"> Б</w:t>
                  </w:r>
                  <w:r>
                    <w:rPr>
                      <w:rFonts w:ascii="PT Astra Serif" w:hAnsi="PT Astra Serif"/>
                      <w:sz w:val="24"/>
                    </w:rPr>
                    <w:t>анка</w:t>
                  </w:r>
                  <w:r>
                    <w:rPr>
                      <w:rFonts w:ascii="PT Astra Serif" w:hAnsi="PT Astra Serif"/>
                      <w:sz w:val="24"/>
                    </w:rPr>
                    <w:t xml:space="preserve"> Р</w:t>
                  </w:r>
                  <w:r>
                    <w:rPr>
                      <w:rFonts w:ascii="PT Astra Serif" w:hAnsi="PT Astra Serif"/>
                      <w:sz w:val="24"/>
                    </w:rPr>
                    <w:t>оссии</w:t>
                  </w:r>
                  <w:r>
                    <w:rPr>
                      <w:rFonts w:ascii="PT Astra Serif" w:hAnsi="PT Astra Serif"/>
                      <w:sz w:val="24"/>
                    </w:rPr>
                    <w:t xml:space="preserve"> //УФК по </w:t>
                  </w:r>
                  <w:r>
                    <w:rPr>
                      <w:rFonts w:ascii="PT Astra Serif" w:hAnsi="PT Astra Serif"/>
                      <w:sz w:val="24"/>
                    </w:rPr>
                    <w:t>Новосибирской области,</w:t>
                  </w:r>
                  <w:r>
                    <w:rPr>
                      <w:rFonts w:ascii="PT Astra Serif" w:hAnsi="PT Astra Serif"/>
                      <w:sz w:val="24"/>
                    </w:rPr>
                    <w:t xml:space="preserve"> </w:t>
                  </w:r>
                </w:p>
                <w:p w14:paraId="E0000000">
                  <w:pPr>
                    <w:spacing w:after="0" w:line="240" w:lineRule="auto"/>
                    <w:ind/>
                    <w:rPr>
                      <w:rFonts w:ascii="PT Astra Serif" w:hAnsi="PT Astra Serif"/>
                      <w:sz w:val="24"/>
                    </w:rPr>
                  </w:pPr>
                  <w:r>
                    <w:rPr>
                      <w:rFonts w:ascii="PT Astra Serif" w:hAnsi="PT Astra Serif"/>
                      <w:sz w:val="24"/>
                    </w:rPr>
                    <w:t xml:space="preserve">г. </w:t>
                  </w:r>
                  <w:r>
                    <w:rPr>
                      <w:rFonts w:ascii="PT Astra Serif" w:hAnsi="PT Astra Serif"/>
                      <w:sz w:val="24"/>
                    </w:rPr>
                    <w:t>Новосибирск</w:t>
                  </w:r>
                  <w:r>
                    <w:rPr>
                      <w:rFonts w:ascii="PT Astra Serif" w:hAnsi="PT Astra Serif"/>
                      <w:sz w:val="24"/>
                    </w:rPr>
                    <w:t xml:space="preserve">, </w:t>
                  </w:r>
                  <w:r>
                    <w:rPr>
                      <w:rFonts w:ascii="PT Astra Serif" w:hAnsi="PT Astra Serif"/>
                      <w:sz w:val="24"/>
                    </w:rPr>
                    <w:t>л</w:t>
                  </w:r>
                  <w:r>
                    <w:rPr>
                      <w:rFonts w:ascii="PT Astra Serif" w:hAnsi="PT Astra Serif"/>
                      <w:sz w:val="24"/>
                    </w:rPr>
                    <w:t>/с 03011307770</w:t>
                  </w:r>
                </w:p>
                <w:p w14:paraId="E1000000">
                  <w:pPr>
                    <w:spacing w:after="0" w:line="240" w:lineRule="auto"/>
                    <w:ind/>
                    <w:rPr>
                      <w:rFonts w:ascii="PT Astra Serif" w:hAnsi="PT Astra Serif"/>
                      <w:sz w:val="24"/>
                    </w:rPr>
                  </w:pPr>
                  <w:r>
                    <w:rPr>
                      <w:rFonts w:ascii="PT Astra Serif" w:hAnsi="PT Astra Serif"/>
                      <w:sz w:val="24"/>
                    </w:rPr>
                    <w:t xml:space="preserve">БИК 015004950            </w:t>
                  </w:r>
                </w:p>
                <w:p w14:paraId="E2000000">
                  <w:pPr>
                    <w:spacing w:after="0" w:line="240" w:lineRule="auto"/>
                    <w:ind/>
                    <w:rPr>
                      <w:rFonts w:ascii="PT Astra Serif" w:hAnsi="PT Astra Serif"/>
                      <w:sz w:val="24"/>
                    </w:rPr>
                  </w:pPr>
                  <w:r>
                    <w:rPr>
                      <w:rFonts w:ascii="PT Astra Serif" w:hAnsi="PT Astra Serif"/>
                      <w:sz w:val="24"/>
                    </w:rPr>
                    <w:t>номер казначейского счета – 0321164300000001</w:t>
                  </w:r>
                  <w:r>
                    <w:rPr>
                      <w:rFonts w:ascii="PT Astra Serif" w:hAnsi="PT Astra Serif"/>
                      <w:sz w:val="24"/>
                    </w:rPr>
                    <w:t>5109</w:t>
                  </w:r>
                  <w:r>
                    <w:rPr>
                      <w:rFonts w:ascii="PT Astra Serif" w:hAnsi="PT Astra Serif"/>
                      <w:sz w:val="24"/>
                    </w:rPr>
                    <w:t xml:space="preserve"> (</w:t>
                  </w:r>
                  <w:r>
                    <w:rPr>
                      <w:rFonts w:ascii="PT Astra Serif" w:hAnsi="PT Astra Serif"/>
                      <w:sz w:val="24"/>
                    </w:rPr>
                    <w:t>р</w:t>
                  </w:r>
                  <w:r>
                    <w:rPr>
                      <w:rFonts w:ascii="PT Astra Serif" w:hAnsi="PT Astra Serif"/>
                      <w:sz w:val="24"/>
                    </w:rPr>
                    <w:t>/с)</w:t>
                  </w:r>
                </w:p>
                <w:p w14:paraId="E3000000">
                  <w:pPr>
                    <w:spacing w:after="0" w:line="240" w:lineRule="auto"/>
                    <w:ind/>
                    <w:rPr>
                      <w:rFonts w:ascii="PT Astra Serif" w:hAnsi="PT Astra Serif"/>
                      <w:sz w:val="24"/>
                    </w:rPr>
                  </w:pPr>
                  <w:r>
                    <w:rPr>
                      <w:rFonts w:ascii="PT Astra Serif" w:hAnsi="PT Astra Serif"/>
                      <w:sz w:val="24"/>
                    </w:rPr>
                    <w:t>Тел./факс (3476) 37-90-00, 37-90-1</w:t>
                  </w:r>
                  <w:r>
                    <w:rPr>
                      <w:rFonts w:ascii="PT Astra Serif" w:hAnsi="PT Astra Serif"/>
                      <w:sz w:val="24"/>
                    </w:rPr>
                    <w:t>2</w:t>
                  </w:r>
                </w:p>
                <w:p w14:paraId="E4000000">
                  <w:pPr>
                    <w:pStyle w:val="Style_9"/>
                    <w:ind/>
                    <w:jc w:val="both"/>
                    <w:rPr>
                      <w:rFonts w:ascii="PT Astra Serif" w:hAnsi="PT Astra Serif"/>
                      <w:color w:val="0000FF"/>
                      <w:u w:val="single"/>
                    </w:rPr>
                  </w:pPr>
                  <w:r>
                    <w:rPr>
                      <w:rFonts w:ascii="PT Astra Serif" w:hAnsi="PT Astra Serif"/>
                    </w:rPr>
                    <w:t>Е</w:t>
                  </w:r>
                  <w:r>
                    <w:rPr>
                      <w:rFonts w:ascii="PT Astra Serif" w:hAnsi="PT Astra Serif"/>
                    </w:rPr>
                    <w:t>-</w:t>
                  </w:r>
                  <w:r>
                    <w:rPr>
                      <w:rFonts w:ascii="PT Astra Serif" w:hAnsi="PT Astra Serif"/>
                    </w:rPr>
                    <w:t>mail</w:t>
                  </w:r>
                  <w:r>
                    <w:rPr>
                      <w:rFonts w:ascii="PT Astra Serif" w:hAnsi="PT Astra Serif"/>
                    </w:rPr>
                    <w:t xml:space="preserve">: </w:t>
                  </w:r>
                  <w:r>
                    <w:rPr>
                      <w:rFonts w:ascii="PT Astra Serif" w:hAnsi="PT Astra Serif"/>
                    </w:rPr>
                    <w:t>tyl</w:t>
                  </w:r>
                  <w:r>
                    <w:rPr>
                      <w:rFonts w:ascii="PT Astra Serif" w:hAnsi="PT Astra Serif"/>
                    </w:rPr>
                    <w:t>.</w:t>
                  </w:r>
                  <w:r>
                    <w:rPr>
                      <w:rFonts w:ascii="PT Astra Serif" w:hAnsi="PT Astra Serif"/>
                    </w:rPr>
                    <w:t>ik</w:t>
                  </w:r>
                  <w:r>
                    <w:rPr>
                      <w:rFonts w:ascii="PT Astra Serif" w:hAnsi="PT Astra Serif"/>
                    </w:rPr>
                    <w:t>4@02.</w:t>
                  </w:r>
                  <w:r>
                    <w:rPr>
                      <w:rFonts w:ascii="PT Astra Serif" w:hAnsi="PT Astra Serif"/>
                    </w:rPr>
                    <w:t>fsin</w:t>
                  </w:r>
                  <w:r>
                    <w:rPr>
                      <w:rFonts w:ascii="PT Astra Serif" w:hAnsi="PT Astra Serif"/>
                    </w:rPr>
                    <w:t>.</w:t>
                  </w:r>
                  <w:r>
                    <w:rPr>
                      <w:rFonts w:ascii="PT Astra Serif" w:hAnsi="PT Astra Serif"/>
                    </w:rPr>
                    <w:t>gov</w:t>
                  </w:r>
                  <w:r>
                    <w:rPr>
                      <w:rFonts w:ascii="PT Astra Serif" w:hAnsi="PT Astra Serif"/>
                    </w:rPr>
                    <w:t>.</w:t>
                  </w:r>
                  <w:r>
                    <w:rPr>
                      <w:rFonts w:ascii="PT Astra Serif" w:hAnsi="PT Astra Serif"/>
                    </w:rPr>
                    <w:t>ru</w:t>
                  </w:r>
                  <w:r>
                    <w:rPr>
                      <w:rFonts w:ascii="PT Astra Serif" w:hAnsi="PT Astra Serif"/>
                      <w:color w:val="0000FF"/>
                      <w:u w:val="single"/>
                    </w:rPr>
                    <w:t xml:space="preserve"> </w:t>
                  </w:r>
                </w:p>
                <w:p w14:paraId="E5000000">
                  <w:pPr>
                    <w:widowControl w:val="0"/>
                    <w:spacing w:after="0" w:line="240" w:lineRule="auto"/>
                    <w:ind/>
                    <w:contextualSpacing w:val="1"/>
                    <w:jc w:val="both"/>
                    <w:rPr>
                      <w:rFonts w:ascii="PT Astra Serif" w:hAnsi="PT Astra Serif"/>
                      <w:sz w:val="24"/>
                    </w:rPr>
                  </w:pPr>
                </w:p>
              </w:tc>
              <w:tc>
                <w:tcPr>
                  <w:tcW w:type="dxa" w:w="5223"/>
                  <w:tcBorders>
                    <w:left w:color="000000" w:sz="4" w:val="single"/>
                  </w:tcBorders>
                </w:tcPr>
                <w:p w14:paraId="E6000000">
                  <w:pPr>
                    <w:widowControl w:val="0"/>
                    <w:spacing w:after="0" w:line="240" w:lineRule="auto"/>
                    <w:ind/>
                    <w:contextualSpacing w:val="1"/>
                    <w:rPr>
                      <w:rFonts w:ascii="PT Astra Serif" w:hAnsi="PT Astra Serif"/>
                      <w:b w:val="1"/>
                      <w:sz w:val="24"/>
                      <w:highlight w:val="yellow"/>
                    </w:rPr>
                  </w:pPr>
                </w:p>
                <w:p w14:paraId="E7000000">
                  <w:pPr>
                    <w:widowControl w:val="0"/>
                    <w:spacing w:after="0" w:line="240" w:lineRule="auto"/>
                    <w:ind/>
                    <w:contextualSpacing w:val="1"/>
                    <w:rPr>
                      <w:rFonts w:ascii="PT Astra Serif" w:hAnsi="PT Astra Serif"/>
                      <w:sz w:val="24"/>
                      <w:highlight w:val="yellow"/>
                    </w:rPr>
                  </w:pPr>
                  <w:r>
                    <w:rPr>
                      <w:rFonts w:ascii="PT Astra Serif" w:hAnsi="PT Astra Serif"/>
                      <w:sz w:val="24"/>
                      <w:highlight w:val="yellow"/>
                    </w:rPr>
                    <w:t>ИНН __________ КПП __________</w:t>
                  </w:r>
                </w:p>
                <w:p w14:paraId="E8000000">
                  <w:pPr>
                    <w:widowControl w:val="0"/>
                    <w:spacing w:after="0" w:line="240" w:lineRule="auto"/>
                    <w:ind/>
                    <w:contextualSpacing w:val="1"/>
                    <w:rPr>
                      <w:rFonts w:ascii="PT Astra Serif" w:hAnsi="PT Astra Serif"/>
                      <w:sz w:val="24"/>
                      <w:highlight w:val="yellow"/>
                    </w:rPr>
                  </w:pPr>
                  <w:r>
                    <w:rPr>
                      <w:rFonts w:ascii="PT Astra Serif" w:hAnsi="PT Astra Serif"/>
                      <w:sz w:val="24"/>
                      <w:highlight w:val="yellow"/>
                    </w:rPr>
                    <w:t>Юридический адрес: _________________________</w:t>
                  </w:r>
                </w:p>
                <w:p w14:paraId="E9000000">
                  <w:pPr>
                    <w:widowControl w:val="0"/>
                    <w:spacing w:after="0" w:line="240" w:lineRule="auto"/>
                    <w:ind/>
                    <w:contextualSpacing w:val="1"/>
                    <w:rPr>
                      <w:rFonts w:ascii="PT Astra Serif" w:hAnsi="PT Astra Serif"/>
                      <w:sz w:val="24"/>
                      <w:highlight w:val="yellow"/>
                    </w:rPr>
                  </w:pPr>
                  <w:r>
                    <w:rPr>
                      <w:rFonts w:ascii="PT Astra Serif" w:hAnsi="PT Astra Serif"/>
                      <w:sz w:val="24"/>
                      <w:highlight w:val="yellow"/>
                    </w:rPr>
                    <w:t xml:space="preserve">БИК </w:t>
                  </w:r>
                </w:p>
                <w:p w14:paraId="EA000000">
                  <w:pPr>
                    <w:widowControl w:val="0"/>
                    <w:spacing w:after="0" w:line="240" w:lineRule="auto"/>
                    <w:ind/>
                    <w:contextualSpacing w:val="1"/>
                    <w:rPr>
                      <w:rFonts w:ascii="PT Astra Serif" w:hAnsi="PT Astra Serif"/>
                      <w:sz w:val="24"/>
                      <w:highlight w:val="yellow"/>
                    </w:rPr>
                  </w:pPr>
                  <w:r>
                    <w:rPr>
                      <w:rFonts w:ascii="PT Astra Serif" w:hAnsi="PT Astra Serif"/>
                      <w:sz w:val="24"/>
                      <w:highlight w:val="yellow"/>
                    </w:rPr>
                    <w:t xml:space="preserve">ОГРН </w:t>
                  </w:r>
                </w:p>
                <w:p w14:paraId="EB000000">
                  <w:pPr>
                    <w:widowControl w:val="0"/>
                    <w:spacing w:after="0" w:line="240" w:lineRule="auto"/>
                    <w:ind/>
                    <w:contextualSpacing w:val="1"/>
                    <w:rPr>
                      <w:rFonts w:ascii="PT Astra Serif" w:hAnsi="PT Astra Serif"/>
                      <w:sz w:val="24"/>
                      <w:highlight w:val="yellow"/>
                    </w:rPr>
                  </w:pPr>
                  <w:r>
                    <w:rPr>
                      <w:rFonts w:ascii="PT Astra Serif" w:hAnsi="PT Astra Serif"/>
                      <w:sz w:val="24"/>
                      <w:highlight w:val="yellow"/>
                    </w:rPr>
                    <w:t xml:space="preserve">ОКПО </w:t>
                  </w:r>
                </w:p>
                <w:p w14:paraId="EC000000">
                  <w:pPr>
                    <w:widowControl w:val="0"/>
                    <w:spacing w:after="0" w:line="240" w:lineRule="auto"/>
                    <w:ind/>
                    <w:contextualSpacing w:val="1"/>
                    <w:rPr>
                      <w:rFonts w:ascii="PT Astra Serif" w:hAnsi="PT Astra Serif"/>
                      <w:sz w:val="24"/>
                      <w:highlight w:val="yellow"/>
                    </w:rPr>
                  </w:pPr>
                  <w:r>
                    <w:rPr>
                      <w:rFonts w:ascii="PT Astra Serif" w:hAnsi="PT Astra Serif"/>
                      <w:sz w:val="24"/>
                      <w:highlight w:val="yellow"/>
                    </w:rPr>
                    <w:t>ОКТМО</w:t>
                  </w:r>
                </w:p>
                <w:p w14:paraId="ED000000">
                  <w:pPr>
                    <w:widowControl w:val="0"/>
                    <w:spacing w:after="0" w:line="240" w:lineRule="auto"/>
                    <w:ind/>
                    <w:contextualSpacing w:val="1"/>
                    <w:rPr>
                      <w:rFonts w:ascii="PT Astra Serif" w:hAnsi="PT Astra Serif"/>
                      <w:sz w:val="24"/>
                      <w:highlight w:val="yellow"/>
                    </w:rPr>
                  </w:pPr>
                  <w:r>
                    <w:rPr>
                      <w:rFonts w:ascii="PT Astra Serif" w:hAnsi="PT Astra Serif"/>
                      <w:sz w:val="24"/>
                      <w:highlight w:val="yellow"/>
                    </w:rPr>
                    <w:t xml:space="preserve">ОКПФ </w:t>
                  </w:r>
                </w:p>
                <w:p w14:paraId="EE000000">
                  <w:pPr>
                    <w:widowControl w:val="0"/>
                    <w:spacing w:after="0" w:line="240" w:lineRule="auto"/>
                    <w:ind/>
                    <w:contextualSpacing w:val="1"/>
                    <w:rPr>
                      <w:rFonts w:ascii="PT Astra Serif" w:hAnsi="PT Astra Serif"/>
                      <w:sz w:val="24"/>
                      <w:highlight w:val="yellow"/>
                    </w:rPr>
                  </w:pPr>
                  <w:r>
                    <w:rPr>
                      <w:rFonts w:ascii="PT Astra Serif" w:hAnsi="PT Astra Serif"/>
                      <w:sz w:val="24"/>
                      <w:highlight w:val="yellow"/>
                    </w:rPr>
                    <w:t xml:space="preserve">к/с </w:t>
                  </w:r>
                </w:p>
                <w:p w14:paraId="EF000000">
                  <w:pPr>
                    <w:widowControl w:val="0"/>
                    <w:spacing w:after="0" w:line="240" w:lineRule="auto"/>
                    <w:ind/>
                    <w:contextualSpacing w:val="1"/>
                    <w:rPr>
                      <w:rFonts w:ascii="PT Astra Serif" w:hAnsi="PT Astra Serif"/>
                      <w:sz w:val="24"/>
                      <w:highlight w:val="yellow"/>
                    </w:rPr>
                  </w:pPr>
                  <w:r>
                    <w:rPr>
                      <w:rFonts w:ascii="PT Astra Serif" w:hAnsi="PT Astra Serif"/>
                      <w:sz w:val="24"/>
                      <w:highlight w:val="yellow"/>
                    </w:rPr>
                    <w:t xml:space="preserve">р/с </w:t>
                  </w:r>
                </w:p>
                <w:p w14:paraId="F0000000">
                  <w:pPr>
                    <w:widowControl w:val="0"/>
                    <w:spacing w:after="0" w:line="240" w:lineRule="auto"/>
                    <w:ind/>
                    <w:contextualSpacing w:val="1"/>
                    <w:rPr>
                      <w:rFonts w:ascii="PT Astra Serif" w:hAnsi="PT Astra Serif"/>
                      <w:sz w:val="24"/>
                      <w:highlight w:val="yellow"/>
                    </w:rPr>
                  </w:pPr>
                  <w:r>
                    <w:rPr>
                      <w:rFonts w:ascii="PT Astra Serif" w:hAnsi="PT Astra Serif"/>
                      <w:sz w:val="24"/>
                      <w:highlight w:val="yellow"/>
                    </w:rPr>
                    <w:t>Филиал _______________________</w:t>
                  </w:r>
                </w:p>
                <w:p w14:paraId="F1000000">
                  <w:pPr>
                    <w:widowControl w:val="0"/>
                    <w:spacing w:after="0" w:line="240" w:lineRule="auto"/>
                    <w:ind/>
                    <w:contextualSpacing w:val="1"/>
                    <w:rPr>
                      <w:rFonts w:ascii="PT Astra Serif" w:hAnsi="PT Astra Serif"/>
                      <w:sz w:val="24"/>
                      <w:highlight w:val="yellow"/>
                    </w:rPr>
                  </w:pPr>
                  <w:r>
                    <w:rPr>
                      <w:rFonts w:ascii="PT Astra Serif" w:hAnsi="PT Astra Serif"/>
                      <w:sz w:val="24"/>
                      <w:highlight w:val="yellow"/>
                    </w:rPr>
                    <w:t>Тел</w:t>
                  </w:r>
                  <w:r>
                    <w:rPr>
                      <w:rFonts w:ascii="PT Astra Serif" w:hAnsi="PT Astra Serif"/>
                      <w:sz w:val="24"/>
                      <w:highlight w:val="yellow"/>
                    </w:rPr>
                    <w:t>.: _____________________</w:t>
                  </w:r>
                </w:p>
                <w:p w14:paraId="F2000000">
                  <w:pPr>
                    <w:widowControl w:val="0"/>
                    <w:spacing w:after="0" w:line="240" w:lineRule="auto"/>
                    <w:ind/>
                    <w:contextualSpacing w:val="1"/>
                    <w:rPr>
                      <w:rFonts w:ascii="PT Astra Serif" w:hAnsi="PT Astra Serif"/>
                      <w:sz w:val="24"/>
                    </w:rPr>
                  </w:pPr>
                  <w:r>
                    <w:rPr>
                      <w:rFonts w:ascii="PT Astra Serif" w:hAnsi="PT Astra Serif"/>
                      <w:sz w:val="24"/>
                      <w:highlight w:val="yellow"/>
                    </w:rPr>
                    <w:t>E-mail:_______________</w:t>
                  </w:r>
                  <w:r>
                    <w:rPr>
                      <w:rFonts w:ascii="PT Astra Serif" w:hAnsi="PT Astra Serif"/>
                      <w:sz w:val="24"/>
                    </w:rPr>
                    <w:t xml:space="preserve"> </w:t>
                  </w:r>
                </w:p>
              </w:tc>
            </w:tr>
          </w:tbl>
          <w:p w14:paraId="F3000000">
            <w:pPr>
              <w:ind/>
              <w:contextualSpacing w:val="1"/>
              <w:rPr>
                <w:rFonts w:ascii="PT Astra Serif" w:hAnsi="PT Astra Serif"/>
                <w:sz w:val="24"/>
              </w:rPr>
            </w:pPr>
          </w:p>
        </w:tc>
      </w:tr>
    </w:tbl>
    <w:p w14:paraId="F4000000">
      <w:pPr>
        <w:spacing w:after="0" w:line="240" w:lineRule="auto"/>
        <w:ind/>
        <w:contextualSpacing w:val="1"/>
        <w:jc w:val="center"/>
        <w:rPr>
          <w:rFonts w:ascii="PT Astra Serif" w:hAnsi="PT Astra Serif"/>
          <w:b w:val="1"/>
          <w:sz w:val="24"/>
        </w:rPr>
      </w:pPr>
    </w:p>
    <w:p w14:paraId="F5000000">
      <w:pPr>
        <w:spacing w:after="0" w:line="240" w:lineRule="auto"/>
        <w:ind w:firstLine="0" w:left="142"/>
        <w:contextualSpacing w:val="1"/>
        <w:jc w:val="center"/>
        <w:rPr>
          <w:rFonts w:ascii="PT Astra Serif" w:hAnsi="PT Astra Serif"/>
          <w:b w:val="1"/>
          <w:sz w:val="24"/>
        </w:rPr>
      </w:pPr>
      <w:r>
        <w:rPr>
          <w:rFonts w:ascii="PT Astra Serif" w:hAnsi="PT Astra Serif"/>
          <w:b w:val="1"/>
          <w:sz w:val="24"/>
        </w:rPr>
        <w:t>ПОДПИСИ СТОРОН:</w:t>
      </w:r>
    </w:p>
    <w:p w14:paraId="F6000000">
      <w:pPr>
        <w:spacing w:after="0" w:line="240" w:lineRule="auto"/>
        <w:ind/>
        <w:contextualSpacing w:val="1"/>
        <w:rPr>
          <w:rFonts w:ascii="PT Astra Serif" w:hAnsi="PT Astra Serif"/>
          <w:sz w:val="24"/>
        </w:rPr>
      </w:pPr>
    </w:p>
    <w:tbl>
      <w:tblPr>
        <w:tblStyle w:val="Style_2"/>
        <w:tblLayout w:type="fixed"/>
      </w:tblPr>
      <w:tblGrid>
        <w:gridCol w:w="4860"/>
        <w:gridCol w:w="4680"/>
      </w:tblGrid>
      <w:tr>
        <w:trPr>
          <w:trHeight w:hRule="atLeast" w:val="360"/>
        </w:trPr>
        <w:tc>
          <w:tcPr>
            <w:tcW w:type="dxa" w:w="4860"/>
          </w:tcPr>
          <w:p w14:paraId="F7000000">
            <w:pPr>
              <w:widowControl w:val="0"/>
              <w:spacing w:after="0" w:line="240" w:lineRule="auto"/>
              <w:ind/>
              <w:contextualSpacing w:val="1"/>
              <w:jc w:val="both"/>
              <w:rPr>
                <w:rFonts w:ascii="PT Astra Serif" w:hAnsi="PT Astra Serif"/>
                <w:b w:val="1"/>
                <w:sz w:val="24"/>
              </w:rPr>
            </w:pPr>
            <w:r>
              <w:rPr>
                <w:rFonts w:ascii="PT Astra Serif" w:hAnsi="PT Astra Serif"/>
                <w:b w:val="1"/>
                <w:sz w:val="24"/>
              </w:rPr>
              <w:t>ГОСУДАРСТВЕННЫЙ ЗАКАЗЧИК:</w:t>
            </w:r>
          </w:p>
        </w:tc>
        <w:tc>
          <w:tcPr>
            <w:tcW w:type="dxa" w:w="4680"/>
          </w:tcPr>
          <w:p w14:paraId="F8000000">
            <w:pPr>
              <w:widowControl w:val="0"/>
              <w:spacing w:after="0" w:line="240" w:lineRule="auto"/>
              <w:ind/>
              <w:contextualSpacing w:val="1"/>
              <w:jc w:val="both"/>
              <w:rPr>
                <w:rFonts w:ascii="PT Astra Serif" w:hAnsi="PT Astra Serif"/>
                <w:b w:val="1"/>
                <w:sz w:val="24"/>
              </w:rPr>
            </w:pPr>
            <w:r>
              <w:rPr>
                <w:rFonts w:ascii="PT Astra Serif" w:hAnsi="PT Astra Serif"/>
                <w:b w:val="1"/>
                <w:sz w:val="24"/>
              </w:rPr>
              <w:t xml:space="preserve">             </w:t>
            </w:r>
            <w:r>
              <w:rPr>
                <w:rFonts w:ascii="PT Astra Serif" w:hAnsi="PT Astra Serif"/>
                <w:b w:val="1"/>
                <w:sz w:val="24"/>
              </w:rPr>
              <w:t xml:space="preserve">ИСПОЛНИТЕЛЬ:                               </w:t>
            </w:r>
          </w:p>
        </w:tc>
      </w:tr>
      <w:tr>
        <w:trPr>
          <w:trHeight w:hRule="atLeast" w:val="718"/>
        </w:trPr>
        <w:tc>
          <w:tcPr>
            <w:tcW w:type="dxa" w:w="4860"/>
          </w:tcPr>
          <w:p w14:paraId="F9000000">
            <w:pPr>
              <w:widowControl w:val="0"/>
              <w:spacing w:after="0" w:line="240" w:lineRule="auto"/>
              <w:ind/>
              <w:contextualSpacing w:val="1"/>
              <w:jc w:val="both"/>
              <w:rPr>
                <w:rFonts w:ascii="PT Astra Serif" w:hAnsi="PT Astra Serif"/>
                <w:sz w:val="24"/>
                <w:highlight w:val="yellow"/>
              </w:rPr>
            </w:pPr>
            <w:r>
              <w:rPr>
                <w:rFonts w:ascii="PT Astra Serif" w:hAnsi="PT Astra Serif"/>
                <w:sz w:val="24"/>
                <w:highlight w:val="yellow"/>
              </w:rPr>
              <w:t>Заместитель</w:t>
            </w:r>
            <w:r>
              <w:rPr>
                <w:rFonts w:ascii="PT Astra Serif" w:hAnsi="PT Astra Serif"/>
                <w:sz w:val="24"/>
                <w:highlight w:val="yellow"/>
              </w:rPr>
              <w:t xml:space="preserve"> н</w:t>
            </w:r>
            <w:r>
              <w:rPr>
                <w:rFonts w:ascii="PT Astra Serif" w:hAnsi="PT Astra Serif"/>
                <w:sz w:val="24"/>
                <w:highlight w:val="yellow"/>
              </w:rPr>
              <w:t>ачальник</w:t>
            </w:r>
            <w:r>
              <w:rPr>
                <w:rFonts w:ascii="PT Astra Serif" w:hAnsi="PT Astra Serif"/>
                <w:sz w:val="24"/>
                <w:highlight w:val="yellow"/>
              </w:rPr>
              <w:t>а</w:t>
            </w:r>
          </w:p>
          <w:p w14:paraId="FA000000">
            <w:pPr>
              <w:widowControl w:val="0"/>
              <w:spacing w:after="0" w:line="240" w:lineRule="auto"/>
              <w:ind/>
              <w:contextualSpacing w:val="1"/>
              <w:jc w:val="both"/>
              <w:rPr>
                <w:rFonts w:ascii="PT Astra Serif" w:hAnsi="PT Astra Serif"/>
                <w:sz w:val="24"/>
                <w:highlight w:val="yellow"/>
              </w:rPr>
            </w:pPr>
            <w:r>
              <w:rPr>
                <w:rFonts w:ascii="PT Astra Serif" w:hAnsi="PT Astra Serif"/>
                <w:sz w:val="24"/>
                <w:highlight w:val="yellow"/>
              </w:rPr>
              <w:t>______________/И.И. Линник</w:t>
            </w:r>
            <w:r>
              <w:rPr>
                <w:rFonts w:ascii="PT Astra Serif" w:hAnsi="PT Astra Serif"/>
                <w:sz w:val="24"/>
                <w:highlight w:val="yellow"/>
              </w:rPr>
              <w:t>/</w:t>
            </w:r>
          </w:p>
          <w:p w14:paraId="FB000000">
            <w:pPr>
              <w:widowControl w:val="0"/>
              <w:spacing w:after="0" w:line="240" w:lineRule="auto"/>
              <w:ind/>
              <w:contextualSpacing w:val="1"/>
              <w:jc w:val="both"/>
              <w:rPr>
                <w:rFonts w:ascii="PT Astra Serif" w:hAnsi="PT Astra Serif"/>
                <w:sz w:val="24"/>
                <w:highlight w:val="yellow"/>
              </w:rPr>
            </w:pPr>
            <w:r>
              <w:rPr>
                <w:rFonts w:ascii="PT Astra Serif" w:hAnsi="PT Astra Serif"/>
                <w:sz w:val="24"/>
                <w:highlight w:val="yellow"/>
              </w:rPr>
              <w:t>Подписано ЭЦП</w:t>
            </w:r>
          </w:p>
        </w:tc>
        <w:tc>
          <w:tcPr>
            <w:tcW w:type="dxa" w:w="4680"/>
          </w:tcPr>
          <w:p w14:paraId="FC000000">
            <w:pPr>
              <w:widowControl w:val="0"/>
              <w:spacing w:after="0" w:line="240" w:lineRule="auto"/>
              <w:ind w:firstLine="708" w:left="0"/>
              <w:contextualSpacing w:val="1"/>
              <w:jc w:val="both"/>
              <w:rPr>
                <w:rFonts w:ascii="PT Astra Serif" w:hAnsi="PT Astra Serif"/>
                <w:sz w:val="24"/>
                <w:highlight w:val="yellow"/>
              </w:rPr>
            </w:pPr>
            <w:r>
              <w:rPr>
                <w:rFonts w:ascii="PT Astra Serif" w:hAnsi="PT Astra Serif"/>
                <w:sz w:val="24"/>
                <w:highlight w:val="yellow"/>
              </w:rPr>
              <w:t>__________</w:t>
            </w:r>
          </w:p>
          <w:p w14:paraId="FD000000">
            <w:pPr>
              <w:widowControl w:val="0"/>
              <w:spacing w:after="0" w:line="240" w:lineRule="auto"/>
              <w:ind/>
              <w:contextualSpacing w:val="1"/>
              <w:jc w:val="both"/>
              <w:rPr>
                <w:rFonts w:ascii="PT Astra Serif" w:hAnsi="PT Astra Serif"/>
                <w:sz w:val="24"/>
                <w:highlight w:val="yellow"/>
              </w:rPr>
            </w:pPr>
            <w:r>
              <w:rPr>
                <w:rFonts w:ascii="PT Astra Serif" w:hAnsi="PT Astra Serif"/>
                <w:sz w:val="24"/>
                <w:highlight w:val="yellow"/>
              </w:rPr>
              <w:t xml:space="preserve">             </w:t>
            </w:r>
            <w:r>
              <w:rPr>
                <w:rFonts w:ascii="PT Astra Serif" w:hAnsi="PT Astra Serif"/>
                <w:sz w:val="24"/>
                <w:highlight w:val="yellow"/>
              </w:rPr>
              <w:t>_______________ /</w:t>
            </w:r>
            <w:r>
              <w:rPr>
                <w:rFonts w:ascii="PT Astra Serif" w:hAnsi="PT Astra Serif"/>
                <w:sz w:val="24"/>
                <w:highlight w:val="yellow"/>
              </w:rPr>
              <w:t>___________</w:t>
            </w:r>
            <w:r>
              <w:rPr>
                <w:rFonts w:ascii="PT Astra Serif" w:hAnsi="PT Astra Serif"/>
                <w:sz w:val="24"/>
                <w:highlight w:val="yellow"/>
              </w:rPr>
              <w:t>/</w:t>
            </w:r>
          </w:p>
          <w:p w14:paraId="FE000000">
            <w:pPr>
              <w:widowControl w:val="0"/>
              <w:spacing w:after="0" w:line="240" w:lineRule="auto"/>
              <w:ind/>
              <w:contextualSpacing w:val="1"/>
              <w:jc w:val="both"/>
              <w:rPr>
                <w:rFonts w:ascii="PT Astra Serif" w:hAnsi="PT Astra Serif"/>
                <w:sz w:val="24"/>
                <w:highlight w:val="yellow"/>
              </w:rPr>
            </w:pPr>
            <w:r>
              <w:rPr>
                <w:rFonts w:ascii="PT Astra Serif" w:hAnsi="PT Astra Serif"/>
                <w:sz w:val="24"/>
                <w:highlight w:val="yellow"/>
              </w:rPr>
              <w:t xml:space="preserve">             </w:t>
            </w:r>
            <w:r>
              <w:rPr>
                <w:rFonts w:ascii="PT Astra Serif" w:hAnsi="PT Astra Serif"/>
                <w:sz w:val="24"/>
                <w:highlight w:val="yellow"/>
              </w:rPr>
              <w:t>Подписано ЭЦП</w:t>
            </w:r>
          </w:p>
        </w:tc>
      </w:tr>
    </w:tbl>
    <w:p w14:paraId="FF000000">
      <w:pPr>
        <w:sectPr>
          <w:pgSz w:h="16838" w:orient="portrait" w:w="11906"/>
          <w:pgMar w:bottom="567" w:footer="708" w:gutter="0" w:header="708" w:left="1276" w:right="566" w:top="709"/>
        </w:sectPr>
      </w:pPr>
    </w:p>
    <w:p w14:paraId="00010000">
      <w:pPr>
        <w:pageBreakBefore w:val="1"/>
        <w:spacing w:after="0" w:line="240" w:lineRule="auto"/>
        <w:ind/>
        <w:jc w:val="right"/>
        <w:rPr>
          <w:rFonts w:ascii="PT Astra Serif" w:hAnsi="PT Astra Serif"/>
          <w:sz w:val="24"/>
        </w:rPr>
      </w:pPr>
      <w:r>
        <w:rPr>
          <w:rFonts w:ascii="PT Astra Serif" w:hAnsi="PT Astra Serif"/>
          <w:sz w:val="24"/>
        </w:rPr>
        <w:t xml:space="preserve">Приложение № 1 к </w:t>
      </w:r>
      <w:r>
        <w:rPr>
          <w:rFonts w:ascii="PT Astra Serif" w:hAnsi="PT Astra Serif"/>
          <w:sz w:val="24"/>
        </w:rPr>
        <w:t>Государственному к</w:t>
      </w:r>
      <w:r>
        <w:rPr>
          <w:rFonts w:ascii="PT Astra Serif" w:hAnsi="PT Astra Serif"/>
          <w:sz w:val="24"/>
        </w:rPr>
        <w:t xml:space="preserve">онтракту № </w:t>
      </w:r>
      <w:r>
        <w:rPr>
          <w:rFonts w:ascii="PT Astra Serif" w:hAnsi="PT Astra Serif"/>
          <w:sz w:val="24"/>
        </w:rPr>
        <w:t>_____________________</w:t>
      </w:r>
    </w:p>
    <w:p w14:paraId="01010000">
      <w:pPr>
        <w:spacing w:after="0" w:line="240" w:lineRule="auto"/>
        <w:ind/>
        <w:jc w:val="right"/>
        <w:rPr>
          <w:rFonts w:ascii="PT Astra Serif" w:hAnsi="PT Astra Serif"/>
          <w:sz w:val="24"/>
        </w:rPr>
      </w:pPr>
      <w:r>
        <w:rPr>
          <w:rFonts w:ascii="PT Astra Serif" w:hAnsi="PT Astra Serif"/>
          <w:sz w:val="24"/>
        </w:rPr>
        <w:t xml:space="preserve">от </w:t>
      </w:r>
      <w:r>
        <w:rPr>
          <w:rFonts w:ascii="PT Astra Serif" w:hAnsi="PT Astra Serif"/>
          <w:sz w:val="24"/>
          <w:highlight w:val="yellow"/>
        </w:rPr>
        <w:t xml:space="preserve">«    </w:t>
      </w:r>
      <w:r>
        <w:rPr>
          <w:rFonts w:ascii="PT Astra Serif" w:hAnsi="PT Astra Serif"/>
          <w:sz w:val="24"/>
          <w:highlight w:val="yellow"/>
        </w:rPr>
        <w:t>»_____________</w:t>
      </w:r>
      <w:r>
        <w:rPr>
          <w:rFonts w:ascii="PT Astra Serif" w:hAnsi="PT Astra Serif"/>
          <w:sz w:val="24"/>
        </w:rPr>
        <w:t xml:space="preserve"> </w:t>
      </w:r>
      <w:r>
        <w:rPr>
          <w:rFonts w:ascii="PT Astra Serif" w:hAnsi="PT Astra Serif"/>
          <w:sz w:val="24"/>
        </w:rPr>
        <w:t>202</w:t>
      </w:r>
      <w:r>
        <w:rPr>
          <w:rFonts w:ascii="PT Astra Serif" w:hAnsi="PT Astra Serif"/>
          <w:sz w:val="24"/>
        </w:rPr>
        <w:t>6</w:t>
      </w:r>
      <w:r>
        <w:rPr>
          <w:rFonts w:ascii="PT Astra Serif" w:hAnsi="PT Astra Serif"/>
          <w:sz w:val="24"/>
        </w:rPr>
        <w:t xml:space="preserve"> года</w:t>
      </w:r>
    </w:p>
    <w:p w14:paraId="02010000">
      <w:pPr>
        <w:spacing w:after="0" w:line="240" w:lineRule="auto"/>
        <w:ind/>
        <w:jc w:val="center"/>
        <w:rPr>
          <w:rFonts w:ascii="PT Astra Serif" w:hAnsi="PT Astra Serif"/>
          <w:b w:val="1"/>
          <w:sz w:val="24"/>
        </w:rPr>
      </w:pPr>
    </w:p>
    <w:p w14:paraId="03010000">
      <w:pPr>
        <w:ind w:right="106"/>
        <w:contextualSpacing w:val="1"/>
        <w:jc w:val="center"/>
        <w:rPr>
          <w:rFonts w:ascii="PT Astra Serif" w:hAnsi="PT Astra Serif"/>
          <w:b w:val="1"/>
          <w:color w:val="000000"/>
        </w:rPr>
      </w:pPr>
      <w:r>
        <w:rPr>
          <w:rFonts w:ascii="PT Astra Serif" w:hAnsi="PT Astra Serif"/>
          <w:b w:val="1"/>
          <w:color w:val="000000"/>
        </w:rPr>
        <w:t>ТЕХНИЧЕСКОЕ ЗАДАНИЕ</w:t>
      </w:r>
    </w:p>
    <w:p w14:paraId="04010000">
      <w:pPr>
        <w:ind w:firstLine="567" w:left="0" w:right="-1"/>
        <w:contextualSpacing w:val="1"/>
        <w:jc w:val="center"/>
        <w:rPr>
          <w:rFonts w:ascii="PT Astra Serif" w:hAnsi="PT Astra Serif"/>
          <w:color w:val="000000"/>
        </w:rPr>
      </w:pPr>
      <w:r>
        <w:rPr>
          <w:rFonts w:ascii="PT Astra Serif" w:hAnsi="PT Astra Serif"/>
          <w:color w:val="000000"/>
        </w:rPr>
        <w:t xml:space="preserve">на оказание услуг по </w:t>
      </w:r>
      <w:r>
        <w:rPr>
          <w:rFonts w:ascii="PT Astra Serif" w:hAnsi="PT Astra Serif"/>
          <w:color w:val="000000"/>
        </w:rPr>
        <w:t xml:space="preserve">текущему </w:t>
      </w:r>
      <w:r>
        <w:rPr>
          <w:rFonts w:ascii="PT Astra Serif" w:hAnsi="PT Astra Serif"/>
        </w:rPr>
        <w:t xml:space="preserve">ремонту кабельной линии 6 </w:t>
      </w:r>
      <w:r>
        <w:rPr>
          <w:rFonts w:ascii="PT Astra Serif" w:hAnsi="PT Astra Serif"/>
        </w:rPr>
        <w:t>кВ</w:t>
      </w:r>
      <w:r>
        <w:rPr>
          <w:rFonts w:ascii="PT Astra Serif" w:hAnsi="PT Astra Serif"/>
          <w:color w:val="000000"/>
        </w:rPr>
        <w:t xml:space="preserve"> ФКУ ИК-4 УФСИН России по Республике Башкортостан по адресу: </w:t>
      </w:r>
    </w:p>
    <w:p w14:paraId="05010000">
      <w:pPr>
        <w:ind/>
        <w:contextualSpacing w:val="1"/>
        <w:jc w:val="center"/>
        <w:rPr>
          <w:rFonts w:ascii="PT Astra Serif" w:hAnsi="PT Astra Serif"/>
          <w:color w:val="000000"/>
        </w:rPr>
      </w:pPr>
      <w:r>
        <w:rPr>
          <w:rFonts w:ascii="PT Astra Serif" w:hAnsi="PT Astra Serif"/>
        </w:rPr>
        <w:t xml:space="preserve">Российская Федерация, Республика Башкортостан, м. р-н </w:t>
      </w:r>
      <w:r>
        <w:rPr>
          <w:rFonts w:ascii="PT Astra Serif" w:hAnsi="PT Astra Serif"/>
        </w:rPr>
        <w:t>Стерлитамакский</w:t>
      </w:r>
      <w:r>
        <w:rPr>
          <w:rFonts w:ascii="PT Astra Serif" w:hAnsi="PT Astra Serif"/>
        </w:rPr>
        <w:t xml:space="preserve">, </w:t>
      </w:r>
      <w:r>
        <w:rPr>
          <w:rFonts w:ascii="PT Astra Serif" w:hAnsi="PT Astra Serif"/>
        </w:rPr>
        <w:t>с.п</w:t>
      </w:r>
      <w:r>
        <w:rPr>
          <w:rFonts w:ascii="PT Astra Serif" w:hAnsi="PT Astra Serif"/>
        </w:rPr>
        <w:t xml:space="preserve">. Наумовский сельсовет, тер. автодороги Уфа-Оренбург, км 152-й, </w:t>
      </w:r>
      <w:r>
        <w:rPr>
          <w:rFonts w:ascii="PT Astra Serif" w:hAnsi="PT Astra Serif"/>
        </w:rPr>
        <w:t>зд</w:t>
      </w:r>
      <w:r>
        <w:rPr>
          <w:rFonts w:ascii="PT Astra Serif" w:hAnsi="PT Astra Serif"/>
        </w:rPr>
        <w:t>. 1</w:t>
      </w:r>
    </w:p>
    <w:p w14:paraId="06010000">
      <w:pPr>
        <w:ind/>
        <w:contextualSpacing w:val="1"/>
        <w:jc w:val="center"/>
        <w:rPr>
          <w:rFonts w:ascii="PT Astra Serif" w:hAnsi="PT Astra Serif"/>
          <w:color w:val="000000"/>
        </w:rPr>
      </w:pPr>
    </w:p>
    <w:p w14:paraId="07010000">
      <w:pPr>
        <w:numPr>
          <w:ilvl w:val="0"/>
          <w:numId w:val="1"/>
        </w:numPr>
        <w:spacing w:after="0" w:line="240" w:lineRule="auto"/>
        <w:ind w:hanging="360" w:left="720"/>
        <w:jc w:val="both"/>
        <w:rPr>
          <w:rFonts w:ascii="PT Astra Serif" w:hAnsi="PT Astra Serif"/>
          <w:color w:val="000000"/>
          <w:sz w:val="24"/>
        </w:rPr>
      </w:pPr>
      <w:r>
        <w:rPr>
          <w:rFonts w:ascii="PT Astra Serif" w:hAnsi="PT Astra Serif"/>
          <w:color w:val="000000"/>
          <w:sz w:val="24"/>
        </w:rPr>
        <w:t>Условия и срок оказания услуг: в рабочее время (</w:t>
      </w:r>
      <w:r>
        <w:rPr>
          <w:rFonts w:ascii="PT Astra Serif" w:hAnsi="PT Astra Serif"/>
          <w:color w:val="000000"/>
          <w:sz w:val="24"/>
        </w:rPr>
        <w:t>пон</w:t>
      </w:r>
      <w:r>
        <w:rPr>
          <w:rFonts w:ascii="PT Astra Serif" w:hAnsi="PT Astra Serif"/>
          <w:color w:val="000000"/>
          <w:sz w:val="24"/>
        </w:rPr>
        <w:t xml:space="preserve">.-. пят. с 09:00 до 17:00 ч, обед с 13:00 до 13:48) территория ФКУ ИК-4 по адресу: </w:t>
      </w:r>
      <w:r>
        <w:rPr>
          <w:rFonts w:ascii="PT Astra Serif" w:hAnsi="PT Astra Serif"/>
          <w:sz w:val="24"/>
        </w:rPr>
        <w:t xml:space="preserve">Территория ФКУ ИК-4 УФСИН России по Республике Башкортостан (Российская Федерация, Республика Башкортостан, м. р-н </w:t>
      </w:r>
      <w:r>
        <w:rPr>
          <w:rFonts w:ascii="PT Astra Serif" w:hAnsi="PT Astra Serif"/>
          <w:sz w:val="24"/>
        </w:rPr>
        <w:t>Стерлитамакский</w:t>
      </w:r>
      <w:r>
        <w:rPr>
          <w:rFonts w:ascii="PT Astra Serif" w:hAnsi="PT Astra Serif"/>
          <w:sz w:val="24"/>
        </w:rPr>
        <w:t xml:space="preserve">, </w:t>
      </w:r>
      <w:r>
        <w:rPr>
          <w:rFonts w:ascii="PT Astra Serif" w:hAnsi="PT Astra Serif"/>
          <w:sz w:val="24"/>
        </w:rPr>
        <w:t>с.п</w:t>
      </w:r>
      <w:r>
        <w:rPr>
          <w:rFonts w:ascii="PT Astra Serif" w:hAnsi="PT Astra Serif"/>
          <w:sz w:val="24"/>
        </w:rPr>
        <w:t xml:space="preserve">. Наумовский сельсовет, тер. автодороги Уфа-Оренбург, км 152-й, </w:t>
      </w:r>
      <w:r>
        <w:rPr>
          <w:rFonts w:ascii="PT Astra Serif" w:hAnsi="PT Astra Serif"/>
          <w:sz w:val="24"/>
        </w:rPr>
        <w:t>зд</w:t>
      </w:r>
      <w:r>
        <w:rPr>
          <w:rFonts w:ascii="PT Astra Serif" w:hAnsi="PT Astra Serif"/>
          <w:sz w:val="24"/>
        </w:rPr>
        <w:t>. 1</w:t>
      </w:r>
      <w:r>
        <w:rPr>
          <w:rFonts w:ascii="PT Astra Serif" w:hAnsi="PT Astra Serif"/>
          <w:sz w:val="24"/>
        </w:rPr>
        <w:t xml:space="preserve"> в течении 5(пяти) рабочих дней с момента заключения Го</w:t>
      </w:r>
      <w:r>
        <w:rPr>
          <w:rFonts w:ascii="PT Astra Serif" w:hAnsi="PT Astra Serif"/>
          <w:sz w:val="24"/>
        </w:rPr>
        <w:t>сударственного контракта</w:t>
      </w:r>
      <w:r>
        <w:rPr>
          <w:rFonts w:ascii="PT Astra Serif" w:hAnsi="PT Astra Serif"/>
          <w:color w:val="000000"/>
          <w:sz w:val="24"/>
        </w:rPr>
        <w:t>.</w:t>
      </w:r>
    </w:p>
    <w:p w14:paraId="08010000">
      <w:pPr>
        <w:numPr>
          <w:ilvl w:val="0"/>
          <w:numId w:val="1"/>
        </w:numPr>
        <w:spacing w:after="0" w:line="240" w:lineRule="auto"/>
        <w:ind w:hanging="360" w:left="720"/>
        <w:jc w:val="both"/>
        <w:rPr>
          <w:rFonts w:ascii="PT Astra Serif" w:hAnsi="PT Astra Serif"/>
          <w:color w:val="000000"/>
          <w:sz w:val="24"/>
        </w:rPr>
      </w:pPr>
      <w:r>
        <w:rPr>
          <w:rFonts w:ascii="PT Astra Serif" w:hAnsi="PT Astra Serif"/>
          <w:color w:val="000000"/>
          <w:sz w:val="24"/>
        </w:rPr>
        <w:t xml:space="preserve">В цену Контракта включены: стоимость услуг, стоимость всех применяемых </w:t>
      </w:r>
      <w:r>
        <w:rPr>
          <w:rFonts w:ascii="PT Astra Serif" w:hAnsi="PT Astra Serif"/>
          <w:color w:val="000000"/>
          <w:sz w:val="24"/>
        </w:rPr>
        <w:t xml:space="preserve">расходных </w:t>
      </w:r>
      <w:r>
        <w:rPr>
          <w:rFonts w:ascii="PT Astra Serif" w:hAnsi="PT Astra Serif"/>
          <w:color w:val="000000"/>
          <w:sz w:val="24"/>
        </w:rPr>
        <w:t>частей</w:t>
      </w:r>
      <w:r>
        <w:rPr>
          <w:rFonts w:ascii="PT Astra Serif" w:hAnsi="PT Astra Serif"/>
          <w:color w:val="000000"/>
          <w:sz w:val="24"/>
        </w:rPr>
        <w:t xml:space="preserve"> и материалов</w:t>
      </w:r>
      <w:r>
        <w:rPr>
          <w:rFonts w:ascii="PT Astra Serif" w:hAnsi="PT Astra Serif"/>
          <w:color w:val="000000"/>
          <w:sz w:val="24"/>
        </w:rPr>
        <w:t xml:space="preserve"> оборудования, которые будут использованы Исполнителем при выполнении услуг, расходов, связанных с оказанием услуг и приёмкой результата услуг, в том числе поверка, издержки Исполнителя и причитающееся ему вознаграждение, расходов на уплату налогов, таможенных пошлин, сборов и других обязательных платежей в бюджеты всех уровней, и иных расходов, связанных с выполнением Исполнителя своих обязательств по Контракту.</w:t>
      </w:r>
    </w:p>
    <w:p w14:paraId="09010000">
      <w:pPr>
        <w:widowControl w:val="0"/>
        <w:numPr>
          <w:ilvl w:val="0"/>
          <w:numId w:val="1"/>
        </w:numPr>
        <w:tabs>
          <w:tab w:leader="none" w:pos="993" w:val="left"/>
        </w:tabs>
        <w:ind w:firstLine="0" w:left="0" w:right="-1"/>
        <w:contextualSpacing w:val="1"/>
        <w:jc w:val="both"/>
        <w:rPr>
          <w:rFonts w:ascii="PT Astra Serif" w:hAnsi="PT Astra Serif"/>
          <w:color w:val="000000"/>
        </w:rPr>
      </w:pPr>
      <w:r>
        <w:rPr>
          <w:rFonts w:ascii="PT Astra Serif" w:hAnsi="PT Astra Serif"/>
          <w:color w:val="000000"/>
        </w:rPr>
        <w:t xml:space="preserve">Источник финансирования заказа: средства федерального бюджета </w:t>
      </w:r>
    </w:p>
    <w:p w14:paraId="0A010000">
      <w:pPr>
        <w:widowControl w:val="0"/>
        <w:numPr>
          <w:ilvl w:val="0"/>
          <w:numId w:val="1"/>
        </w:numPr>
        <w:tabs>
          <w:tab w:leader="none" w:pos="993" w:val="left"/>
        </w:tabs>
        <w:ind w:firstLine="0" w:left="0" w:right="-1"/>
        <w:contextualSpacing w:val="1"/>
        <w:jc w:val="both"/>
        <w:rPr>
          <w:rFonts w:ascii="PT Astra Serif" w:hAnsi="PT Astra Serif"/>
          <w:color w:val="000000"/>
        </w:rPr>
      </w:pPr>
      <w:r>
        <w:rPr>
          <w:rFonts w:ascii="PT Astra Serif" w:hAnsi="PT Astra Serif"/>
          <w:color w:val="000000"/>
        </w:rPr>
        <w:t xml:space="preserve">Сроки и условия оплаты оказанных услуг: оплата производится по факту оказания услуг в течение 7 (семи) рабочих дней со дня подписания акта сдачи-приемки, путем перечисления денежных средств на основании подписанного счета, счета-фактуры, акта </w:t>
      </w:r>
      <w:r>
        <w:rPr>
          <w:rFonts w:ascii="PT Astra Serif" w:hAnsi="PT Astra Serif"/>
          <w:color w:val="000000"/>
        </w:rPr>
        <w:t>оказанных услуг</w:t>
      </w:r>
      <w:r>
        <w:rPr>
          <w:rFonts w:ascii="PT Astra Serif" w:hAnsi="PT Astra Serif"/>
          <w:color w:val="000000"/>
        </w:rPr>
        <w:t>.</w:t>
      </w:r>
    </w:p>
    <w:p w14:paraId="0B010000">
      <w:pPr>
        <w:widowControl w:val="0"/>
        <w:numPr>
          <w:ilvl w:val="0"/>
          <w:numId w:val="1"/>
        </w:numPr>
        <w:tabs>
          <w:tab w:leader="none" w:pos="993" w:val="left"/>
        </w:tabs>
        <w:ind w:firstLine="0" w:left="0" w:right="-1"/>
        <w:contextualSpacing w:val="1"/>
        <w:jc w:val="both"/>
        <w:rPr>
          <w:rFonts w:ascii="PT Astra Serif" w:hAnsi="PT Astra Serif"/>
          <w:color w:val="000000"/>
        </w:rPr>
      </w:pPr>
      <w:r>
        <w:rPr>
          <w:rFonts w:ascii="PT Astra Serif" w:hAnsi="PT Astra Serif"/>
          <w:color w:val="000000"/>
        </w:rPr>
        <w:t xml:space="preserve">Цели использования результатов оказанных услуг: содержание кабельной линии в работоспособном, исправном, безопасном состоянии, отвечающем нормативным требованиям. </w:t>
      </w:r>
    </w:p>
    <w:p w14:paraId="0C010000">
      <w:pPr>
        <w:widowControl w:val="0"/>
        <w:numPr>
          <w:ilvl w:val="0"/>
          <w:numId w:val="1"/>
        </w:numPr>
        <w:tabs>
          <w:tab w:leader="none" w:pos="993" w:val="left"/>
        </w:tabs>
        <w:ind w:firstLine="0" w:left="0" w:right="-1"/>
        <w:contextualSpacing w:val="1"/>
        <w:jc w:val="both"/>
        <w:rPr>
          <w:rFonts w:ascii="PT Astra Serif" w:hAnsi="PT Astra Serif"/>
          <w:color w:val="000000"/>
        </w:rPr>
      </w:pPr>
      <w:r>
        <w:rPr>
          <w:rFonts w:ascii="PT Astra Serif" w:hAnsi="PT Astra Serif"/>
          <w:color w:val="000000"/>
        </w:rPr>
        <w:t>Объем выполняемых работ:</w:t>
      </w:r>
    </w:p>
    <w:p w14:paraId="0D010000">
      <w:pPr>
        <w:widowControl w:val="0"/>
        <w:tabs>
          <w:tab w:leader="none" w:pos="993" w:val="left"/>
        </w:tabs>
        <w:ind w:firstLine="0" w:left="720" w:right="-1"/>
        <w:contextualSpacing w:val="1"/>
        <w:jc w:val="both"/>
        <w:rPr>
          <w:rFonts w:ascii="PT Astra Serif" w:hAnsi="PT Astra Serif"/>
          <w:color w:val="000000"/>
        </w:rPr>
      </w:pPr>
    </w:p>
    <w:tbl>
      <w:tblPr>
        <w:tblStyle w:val="Style_2"/>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108"/>
          <w:bottom w:type="dxa" w:w="0"/>
          <w:right w:type="dxa" w:w="108"/>
        </w:tblCellMar>
      </w:tblPr>
      <w:tblGrid>
        <w:gridCol w:w="539"/>
        <w:gridCol w:w="6193"/>
        <w:gridCol w:w="1315"/>
        <w:gridCol w:w="1416"/>
      </w:tblGrid>
      <w:t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E010000">
            <w:pPr>
              <w:widowControl w:val="0"/>
              <w:tabs>
                <w:tab w:leader="none" w:pos="993" w:val="left"/>
              </w:tabs>
              <w:ind w:firstLine="0" w:left="0" w:right="-1"/>
              <w:contextualSpacing w:val="1"/>
              <w:jc w:val="both"/>
              <w:rPr>
                <w:rFonts w:ascii="PT Astra Serif" w:hAnsi="PT Astra Serif"/>
                <w:color w:val="000000"/>
                <w:sz w:val="24"/>
              </w:rPr>
            </w:pPr>
            <w:r>
              <w:rPr>
                <w:rFonts w:ascii="PT Astra Serif" w:hAnsi="PT Astra Serif"/>
                <w:color w:val="000000"/>
                <w:sz w:val="24"/>
              </w:rPr>
              <w:t>п/п</w:t>
            </w:r>
          </w:p>
        </w:tc>
        <w:tc>
          <w:tcPr>
            <w:tcW w:type="dxa" w:w="619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F010000">
            <w:pPr>
              <w:widowControl w:val="0"/>
              <w:tabs>
                <w:tab w:leader="none" w:pos="993" w:val="left"/>
              </w:tabs>
              <w:ind w:firstLine="0" w:left="0" w:right="-1"/>
              <w:contextualSpacing w:val="1"/>
              <w:jc w:val="both"/>
              <w:rPr>
                <w:rFonts w:ascii="PT Astra Serif" w:hAnsi="PT Astra Serif"/>
                <w:color w:val="000000"/>
                <w:sz w:val="24"/>
              </w:rPr>
            </w:pPr>
            <w:r>
              <w:rPr>
                <w:rFonts w:ascii="PT Astra Serif" w:hAnsi="PT Astra Serif"/>
                <w:color w:val="000000"/>
                <w:sz w:val="24"/>
              </w:rPr>
              <w:t>Наименование работ</w:t>
            </w:r>
          </w:p>
        </w:tc>
        <w:tc>
          <w:tcPr>
            <w:tcW w:type="dxa" w:w="131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0010000">
            <w:pPr>
              <w:widowControl w:val="0"/>
              <w:tabs>
                <w:tab w:leader="none" w:pos="993" w:val="left"/>
              </w:tabs>
              <w:ind w:firstLine="0" w:left="0" w:right="-1"/>
              <w:contextualSpacing w:val="1"/>
              <w:jc w:val="both"/>
              <w:rPr>
                <w:rFonts w:ascii="PT Astra Serif" w:hAnsi="PT Astra Serif"/>
                <w:color w:val="000000"/>
                <w:sz w:val="24"/>
              </w:rPr>
            </w:pPr>
            <w:r>
              <w:rPr>
                <w:rFonts w:ascii="PT Astra Serif" w:hAnsi="PT Astra Serif"/>
                <w:color w:val="000000"/>
                <w:sz w:val="24"/>
              </w:rPr>
              <w:t>Ед. измерения</w:t>
            </w:r>
          </w:p>
        </w:tc>
        <w:tc>
          <w:tcPr>
            <w:tcW w:type="dxa" w:w="141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1010000">
            <w:pPr>
              <w:widowControl w:val="0"/>
              <w:tabs>
                <w:tab w:leader="none" w:pos="993" w:val="left"/>
              </w:tabs>
              <w:ind w:firstLine="0" w:left="0" w:right="-1"/>
              <w:contextualSpacing w:val="1"/>
              <w:jc w:val="both"/>
              <w:rPr>
                <w:rFonts w:ascii="PT Astra Serif" w:hAnsi="PT Astra Serif"/>
                <w:color w:val="000000"/>
                <w:sz w:val="24"/>
              </w:rPr>
            </w:pPr>
            <w:r>
              <w:rPr>
                <w:rFonts w:ascii="PT Astra Serif" w:hAnsi="PT Astra Serif"/>
                <w:color w:val="000000"/>
                <w:sz w:val="24"/>
              </w:rPr>
              <w:t>Количество</w:t>
            </w:r>
          </w:p>
        </w:tc>
      </w:tr>
      <w:t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2010000">
            <w:pPr>
              <w:widowControl w:val="0"/>
              <w:tabs>
                <w:tab w:leader="none" w:pos="993" w:val="left"/>
              </w:tabs>
              <w:ind w:firstLine="0" w:left="0" w:right="-1"/>
              <w:contextualSpacing w:val="1"/>
              <w:jc w:val="both"/>
              <w:rPr>
                <w:rFonts w:ascii="PT Astra Serif" w:hAnsi="PT Astra Serif"/>
                <w:color w:val="000000"/>
                <w:sz w:val="24"/>
              </w:rPr>
            </w:pPr>
            <w:r>
              <w:rPr>
                <w:rFonts w:ascii="PT Astra Serif" w:hAnsi="PT Astra Serif"/>
                <w:color w:val="000000"/>
                <w:sz w:val="24"/>
              </w:rPr>
              <w:t>1</w:t>
            </w:r>
          </w:p>
        </w:tc>
        <w:tc>
          <w:tcPr>
            <w:tcW w:type="dxa" w:w="619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3010000">
            <w:pPr>
              <w:widowControl w:val="0"/>
              <w:tabs>
                <w:tab w:leader="none" w:pos="993" w:val="left"/>
              </w:tabs>
              <w:ind w:firstLine="0" w:left="0" w:right="-1"/>
              <w:contextualSpacing w:val="1"/>
              <w:jc w:val="both"/>
              <w:rPr>
                <w:rFonts w:ascii="PT Astra Serif" w:hAnsi="PT Astra Serif"/>
                <w:color w:val="000000"/>
                <w:sz w:val="24"/>
              </w:rPr>
            </w:pPr>
            <w:r>
              <w:rPr>
                <w:rFonts w:ascii="PT Astra Serif" w:hAnsi="PT Astra Serif"/>
                <w:color w:val="000000"/>
                <w:sz w:val="24"/>
              </w:rPr>
              <w:t>Поиск и определение места повреждения кабеля с прожигом, длина кабеля</w:t>
            </w:r>
          </w:p>
        </w:tc>
        <w:tc>
          <w:tcPr>
            <w:tcW w:type="dxa" w:w="131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4010000">
            <w:pPr>
              <w:widowControl w:val="0"/>
              <w:tabs>
                <w:tab w:leader="none" w:pos="993" w:val="left"/>
              </w:tabs>
              <w:ind w:firstLine="0" w:left="0" w:right="-1"/>
              <w:contextualSpacing w:val="1"/>
              <w:jc w:val="both"/>
              <w:rPr>
                <w:rFonts w:ascii="PT Astra Serif" w:hAnsi="PT Astra Serif"/>
                <w:color w:val="000000"/>
                <w:sz w:val="24"/>
              </w:rPr>
            </w:pPr>
            <w:r>
              <w:rPr>
                <w:rFonts w:ascii="PT Astra Serif" w:hAnsi="PT Astra Serif"/>
                <w:color w:val="000000"/>
                <w:sz w:val="24"/>
              </w:rPr>
              <w:t>м</w:t>
            </w:r>
          </w:p>
        </w:tc>
        <w:tc>
          <w:tcPr>
            <w:tcW w:type="dxa" w:w="141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5010000">
            <w:pPr>
              <w:widowControl w:val="0"/>
              <w:tabs>
                <w:tab w:leader="none" w:pos="993" w:val="left"/>
              </w:tabs>
              <w:ind w:firstLine="0" w:left="0" w:right="-1"/>
              <w:contextualSpacing w:val="1"/>
              <w:jc w:val="both"/>
              <w:rPr>
                <w:rFonts w:ascii="PT Astra Serif" w:hAnsi="PT Astra Serif"/>
                <w:color w:val="000000"/>
                <w:sz w:val="24"/>
              </w:rPr>
            </w:pPr>
            <w:r>
              <w:rPr>
                <w:rFonts w:ascii="PT Astra Serif" w:hAnsi="PT Astra Serif"/>
                <w:color w:val="000000"/>
                <w:sz w:val="24"/>
              </w:rPr>
              <w:t>2755</w:t>
            </w:r>
          </w:p>
        </w:tc>
      </w:tr>
      <w:t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6010000">
            <w:pPr>
              <w:widowControl w:val="0"/>
              <w:tabs>
                <w:tab w:leader="none" w:pos="993" w:val="left"/>
              </w:tabs>
              <w:ind w:firstLine="0" w:left="0" w:right="-1"/>
              <w:contextualSpacing w:val="1"/>
              <w:jc w:val="both"/>
              <w:rPr>
                <w:rFonts w:ascii="PT Astra Serif" w:hAnsi="PT Astra Serif"/>
                <w:color w:val="000000"/>
                <w:sz w:val="24"/>
              </w:rPr>
            </w:pPr>
            <w:r>
              <w:rPr>
                <w:rFonts w:ascii="PT Astra Serif" w:hAnsi="PT Astra Serif"/>
                <w:color w:val="000000"/>
                <w:sz w:val="24"/>
              </w:rPr>
              <w:t>2</w:t>
            </w:r>
          </w:p>
        </w:tc>
        <w:tc>
          <w:tcPr>
            <w:tcW w:type="dxa" w:w="619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7010000">
            <w:pPr>
              <w:widowControl w:val="0"/>
              <w:tabs>
                <w:tab w:leader="none" w:pos="993" w:val="left"/>
              </w:tabs>
              <w:ind w:firstLine="0" w:left="0" w:right="-1"/>
              <w:contextualSpacing w:val="1"/>
              <w:jc w:val="both"/>
              <w:rPr>
                <w:rFonts w:ascii="PT Astra Serif" w:hAnsi="PT Astra Serif"/>
                <w:color w:themeColor="text1" w:val="000000"/>
                <w:sz w:val="24"/>
              </w:rPr>
            </w:pPr>
            <w:r>
              <w:rPr>
                <w:rFonts w:ascii="PT Astra Serif" w:hAnsi="PT Astra Serif"/>
                <w:color w:themeColor="text1" w:val="000000"/>
                <w:sz w:val="24"/>
              </w:rPr>
              <w:t xml:space="preserve">Монтаж муфты эпоксидной для 3-жильного кабеля напряжением до 6 </w:t>
            </w:r>
            <w:r>
              <w:rPr>
                <w:rFonts w:ascii="PT Astra Serif" w:hAnsi="PT Astra Serif"/>
                <w:color w:themeColor="text1" w:val="000000"/>
                <w:sz w:val="24"/>
              </w:rPr>
              <w:t>кВ</w:t>
            </w:r>
            <w:r>
              <w:rPr>
                <w:rFonts w:ascii="PT Astra Serif" w:hAnsi="PT Astra Serif"/>
                <w:color w:themeColor="text1" w:val="000000"/>
                <w:sz w:val="24"/>
              </w:rPr>
              <w:t>, сечение одной жилы до 185 мм2</w:t>
            </w:r>
          </w:p>
        </w:tc>
        <w:tc>
          <w:tcPr>
            <w:tcW w:type="dxa" w:w="131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8010000">
            <w:pPr>
              <w:widowControl w:val="0"/>
              <w:tabs>
                <w:tab w:leader="none" w:pos="993" w:val="left"/>
              </w:tabs>
              <w:ind w:firstLine="0" w:left="0" w:right="-1"/>
              <w:contextualSpacing w:val="1"/>
              <w:jc w:val="both"/>
              <w:rPr>
                <w:rFonts w:ascii="PT Astra Serif" w:hAnsi="PT Astra Serif"/>
                <w:color w:themeColor="text1" w:val="000000"/>
                <w:sz w:val="24"/>
              </w:rPr>
            </w:pPr>
            <w:r>
              <w:rPr>
                <w:rFonts w:ascii="PT Astra Serif" w:hAnsi="PT Astra Serif"/>
                <w:color w:themeColor="text1" w:val="000000"/>
                <w:sz w:val="24"/>
              </w:rPr>
              <w:t>Шт.</w:t>
            </w:r>
          </w:p>
        </w:tc>
        <w:tc>
          <w:tcPr>
            <w:tcW w:type="dxa" w:w="141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9010000">
            <w:pPr>
              <w:widowControl w:val="0"/>
              <w:tabs>
                <w:tab w:leader="none" w:pos="993" w:val="left"/>
              </w:tabs>
              <w:ind w:firstLine="0" w:left="0" w:right="-1"/>
              <w:contextualSpacing w:val="1"/>
              <w:jc w:val="both"/>
              <w:rPr>
                <w:rFonts w:ascii="PT Astra Serif" w:hAnsi="PT Astra Serif"/>
                <w:color w:themeColor="text1" w:val="000000"/>
                <w:sz w:val="24"/>
              </w:rPr>
            </w:pPr>
            <w:r>
              <w:rPr>
                <w:rFonts w:ascii="PT Astra Serif" w:hAnsi="PT Astra Serif"/>
                <w:color w:themeColor="text1" w:val="000000"/>
                <w:sz w:val="24"/>
              </w:rPr>
              <w:t>2</w:t>
            </w:r>
          </w:p>
        </w:tc>
      </w:tr>
      <w:t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A010000">
            <w:pPr>
              <w:widowControl w:val="0"/>
              <w:tabs>
                <w:tab w:leader="none" w:pos="993" w:val="left"/>
              </w:tabs>
              <w:ind w:firstLine="0" w:left="0" w:right="-1"/>
              <w:contextualSpacing w:val="1"/>
              <w:jc w:val="both"/>
              <w:rPr>
                <w:rFonts w:ascii="PT Astra Serif" w:hAnsi="PT Astra Serif"/>
                <w:color w:val="000000"/>
                <w:sz w:val="24"/>
              </w:rPr>
            </w:pPr>
            <w:r>
              <w:rPr>
                <w:rFonts w:ascii="PT Astra Serif" w:hAnsi="PT Astra Serif"/>
                <w:color w:val="000000"/>
                <w:sz w:val="24"/>
              </w:rPr>
              <w:t>3</w:t>
            </w:r>
          </w:p>
        </w:tc>
        <w:tc>
          <w:tcPr>
            <w:tcW w:type="dxa" w:w="619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B010000">
            <w:pPr>
              <w:widowControl w:val="0"/>
              <w:tabs>
                <w:tab w:leader="none" w:pos="993" w:val="left"/>
              </w:tabs>
              <w:ind w:firstLine="0" w:left="0" w:right="-1"/>
              <w:contextualSpacing w:val="1"/>
              <w:jc w:val="both"/>
              <w:rPr>
                <w:rFonts w:ascii="PT Astra Serif" w:hAnsi="PT Astra Serif"/>
                <w:color w:themeColor="text1" w:val="000000"/>
                <w:sz w:val="24"/>
                <w:vertAlign w:val="superscript"/>
              </w:rPr>
            </w:pPr>
            <w:r>
              <w:rPr>
                <w:rFonts w:ascii="PT Astra Serif" w:hAnsi="PT Astra Serif"/>
                <w:color w:themeColor="text1" w:val="000000"/>
                <w:sz w:val="24"/>
              </w:rPr>
              <w:t>Муфты кабельной соединительной Стп-10-3х(150-240) мм</w:t>
            </w:r>
            <w:r>
              <w:rPr>
                <w:rFonts w:ascii="PT Astra Serif" w:hAnsi="PT Astra Serif"/>
                <w:color w:themeColor="text1" w:val="000000"/>
                <w:sz w:val="24"/>
                <w:vertAlign w:val="superscript"/>
              </w:rPr>
              <w:t>2</w:t>
            </w:r>
          </w:p>
        </w:tc>
        <w:tc>
          <w:tcPr>
            <w:tcW w:type="dxa" w:w="131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C010000">
            <w:pPr>
              <w:widowControl w:val="0"/>
              <w:tabs>
                <w:tab w:leader="none" w:pos="993" w:val="left"/>
              </w:tabs>
              <w:ind w:firstLine="0" w:left="0" w:right="-1"/>
              <w:contextualSpacing w:val="1"/>
              <w:jc w:val="both"/>
              <w:rPr>
                <w:rFonts w:ascii="PT Astra Serif" w:hAnsi="PT Astra Serif"/>
                <w:color w:themeColor="text1" w:val="000000"/>
                <w:sz w:val="24"/>
              </w:rPr>
            </w:pPr>
            <w:r>
              <w:rPr>
                <w:rFonts w:ascii="PT Astra Serif" w:hAnsi="PT Astra Serif"/>
                <w:color w:themeColor="text1" w:val="000000"/>
                <w:sz w:val="24"/>
              </w:rPr>
              <w:t>Шт.</w:t>
            </w:r>
          </w:p>
        </w:tc>
        <w:tc>
          <w:tcPr>
            <w:tcW w:type="dxa" w:w="141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D010000">
            <w:pPr>
              <w:widowControl w:val="0"/>
              <w:tabs>
                <w:tab w:leader="none" w:pos="993" w:val="left"/>
              </w:tabs>
              <w:ind w:firstLine="0" w:left="0" w:right="-1"/>
              <w:contextualSpacing w:val="1"/>
              <w:jc w:val="both"/>
              <w:rPr>
                <w:rFonts w:ascii="PT Astra Serif" w:hAnsi="PT Astra Serif"/>
                <w:color w:themeColor="text1" w:val="000000"/>
                <w:sz w:val="24"/>
              </w:rPr>
            </w:pPr>
            <w:r>
              <w:rPr>
                <w:rFonts w:ascii="PT Astra Serif" w:hAnsi="PT Astra Serif"/>
                <w:color w:themeColor="text1" w:val="000000"/>
                <w:sz w:val="24"/>
              </w:rPr>
              <w:t>2</w:t>
            </w:r>
          </w:p>
        </w:tc>
      </w:tr>
      <w:t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E010000">
            <w:pPr>
              <w:widowControl w:val="0"/>
              <w:tabs>
                <w:tab w:leader="none" w:pos="993" w:val="left"/>
              </w:tabs>
              <w:ind w:firstLine="0" w:left="0" w:right="-1"/>
              <w:contextualSpacing w:val="1"/>
              <w:jc w:val="both"/>
              <w:rPr>
                <w:rFonts w:ascii="PT Astra Serif" w:hAnsi="PT Astra Serif"/>
                <w:color w:val="000000"/>
                <w:sz w:val="24"/>
              </w:rPr>
            </w:pPr>
            <w:r>
              <w:rPr>
                <w:rFonts w:ascii="PT Astra Serif" w:hAnsi="PT Astra Serif"/>
                <w:color w:val="000000"/>
                <w:sz w:val="24"/>
              </w:rPr>
              <w:t>4</w:t>
            </w:r>
          </w:p>
        </w:tc>
        <w:tc>
          <w:tcPr>
            <w:tcW w:type="dxa" w:w="619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F010000">
            <w:pPr>
              <w:widowControl w:val="0"/>
              <w:tabs>
                <w:tab w:leader="none" w:pos="993" w:val="left"/>
              </w:tabs>
              <w:ind w:firstLine="0" w:left="0" w:right="-1"/>
              <w:contextualSpacing w:val="1"/>
              <w:jc w:val="both"/>
              <w:rPr>
                <w:rFonts w:ascii="PT Astra Serif" w:hAnsi="PT Astra Serif"/>
                <w:color w:themeColor="text1" w:val="000000"/>
                <w:sz w:val="24"/>
              </w:rPr>
            </w:pPr>
            <w:r>
              <w:rPr>
                <w:rFonts w:ascii="PT Astra Serif" w:hAnsi="PT Astra Serif"/>
                <w:color w:themeColor="text1" w:val="000000"/>
                <w:sz w:val="24"/>
              </w:rPr>
              <w:t xml:space="preserve">Определение активного сопротивления или рабочей электрической емкости жилы кабеля на напряжение: до 35 </w:t>
            </w:r>
            <w:r>
              <w:rPr>
                <w:rFonts w:ascii="PT Astra Serif" w:hAnsi="PT Astra Serif"/>
                <w:color w:themeColor="text1" w:val="000000"/>
                <w:sz w:val="24"/>
              </w:rPr>
              <w:t>кВ</w:t>
            </w:r>
          </w:p>
        </w:tc>
        <w:tc>
          <w:tcPr>
            <w:tcW w:type="dxa" w:w="131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0010000">
            <w:pPr>
              <w:widowControl w:val="0"/>
              <w:tabs>
                <w:tab w:leader="none" w:pos="993" w:val="left"/>
              </w:tabs>
              <w:ind w:firstLine="0" w:left="0" w:right="-1"/>
              <w:contextualSpacing w:val="1"/>
              <w:jc w:val="both"/>
              <w:rPr>
                <w:rFonts w:ascii="PT Astra Serif" w:hAnsi="PT Astra Serif"/>
                <w:color w:themeColor="text1" w:val="000000"/>
                <w:sz w:val="24"/>
              </w:rPr>
            </w:pPr>
            <w:r>
              <w:rPr>
                <w:rFonts w:ascii="PT Astra Serif" w:hAnsi="PT Astra Serif"/>
                <w:color w:themeColor="text1" w:val="000000"/>
                <w:sz w:val="24"/>
              </w:rPr>
              <w:t>Шт.</w:t>
            </w:r>
          </w:p>
        </w:tc>
        <w:tc>
          <w:tcPr>
            <w:tcW w:type="dxa" w:w="141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1010000">
            <w:pPr>
              <w:widowControl w:val="0"/>
              <w:tabs>
                <w:tab w:leader="none" w:pos="993" w:val="left"/>
              </w:tabs>
              <w:ind w:firstLine="0" w:left="0" w:right="-1"/>
              <w:contextualSpacing w:val="1"/>
              <w:jc w:val="both"/>
              <w:rPr>
                <w:rFonts w:ascii="PT Astra Serif" w:hAnsi="PT Astra Serif"/>
                <w:color w:themeColor="text1" w:val="000000"/>
                <w:sz w:val="24"/>
              </w:rPr>
            </w:pPr>
            <w:r>
              <w:rPr>
                <w:rFonts w:ascii="PT Astra Serif" w:hAnsi="PT Astra Serif"/>
                <w:color w:themeColor="text1" w:val="000000"/>
                <w:sz w:val="24"/>
              </w:rPr>
              <w:t>1</w:t>
            </w:r>
          </w:p>
        </w:tc>
      </w:tr>
      <w:t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2010000">
            <w:pPr>
              <w:widowControl w:val="0"/>
              <w:tabs>
                <w:tab w:leader="none" w:pos="993" w:val="left"/>
              </w:tabs>
              <w:ind w:firstLine="0" w:left="0" w:right="-1"/>
              <w:contextualSpacing w:val="1"/>
              <w:jc w:val="both"/>
              <w:rPr>
                <w:rFonts w:ascii="PT Astra Serif" w:hAnsi="PT Astra Serif"/>
                <w:color w:val="000000"/>
                <w:sz w:val="24"/>
              </w:rPr>
            </w:pPr>
            <w:r>
              <w:rPr>
                <w:rFonts w:ascii="PT Astra Serif" w:hAnsi="PT Astra Serif"/>
                <w:color w:val="000000"/>
                <w:sz w:val="24"/>
              </w:rPr>
              <w:t>5</w:t>
            </w:r>
          </w:p>
        </w:tc>
        <w:tc>
          <w:tcPr>
            <w:tcW w:type="dxa" w:w="619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3010000">
            <w:pPr>
              <w:widowControl w:val="0"/>
              <w:tabs>
                <w:tab w:leader="none" w:pos="993" w:val="left"/>
              </w:tabs>
              <w:ind w:firstLine="0" w:left="0" w:right="-1"/>
              <w:contextualSpacing w:val="1"/>
              <w:jc w:val="both"/>
              <w:rPr>
                <w:rFonts w:ascii="PT Astra Serif" w:hAnsi="PT Astra Serif"/>
                <w:color w:themeColor="text1" w:val="000000"/>
                <w:sz w:val="24"/>
              </w:rPr>
            </w:pPr>
            <w:r>
              <w:rPr>
                <w:rFonts w:ascii="PT Astra Serif" w:hAnsi="PT Astra Serif"/>
                <w:color w:themeColor="text1" w:val="000000"/>
                <w:sz w:val="24"/>
              </w:rPr>
              <w:t xml:space="preserve">Фазировка электрической линии и трансформатора с сетью напряжением свыше 1 </w:t>
            </w:r>
            <w:r>
              <w:rPr>
                <w:rFonts w:ascii="PT Astra Serif" w:hAnsi="PT Astra Serif"/>
                <w:color w:themeColor="text1" w:val="000000"/>
                <w:sz w:val="24"/>
              </w:rPr>
              <w:t>кВ</w:t>
            </w:r>
          </w:p>
        </w:tc>
        <w:tc>
          <w:tcPr>
            <w:tcW w:type="dxa" w:w="131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4010000">
            <w:pPr>
              <w:widowControl w:val="0"/>
              <w:tabs>
                <w:tab w:leader="none" w:pos="993" w:val="left"/>
              </w:tabs>
              <w:ind w:firstLine="0" w:left="0" w:right="-1"/>
              <w:contextualSpacing w:val="1"/>
              <w:jc w:val="both"/>
              <w:rPr>
                <w:rFonts w:ascii="PT Astra Serif" w:hAnsi="PT Astra Serif"/>
                <w:color w:themeColor="text1" w:val="000000"/>
                <w:sz w:val="24"/>
              </w:rPr>
            </w:pPr>
            <w:r>
              <w:rPr>
                <w:rFonts w:ascii="PT Astra Serif" w:hAnsi="PT Astra Serif"/>
                <w:color w:themeColor="text1" w:val="000000"/>
                <w:sz w:val="24"/>
              </w:rPr>
              <w:t>Шт.</w:t>
            </w:r>
          </w:p>
        </w:tc>
        <w:tc>
          <w:tcPr>
            <w:tcW w:type="dxa" w:w="141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5010000">
            <w:pPr>
              <w:widowControl w:val="0"/>
              <w:tabs>
                <w:tab w:leader="none" w:pos="993" w:val="left"/>
              </w:tabs>
              <w:ind w:firstLine="0" w:left="0" w:right="-1"/>
              <w:contextualSpacing w:val="1"/>
              <w:jc w:val="both"/>
              <w:rPr>
                <w:rFonts w:ascii="PT Astra Serif" w:hAnsi="PT Astra Serif"/>
                <w:color w:themeColor="text1" w:val="000000"/>
                <w:sz w:val="24"/>
              </w:rPr>
            </w:pPr>
            <w:r>
              <w:rPr>
                <w:rFonts w:ascii="PT Astra Serif" w:hAnsi="PT Astra Serif"/>
                <w:color w:themeColor="text1" w:val="000000"/>
                <w:sz w:val="24"/>
              </w:rPr>
              <w:t>1</w:t>
            </w:r>
          </w:p>
        </w:tc>
      </w:tr>
      <w:t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6010000">
            <w:pPr>
              <w:widowControl w:val="0"/>
              <w:tabs>
                <w:tab w:leader="none" w:pos="993" w:val="left"/>
              </w:tabs>
              <w:ind w:firstLine="0" w:left="0" w:right="-1"/>
              <w:contextualSpacing w:val="1"/>
              <w:jc w:val="both"/>
              <w:rPr>
                <w:rFonts w:ascii="PT Astra Serif" w:hAnsi="PT Astra Serif"/>
                <w:color w:val="000000"/>
                <w:sz w:val="24"/>
              </w:rPr>
            </w:pPr>
            <w:r>
              <w:rPr>
                <w:rFonts w:ascii="PT Astra Serif" w:hAnsi="PT Astra Serif"/>
                <w:color w:val="000000"/>
                <w:sz w:val="24"/>
              </w:rPr>
              <w:t>6</w:t>
            </w:r>
          </w:p>
        </w:tc>
        <w:tc>
          <w:tcPr>
            <w:tcW w:type="dxa" w:w="619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7010000">
            <w:pPr>
              <w:widowControl w:val="0"/>
              <w:tabs>
                <w:tab w:leader="none" w:pos="993" w:val="left"/>
              </w:tabs>
              <w:ind w:firstLine="0" w:left="0" w:right="-1"/>
              <w:contextualSpacing w:val="1"/>
              <w:jc w:val="both"/>
              <w:rPr>
                <w:rFonts w:ascii="PT Astra Serif" w:hAnsi="PT Astra Serif"/>
                <w:color w:themeColor="text1" w:val="000000"/>
                <w:sz w:val="24"/>
              </w:rPr>
            </w:pPr>
            <w:r>
              <w:rPr>
                <w:rFonts w:ascii="PT Astra Serif" w:hAnsi="PT Astra Serif"/>
                <w:color w:themeColor="text1" w:val="000000"/>
                <w:sz w:val="24"/>
              </w:rPr>
              <w:t xml:space="preserve">Испытание кабеля силового длиною </w:t>
            </w:r>
            <w:r>
              <w:rPr>
                <w:rFonts w:ascii="PT Astra Serif" w:hAnsi="PT Astra Serif"/>
                <w:color w:themeColor="text1" w:val="000000"/>
                <w:sz w:val="24"/>
              </w:rPr>
              <w:t>2755</w:t>
            </w:r>
            <w:r>
              <w:rPr>
                <w:rFonts w:ascii="PT Astra Serif" w:hAnsi="PT Astra Serif"/>
                <w:color w:themeColor="text1" w:val="000000"/>
                <w:sz w:val="24"/>
              </w:rPr>
              <w:t xml:space="preserve"> м напряжением до 10 </w:t>
            </w:r>
            <w:r>
              <w:rPr>
                <w:rFonts w:ascii="PT Astra Serif" w:hAnsi="PT Astra Serif"/>
                <w:color w:themeColor="text1" w:val="000000"/>
                <w:sz w:val="24"/>
              </w:rPr>
              <w:t>кВ</w:t>
            </w:r>
          </w:p>
        </w:tc>
        <w:tc>
          <w:tcPr>
            <w:tcW w:type="dxa" w:w="131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8010000">
            <w:pPr>
              <w:widowControl w:val="0"/>
              <w:tabs>
                <w:tab w:leader="none" w:pos="993" w:val="left"/>
              </w:tabs>
              <w:ind w:firstLine="0" w:left="0" w:right="-1"/>
              <w:contextualSpacing w:val="1"/>
              <w:jc w:val="both"/>
              <w:rPr>
                <w:rFonts w:ascii="PT Astra Serif" w:hAnsi="PT Astra Serif"/>
                <w:color w:themeColor="text1" w:val="000000"/>
                <w:sz w:val="24"/>
              </w:rPr>
            </w:pPr>
            <w:r>
              <w:rPr>
                <w:rFonts w:ascii="PT Astra Serif" w:hAnsi="PT Astra Serif"/>
                <w:color w:themeColor="text1" w:val="000000"/>
                <w:sz w:val="24"/>
              </w:rPr>
              <w:t>испытание</w:t>
            </w:r>
          </w:p>
        </w:tc>
        <w:tc>
          <w:tcPr>
            <w:tcW w:type="dxa" w:w="141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9010000">
            <w:pPr>
              <w:widowControl w:val="0"/>
              <w:tabs>
                <w:tab w:leader="none" w:pos="993" w:val="left"/>
              </w:tabs>
              <w:ind w:firstLine="0" w:left="0" w:right="-1"/>
              <w:contextualSpacing w:val="1"/>
              <w:jc w:val="both"/>
              <w:rPr>
                <w:rFonts w:ascii="PT Astra Serif" w:hAnsi="PT Astra Serif"/>
                <w:color w:themeColor="text1" w:val="000000"/>
                <w:sz w:val="24"/>
              </w:rPr>
            </w:pPr>
            <w:r>
              <w:rPr>
                <w:rFonts w:ascii="PT Astra Serif" w:hAnsi="PT Astra Serif"/>
                <w:color w:themeColor="text1" w:val="000000"/>
                <w:sz w:val="24"/>
              </w:rPr>
              <w:t>3</w:t>
            </w:r>
          </w:p>
        </w:tc>
      </w:tr>
    </w:tbl>
    <w:p w14:paraId="2A010000">
      <w:pPr>
        <w:widowControl w:val="0"/>
        <w:tabs>
          <w:tab w:leader="none" w:pos="993" w:val="left"/>
        </w:tabs>
        <w:ind w:firstLine="567" w:left="0" w:right="-1"/>
        <w:jc w:val="both"/>
        <w:rPr>
          <w:rFonts w:ascii="PT Astra Serif" w:hAnsi="PT Astra Serif"/>
          <w:color w:val="000000"/>
        </w:rPr>
      </w:pPr>
      <w:r>
        <w:rPr>
          <w:rFonts w:ascii="PT Astra Serif" w:hAnsi="PT Astra Serif"/>
          <w:color w:val="000000"/>
        </w:rPr>
        <w:t>В том числе включает в себя восстановление работоспособности кабельной линии.</w:t>
      </w:r>
    </w:p>
    <w:p w14:paraId="2B010000">
      <w:pPr>
        <w:widowControl w:val="0"/>
        <w:tabs>
          <w:tab w:leader="none" w:pos="993" w:val="left"/>
        </w:tabs>
        <w:ind w:firstLine="567" w:left="0" w:right="-1"/>
        <w:jc w:val="both"/>
        <w:rPr>
          <w:rFonts w:ascii="PT Astra Serif" w:hAnsi="PT Astra Serif"/>
          <w:color w:val="000000"/>
        </w:rPr>
      </w:pPr>
      <w:r>
        <w:rPr>
          <w:rFonts w:ascii="PT Astra Serif" w:hAnsi="PT Astra Serif"/>
          <w:color w:val="000000"/>
        </w:rPr>
        <w:t>7. Требования к качеству и безопасности оказываемых услуг.</w:t>
      </w:r>
    </w:p>
    <w:p w14:paraId="2C010000">
      <w:pPr>
        <w:widowControl w:val="0"/>
        <w:numPr>
          <w:ilvl w:val="1"/>
          <w:numId w:val="2"/>
        </w:numPr>
        <w:tabs>
          <w:tab w:leader="none" w:pos="993" w:val="left"/>
        </w:tabs>
        <w:ind w:firstLine="567" w:left="0" w:right="-1"/>
        <w:contextualSpacing w:val="1"/>
        <w:jc w:val="both"/>
        <w:rPr>
          <w:rFonts w:ascii="PT Astra Serif" w:hAnsi="PT Astra Serif"/>
          <w:color w:val="000000"/>
        </w:rPr>
      </w:pPr>
      <w:r>
        <w:rPr>
          <w:rFonts w:ascii="PT Astra Serif" w:hAnsi="PT Astra Serif"/>
          <w:color w:val="000000"/>
        </w:rPr>
        <w:t xml:space="preserve">Услуги по ремонту кабельной линии 6 </w:t>
      </w:r>
      <w:r>
        <w:rPr>
          <w:rFonts w:ascii="PT Astra Serif" w:hAnsi="PT Astra Serif"/>
          <w:color w:val="000000"/>
        </w:rPr>
        <w:t>кВ</w:t>
      </w:r>
      <w:r>
        <w:rPr>
          <w:rFonts w:ascii="PT Astra Serif" w:hAnsi="PT Astra Serif"/>
          <w:color w:val="000000"/>
        </w:rPr>
        <w:t xml:space="preserve"> должны быть выполнены в соответствии с требованиями законодательства Российской Федерации, установленными к данному виду услуг, в том числе в соответствии с требованиями производственной, пожарной, экологической безопасности, правилами техники безопасности.</w:t>
      </w:r>
    </w:p>
    <w:p w14:paraId="2D010000">
      <w:pPr>
        <w:widowControl w:val="0"/>
        <w:tabs>
          <w:tab w:leader="none" w:pos="993" w:val="left"/>
        </w:tabs>
        <w:ind w:firstLine="567" w:left="0" w:right="-1"/>
        <w:jc w:val="both"/>
        <w:rPr>
          <w:rFonts w:ascii="PT Astra Serif" w:hAnsi="PT Astra Serif"/>
          <w:color w:val="000000"/>
        </w:rPr>
      </w:pPr>
      <w:r>
        <w:rPr>
          <w:rFonts w:ascii="PT Astra Serif" w:hAnsi="PT Astra Serif"/>
          <w:color w:val="000000"/>
        </w:rPr>
        <w:t xml:space="preserve">7.2. Все используемые для оказания услуг материалы, инструменты и оборудование должны соответствовать требованиям, установленным законодательством Российской </w:t>
      </w:r>
      <w:r>
        <w:rPr>
          <w:rFonts w:ascii="PT Astra Serif" w:hAnsi="PT Astra Serif"/>
          <w:color w:val="000000"/>
        </w:rPr>
        <w:t>Федерации к таким товарам, и подтверждаться соответствующими документами (сертификаты качества и/или сертификаты соответствия в случае, если это предусмотрено законодательством Российской Федерации), действующими на территории Российской Федерации. При выполнении работ Исполнитель должен применять современные инструменты, оборудование и материалы, имеющие сертификат соответствия или декларацию о соответствии (если это установлено законодательством Российской Федерации). Исполнитель несет ответственность за соответствие используемых инструментов, оборудования и материалов государственным стандартам и техническим условиям.</w:t>
      </w:r>
    </w:p>
    <w:p w14:paraId="2E010000">
      <w:pPr>
        <w:ind w:firstLine="567" w:left="0"/>
        <w:jc w:val="both"/>
        <w:rPr>
          <w:rFonts w:ascii="PT Astra Serif" w:hAnsi="PT Astra Serif"/>
        </w:rPr>
      </w:pPr>
      <w:r>
        <w:rPr>
          <w:rFonts w:ascii="PT Astra Serif" w:hAnsi="PT Astra Serif"/>
          <w:color w:val="000000"/>
        </w:rPr>
        <w:t xml:space="preserve">7.3. </w:t>
      </w:r>
      <w:r>
        <w:rPr>
          <w:rFonts w:ascii="PT Astra Serif" w:hAnsi="PT Astra Serif"/>
        </w:rPr>
        <w:t>Исполнитель должен иметь  свидетельство о регистрации электролаборатории.</w:t>
      </w:r>
    </w:p>
    <w:p w14:paraId="2F010000">
      <w:pPr>
        <w:widowControl w:val="0"/>
        <w:tabs>
          <w:tab w:leader="none" w:pos="993" w:val="left"/>
        </w:tabs>
        <w:ind w:firstLine="539" w:left="28" w:right="-1"/>
        <w:contextualSpacing w:val="1"/>
        <w:jc w:val="both"/>
        <w:rPr>
          <w:rFonts w:ascii="PT Astra Serif" w:hAnsi="PT Astra Serif"/>
          <w:color w:val="000000"/>
        </w:rPr>
      </w:pPr>
      <w:r>
        <w:rPr>
          <w:rFonts w:ascii="PT Astra Serif" w:hAnsi="PT Astra Serif"/>
          <w:color w:val="000000"/>
        </w:rPr>
        <w:t>7.4. Кроме этого, следует руководствоваться перечнем нормативных документов, действующих на территории Российской Федерации и субъектов Российской Федерации.</w:t>
      </w:r>
    </w:p>
    <w:p w14:paraId="30010000">
      <w:pPr>
        <w:widowControl w:val="0"/>
        <w:tabs>
          <w:tab w:leader="none" w:pos="993" w:val="left"/>
        </w:tabs>
        <w:ind w:right="-1"/>
        <w:contextualSpacing w:val="1"/>
        <w:jc w:val="both"/>
        <w:rPr>
          <w:rFonts w:ascii="PT Astra Serif" w:hAnsi="PT Astra Serif"/>
          <w:color w:val="000000"/>
        </w:rPr>
      </w:pPr>
      <w:r>
        <w:rPr>
          <w:rFonts w:ascii="PT Astra Serif" w:hAnsi="PT Astra Serif"/>
          <w:color w:val="000000"/>
        </w:rPr>
        <w:t xml:space="preserve">        8.Условия и требования к выполнению работ:</w:t>
      </w:r>
    </w:p>
    <w:p w14:paraId="31010000">
      <w:pPr>
        <w:widowControl w:val="0"/>
        <w:tabs>
          <w:tab w:leader="none" w:pos="993" w:val="left"/>
        </w:tabs>
        <w:ind w:firstLine="567" w:left="0" w:right="-1"/>
        <w:contextualSpacing w:val="1"/>
        <w:jc w:val="both"/>
        <w:rPr>
          <w:rFonts w:ascii="PT Astra Serif" w:hAnsi="PT Astra Serif"/>
          <w:color w:val="000000"/>
        </w:rPr>
      </w:pPr>
      <w:r>
        <w:rPr>
          <w:rFonts w:ascii="PT Astra Serif" w:hAnsi="PT Astra Serif"/>
          <w:color w:val="000000"/>
        </w:rPr>
        <w:t>8.1. Обеспечить возможность контроля и надзора со стороны Заказчика за ходом выполнения работ, качеством используемых материалов и оборудования, в том числе беспрепятственно допускать его представителей к любому конструктивному элементу объекта, представлять по их требованию отчеты о ходе выполнения работ.</w:t>
      </w:r>
    </w:p>
    <w:p w14:paraId="32010000">
      <w:pPr>
        <w:widowControl w:val="0"/>
        <w:tabs>
          <w:tab w:leader="none" w:pos="993" w:val="left"/>
        </w:tabs>
        <w:ind w:firstLine="567" w:left="0" w:right="-1"/>
        <w:contextualSpacing w:val="1"/>
        <w:jc w:val="both"/>
        <w:rPr>
          <w:rFonts w:ascii="PT Astra Serif" w:hAnsi="PT Astra Serif"/>
          <w:color w:val="000000"/>
        </w:rPr>
      </w:pPr>
      <w:r>
        <w:rPr>
          <w:rFonts w:ascii="PT Astra Serif" w:hAnsi="PT Astra Serif"/>
          <w:spacing w:val="2"/>
        </w:rPr>
        <w:t>8.2. Применяемые материалы и оборудование должны обеспечивать требуемые нормативно-</w:t>
      </w:r>
      <w:r>
        <w:rPr>
          <w:rFonts w:ascii="PT Astra Serif" w:hAnsi="PT Astra Serif"/>
          <w:spacing w:val="-5"/>
        </w:rPr>
        <w:t>технические характеристики по пожаробезопасности.</w:t>
      </w:r>
    </w:p>
    <w:p w14:paraId="33010000">
      <w:pPr>
        <w:widowControl w:val="0"/>
        <w:tabs>
          <w:tab w:leader="none" w:pos="993" w:val="left"/>
        </w:tabs>
        <w:ind w:firstLine="567" w:left="0" w:right="-1"/>
        <w:contextualSpacing w:val="1"/>
        <w:jc w:val="both"/>
        <w:rPr>
          <w:rFonts w:ascii="PT Astra Serif" w:hAnsi="PT Astra Serif"/>
          <w:color w:val="000000"/>
        </w:rPr>
      </w:pPr>
      <w:r>
        <w:rPr>
          <w:rFonts w:ascii="PT Astra Serif" w:hAnsi="PT Astra Serif"/>
        </w:rPr>
        <w:t>8.3. Применяемое оборудование должно быть сертифицировано в соответствии с действующими нормативными актами.</w:t>
      </w:r>
    </w:p>
    <w:p w14:paraId="34010000">
      <w:pPr>
        <w:widowControl w:val="0"/>
        <w:tabs>
          <w:tab w:leader="none" w:pos="993" w:val="left"/>
        </w:tabs>
        <w:ind w:firstLine="567" w:left="0" w:right="-1"/>
        <w:contextualSpacing w:val="1"/>
        <w:jc w:val="both"/>
        <w:rPr>
          <w:rFonts w:ascii="PT Astra Serif" w:hAnsi="PT Astra Serif"/>
          <w:color w:val="000000"/>
        </w:rPr>
      </w:pPr>
      <w:r>
        <w:rPr>
          <w:rFonts w:ascii="PT Astra Serif" w:hAnsi="PT Astra Serif"/>
        </w:rPr>
        <w:t>8.4. Применяемые оборудование и материалы должны быть новыми (не бывшими в эксплуатации).</w:t>
      </w:r>
    </w:p>
    <w:p w14:paraId="35010000">
      <w:pPr>
        <w:widowControl w:val="0"/>
        <w:tabs>
          <w:tab w:leader="none" w:pos="993" w:val="left"/>
        </w:tabs>
        <w:ind w:firstLine="567" w:left="0" w:right="-1"/>
        <w:jc w:val="both"/>
        <w:rPr>
          <w:rFonts w:ascii="PT Astra Serif" w:hAnsi="PT Astra Serif"/>
          <w:color w:val="000000"/>
        </w:rPr>
      </w:pPr>
      <w:r>
        <w:rPr>
          <w:rFonts w:ascii="PT Astra Serif" w:hAnsi="PT Astra Serif"/>
          <w:color w:val="000000"/>
        </w:rPr>
        <w:t>Исполнитель должен выполнять работы собственными силами, с использованием собственного оборудования и материалов.</w:t>
      </w:r>
    </w:p>
    <w:p w14:paraId="36010000">
      <w:pPr>
        <w:widowControl w:val="0"/>
        <w:tabs>
          <w:tab w:leader="none" w:pos="993" w:val="left"/>
        </w:tabs>
        <w:ind w:firstLine="567" w:left="0" w:right="-1"/>
        <w:jc w:val="both"/>
        <w:rPr>
          <w:rFonts w:ascii="PT Astra Serif" w:hAnsi="PT Astra Serif"/>
          <w:color w:val="000000"/>
        </w:rPr>
      </w:pPr>
      <w:r>
        <w:rPr>
          <w:rFonts w:ascii="PT Astra Serif" w:hAnsi="PT Astra Serif"/>
          <w:color w:val="000000"/>
        </w:rPr>
        <w:t>9. Требования по передаче Заказчику технических и иных документов после выполнения работ:</w:t>
      </w:r>
    </w:p>
    <w:p w14:paraId="37010000">
      <w:pPr>
        <w:widowControl w:val="0"/>
        <w:tabs>
          <w:tab w:leader="none" w:pos="993" w:val="left"/>
        </w:tabs>
        <w:ind w:firstLine="567" w:left="0" w:right="-1"/>
        <w:jc w:val="both"/>
        <w:rPr>
          <w:rFonts w:ascii="PT Astra Serif" w:hAnsi="PT Astra Serif"/>
          <w:color w:val="000000"/>
        </w:rPr>
      </w:pPr>
      <w:r>
        <w:rPr>
          <w:rFonts w:ascii="PT Astra Serif" w:hAnsi="PT Astra Serif"/>
          <w:color w:val="000000"/>
        </w:rPr>
        <w:t>9.1. Выполненные работы должны сопровождаться документами: счет, счет-фактурой, актом сдачи-приемки выполненных работ (универсальным передаточным документом).</w:t>
      </w:r>
    </w:p>
    <w:p w14:paraId="38010000">
      <w:pPr>
        <w:widowControl w:val="0"/>
        <w:tabs>
          <w:tab w:leader="none" w:pos="993" w:val="left"/>
        </w:tabs>
        <w:ind w:firstLine="567" w:left="0" w:right="-1"/>
        <w:jc w:val="both"/>
        <w:rPr>
          <w:rFonts w:ascii="PT Astra Serif" w:hAnsi="PT Astra Serif"/>
          <w:color w:val="000000"/>
        </w:rPr>
      </w:pPr>
      <w:r>
        <w:rPr>
          <w:rFonts w:ascii="PT Astra Serif" w:hAnsi="PT Astra Serif"/>
          <w:color w:val="000000"/>
        </w:rPr>
        <w:t>9.2. При сдаче работ Исполнитель должен передать Заказчику технические паспорта или другие документы, удостоверяющие качество материалов (при наличии), приборов. конструкций и деталей, свидетельства о поверке (при наличии).</w:t>
      </w:r>
    </w:p>
    <w:p w14:paraId="39010000">
      <w:pPr>
        <w:widowControl w:val="0"/>
        <w:tabs>
          <w:tab w:leader="none" w:pos="993" w:val="left"/>
        </w:tabs>
        <w:ind w:firstLine="0" w:left="567" w:right="-1"/>
        <w:jc w:val="both"/>
        <w:rPr>
          <w:rFonts w:ascii="PT Astra Serif" w:hAnsi="PT Astra Serif"/>
          <w:color w:val="000000"/>
        </w:rPr>
      </w:pPr>
      <w:r>
        <w:rPr>
          <w:rFonts w:ascii="PT Astra Serif" w:hAnsi="PT Astra Serif"/>
          <w:color w:val="000000"/>
        </w:rPr>
        <w:t>10. Порядок установления гарантийного срока</w:t>
      </w:r>
    </w:p>
    <w:p w14:paraId="3A010000">
      <w:pPr>
        <w:widowControl w:val="0"/>
        <w:tabs>
          <w:tab w:leader="none" w:pos="993" w:val="left"/>
        </w:tabs>
        <w:ind w:firstLine="567" w:left="0" w:right="-1"/>
        <w:jc w:val="both"/>
        <w:rPr>
          <w:rFonts w:ascii="PT Astra Serif" w:hAnsi="PT Astra Serif"/>
          <w:color w:val="000000"/>
        </w:rPr>
      </w:pPr>
      <w:r>
        <w:rPr>
          <w:rFonts w:ascii="PT Astra Serif" w:hAnsi="PT Astra Serif"/>
          <w:color w:val="000000"/>
        </w:rPr>
        <w:t xml:space="preserve">10.1. На выполненные </w:t>
      </w:r>
      <w:r>
        <w:rPr>
          <w:rFonts w:ascii="PT Astra Serif" w:hAnsi="PT Astra Serif"/>
          <w:color w:val="000000"/>
        </w:rPr>
        <w:t>услуги</w:t>
      </w:r>
      <w:r>
        <w:rPr>
          <w:rFonts w:ascii="PT Astra Serif" w:hAnsi="PT Astra Serif"/>
          <w:color w:val="000000"/>
        </w:rPr>
        <w:t xml:space="preserve"> Исполнителем устанавливается гарантийный срок продолжительностью не менее 12 месяцев с даты подписания Сторонами акта сдачи-приемки выполненных работ.</w:t>
      </w:r>
    </w:p>
    <w:p w14:paraId="3B010000">
      <w:pPr>
        <w:widowControl w:val="0"/>
        <w:tabs>
          <w:tab w:leader="none" w:pos="993" w:val="left"/>
        </w:tabs>
        <w:ind w:firstLine="567" w:left="0" w:right="-1"/>
        <w:jc w:val="both"/>
        <w:rPr>
          <w:rFonts w:ascii="PT Astra Serif" w:hAnsi="PT Astra Serif"/>
          <w:color w:val="000000"/>
        </w:rPr>
      </w:pPr>
      <w:r>
        <w:rPr>
          <w:rFonts w:ascii="PT Astra Serif" w:hAnsi="PT Astra Serif"/>
          <w:color w:val="000000"/>
        </w:rPr>
        <w:t>10.2. Если в период гарантийного срока обнаружатся дефекты, допущенные по вине Исполнителя, то Исполнитель обязан устранить их за свой счет в течение 10 (десяти) календарных дней со дня получения письменного извещения Заказчика. Гарантийный срок в этом случае продлевается.</w:t>
      </w:r>
    </w:p>
    <w:p w14:paraId="3C010000">
      <w:pPr>
        <w:rPr>
          <w:rFonts w:ascii="PT Astra Serif" w:hAnsi="PT Astra Serif"/>
          <w:spacing w:val="-4"/>
          <w:sz w:val="22"/>
        </w:rPr>
      </w:pPr>
      <w:r>
        <w:rPr>
          <w:rFonts w:ascii="PT Astra Serif" w:hAnsi="PT Astra Serif"/>
          <w:spacing w:val="-4"/>
          <w:sz w:val="22"/>
        </w:rPr>
        <w:t xml:space="preserve">                                                                                                 </w:t>
      </w:r>
    </w:p>
    <w:tbl>
      <w:tblPr>
        <w:tblStyle w:val="Style_2"/>
        <w:tblInd w:type="dxa" w:w="0"/>
        <w:tblLayout w:type="fixed"/>
        <w:tblCellMar>
          <w:top w:type="dxa" w:w="0"/>
          <w:left w:type="dxa" w:w="108"/>
          <w:bottom w:type="dxa" w:w="0"/>
          <w:right w:type="dxa" w:w="108"/>
        </w:tblCellMar>
      </w:tblPr>
      <w:tblGrid>
        <w:gridCol w:w="5495"/>
        <w:gridCol w:w="4819"/>
      </w:tblGrid>
      <w:tr>
        <w:trPr>
          <w:trHeight w:hRule="atLeast" w:val="467"/>
        </w:trPr>
        <w:tc>
          <w:tcPr>
            <w:tcW w:type="dxa" w:w="5495"/>
            <w:tcMar>
              <w:top w:type="dxa" w:w="0"/>
              <w:left w:type="dxa" w:w="108"/>
              <w:bottom w:type="dxa" w:w="0"/>
              <w:right w:type="dxa" w:w="108"/>
            </w:tcMar>
          </w:tcPr>
          <w:p w14:paraId="3D010000">
            <w:pPr>
              <w:widowControl w:val="0"/>
              <w:spacing w:after="0" w:line="240" w:lineRule="auto"/>
              <w:ind/>
              <w:contextualSpacing w:val="1"/>
              <w:jc w:val="both"/>
              <w:rPr>
                <w:rFonts w:ascii="PT Astra Serif" w:hAnsi="PT Astra Serif"/>
                <w:b w:val="1"/>
                <w:sz w:val="24"/>
              </w:rPr>
            </w:pPr>
            <w:r>
              <w:rPr>
                <w:rFonts w:ascii="PT Astra Serif" w:hAnsi="PT Astra Serif"/>
                <w:b w:val="1"/>
                <w:sz w:val="24"/>
              </w:rPr>
              <w:t>ГОСУДАРСТВЕННЫЙ ЗАКАЗЧИК:</w:t>
            </w:r>
          </w:p>
        </w:tc>
        <w:tc>
          <w:tcPr>
            <w:tcW w:type="dxa" w:w="4819"/>
            <w:tcMar>
              <w:top w:type="dxa" w:w="0"/>
              <w:left w:type="dxa" w:w="108"/>
              <w:bottom w:type="dxa" w:w="0"/>
              <w:right w:type="dxa" w:w="108"/>
            </w:tcMar>
          </w:tcPr>
          <w:p w14:paraId="3E010000">
            <w:pPr>
              <w:widowControl w:val="0"/>
              <w:spacing w:after="0" w:line="240" w:lineRule="auto"/>
              <w:ind/>
              <w:contextualSpacing w:val="1"/>
              <w:jc w:val="both"/>
              <w:rPr>
                <w:rFonts w:ascii="PT Astra Serif" w:hAnsi="PT Astra Serif"/>
                <w:b w:val="1"/>
                <w:sz w:val="24"/>
              </w:rPr>
            </w:pPr>
            <w:r>
              <w:rPr>
                <w:rFonts w:ascii="PT Astra Serif" w:hAnsi="PT Astra Serif"/>
                <w:b w:val="1"/>
                <w:sz w:val="24"/>
              </w:rPr>
              <w:t xml:space="preserve">             </w:t>
            </w:r>
            <w:r>
              <w:rPr>
                <w:rFonts w:ascii="PT Astra Serif" w:hAnsi="PT Astra Serif"/>
                <w:b w:val="1"/>
                <w:sz w:val="24"/>
              </w:rPr>
              <w:t xml:space="preserve">ИСПОЛНИТЕЛЬ:                               </w:t>
            </w:r>
          </w:p>
        </w:tc>
      </w:tr>
      <w:tr>
        <w:trPr>
          <w:trHeight w:hRule="atLeast" w:val="718"/>
        </w:trPr>
        <w:tc>
          <w:tcPr>
            <w:tcW w:type="dxa" w:w="5495"/>
            <w:tcMar>
              <w:top w:type="dxa" w:w="0"/>
              <w:left w:type="dxa" w:w="108"/>
              <w:bottom w:type="dxa" w:w="0"/>
              <w:right w:type="dxa" w:w="108"/>
            </w:tcMar>
          </w:tcPr>
          <w:p w14:paraId="3F010000">
            <w:pPr>
              <w:widowControl w:val="0"/>
              <w:spacing w:after="0" w:line="240" w:lineRule="auto"/>
              <w:ind/>
              <w:contextualSpacing w:val="1"/>
              <w:jc w:val="both"/>
              <w:rPr>
                <w:rFonts w:ascii="PT Astra Serif" w:hAnsi="PT Astra Serif"/>
                <w:sz w:val="24"/>
                <w:highlight w:val="yellow"/>
              </w:rPr>
            </w:pPr>
            <w:r>
              <w:rPr>
                <w:rFonts w:ascii="PT Astra Serif" w:hAnsi="PT Astra Serif"/>
                <w:sz w:val="24"/>
                <w:highlight w:val="yellow"/>
              </w:rPr>
              <w:t>Заместитель</w:t>
            </w:r>
            <w:r>
              <w:rPr>
                <w:rFonts w:ascii="PT Astra Serif" w:hAnsi="PT Astra Serif"/>
                <w:sz w:val="24"/>
                <w:highlight w:val="yellow"/>
              </w:rPr>
              <w:t xml:space="preserve"> н</w:t>
            </w:r>
            <w:r>
              <w:rPr>
                <w:rFonts w:ascii="PT Astra Serif" w:hAnsi="PT Astra Serif"/>
                <w:sz w:val="24"/>
                <w:highlight w:val="yellow"/>
              </w:rPr>
              <w:t>ачальник</w:t>
            </w:r>
            <w:r>
              <w:rPr>
                <w:rFonts w:ascii="PT Astra Serif" w:hAnsi="PT Astra Serif"/>
                <w:sz w:val="24"/>
                <w:highlight w:val="yellow"/>
              </w:rPr>
              <w:t>а</w:t>
            </w:r>
          </w:p>
          <w:p w14:paraId="40010000">
            <w:pPr>
              <w:widowControl w:val="0"/>
              <w:spacing w:after="0" w:line="240" w:lineRule="auto"/>
              <w:ind/>
              <w:contextualSpacing w:val="1"/>
              <w:jc w:val="both"/>
              <w:rPr>
                <w:rFonts w:ascii="PT Astra Serif" w:hAnsi="PT Astra Serif"/>
                <w:sz w:val="24"/>
                <w:highlight w:val="yellow"/>
              </w:rPr>
            </w:pPr>
            <w:r>
              <w:rPr>
                <w:rFonts w:ascii="PT Astra Serif" w:hAnsi="PT Astra Serif"/>
                <w:sz w:val="24"/>
                <w:highlight w:val="yellow"/>
              </w:rPr>
              <w:t>______________/И.И. Линник</w:t>
            </w:r>
            <w:r>
              <w:rPr>
                <w:rFonts w:ascii="PT Astra Serif" w:hAnsi="PT Astra Serif"/>
                <w:sz w:val="24"/>
                <w:highlight w:val="yellow"/>
              </w:rPr>
              <w:t>/</w:t>
            </w:r>
          </w:p>
          <w:p w14:paraId="41010000">
            <w:pPr>
              <w:widowControl w:val="0"/>
              <w:spacing w:after="0" w:line="240" w:lineRule="auto"/>
              <w:ind/>
              <w:contextualSpacing w:val="1"/>
              <w:jc w:val="both"/>
              <w:rPr>
                <w:rFonts w:ascii="PT Astra Serif" w:hAnsi="PT Astra Serif"/>
                <w:sz w:val="24"/>
                <w:highlight w:val="yellow"/>
              </w:rPr>
            </w:pPr>
            <w:r>
              <w:rPr>
                <w:rFonts w:ascii="PT Astra Serif" w:hAnsi="PT Astra Serif"/>
                <w:sz w:val="24"/>
                <w:highlight w:val="yellow"/>
              </w:rPr>
              <w:t>Подписано ЭЦП</w:t>
            </w:r>
          </w:p>
        </w:tc>
        <w:tc>
          <w:tcPr>
            <w:tcW w:type="dxa" w:w="4819"/>
            <w:tcMar>
              <w:top w:type="dxa" w:w="0"/>
              <w:left w:type="dxa" w:w="108"/>
              <w:bottom w:type="dxa" w:w="0"/>
              <w:right w:type="dxa" w:w="108"/>
            </w:tcMar>
          </w:tcPr>
          <w:p w14:paraId="42010000">
            <w:pPr>
              <w:widowControl w:val="0"/>
              <w:spacing w:after="0" w:line="240" w:lineRule="auto"/>
              <w:ind w:firstLine="708" w:left="0"/>
              <w:contextualSpacing w:val="1"/>
              <w:jc w:val="both"/>
              <w:rPr>
                <w:rFonts w:ascii="PT Astra Serif" w:hAnsi="PT Astra Serif"/>
                <w:sz w:val="24"/>
                <w:highlight w:val="yellow"/>
              </w:rPr>
            </w:pPr>
            <w:r>
              <w:rPr>
                <w:rFonts w:ascii="PT Astra Serif" w:hAnsi="PT Astra Serif"/>
                <w:sz w:val="24"/>
                <w:highlight w:val="yellow"/>
              </w:rPr>
              <w:t>__________</w:t>
            </w:r>
          </w:p>
          <w:p w14:paraId="43010000">
            <w:pPr>
              <w:widowControl w:val="0"/>
              <w:spacing w:after="0" w:line="240" w:lineRule="auto"/>
              <w:ind/>
              <w:contextualSpacing w:val="1"/>
              <w:jc w:val="both"/>
              <w:rPr>
                <w:rFonts w:ascii="PT Astra Serif" w:hAnsi="PT Astra Serif"/>
                <w:sz w:val="24"/>
                <w:highlight w:val="yellow"/>
              </w:rPr>
            </w:pPr>
            <w:r>
              <w:rPr>
                <w:rFonts w:ascii="PT Astra Serif" w:hAnsi="PT Astra Serif"/>
                <w:sz w:val="24"/>
                <w:highlight w:val="yellow"/>
              </w:rPr>
              <w:t xml:space="preserve">             </w:t>
            </w:r>
            <w:r>
              <w:rPr>
                <w:rFonts w:ascii="PT Astra Serif" w:hAnsi="PT Astra Serif"/>
                <w:sz w:val="24"/>
                <w:highlight w:val="yellow"/>
              </w:rPr>
              <w:t>_______________ /</w:t>
            </w:r>
            <w:r>
              <w:rPr>
                <w:rFonts w:ascii="PT Astra Serif" w:hAnsi="PT Astra Serif"/>
                <w:sz w:val="24"/>
                <w:highlight w:val="yellow"/>
              </w:rPr>
              <w:t>___________</w:t>
            </w:r>
            <w:r>
              <w:rPr>
                <w:rFonts w:ascii="PT Astra Serif" w:hAnsi="PT Astra Serif"/>
                <w:sz w:val="24"/>
                <w:highlight w:val="yellow"/>
              </w:rPr>
              <w:t>/</w:t>
            </w:r>
          </w:p>
          <w:p w14:paraId="44010000">
            <w:pPr>
              <w:widowControl w:val="0"/>
              <w:spacing w:after="0" w:line="240" w:lineRule="auto"/>
              <w:ind/>
              <w:contextualSpacing w:val="1"/>
              <w:jc w:val="both"/>
              <w:rPr>
                <w:rFonts w:ascii="PT Astra Serif" w:hAnsi="PT Astra Serif"/>
                <w:sz w:val="24"/>
                <w:highlight w:val="yellow"/>
              </w:rPr>
            </w:pPr>
            <w:r>
              <w:rPr>
                <w:rFonts w:ascii="PT Astra Serif" w:hAnsi="PT Astra Serif"/>
                <w:sz w:val="24"/>
                <w:highlight w:val="yellow"/>
              </w:rPr>
              <w:t xml:space="preserve">             </w:t>
            </w:r>
            <w:r>
              <w:rPr>
                <w:rFonts w:ascii="PT Astra Serif" w:hAnsi="PT Astra Serif"/>
                <w:sz w:val="24"/>
                <w:highlight w:val="yellow"/>
              </w:rPr>
              <w:t>Подписано ЭЦП</w:t>
            </w:r>
          </w:p>
        </w:tc>
      </w:tr>
    </w:tbl>
    <w:p w14:paraId="45010000">
      <w:pPr>
        <w:rPr>
          <w:rFonts w:ascii="PT Astra Serif" w:hAnsi="PT Astra Serif"/>
        </w:rPr>
      </w:pPr>
    </w:p>
    <w:sectPr>
      <w:pgSz w:h="16838" w:orient="portrait" w:w="11906"/>
      <w:pgMar w:bottom="1134" w:footer="709" w:gutter="0" w:header="709" w:left="1134" w:right="851"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pPr>
        <w:ind w:hanging="360" w:left="720"/>
      </w:pPr>
    </w:lvl>
    <w:lvl w:ilvl="1">
      <w:start w:val="1"/>
      <w:numFmt w:val="lowerLett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lowerLett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lowerLetter"/>
      <w:lvlText w:val="%8."/>
      <w:pPr>
        <w:ind w:hanging="360" w:left="5760"/>
      </w:pPr>
    </w:lvl>
    <w:lvl w:ilvl="8">
      <w:start w:val="1"/>
      <w:numFmt w:val="lowerRoman"/>
      <w:lvlText w:val="%9."/>
      <w:lvlJc w:val="right"/>
      <w:pPr>
        <w:ind w:hanging="360" w:left="6480"/>
      </w:pPr>
    </w:lvl>
  </w:abstractNum>
  <w:abstractNum w:abstractNumId="1">
    <w:lvl w:ilvl="0">
      <w:start w:val="1"/>
      <w:numFmt w:val="decimal"/>
      <w:lvlText w:val="%1."/>
      <w:pPr>
        <w:ind w:hanging="360" w:left="720"/>
      </w:pPr>
    </w:lvl>
    <w:lvl w:ilvl="1">
      <w:start w:val="1"/>
      <w:numFmt w:val="lowerLett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lowerLett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lowerLetter"/>
      <w:lvlText w:val="%8."/>
      <w:pPr>
        <w:ind w:hanging="360" w:left="5760"/>
      </w:pPr>
    </w:lvl>
    <w:lvl w:ilvl="8">
      <w:start w:val="1"/>
      <w:numFmt w:val="lowerRoman"/>
      <w:lvlText w:val="%9."/>
      <w:lvlJc w:val="right"/>
      <w:pPr>
        <w:ind w:hanging="360" w:left="6480"/>
      </w:pPr>
    </w:lvl>
  </w:abstractNum>
  <w:num w:numId="1">
    <w:abstractNumId w:val="0"/>
  </w:num>
  <w:num w:numId="2">
    <w:abstractNumId w:val="1"/>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160" w:before="0" w:line="264"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0" w:type="paragraph">
    <w:name w:val="Normal"/>
    <w:link w:val="Style_10_ch"/>
    <w:uiPriority w:val="0"/>
    <w:qFormat/>
  </w:style>
  <w:style w:default="1" w:styleId="Style_10_ch" w:type="character">
    <w:name w:val="Normal"/>
    <w:link w:val="Style_10"/>
  </w:style>
  <w:style w:styleId="Style_11" w:type="paragraph">
    <w:name w:val="toc 2"/>
    <w:next w:val="Style_10"/>
    <w:link w:val="Style_11_ch"/>
    <w:uiPriority w:val="39"/>
    <w:pPr>
      <w:ind w:firstLine="0" w:left="200"/>
      <w:jc w:val="left"/>
    </w:pPr>
    <w:rPr>
      <w:rFonts w:ascii="XO Thames" w:hAnsi="XO Thames"/>
      <w:sz w:val="28"/>
    </w:rPr>
  </w:style>
  <w:style w:styleId="Style_11_ch" w:type="character">
    <w:name w:val="toc 2"/>
    <w:link w:val="Style_11"/>
    <w:rPr>
      <w:rFonts w:ascii="XO Thames" w:hAnsi="XO Thames"/>
      <w:sz w:val="28"/>
    </w:rPr>
  </w:style>
  <w:style w:styleId="Style_12" w:type="paragraph">
    <w:name w:val="toc 4"/>
    <w:next w:val="Style_10"/>
    <w:link w:val="Style_12_ch"/>
    <w:uiPriority w:val="39"/>
    <w:pPr>
      <w:ind w:firstLine="0" w:left="600"/>
      <w:jc w:val="left"/>
    </w:pPr>
    <w:rPr>
      <w:rFonts w:ascii="XO Thames" w:hAnsi="XO Thames"/>
      <w:sz w:val="28"/>
    </w:rPr>
  </w:style>
  <w:style w:styleId="Style_12_ch" w:type="character">
    <w:name w:val="toc 4"/>
    <w:link w:val="Style_12"/>
    <w:rPr>
      <w:rFonts w:ascii="XO Thames" w:hAnsi="XO Thames"/>
      <w:sz w:val="28"/>
    </w:rPr>
  </w:style>
  <w:style w:styleId="Style_13" w:type="paragraph">
    <w:name w:val="toc 6"/>
    <w:next w:val="Style_10"/>
    <w:link w:val="Style_13_ch"/>
    <w:uiPriority w:val="39"/>
    <w:pPr>
      <w:ind w:firstLine="0" w:left="1000"/>
      <w:jc w:val="left"/>
    </w:pPr>
    <w:rPr>
      <w:rFonts w:ascii="XO Thames" w:hAnsi="XO Thames"/>
      <w:sz w:val="28"/>
    </w:rPr>
  </w:style>
  <w:style w:styleId="Style_13_ch" w:type="character">
    <w:name w:val="toc 6"/>
    <w:link w:val="Style_13"/>
    <w:rPr>
      <w:rFonts w:ascii="XO Thames" w:hAnsi="XO Thames"/>
      <w:sz w:val="28"/>
    </w:rPr>
  </w:style>
  <w:style w:styleId="Style_14" w:type="paragraph">
    <w:name w:val="toc 7"/>
    <w:next w:val="Style_10"/>
    <w:link w:val="Style_14_ch"/>
    <w:uiPriority w:val="39"/>
    <w:pPr>
      <w:ind w:firstLine="0" w:left="1200"/>
      <w:jc w:val="left"/>
    </w:pPr>
    <w:rPr>
      <w:rFonts w:ascii="XO Thames" w:hAnsi="XO Thames"/>
      <w:sz w:val="28"/>
    </w:rPr>
  </w:style>
  <w:style w:styleId="Style_14_ch" w:type="character">
    <w:name w:val="toc 7"/>
    <w:link w:val="Style_14"/>
    <w:rPr>
      <w:rFonts w:ascii="XO Thames" w:hAnsi="XO Thames"/>
      <w:sz w:val="28"/>
    </w:rPr>
  </w:style>
  <w:style w:styleId="Style_15" w:type="paragraph">
    <w:name w:val="heading 3"/>
    <w:next w:val="Style_10"/>
    <w:link w:val="Style_15_ch"/>
    <w:uiPriority w:val="9"/>
    <w:qFormat/>
    <w:pPr>
      <w:spacing w:after="120" w:before="120"/>
      <w:ind/>
      <w:jc w:val="both"/>
      <w:outlineLvl w:val="2"/>
    </w:pPr>
    <w:rPr>
      <w:rFonts w:ascii="XO Thames" w:hAnsi="XO Thames"/>
      <w:b w:val="1"/>
      <w:sz w:val="26"/>
    </w:rPr>
  </w:style>
  <w:style w:styleId="Style_15_ch" w:type="character">
    <w:name w:val="heading 3"/>
    <w:link w:val="Style_15"/>
    <w:rPr>
      <w:rFonts w:ascii="XO Thames" w:hAnsi="XO Thames"/>
      <w:b w:val="1"/>
      <w:sz w:val="26"/>
    </w:rPr>
  </w:style>
  <w:style w:styleId="Style_16" w:type="paragraph">
    <w:name w:val="ConsPlusNonformat"/>
    <w:link w:val="Style_16_ch"/>
    <w:pPr>
      <w:widowControl w:val="0"/>
      <w:spacing w:after="0" w:line="240" w:lineRule="auto"/>
      <w:ind/>
    </w:pPr>
    <w:rPr>
      <w:rFonts w:ascii="Courier New" w:hAnsi="Courier New"/>
      <w:sz w:val="20"/>
    </w:rPr>
  </w:style>
  <w:style w:styleId="Style_16_ch" w:type="character">
    <w:name w:val="ConsPlusNonformat"/>
    <w:link w:val="Style_16"/>
    <w:rPr>
      <w:rFonts w:ascii="Courier New" w:hAnsi="Courier New"/>
      <w:sz w:val="20"/>
    </w:rPr>
  </w:style>
  <w:style w:styleId="Style_9" w:type="paragraph">
    <w:name w:val="Без интервала1"/>
    <w:link w:val="Style_9_ch"/>
    <w:pPr>
      <w:spacing w:after="0" w:line="240" w:lineRule="auto"/>
      <w:ind/>
    </w:pPr>
    <w:rPr>
      <w:rFonts w:ascii="Times New Roman" w:hAnsi="Times New Roman"/>
      <w:sz w:val="24"/>
    </w:rPr>
  </w:style>
  <w:style w:styleId="Style_9_ch" w:type="character">
    <w:name w:val="Без интервала1"/>
    <w:link w:val="Style_9"/>
    <w:rPr>
      <w:rFonts w:ascii="Times New Roman" w:hAnsi="Times New Roman"/>
      <w:sz w:val="24"/>
    </w:rPr>
  </w:style>
  <w:style w:styleId="Style_17" w:type="paragraph">
    <w:name w:val="toc 3"/>
    <w:next w:val="Style_10"/>
    <w:link w:val="Style_17_ch"/>
    <w:uiPriority w:val="39"/>
    <w:pPr>
      <w:ind w:firstLine="0" w:left="400"/>
      <w:jc w:val="left"/>
    </w:pPr>
    <w:rPr>
      <w:rFonts w:ascii="XO Thames" w:hAnsi="XO Thames"/>
      <w:sz w:val="28"/>
    </w:rPr>
  </w:style>
  <w:style w:styleId="Style_17_ch" w:type="character">
    <w:name w:val="toc 3"/>
    <w:link w:val="Style_17"/>
    <w:rPr>
      <w:rFonts w:ascii="XO Thames" w:hAnsi="XO Thames"/>
      <w:sz w:val="28"/>
    </w:rPr>
  </w:style>
  <w:style w:styleId="Style_4" w:type="paragraph">
    <w:name w:val="Основной текст2"/>
    <w:basedOn w:val="Style_10"/>
    <w:link w:val="Style_4_ch"/>
    <w:pPr>
      <w:widowControl w:val="0"/>
      <w:spacing w:after="0" w:line="0" w:lineRule="atLeast"/>
      <w:ind w:hanging="1960" w:left="1960"/>
    </w:pPr>
    <w:rPr>
      <w:rFonts w:ascii="Times New Roman" w:hAnsi="Times New Roman"/>
      <w:color w:val="000000"/>
      <w:sz w:val="24"/>
    </w:rPr>
  </w:style>
  <w:style w:styleId="Style_4_ch" w:type="character">
    <w:name w:val="Основной текст2"/>
    <w:basedOn w:val="Style_10_ch"/>
    <w:link w:val="Style_4"/>
    <w:rPr>
      <w:rFonts w:ascii="Times New Roman" w:hAnsi="Times New Roman"/>
      <w:color w:val="000000"/>
      <w:sz w:val="24"/>
    </w:rPr>
  </w:style>
  <w:style w:styleId="Style_18" w:type="paragraph">
    <w:name w:val="heading 5"/>
    <w:next w:val="Style_10"/>
    <w:link w:val="Style_18_ch"/>
    <w:uiPriority w:val="9"/>
    <w:qFormat/>
    <w:pPr>
      <w:spacing w:after="120" w:before="120"/>
      <w:ind/>
      <w:jc w:val="both"/>
      <w:outlineLvl w:val="4"/>
    </w:pPr>
    <w:rPr>
      <w:rFonts w:ascii="XO Thames" w:hAnsi="XO Thames"/>
      <w:b w:val="1"/>
      <w:sz w:val="22"/>
    </w:rPr>
  </w:style>
  <w:style w:styleId="Style_18_ch" w:type="character">
    <w:name w:val="heading 5"/>
    <w:link w:val="Style_18"/>
    <w:rPr>
      <w:rFonts w:ascii="XO Thames" w:hAnsi="XO Thames"/>
      <w:b w:val="1"/>
      <w:sz w:val="22"/>
    </w:rPr>
  </w:style>
  <w:style w:styleId="Style_6" w:type="paragraph">
    <w:name w:val="No Spacing"/>
    <w:link w:val="Style_6_ch"/>
    <w:pPr>
      <w:spacing w:after="0" w:line="240" w:lineRule="auto"/>
      <w:ind/>
    </w:pPr>
    <w:rPr>
      <w:rFonts w:ascii="Calibri" w:hAnsi="Calibri"/>
    </w:rPr>
  </w:style>
  <w:style w:styleId="Style_6_ch" w:type="character">
    <w:name w:val="No Spacing"/>
    <w:link w:val="Style_6"/>
    <w:rPr>
      <w:rFonts w:ascii="Calibri" w:hAnsi="Calibri"/>
    </w:rPr>
  </w:style>
  <w:style w:styleId="Style_1" w:type="paragraph">
    <w:name w:val="heading 1"/>
    <w:next w:val="Style_10"/>
    <w:link w:val="Style_1_ch"/>
    <w:uiPriority w:val="9"/>
    <w:qFormat/>
    <w:pPr>
      <w:spacing w:after="120" w:before="120"/>
      <w:ind/>
      <w:jc w:val="both"/>
      <w:outlineLvl w:val="0"/>
    </w:pPr>
    <w:rPr>
      <w:rFonts w:ascii="XO Thames" w:hAnsi="XO Thames"/>
      <w:b w:val="1"/>
      <w:sz w:val="32"/>
    </w:rPr>
  </w:style>
  <w:style w:styleId="Style_1_ch" w:type="character">
    <w:name w:val="heading 1"/>
    <w:link w:val="Style_1"/>
    <w:rPr>
      <w:rFonts w:ascii="XO Thames" w:hAnsi="XO Thames"/>
      <w:b w:val="1"/>
      <w:sz w:val="32"/>
    </w:rPr>
  </w:style>
  <w:style w:styleId="Style_19" w:type="paragraph">
    <w:name w:val="fontstyle01"/>
    <w:basedOn w:val="Style_20"/>
    <w:link w:val="Style_19_ch"/>
    <w:rPr>
      <w:rFonts w:ascii="TimesNewRomanPSMT" w:hAnsi="TimesNewRomanPSMT"/>
      <w:b w:val="0"/>
      <w:i w:val="0"/>
      <w:color w:val="000000"/>
      <w:sz w:val="20"/>
    </w:rPr>
  </w:style>
  <w:style w:styleId="Style_19_ch" w:type="character">
    <w:name w:val="fontstyle01"/>
    <w:basedOn w:val="Style_20_ch"/>
    <w:link w:val="Style_19"/>
    <w:rPr>
      <w:rFonts w:ascii="TimesNewRomanPSMT" w:hAnsi="TimesNewRomanPSMT"/>
      <w:b w:val="0"/>
      <w:i w:val="0"/>
      <w:color w:val="000000"/>
      <w:sz w:val="20"/>
    </w:rPr>
  </w:style>
  <w:style w:styleId="Style_21" w:type="paragraph">
    <w:name w:val="Hyperlink"/>
    <w:basedOn w:val="Style_20"/>
    <w:link w:val="Style_21_ch"/>
    <w:rPr>
      <w:color w:themeColor="hyperlink" w:val="0563C1"/>
      <w:u w:val="single"/>
    </w:rPr>
  </w:style>
  <w:style w:styleId="Style_21_ch" w:type="character">
    <w:name w:val="Hyperlink"/>
    <w:basedOn w:val="Style_20_ch"/>
    <w:link w:val="Style_21"/>
    <w:rPr>
      <w:color w:themeColor="hyperlink" w:val="0563C1"/>
      <w:u w:val="single"/>
    </w:rPr>
  </w:style>
  <w:style w:styleId="Style_22" w:type="paragraph">
    <w:name w:val="Footnote"/>
    <w:link w:val="Style_22_ch"/>
    <w:pPr>
      <w:ind w:firstLine="851" w:left="0"/>
      <w:jc w:val="both"/>
    </w:pPr>
    <w:rPr>
      <w:rFonts w:ascii="XO Thames" w:hAnsi="XO Thames"/>
      <w:sz w:val="22"/>
    </w:rPr>
  </w:style>
  <w:style w:styleId="Style_22_ch" w:type="character">
    <w:name w:val="Footnote"/>
    <w:link w:val="Style_22"/>
    <w:rPr>
      <w:rFonts w:ascii="XO Thames" w:hAnsi="XO Thames"/>
      <w:sz w:val="22"/>
    </w:rPr>
  </w:style>
  <w:style w:styleId="Style_23" w:type="paragraph">
    <w:name w:val="toc 1"/>
    <w:next w:val="Style_10"/>
    <w:link w:val="Style_23_ch"/>
    <w:uiPriority w:val="39"/>
    <w:pPr>
      <w:ind w:firstLine="0" w:left="0"/>
      <w:jc w:val="left"/>
    </w:pPr>
    <w:rPr>
      <w:rFonts w:ascii="XO Thames" w:hAnsi="XO Thames"/>
      <w:b w:val="1"/>
      <w:sz w:val="28"/>
    </w:rPr>
  </w:style>
  <w:style w:styleId="Style_23_ch" w:type="character">
    <w:name w:val="toc 1"/>
    <w:link w:val="Style_23"/>
    <w:rPr>
      <w:rFonts w:ascii="XO Thames" w:hAnsi="XO Thames"/>
      <w:b w:val="1"/>
      <w:sz w:val="28"/>
    </w:rPr>
  </w:style>
  <w:style w:styleId="Style_24" w:type="paragraph">
    <w:name w:val="Header and Footer"/>
    <w:link w:val="Style_24_ch"/>
    <w:pPr>
      <w:spacing w:line="240" w:lineRule="auto"/>
      <w:ind/>
      <w:jc w:val="both"/>
    </w:pPr>
    <w:rPr>
      <w:rFonts w:ascii="XO Thames" w:hAnsi="XO Thames"/>
      <w:sz w:val="20"/>
    </w:rPr>
  </w:style>
  <w:style w:styleId="Style_24_ch" w:type="character">
    <w:name w:val="Header and Footer"/>
    <w:link w:val="Style_24"/>
    <w:rPr>
      <w:rFonts w:ascii="XO Thames" w:hAnsi="XO Thames"/>
      <w:sz w:val="20"/>
    </w:rPr>
  </w:style>
  <w:style w:styleId="Style_3" w:type="paragraph">
    <w:name w:val="ConsPlusNormal"/>
    <w:link w:val="Style_3_ch"/>
    <w:pPr>
      <w:spacing w:after="0" w:line="240" w:lineRule="auto"/>
      <w:ind w:firstLine="720" w:left="0"/>
    </w:pPr>
    <w:rPr>
      <w:rFonts w:ascii="Arial" w:hAnsi="Arial"/>
      <w:sz w:val="24"/>
    </w:rPr>
  </w:style>
  <w:style w:styleId="Style_3_ch" w:type="character">
    <w:name w:val="ConsPlusNormal"/>
    <w:link w:val="Style_3"/>
    <w:rPr>
      <w:rFonts w:ascii="Arial" w:hAnsi="Arial"/>
      <w:sz w:val="24"/>
    </w:rPr>
  </w:style>
  <w:style w:styleId="Style_25" w:type="paragraph">
    <w:name w:val="toc 9"/>
    <w:next w:val="Style_10"/>
    <w:link w:val="Style_25_ch"/>
    <w:uiPriority w:val="39"/>
    <w:pPr>
      <w:ind w:firstLine="0" w:left="1600"/>
      <w:jc w:val="left"/>
    </w:pPr>
    <w:rPr>
      <w:rFonts w:ascii="XO Thames" w:hAnsi="XO Thames"/>
      <w:sz w:val="28"/>
    </w:rPr>
  </w:style>
  <w:style w:styleId="Style_25_ch" w:type="character">
    <w:name w:val="toc 9"/>
    <w:link w:val="Style_25"/>
    <w:rPr>
      <w:rFonts w:ascii="XO Thames" w:hAnsi="XO Thames"/>
      <w:sz w:val="28"/>
    </w:rPr>
  </w:style>
  <w:style w:styleId="Style_26" w:type="paragraph">
    <w:name w:val="toc 8"/>
    <w:next w:val="Style_10"/>
    <w:link w:val="Style_26_ch"/>
    <w:uiPriority w:val="39"/>
    <w:pPr>
      <w:ind w:firstLine="0" w:left="1400"/>
      <w:jc w:val="left"/>
    </w:pPr>
    <w:rPr>
      <w:rFonts w:ascii="XO Thames" w:hAnsi="XO Thames"/>
      <w:sz w:val="28"/>
    </w:rPr>
  </w:style>
  <w:style w:styleId="Style_26_ch" w:type="character">
    <w:name w:val="toc 8"/>
    <w:link w:val="Style_26"/>
    <w:rPr>
      <w:rFonts w:ascii="XO Thames" w:hAnsi="XO Thames"/>
      <w:sz w:val="28"/>
    </w:rPr>
  </w:style>
  <w:style w:styleId="Style_5" w:type="paragraph">
    <w:name w:val="Body Text 2"/>
    <w:basedOn w:val="Style_10"/>
    <w:link w:val="Style_5_ch"/>
    <w:pPr>
      <w:spacing w:after="120" w:line="480" w:lineRule="auto"/>
      <w:ind/>
      <w:jc w:val="both"/>
    </w:pPr>
    <w:rPr>
      <w:rFonts w:ascii="Times New Roman" w:hAnsi="Times New Roman"/>
      <w:sz w:val="24"/>
    </w:rPr>
  </w:style>
  <w:style w:styleId="Style_5_ch" w:type="character">
    <w:name w:val="Body Text 2"/>
    <w:basedOn w:val="Style_10_ch"/>
    <w:link w:val="Style_5"/>
    <w:rPr>
      <w:rFonts w:ascii="Times New Roman" w:hAnsi="Times New Roman"/>
      <w:sz w:val="24"/>
    </w:rPr>
  </w:style>
  <w:style w:styleId="Style_7" w:type="paragraph">
    <w:name w:val="Обычный4"/>
    <w:link w:val="Style_7_ch"/>
    <w:pPr>
      <w:widowControl w:val="0"/>
      <w:spacing w:after="0" w:line="300" w:lineRule="auto"/>
      <w:ind w:firstLine="720" w:left="0"/>
      <w:jc w:val="both"/>
    </w:pPr>
    <w:rPr>
      <w:rFonts w:ascii="Times New Roman" w:hAnsi="Times New Roman"/>
      <w:sz w:val="24"/>
    </w:rPr>
  </w:style>
  <w:style w:styleId="Style_7_ch" w:type="character">
    <w:name w:val="Обычный4"/>
    <w:link w:val="Style_7"/>
    <w:rPr>
      <w:rFonts w:ascii="Times New Roman" w:hAnsi="Times New Roman"/>
      <w:sz w:val="24"/>
    </w:rPr>
  </w:style>
  <w:style w:styleId="Style_27" w:type="paragraph">
    <w:name w:val="toc 5"/>
    <w:next w:val="Style_10"/>
    <w:link w:val="Style_27_ch"/>
    <w:uiPriority w:val="39"/>
    <w:pPr>
      <w:ind w:firstLine="0" w:left="800"/>
      <w:jc w:val="left"/>
    </w:pPr>
    <w:rPr>
      <w:rFonts w:ascii="XO Thames" w:hAnsi="XO Thames"/>
      <w:sz w:val="28"/>
    </w:rPr>
  </w:style>
  <w:style w:styleId="Style_27_ch" w:type="character">
    <w:name w:val="toc 5"/>
    <w:link w:val="Style_27"/>
    <w:rPr>
      <w:rFonts w:ascii="XO Thames" w:hAnsi="XO Thames"/>
      <w:sz w:val="28"/>
    </w:rPr>
  </w:style>
  <w:style w:styleId="Style_28" w:type="paragraph">
    <w:name w:val="Subtitle"/>
    <w:next w:val="Style_10"/>
    <w:link w:val="Style_28_ch"/>
    <w:uiPriority w:val="11"/>
    <w:qFormat/>
    <w:pPr>
      <w:ind/>
      <w:jc w:val="both"/>
    </w:pPr>
    <w:rPr>
      <w:rFonts w:ascii="XO Thames" w:hAnsi="XO Thames"/>
      <w:i w:val="1"/>
      <w:sz w:val="24"/>
    </w:rPr>
  </w:style>
  <w:style w:styleId="Style_28_ch" w:type="character">
    <w:name w:val="Subtitle"/>
    <w:link w:val="Style_28"/>
    <w:rPr>
      <w:rFonts w:ascii="XO Thames" w:hAnsi="XO Thames"/>
      <w:i w:val="1"/>
      <w:sz w:val="24"/>
    </w:rPr>
  </w:style>
  <w:style w:styleId="Style_29" w:type="paragraph">
    <w:name w:val="Title"/>
    <w:next w:val="Style_10"/>
    <w:link w:val="Style_29_ch"/>
    <w:uiPriority w:val="10"/>
    <w:qFormat/>
    <w:pPr>
      <w:spacing w:after="567" w:before="567"/>
      <w:ind/>
      <w:jc w:val="center"/>
    </w:pPr>
    <w:rPr>
      <w:rFonts w:ascii="XO Thames" w:hAnsi="XO Thames"/>
      <w:b w:val="1"/>
      <w:caps w:val="1"/>
      <w:sz w:val="40"/>
    </w:rPr>
  </w:style>
  <w:style w:styleId="Style_29_ch" w:type="character">
    <w:name w:val="Title"/>
    <w:link w:val="Style_29"/>
    <w:rPr>
      <w:rFonts w:ascii="XO Thames" w:hAnsi="XO Thames"/>
      <w:b w:val="1"/>
      <w:caps w:val="1"/>
      <w:sz w:val="40"/>
    </w:rPr>
  </w:style>
  <w:style w:styleId="Style_30" w:type="paragraph">
    <w:name w:val="heading 4"/>
    <w:next w:val="Style_10"/>
    <w:link w:val="Style_30_ch"/>
    <w:uiPriority w:val="9"/>
    <w:qFormat/>
    <w:pPr>
      <w:spacing w:after="120" w:before="120"/>
      <w:ind/>
      <w:jc w:val="both"/>
      <w:outlineLvl w:val="3"/>
    </w:pPr>
    <w:rPr>
      <w:rFonts w:ascii="XO Thames" w:hAnsi="XO Thames"/>
      <w:b w:val="1"/>
      <w:sz w:val="24"/>
    </w:rPr>
  </w:style>
  <w:style w:styleId="Style_30_ch" w:type="character">
    <w:name w:val="heading 4"/>
    <w:link w:val="Style_30"/>
    <w:rPr>
      <w:rFonts w:ascii="XO Thames" w:hAnsi="XO Thames"/>
      <w:b w:val="1"/>
      <w:sz w:val="24"/>
    </w:rPr>
  </w:style>
  <w:style w:styleId="Style_31" w:type="paragraph">
    <w:name w:val="Balloon Text"/>
    <w:basedOn w:val="Style_10"/>
    <w:link w:val="Style_31_ch"/>
    <w:pPr>
      <w:spacing w:after="0" w:line="240" w:lineRule="auto"/>
      <w:ind/>
    </w:pPr>
    <w:rPr>
      <w:rFonts w:ascii="Segoe UI" w:hAnsi="Segoe UI"/>
      <w:sz w:val="18"/>
    </w:rPr>
  </w:style>
  <w:style w:styleId="Style_31_ch" w:type="character">
    <w:name w:val="Balloon Text"/>
    <w:basedOn w:val="Style_10_ch"/>
    <w:link w:val="Style_31"/>
    <w:rPr>
      <w:rFonts w:ascii="Segoe UI" w:hAnsi="Segoe UI"/>
      <w:sz w:val="18"/>
    </w:rPr>
  </w:style>
  <w:style w:styleId="Style_32" w:type="paragraph">
    <w:name w:val="heading 2"/>
    <w:next w:val="Style_10"/>
    <w:link w:val="Style_32_ch"/>
    <w:uiPriority w:val="9"/>
    <w:qFormat/>
    <w:pPr>
      <w:spacing w:after="120" w:before="120"/>
      <w:ind/>
      <w:jc w:val="both"/>
      <w:outlineLvl w:val="1"/>
    </w:pPr>
    <w:rPr>
      <w:rFonts w:ascii="XO Thames" w:hAnsi="XO Thames"/>
      <w:b w:val="1"/>
      <w:sz w:val="28"/>
    </w:rPr>
  </w:style>
  <w:style w:styleId="Style_32_ch" w:type="character">
    <w:name w:val="heading 2"/>
    <w:link w:val="Style_32"/>
    <w:rPr>
      <w:rFonts w:ascii="XO Thames" w:hAnsi="XO Thames"/>
      <w:b w:val="1"/>
      <w:sz w:val="28"/>
    </w:rPr>
  </w:style>
  <w:style w:styleId="Style_20" w:type="paragraph">
    <w:name w:val="Default Paragraph Font"/>
    <w:link w:val="Style_20_ch"/>
  </w:style>
  <w:style w:styleId="Style_20_ch" w:type="character">
    <w:name w:val="Default Paragraph Font"/>
    <w:link w:val="Style_20"/>
  </w:style>
  <w:style w:styleId="Style_8" w:type="table">
    <w:name w:val="Table Grid"/>
    <w:basedOn w:val="Style_2"/>
    <w:pPr>
      <w:spacing w:after="0" w:line="240" w:lineRule="auto"/>
      <w:ind/>
    </w:p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default="1" w:styleId="Style_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numbering.xml" Type="http://schemas.openxmlformats.org/officeDocument/2006/relationships/numbering"/>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2026-10-14T06:19:40Z</dcterms:modified>
</cp:coreProperties>
</file>