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2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             КОНТРАКТ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№</w:t>
      </w:r>
      <w:r>
        <w:rPr>
          <w:rFonts w:ascii="Times New Roman" w:hAnsi="Times New Roman"/>
          <w:b w:val="1"/>
          <w:sz w:val="28"/>
        </w:rPr>
        <w:t>РГМУ33554</w:t>
      </w:r>
      <w:r>
        <w:rPr>
          <w:rFonts w:ascii="Times New Roman" w:hAnsi="Times New Roman"/>
          <w:b w:val="1"/>
          <w:sz w:val="28"/>
        </w:rPr>
        <w:t xml:space="preserve">         </w:t>
      </w:r>
      <w:r>
        <w:rPr>
          <w:rFonts w:ascii="Times New Roman" w:hAnsi="Times New Roman"/>
          <w:b w:val="1"/>
          <w:sz w:val="28"/>
        </w:rPr>
        <w:t xml:space="preserve">  </w:t>
      </w:r>
    </w:p>
    <w:p w14:paraId="04000000">
      <w:pPr>
        <w:pStyle w:val="Style_2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sz w:val="28"/>
        </w:rPr>
        <w:t>медицинские услуги по лабораторному исследованию биоматериала</w:t>
      </w:r>
    </w:p>
    <w:p w14:paraId="05000000">
      <w:pPr>
        <w:pStyle w:val="Style_2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</w:t>
      </w:r>
      <w:r>
        <w:rPr>
          <w:rFonts w:ascii="Times New Roman" w:hAnsi="Times New Roman"/>
          <w:b w:val="1"/>
          <w:sz w:val="24"/>
        </w:rPr>
        <w:t xml:space="preserve"> ИКЗ:</w:t>
      </w:r>
      <w:r>
        <w:rPr>
          <w:rFonts w:ascii="Times New Roman" w:hAnsi="Times New Roman"/>
          <w:b w:val="1"/>
          <w:sz w:val="24"/>
        </w:rPr>
        <w:t>261616303285061630100100140000000244</w:t>
      </w:r>
    </w:p>
    <w:p w14:paraId="06000000">
      <w:pPr>
        <w:pStyle w:val="Style_3"/>
        <w:widowControl w:val="0"/>
        <w:tabs>
          <w:tab w:leader="none" w:pos="0" w:val="left"/>
          <w:tab w:leader="none" w:pos="6096" w:val="left"/>
        </w:tabs>
        <w:ind w:firstLine="0" w:left="0"/>
        <w:jc w:val="both"/>
        <w:rPr>
          <w:sz w:val="28"/>
        </w:rPr>
      </w:pPr>
      <w:r>
        <w:rPr>
          <w:sz w:val="28"/>
        </w:rPr>
        <w:t xml:space="preserve">                            </w:t>
      </w:r>
      <w:r>
        <w:rPr>
          <w:sz w:val="28"/>
        </w:rPr>
        <w:t xml:space="preserve">                                                    </w:t>
      </w:r>
      <w:r>
        <w:rPr>
          <w:sz w:val="28"/>
        </w:rPr>
        <w:t xml:space="preserve">      </w:t>
      </w:r>
      <w:r>
        <w:rPr>
          <w:sz w:val="28"/>
        </w:rPr>
        <w:t xml:space="preserve">    </w:t>
      </w:r>
      <w:r>
        <w:rPr>
          <w:sz w:val="28"/>
        </w:rPr>
        <w:t>«</w:t>
      </w:r>
      <w:r>
        <w:rPr>
          <w:sz w:val="28"/>
        </w:rPr>
        <w:t>___</w:t>
      </w:r>
      <w:r>
        <w:rPr>
          <w:sz w:val="28"/>
        </w:rPr>
        <w:t xml:space="preserve">» </w:t>
      </w:r>
      <w:r>
        <w:rPr>
          <w:sz w:val="28"/>
        </w:rPr>
        <w:t>_________</w:t>
      </w:r>
      <w:r>
        <w:rPr>
          <w:sz w:val="28"/>
        </w:rPr>
        <w:t xml:space="preserve"> </w:t>
      </w:r>
      <w:r>
        <w:rPr>
          <w:sz w:val="28"/>
        </w:rPr>
        <w:t xml:space="preserve"> </w:t>
      </w:r>
      <w:r>
        <w:rPr>
          <w:sz w:val="28"/>
        </w:rPr>
        <w:t xml:space="preserve"> </w:t>
      </w:r>
      <w:r>
        <w:rPr>
          <w:sz w:val="28"/>
        </w:rPr>
        <w:t>202</w:t>
      </w:r>
      <w:r>
        <w:rPr>
          <w:sz w:val="28"/>
        </w:rPr>
        <w:t>6</w:t>
      </w:r>
      <w:r>
        <w:rPr>
          <w:sz w:val="28"/>
        </w:rPr>
        <w:t xml:space="preserve"> г.</w:t>
      </w:r>
      <w:r>
        <w:rPr>
          <w:sz w:val="28"/>
        </w:rPr>
        <w:t xml:space="preserve"> </w:t>
      </w:r>
      <w:r>
        <w:rPr>
          <w:sz w:val="28"/>
        </w:rPr>
        <w:t xml:space="preserve"> г. </w:t>
      </w:r>
      <w:r>
        <w:rPr>
          <w:sz w:val="28"/>
        </w:rPr>
        <w:t>Ростов-на-Дону</w:t>
      </w:r>
      <w:r>
        <w:rPr>
          <w:sz w:val="28"/>
        </w:rPr>
        <w:t xml:space="preserve">                                                                                                                                  </w:t>
      </w:r>
    </w:p>
    <w:p w14:paraId="07000000">
      <w:pPr>
        <w:pStyle w:val="Style_3"/>
        <w:widowControl w:val="0"/>
        <w:tabs>
          <w:tab w:leader="none" w:pos="0" w:val="left"/>
          <w:tab w:leader="none" w:pos="6096" w:val="left"/>
        </w:tabs>
        <w:ind w:firstLine="0" w:left="0"/>
        <w:jc w:val="both"/>
        <w:rPr>
          <w:sz w:val="28"/>
        </w:rPr>
      </w:pPr>
      <w:r>
        <w:rPr>
          <w:sz w:val="28"/>
        </w:rPr>
        <w:t xml:space="preserve">    </w:t>
      </w:r>
    </w:p>
    <w:p w14:paraId="08000000">
      <w:pPr>
        <w:pStyle w:val="Style_4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</w:t>
      </w:r>
      <w:r>
        <w:rPr>
          <w:rFonts w:ascii="Times New Roman" w:hAnsi="Times New Roman"/>
          <w:sz w:val="28"/>
        </w:rPr>
        <w:t xml:space="preserve">, именуемая в дальнейшем «Исполнитель», в лице </w:t>
      </w:r>
      <w:r>
        <w:rPr>
          <w:rFonts w:ascii="Times New Roman" w:hAnsi="Times New Roman"/>
          <w:sz w:val="28"/>
        </w:rPr>
        <w:t>________________________________</w:t>
      </w:r>
      <w:r>
        <w:rPr>
          <w:rFonts w:ascii="Times New Roman" w:hAnsi="Times New Roman"/>
          <w:sz w:val="28"/>
        </w:rPr>
        <w:t xml:space="preserve">, действующего на основании </w:t>
      </w:r>
      <w:r>
        <w:rPr>
          <w:rFonts w:ascii="Times New Roman" w:hAnsi="Times New Roman"/>
          <w:sz w:val="28"/>
        </w:rPr>
        <w:t>_______________________________________________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 одной стороны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и </w:t>
      </w:r>
      <w:r>
        <w:rPr>
          <w:rFonts w:ascii="Times New Roman" w:hAnsi="Times New Roman"/>
          <w:sz w:val="28"/>
        </w:rPr>
        <w:t xml:space="preserve">Федеральное государственное бюджетное образовательное учреждение высшего образования «Ростовский государственный медицинский университет» Министерства здравоохранения Российской Федерации, именуемое в дальнейшем «Заказчик», в лице </w:t>
      </w:r>
      <w:r>
        <w:rPr>
          <w:rFonts w:ascii="Times New Roman" w:hAnsi="Times New Roman"/>
          <w:sz w:val="28"/>
        </w:rPr>
        <w:t>и.о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ректора М.А. Шишова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действующего на основании </w:t>
      </w:r>
      <w:r>
        <w:rPr>
          <w:rFonts w:ascii="Times New Roman" w:hAnsi="Times New Roman"/>
          <w:sz w:val="28"/>
        </w:rPr>
        <w:t>Устава</w:t>
      </w:r>
      <w:r>
        <w:rPr>
          <w:rFonts w:ascii="Times New Roman" w:hAnsi="Times New Roman"/>
          <w:sz w:val="28"/>
        </w:rPr>
        <w:t xml:space="preserve">, с другой стороны,  вместе именуемые «Стороны», </w:t>
      </w:r>
      <w:r>
        <w:rPr>
          <w:rFonts w:ascii="Times New Roman" w:hAnsi="Times New Roman"/>
          <w:sz w:val="28"/>
        </w:rPr>
        <w:t>в соответствии с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i w:val="1"/>
          <w:sz w:val="28"/>
        </w:rPr>
        <w:t>(</w:t>
      </w:r>
      <w:r>
        <w:rPr>
          <w:rFonts w:ascii="Times New Roman" w:hAnsi="Times New Roman"/>
          <w:sz w:val="28"/>
        </w:rPr>
        <w:t>п. 5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/>
          <w:i w:val="1"/>
          <w:sz w:val="28"/>
        </w:rPr>
        <w:t>)</w:t>
      </w:r>
      <w:r>
        <w:rPr>
          <w:rFonts w:ascii="Times New Roman" w:hAnsi="Times New Roman"/>
          <w:i w:val="1"/>
          <w:sz w:val="28"/>
        </w:rPr>
        <w:t>,</w:t>
      </w:r>
      <w:r>
        <w:rPr>
          <w:rFonts w:ascii="Times New Roman" w:hAnsi="Times New Roman"/>
          <w:i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заключили настоящий </w:t>
      </w:r>
      <w:r>
        <w:rPr>
          <w:rFonts w:ascii="Times New Roman" w:hAnsi="Times New Roman"/>
          <w:sz w:val="28"/>
        </w:rPr>
        <w:t>Контракт</w:t>
      </w:r>
      <w:r>
        <w:rPr>
          <w:rFonts w:ascii="Times New Roman" w:hAnsi="Times New Roman"/>
          <w:sz w:val="28"/>
        </w:rPr>
        <w:t xml:space="preserve"> о нижеследующем:</w:t>
      </w:r>
    </w:p>
    <w:p w14:paraId="09000000">
      <w:pPr>
        <w:pStyle w:val="Style_4"/>
        <w:ind w:firstLine="708" w:left="0"/>
        <w:jc w:val="both"/>
        <w:rPr>
          <w:rFonts w:ascii="Times New Roman" w:hAnsi="Times New Roman"/>
          <w:sz w:val="16"/>
        </w:rPr>
      </w:pPr>
    </w:p>
    <w:p w14:paraId="0A000000">
      <w:pPr>
        <w:pStyle w:val="Style_5"/>
        <w:widowControl w:val="0"/>
        <w:numPr>
          <w:ilvl w:val="0"/>
          <w:numId w:val="1"/>
        </w:numPr>
        <w:spacing w:after="0" w:line="240" w:lineRule="auto"/>
        <w:ind/>
        <w:jc w:val="center"/>
        <w:rPr>
          <w:rFonts w:ascii="Times New Roman" w:hAnsi="Times New Roman"/>
          <w:sz w:val="28"/>
        </w:rPr>
      </w:pPr>
      <w:bookmarkStart w:id="1" w:name="_GoBack"/>
      <w:bookmarkEnd w:id="1"/>
      <w:r>
        <w:rPr>
          <w:rFonts w:ascii="Times New Roman" w:hAnsi="Times New Roman"/>
          <w:sz w:val="28"/>
        </w:rPr>
        <w:t xml:space="preserve">ПРЕДМЕТ </w:t>
      </w:r>
      <w:r>
        <w:rPr>
          <w:rFonts w:ascii="Times New Roman" w:hAnsi="Times New Roman"/>
          <w:sz w:val="28"/>
        </w:rPr>
        <w:t>КОНТРАКТ</w:t>
      </w:r>
      <w:r>
        <w:rPr>
          <w:rFonts w:ascii="Times New Roman" w:hAnsi="Times New Roman"/>
          <w:sz w:val="28"/>
        </w:rPr>
        <w:t>А</w:t>
      </w:r>
    </w:p>
    <w:p w14:paraId="0B000000">
      <w:pPr>
        <w:widowControl w:val="0"/>
        <w:spacing w:after="0" w:line="240" w:lineRule="auto"/>
        <w:ind w:firstLine="709" w:left="0"/>
        <w:jc w:val="both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>
        <w:rPr>
          <w:rFonts w:ascii="Times New Roman" w:hAnsi="Times New Roman"/>
          <w:sz w:val="28"/>
        </w:rPr>
        <w:t xml:space="preserve">Исполнитель принимает на себя обязательства в течение срока действия </w:t>
      </w:r>
      <w:r>
        <w:rPr>
          <w:rFonts w:ascii="Times New Roman" w:hAnsi="Times New Roman"/>
          <w:sz w:val="28"/>
        </w:rPr>
        <w:t>Контракт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на основании направлений Заказчика оказывать Заказчику медицинские услуги по лабораторному исследованию биоматериала, полученного у </w:t>
      </w:r>
      <w:r>
        <w:rPr>
          <w:rFonts w:ascii="Times New Roman" w:hAnsi="Times New Roman"/>
          <w:sz w:val="28"/>
        </w:rPr>
        <w:t>пациентов Заказчика (</w:t>
      </w:r>
      <w:r>
        <w:rPr>
          <w:rFonts w:ascii="Times New Roman" w:hAnsi="Times New Roman"/>
          <w:sz w:val="28"/>
        </w:rPr>
        <w:t>далее – услуги)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0C000000">
      <w:pPr>
        <w:widowControl w:val="0"/>
        <w:spacing w:after="0" w:line="240" w:lineRule="auto"/>
        <w:ind w:firstLine="709" w:left="0"/>
        <w:jc w:val="both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 Заказчик обязуется принимать и оплачивать оказываемые Исполнителем услуги в соответствии с условиями </w:t>
      </w:r>
      <w:r>
        <w:rPr>
          <w:rFonts w:ascii="Times New Roman" w:hAnsi="Times New Roman"/>
          <w:sz w:val="28"/>
        </w:rPr>
        <w:t>Контракт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и приложений</w:t>
      </w:r>
      <w:r>
        <w:rPr>
          <w:rFonts w:ascii="Times New Roman" w:hAnsi="Times New Roman"/>
          <w:sz w:val="28"/>
        </w:rPr>
        <w:t>.</w:t>
      </w:r>
    </w:p>
    <w:p w14:paraId="0D000000">
      <w:pPr>
        <w:widowControl w:val="0"/>
        <w:spacing w:after="0" w:line="240" w:lineRule="auto"/>
        <w:ind w:firstLine="709" w:left="0"/>
        <w:jc w:val="both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1.3. </w:t>
      </w:r>
      <w:r>
        <w:rPr>
          <w:rFonts w:ascii="Times New Roman" w:hAnsi="Times New Roman"/>
          <w:sz w:val="28"/>
        </w:rPr>
        <w:t>Срок оказания услуг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 xml:space="preserve">с </w:t>
      </w:r>
      <w:r>
        <w:rPr>
          <w:rFonts w:ascii="Times New Roman" w:hAnsi="Times New Roman"/>
          <w:sz w:val="28"/>
        </w:rPr>
        <w:t>даты подписания контракта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 25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декабря </w:t>
      </w:r>
      <w:r>
        <w:rPr>
          <w:rFonts w:ascii="Times New Roman" w:hAnsi="Times New Roman"/>
          <w:sz w:val="28"/>
        </w:rPr>
        <w:t>2026</w:t>
      </w:r>
      <w:r>
        <w:rPr>
          <w:rFonts w:ascii="Times New Roman" w:hAnsi="Times New Roman"/>
          <w:sz w:val="28"/>
        </w:rPr>
        <w:t xml:space="preserve"> г.</w:t>
      </w:r>
      <w:r>
        <w:rPr>
          <w:rFonts w:ascii="Times New Roman" w:hAnsi="Times New Roman"/>
          <w:sz w:val="28"/>
        </w:rPr>
        <w:t xml:space="preserve"> </w:t>
      </w:r>
    </w:p>
    <w:p w14:paraId="0E000000">
      <w:pPr>
        <w:widowControl w:val="0"/>
        <w:spacing w:after="0" w:line="240" w:lineRule="auto"/>
        <w:ind w:firstLine="709" w:left="0"/>
        <w:jc w:val="both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1.4. </w:t>
      </w:r>
      <w:r>
        <w:rPr>
          <w:rFonts w:ascii="Times New Roman" w:hAnsi="Times New Roman"/>
          <w:sz w:val="28"/>
        </w:rPr>
        <w:t xml:space="preserve">Место оказания услуг: </w:t>
      </w:r>
      <w:r>
        <w:rPr>
          <w:rFonts w:ascii="Times New Roman" w:hAnsi="Times New Roman"/>
          <w:sz w:val="28"/>
        </w:rPr>
        <w:t>по месту нахождения</w:t>
      </w:r>
      <w:r>
        <w:rPr>
          <w:rFonts w:ascii="Times New Roman" w:hAnsi="Times New Roman"/>
          <w:sz w:val="28"/>
        </w:rPr>
        <w:t xml:space="preserve"> Исполнителя. </w:t>
      </w:r>
    </w:p>
    <w:p w14:paraId="0F000000">
      <w:pPr>
        <w:widowControl w:val="0"/>
        <w:spacing w:after="0" w:line="240" w:lineRule="auto"/>
        <w:ind w:firstLine="709" w:left="0"/>
        <w:jc w:val="both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1.5.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Услуги, предусмотренные </w:t>
      </w:r>
      <w:r>
        <w:rPr>
          <w:rFonts w:ascii="Times New Roman" w:hAnsi="Times New Roman"/>
          <w:sz w:val="28"/>
        </w:rPr>
        <w:t>Контракт</w:t>
      </w:r>
      <w:r>
        <w:rPr>
          <w:rFonts w:ascii="Times New Roman" w:hAnsi="Times New Roman"/>
          <w:sz w:val="28"/>
        </w:rPr>
        <w:t>ом</w:t>
      </w:r>
      <w:r>
        <w:rPr>
          <w:rFonts w:ascii="Times New Roman" w:hAnsi="Times New Roman"/>
          <w:sz w:val="28"/>
        </w:rPr>
        <w:t>, оказываются Исполнителем в соответствии с режимом работы учреждения Исполнителя.</w:t>
      </w:r>
    </w:p>
    <w:p w14:paraId="10000000">
      <w:pPr>
        <w:widowControl w:val="0"/>
        <w:spacing w:after="0" w:line="240" w:lineRule="auto"/>
        <w:ind w:firstLine="709" w:left="0"/>
        <w:jc w:val="both"/>
        <w:outlineLvl w:val="2"/>
        <w:rPr>
          <w:rFonts w:ascii="Times New Roman" w:hAnsi="Times New Roman"/>
          <w:sz w:val="28"/>
        </w:rPr>
      </w:pPr>
    </w:p>
    <w:p w14:paraId="11000000">
      <w:pPr>
        <w:widowControl w:val="0"/>
        <w:spacing w:after="0" w:line="240" w:lineRule="auto"/>
        <w:ind w:firstLine="709" w:left="0"/>
        <w:jc w:val="center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2.УСЛОВИЯ ОКАЗАНИЯ УСЛУГ</w:t>
      </w:r>
    </w:p>
    <w:p w14:paraId="12000000">
      <w:pPr>
        <w:widowControl w:val="0"/>
        <w:spacing w:after="0" w:line="240" w:lineRule="auto"/>
        <w:ind w:firstLine="709" w:left="0"/>
        <w:jc w:val="both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</w:t>
      </w: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 xml:space="preserve"> Услуги оказываются Исполнителем при наличии </w:t>
      </w:r>
      <w:r>
        <w:rPr>
          <w:rFonts w:ascii="Times New Roman" w:hAnsi="Times New Roman"/>
          <w:sz w:val="28"/>
        </w:rPr>
        <w:t xml:space="preserve">направления на микробиологические исследования </w:t>
      </w:r>
      <w:r>
        <w:rPr>
          <w:rFonts w:ascii="Times New Roman" w:hAnsi="Times New Roman"/>
          <w:sz w:val="28"/>
        </w:rPr>
        <w:t xml:space="preserve">по форме </w:t>
      </w:r>
      <w:r>
        <w:rPr>
          <w:rFonts w:ascii="Times New Roman" w:hAnsi="Times New Roman"/>
          <w:sz w:val="28"/>
        </w:rPr>
        <w:t>№204/у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утвержденн</w:t>
      </w:r>
      <w:r>
        <w:rPr>
          <w:rFonts w:ascii="Times New Roman" w:hAnsi="Times New Roman"/>
          <w:sz w:val="28"/>
        </w:rPr>
        <w:t>ой</w:t>
      </w:r>
      <w:r>
        <w:rPr>
          <w:rFonts w:ascii="Times New Roman" w:hAnsi="Times New Roman"/>
          <w:sz w:val="28"/>
        </w:rPr>
        <w:t xml:space="preserve"> приказом МЗ от 04.10.1980 г. Данные пациента указыва</w:t>
      </w:r>
      <w:r>
        <w:rPr>
          <w:rFonts w:ascii="Times New Roman" w:hAnsi="Times New Roman"/>
          <w:sz w:val="28"/>
        </w:rPr>
        <w:t>ются</w:t>
      </w:r>
      <w:r>
        <w:rPr>
          <w:rFonts w:ascii="Times New Roman" w:hAnsi="Times New Roman"/>
          <w:sz w:val="28"/>
        </w:rPr>
        <w:t xml:space="preserve"> печатным шрифтом, обязательно подчеркнуть вид биоматериала и цель исследования.</w:t>
      </w:r>
    </w:p>
    <w:p w14:paraId="13000000">
      <w:pPr>
        <w:widowControl w:val="0"/>
        <w:spacing w:after="0" w:line="240" w:lineRule="auto"/>
        <w:ind w:firstLine="709" w:left="0"/>
        <w:jc w:val="both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</w:t>
      </w:r>
      <w:r>
        <w:rPr>
          <w:rFonts w:ascii="Times New Roman" w:hAnsi="Times New Roman"/>
          <w:sz w:val="28"/>
        </w:rPr>
        <w:t>2. Доставка в лабораторию</w:t>
      </w:r>
      <w:r>
        <w:rPr>
          <w:rFonts w:ascii="Times New Roman" w:hAnsi="Times New Roman"/>
          <w:sz w:val="28"/>
        </w:rPr>
        <w:t xml:space="preserve"> Исполнителя осуществляется Заказчиком</w:t>
      </w:r>
      <w:r>
        <w:rPr>
          <w:rFonts w:ascii="Times New Roman" w:hAnsi="Times New Roman"/>
          <w:sz w:val="28"/>
        </w:rPr>
        <w:t xml:space="preserve"> с понедельника по пятницу с 8.00 до 12.00. В субботу и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>воскресен</w:t>
      </w:r>
      <w:r>
        <w:rPr>
          <w:rFonts w:ascii="Times New Roman" w:hAnsi="Times New Roman"/>
          <w:sz w:val="28"/>
        </w:rPr>
        <w:t>ье</w:t>
      </w:r>
      <w:r>
        <w:rPr>
          <w:rFonts w:ascii="Times New Roman" w:hAnsi="Times New Roman"/>
          <w:sz w:val="28"/>
        </w:rPr>
        <w:t xml:space="preserve"> биоматериал не принимается. Биоматериал, собранный накануне доставки, хранить в холодильнике при температуре +2+8.</w:t>
      </w:r>
    </w:p>
    <w:p w14:paraId="14000000">
      <w:pPr>
        <w:widowControl w:val="0"/>
        <w:spacing w:after="0" w:line="240" w:lineRule="auto"/>
        <w:ind w:firstLine="709" w:left="0"/>
        <w:jc w:val="both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</w:t>
      </w:r>
      <w:r>
        <w:rPr>
          <w:rFonts w:ascii="Times New Roman" w:hAnsi="Times New Roman"/>
          <w:sz w:val="28"/>
        </w:rPr>
        <w:t>3. Сбор биологического материала</w:t>
      </w:r>
      <w:r>
        <w:rPr>
          <w:rFonts w:ascii="Times New Roman" w:hAnsi="Times New Roman"/>
          <w:sz w:val="28"/>
        </w:rPr>
        <w:t xml:space="preserve"> осуществляется Заказчиком </w:t>
      </w:r>
      <w:r>
        <w:rPr>
          <w:rFonts w:ascii="Times New Roman" w:hAnsi="Times New Roman"/>
          <w:sz w:val="28"/>
        </w:rPr>
        <w:t xml:space="preserve">в транспортную систему со средой </w:t>
      </w:r>
      <w:r>
        <w:rPr>
          <w:rFonts w:ascii="Times New Roman" w:hAnsi="Times New Roman"/>
          <w:sz w:val="28"/>
        </w:rPr>
        <w:t>Эймса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в</w:t>
      </w:r>
      <w:r>
        <w:rPr>
          <w:rFonts w:ascii="Times New Roman" w:hAnsi="Times New Roman"/>
          <w:sz w:val="28"/>
        </w:rPr>
        <w:t xml:space="preserve"> стерильные контейнеры. </w:t>
      </w:r>
      <w:r>
        <w:rPr>
          <w:rFonts w:ascii="Times New Roman" w:hAnsi="Times New Roman"/>
          <w:sz w:val="28"/>
        </w:rPr>
        <w:t xml:space="preserve">Расходный материал предоставляется Исполнителем при согласовании заявки </w:t>
      </w:r>
      <w:r>
        <w:rPr>
          <w:rFonts w:ascii="Times New Roman" w:hAnsi="Times New Roman"/>
          <w:sz w:val="28"/>
        </w:rPr>
        <w:t>о потребности расходного материала.</w:t>
      </w:r>
    </w:p>
    <w:p w14:paraId="15000000">
      <w:pPr>
        <w:widowControl w:val="0"/>
        <w:spacing w:after="0" w:line="240" w:lineRule="auto"/>
        <w:ind w:firstLine="1" w:left="708"/>
        <w:jc w:val="both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</w:t>
      </w:r>
      <w:r>
        <w:rPr>
          <w:rFonts w:ascii="Times New Roman" w:hAnsi="Times New Roman"/>
          <w:sz w:val="28"/>
        </w:rPr>
        <w:t>4.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Сроки выполнения микробиологических исследований от 3 до 6 дней. </w:t>
      </w:r>
      <w:r>
        <w:rPr>
          <w:rFonts w:ascii="Times New Roman" w:hAnsi="Times New Roman"/>
          <w:sz w:val="28"/>
        </w:rPr>
        <w:t>2.5.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Исполнитель предоставляет </w:t>
      </w:r>
      <w:r>
        <w:rPr>
          <w:rFonts w:ascii="Times New Roman" w:hAnsi="Times New Roman"/>
          <w:sz w:val="28"/>
        </w:rPr>
        <w:t>результат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на бумажном носителе с электронной подписью врача-бактериолога.</w:t>
      </w:r>
    </w:p>
    <w:p w14:paraId="16000000">
      <w:pPr>
        <w:widowControl w:val="0"/>
        <w:spacing w:after="0" w:line="240" w:lineRule="auto"/>
        <w:ind w:firstLine="1" w:left="708"/>
        <w:jc w:val="both"/>
        <w:outlineLvl w:val="2"/>
        <w:rPr>
          <w:rFonts w:ascii="Times New Roman" w:hAnsi="Times New Roman"/>
          <w:sz w:val="28"/>
        </w:rPr>
      </w:pPr>
    </w:p>
    <w:p w14:paraId="17000000">
      <w:pPr>
        <w:widowControl w:val="0"/>
        <w:spacing w:after="0" w:line="240" w:lineRule="auto"/>
        <w:ind/>
        <w:outlineLvl w:val="2"/>
        <w:rPr>
          <w:rFonts w:ascii="Times New Roman" w:hAnsi="Times New Roman"/>
          <w:sz w:val="16"/>
        </w:rPr>
      </w:pPr>
    </w:p>
    <w:p w14:paraId="18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СТОИМОС</w:t>
      </w:r>
      <w:r>
        <w:rPr>
          <w:rFonts w:ascii="Times New Roman" w:hAnsi="Times New Roman"/>
          <w:sz w:val="28"/>
        </w:rPr>
        <w:t xml:space="preserve">ТЬ МЕДИЦИНСКИХ УСЛУГ И ПОРЯДОК </w:t>
      </w:r>
      <w:r>
        <w:rPr>
          <w:rFonts w:ascii="Times New Roman" w:hAnsi="Times New Roman"/>
          <w:sz w:val="28"/>
        </w:rPr>
        <w:t>РАСЧЕТОВ</w:t>
      </w:r>
    </w:p>
    <w:p w14:paraId="19000000">
      <w:pPr>
        <w:widowControl w:val="0"/>
        <w:spacing w:after="0" w:line="240" w:lineRule="auto"/>
        <w:ind w:firstLine="539" w:left="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>3.1.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Оплата по </w:t>
      </w:r>
      <w:r>
        <w:rPr>
          <w:rFonts w:ascii="Times New Roman" w:hAnsi="Times New Roman"/>
          <w:color w:val="000000"/>
          <w:sz w:val="28"/>
        </w:rPr>
        <w:t>Контракт</w:t>
      </w:r>
      <w:r>
        <w:rPr>
          <w:rFonts w:ascii="Times New Roman" w:hAnsi="Times New Roman"/>
          <w:color w:val="000000"/>
          <w:sz w:val="28"/>
        </w:rPr>
        <w:t>у осуществляется за счет средств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color w:val="000000"/>
          <w:sz w:val="28"/>
        </w:rPr>
        <w:t>бюджет</w:t>
      </w:r>
      <w:r>
        <w:rPr>
          <w:rFonts w:ascii="Times New Roman" w:hAnsi="Times New Roman"/>
          <w:color w:val="000000"/>
          <w:sz w:val="28"/>
        </w:rPr>
        <w:t xml:space="preserve">ного учреждения, </w:t>
      </w:r>
      <w:r>
        <w:rPr>
          <w:rFonts w:ascii="Times New Roman" w:hAnsi="Times New Roman"/>
          <w:color w:val="000000"/>
          <w:sz w:val="28"/>
        </w:rPr>
        <w:t>КВР 244 на 2026</w:t>
      </w:r>
      <w:r>
        <w:rPr>
          <w:rFonts w:ascii="Times New Roman" w:hAnsi="Times New Roman"/>
          <w:color w:val="000000"/>
          <w:sz w:val="28"/>
        </w:rPr>
        <w:t xml:space="preserve"> год.</w:t>
      </w:r>
    </w:p>
    <w:p w14:paraId="1A000000">
      <w:pPr>
        <w:tabs>
          <w:tab w:leader="none" w:pos="0" w:val="left"/>
        </w:tabs>
        <w:spacing w:after="0" w:line="240" w:lineRule="auto"/>
        <w:ind w:firstLine="426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Стоимость услуг, выполняемых Исполнителем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составляет_____________________</w:t>
      </w:r>
      <w:r>
        <w:rPr>
          <w:rFonts w:ascii="Times New Roman" w:hAnsi="Times New Roman"/>
          <w:sz w:val="28"/>
        </w:rPr>
        <w:t>.</w:t>
      </w:r>
    </w:p>
    <w:p w14:paraId="1B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3.2. Медицинские услуги</w:t>
      </w:r>
      <w:r>
        <w:rPr>
          <w:rFonts w:ascii="Times New Roman" w:hAnsi="Times New Roman"/>
          <w:sz w:val="28"/>
        </w:rPr>
        <w:t xml:space="preserve"> НДС не облагаются в</w:t>
      </w:r>
      <w:r>
        <w:rPr>
          <w:rFonts w:ascii="Times New Roman" w:hAnsi="Times New Roman"/>
          <w:sz w:val="28"/>
        </w:rPr>
        <w:t xml:space="preserve"> соответствии с </w:t>
      </w:r>
      <w:r>
        <w:rPr>
          <w:rFonts w:ascii="Times New Roman" w:hAnsi="Times New Roman"/>
          <w:sz w:val="28"/>
        </w:rPr>
        <w:t>п.п</w:t>
      </w:r>
      <w:r>
        <w:rPr>
          <w:rFonts w:ascii="Times New Roman" w:hAnsi="Times New Roman"/>
          <w:sz w:val="28"/>
        </w:rPr>
        <w:t>. 2 п. 2 ст. 149 Налогового кодекса Российской Федерации.</w:t>
      </w:r>
    </w:p>
    <w:p w14:paraId="1C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3.3.</w:t>
      </w:r>
      <w:r>
        <w:rPr>
          <w:rFonts w:ascii="Times New Roman" w:hAnsi="Times New Roman"/>
          <w:sz w:val="28"/>
        </w:rPr>
        <w:t xml:space="preserve"> Счет и акт об оказании услуг</w:t>
      </w:r>
      <w:r>
        <w:rPr>
          <w:rFonts w:ascii="Times New Roman" w:hAnsi="Times New Roman"/>
          <w:sz w:val="28"/>
        </w:rPr>
        <w:t xml:space="preserve"> (Приложение №3</w:t>
      </w:r>
      <w:r>
        <w:rPr>
          <w:rFonts w:ascii="Times New Roman" w:hAnsi="Times New Roman"/>
          <w:sz w:val="28"/>
        </w:rPr>
        <w:t>) выставляется</w:t>
      </w:r>
      <w:r>
        <w:rPr>
          <w:rFonts w:ascii="Times New Roman" w:hAnsi="Times New Roman"/>
          <w:sz w:val="28"/>
        </w:rPr>
        <w:t xml:space="preserve"> Исполнителем </w:t>
      </w:r>
      <w:r>
        <w:rPr>
          <w:rFonts w:ascii="Times New Roman" w:hAnsi="Times New Roman"/>
          <w:sz w:val="28"/>
        </w:rPr>
        <w:t>в течение первых семи рабочих дней месяца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следующего за отчетным.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случае применения электронного документооборота Исполнитель выставляет Заказчику счет и акт об оказании услуг в формате УПД.</w:t>
      </w:r>
    </w:p>
    <w:p w14:paraId="1D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Оплата за оказанные услуги производится Заказчик</w:t>
      </w:r>
      <w:r>
        <w:rPr>
          <w:rFonts w:ascii="Times New Roman" w:hAnsi="Times New Roman"/>
          <w:sz w:val="28"/>
        </w:rPr>
        <w:t xml:space="preserve">ом ежемесячно </w:t>
      </w:r>
      <w:r>
        <w:rPr>
          <w:rFonts w:ascii="Times New Roman" w:hAnsi="Times New Roman"/>
          <w:sz w:val="28"/>
        </w:rPr>
        <w:t>путём перечисления денежных средств на лицевой счет Исполнителя по фак</w:t>
      </w:r>
      <w:r>
        <w:rPr>
          <w:rFonts w:ascii="Times New Roman" w:hAnsi="Times New Roman"/>
          <w:sz w:val="28"/>
        </w:rPr>
        <w:t xml:space="preserve">ту оказанных услуг в течение 5 </w:t>
      </w:r>
      <w:r>
        <w:rPr>
          <w:rFonts w:ascii="Times New Roman" w:hAnsi="Times New Roman"/>
          <w:sz w:val="28"/>
        </w:rPr>
        <w:t>банковс</w:t>
      </w:r>
      <w:r>
        <w:rPr>
          <w:rFonts w:ascii="Times New Roman" w:hAnsi="Times New Roman"/>
          <w:sz w:val="28"/>
        </w:rPr>
        <w:t xml:space="preserve">ких дней с даты получения акта </w:t>
      </w:r>
      <w:r>
        <w:rPr>
          <w:rFonts w:ascii="Times New Roman" w:hAnsi="Times New Roman"/>
          <w:sz w:val="28"/>
        </w:rPr>
        <w:t>об оказании услуг и на основании выставленного счета.</w:t>
      </w:r>
    </w:p>
    <w:p w14:paraId="1E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3.5.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Кроме предоставления оригиналов первичных документов, стороны имеют право обмениваться первичными документами в электронном виде с использовани</w:t>
      </w:r>
      <w:r>
        <w:rPr>
          <w:rFonts w:ascii="Times New Roman" w:hAnsi="Times New Roman"/>
          <w:sz w:val="28"/>
        </w:rPr>
        <w:t xml:space="preserve">ем усиленной квалифицированной </w:t>
      </w:r>
      <w:r>
        <w:rPr>
          <w:rFonts w:ascii="Times New Roman" w:hAnsi="Times New Roman"/>
          <w:sz w:val="28"/>
        </w:rPr>
        <w:t xml:space="preserve">электронной подписи, согласно заключенному соглашению об организации электронного документооборота </w:t>
      </w:r>
      <w:r>
        <w:rPr>
          <w:rFonts w:ascii="Times New Roman" w:hAnsi="Times New Roman"/>
          <w:sz w:val="28"/>
        </w:rPr>
        <w:t>(Приложение №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).</w:t>
      </w:r>
      <w:r>
        <w:rPr>
          <w:rFonts w:ascii="Times New Roman" w:hAnsi="Times New Roman"/>
          <w:sz w:val="28"/>
        </w:rPr>
        <w:t xml:space="preserve"> В случае применения электронного документооборота, оригиналы первичных документов не предоставляются.</w:t>
      </w:r>
    </w:p>
    <w:p w14:paraId="1F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3.6. Расчеты по </w:t>
      </w:r>
      <w:r>
        <w:rPr>
          <w:rFonts w:ascii="Times New Roman" w:hAnsi="Times New Roman"/>
          <w:sz w:val="28"/>
        </w:rPr>
        <w:t>Контракт</w:t>
      </w:r>
      <w:r>
        <w:rPr>
          <w:rFonts w:ascii="Times New Roman" w:hAnsi="Times New Roman"/>
          <w:sz w:val="28"/>
        </w:rPr>
        <w:t xml:space="preserve">у осуществляются в безналичном порядке платёжными поручениями. </w:t>
      </w:r>
    </w:p>
    <w:p w14:paraId="20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3.7. Обязанность Заказчика по оплате считается исполненной с даты поступления денежных средств на лицевой счет </w:t>
      </w:r>
      <w:r>
        <w:rPr>
          <w:rFonts w:ascii="Times New Roman" w:hAnsi="Times New Roman"/>
          <w:sz w:val="28"/>
        </w:rPr>
        <w:t>Исполнителя.</w:t>
      </w:r>
    </w:p>
    <w:p w14:paraId="21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3.8.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Окончательная сверка расчетов и окончательный расчет должны быть произведены сторонами не позднее 10 календарных дней после выставления счета и подписанного сторонами акта выполненных работ.</w:t>
      </w:r>
    </w:p>
    <w:p w14:paraId="22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23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ОТВЕТСТВЕННОСТИ СТОРОН</w:t>
      </w:r>
    </w:p>
    <w:p w14:paraId="24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4.1.За неисполнение или ненадлежащее исполнение условий Контракта Стороны несут ответственность в соответствии с законода</w:t>
      </w:r>
      <w:r>
        <w:rPr>
          <w:rFonts w:ascii="Times New Roman" w:hAnsi="Times New Roman"/>
          <w:sz w:val="28"/>
        </w:rPr>
        <w:t>тельством Российской Федерации.</w:t>
      </w:r>
    </w:p>
    <w:p w14:paraId="25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4.2.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Поставщик вправе потребовать уп</w:t>
      </w:r>
      <w:r>
        <w:rPr>
          <w:rFonts w:ascii="Times New Roman" w:hAnsi="Times New Roman"/>
          <w:sz w:val="28"/>
        </w:rPr>
        <w:t>латы неустоек (штрафов, пеней).</w:t>
      </w:r>
    </w:p>
    <w:p w14:paraId="26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4.3. Пеня начисляется за каждый день просрочки исполнения Заказчиком обязательства, предусмотренного Контрактом, начиная со дня, следующего после дня истечения установленного </w:t>
      </w:r>
      <w:r>
        <w:rPr>
          <w:rFonts w:ascii="Times New Roman" w:hAnsi="Times New Roman"/>
          <w:sz w:val="28"/>
        </w:rPr>
        <w:t>Контрактом  срока</w:t>
      </w:r>
      <w:r>
        <w:rPr>
          <w:rFonts w:ascii="Times New Roman" w:hAnsi="Times New Roman"/>
          <w:sz w:val="28"/>
        </w:rPr>
        <w:t xml:space="preserve"> исполнения обязательства. При </w:t>
      </w:r>
      <w:r>
        <w:rPr>
          <w:rFonts w:ascii="Times New Roman" w:hAnsi="Times New Roman"/>
          <w:sz w:val="28"/>
        </w:rPr>
        <w:t>этом размер пени устанавливается в размере одной трехсотой действующей на дату уплаты пеней ключевой ставки Центрального банка Российской Федераци</w:t>
      </w:r>
      <w:r>
        <w:rPr>
          <w:rFonts w:ascii="Times New Roman" w:hAnsi="Times New Roman"/>
          <w:sz w:val="28"/>
        </w:rPr>
        <w:t>и от неуплаченной в срок суммы.</w:t>
      </w:r>
    </w:p>
    <w:p w14:paraId="27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4.4.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Поставщик вправе взыскать с Заказчи</w:t>
      </w:r>
      <w:r>
        <w:rPr>
          <w:rFonts w:ascii="Times New Roman" w:hAnsi="Times New Roman"/>
          <w:sz w:val="28"/>
        </w:rPr>
        <w:t>ка штраф в размере 1000 рублей;</w:t>
      </w:r>
    </w:p>
    <w:p w14:paraId="28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4.5.Общая сумма штрафов за ненадлежащее исполнение Заказчиком обязательств, предусмотренных Контрактом, не</w:t>
      </w:r>
      <w:r>
        <w:rPr>
          <w:rFonts w:ascii="Times New Roman" w:hAnsi="Times New Roman"/>
          <w:sz w:val="28"/>
        </w:rPr>
        <w:t xml:space="preserve"> может превышать цену договора.</w:t>
      </w:r>
    </w:p>
    <w:p w14:paraId="29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4.6. В случае просрочки исполнения Поставщиком обязательств, предусмотренных Контрактом, а также в иных случаях неисполнения или ненадлежащего исполнения Поставщиком обязательств, предусмотренных Контрактом, Заказчик направляет Поставщику требование об уп</w:t>
      </w:r>
      <w:r>
        <w:rPr>
          <w:rFonts w:ascii="Times New Roman" w:hAnsi="Times New Roman"/>
          <w:sz w:val="28"/>
        </w:rPr>
        <w:t>лате неустоек (штрафов, пеней).</w:t>
      </w:r>
    </w:p>
    <w:p w14:paraId="2A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4.7. Пеня начисляется за каждый день просрочки исполнения Поставщиком обязательства, предусмотренного Контрактом  начиная со дня, следующего после дня истечения установленного Контрактом срока исполнения обязательства,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Поставщиком, за исключением случаев, если законодательством Российской Федерации установле</w:t>
      </w:r>
      <w:r>
        <w:rPr>
          <w:rFonts w:ascii="Times New Roman" w:hAnsi="Times New Roman"/>
          <w:sz w:val="28"/>
        </w:rPr>
        <w:t>н иной порядок начисления пени.</w:t>
      </w:r>
    </w:p>
    <w:p w14:paraId="2B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4.8.За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Поставщик выплачивает Заказчику штраф в разме</w:t>
      </w:r>
      <w:r>
        <w:rPr>
          <w:rFonts w:ascii="Times New Roman" w:hAnsi="Times New Roman"/>
          <w:sz w:val="28"/>
        </w:rPr>
        <w:t>ре 10 процентов цены Контракта.</w:t>
      </w:r>
    </w:p>
    <w:p w14:paraId="2C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4.9.За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выражения, Поставщик выплачивает Заказчик</w:t>
      </w:r>
      <w:r>
        <w:rPr>
          <w:rFonts w:ascii="Times New Roman" w:hAnsi="Times New Roman"/>
          <w:sz w:val="28"/>
        </w:rPr>
        <w:t xml:space="preserve">у штраф в размере 1000 рублей. </w:t>
      </w:r>
    </w:p>
    <w:p w14:paraId="2D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4.10.Общая сумма начисленных штрафов за неисполнение или ненадлежащее исполнение Поставщиком обязательств, предусмотренных Контрактом, не </w:t>
      </w:r>
      <w:r>
        <w:rPr>
          <w:rFonts w:ascii="Times New Roman" w:hAnsi="Times New Roman"/>
          <w:sz w:val="28"/>
        </w:rPr>
        <w:t>может превышать цену Контракта.</w:t>
      </w:r>
    </w:p>
    <w:p w14:paraId="2E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4.11.Поставщик не имеет права на получение с Заказчика предусмотренных ст. 317.1 ГК РФ процентов за пользование суммой отсрочки</w:t>
      </w:r>
      <w:r>
        <w:rPr>
          <w:rFonts w:ascii="Times New Roman" w:hAnsi="Times New Roman"/>
          <w:sz w:val="28"/>
        </w:rPr>
        <w:t xml:space="preserve"> оплаты.</w:t>
      </w:r>
    </w:p>
    <w:p w14:paraId="2F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30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ПРАВА И ОБЯЗАННОСТИ СТОРОН</w:t>
      </w:r>
    </w:p>
    <w:p w14:paraId="31000000">
      <w:pPr>
        <w:widowControl w:val="0"/>
        <w:spacing w:after="0" w:line="240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5.1. Заказчик имеет право: </w:t>
      </w:r>
    </w:p>
    <w:p w14:paraId="32000000">
      <w:pPr>
        <w:widowControl w:val="0"/>
        <w:spacing w:after="0" w:line="240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.1.1. Требовать от Исполнителя надлежащего исполнения обязатель</w:t>
      </w:r>
      <w:r>
        <w:rPr>
          <w:rFonts w:ascii="Times New Roman" w:hAnsi="Times New Roman"/>
          <w:sz w:val="28"/>
        </w:rPr>
        <w:t>ств, установленных Контрактом.</w:t>
      </w:r>
    </w:p>
    <w:p w14:paraId="33000000">
      <w:pPr>
        <w:widowControl w:val="0"/>
        <w:spacing w:after="0" w:line="240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.1.2. Привлекать экспертов, экспертные организации для проверки соответствия качества оказанных Услуг требовани</w:t>
      </w:r>
      <w:r>
        <w:rPr>
          <w:rFonts w:ascii="Times New Roman" w:hAnsi="Times New Roman"/>
          <w:sz w:val="28"/>
        </w:rPr>
        <w:t xml:space="preserve">ям, установленным </w:t>
      </w:r>
      <w:r>
        <w:rPr>
          <w:rFonts w:ascii="Times New Roman" w:hAnsi="Times New Roman"/>
          <w:sz w:val="28"/>
        </w:rPr>
        <w:t xml:space="preserve">Контрактом. </w:t>
      </w:r>
    </w:p>
    <w:p w14:paraId="34000000">
      <w:pPr>
        <w:widowControl w:val="0"/>
        <w:spacing w:after="0" w:line="240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.1.3. Требовать уплаты неустойки (штрафа, пени) и (или) убытков, причиненных п</w:t>
      </w:r>
      <w:r>
        <w:rPr>
          <w:rFonts w:ascii="Times New Roman" w:hAnsi="Times New Roman"/>
          <w:sz w:val="28"/>
        </w:rPr>
        <w:t>о вине Исполнителя.</w:t>
      </w:r>
    </w:p>
    <w:p w14:paraId="35000000">
      <w:pPr>
        <w:widowControl w:val="0"/>
        <w:spacing w:after="0" w:line="240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.1.4. Отказаться от приема результатов оказанных Услуг, не соответствующих условиям Контракта, в том числе в случае обнаруж</w:t>
      </w:r>
      <w:r>
        <w:rPr>
          <w:rFonts w:ascii="Times New Roman" w:hAnsi="Times New Roman"/>
          <w:sz w:val="28"/>
        </w:rPr>
        <w:t>ения неустранимых недостатков.</w:t>
      </w:r>
    </w:p>
    <w:p w14:paraId="36000000">
      <w:pPr>
        <w:widowControl w:val="0"/>
        <w:spacing w:after="0" w:line="240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.1.5. Запрашивать у Исполнителя информацию об исполнении им обязательств по Конт</w:t>
      </w:r>
      <w:r>
        <w:rPr>
          <w:rFonts w:ascii="Times New Roman" w:hAnsi="Times New Roman"/>
          <w:sz w:val="28"/>
        </w:rPr>
        <w:t>ракту.</w:t>
      </w:r>
    </w:p>
    <w:p w14:paraId="37000000">
      <w:pPr>
        <w:widowControl w:val="0"/>
        <w:spacing w:after="0" w:line="240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.1.6. Осуществлять контроль и надзор за качеством, порядком и сроками оказания Услуг, давать указ</w:t>
      </w:r>
      <w:r>
        <w:rPr>
          <w:rFonts w:ascii="Times New Roman" w:hAnsi="Times New Roman"/>
          <w:sz w:val="28"/>
        </w:rPr>
        <w:t>ания о способе оказания Услуг.</w:t>
      </w:r>
    </w:p>
    <w:p w14:paraId="38000000">
      <w:pPr>
        <w:widowControl w:val="0"/>
        <w:spacing w:after="0" w:line="240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.1.7. Требовать от Исполнителя своевременного устранения недостатков, допуще</w:t>
      </w:r>
      <w:r>
        <w:rPr>
          <w:rFonts w:ascii="Times New Roman" w:hAnsi="Times New Roman"/>
          <w:sz w:val="28"/>
        </w:rPr>
        <w:t>нных при исполнении Контракта.</w:t>
      </w:r>
    </w:p>
    <w:p w14:paraId="39000000">
      <w:pPr>
        <w:widowControl w:val="0"/>
        <w:spacing w:after="0" w:line="240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.2. Заказчи</w:t>
      </w:r>
      <w:r>
        <w:rPr>
          <w:rFonts w:ascii="Times New Roman" w:hAnsi="Times New Roman"/>
          <w:sz w:val="28"/>
        </w:rPr>
        <w:t xml:space="preserve">к обязан: </w:t>
      </w:r>
    </w:p>
    <w:p w14:paraId="3A000000">
      <w:pPr>
        <w:widowControl w:val="0"/>
        <w:spacing w:after="0" w:line="240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.2.1. Своевременно принять и оплатить результаты оказанных Услуг в порядк</w:t>
      </w:r>
      <w:r>
        <w:rPr>
          <w:rFonts w:ascii="Times New Roman" w:hAnsi="Times New Roman"/>
          <w:sz w:val="28"/>
        </w:rPr>
        <w:t>е, предусмотренном Контрактом.</w:t>
      </w:r>
    </w:p>
    <w:p w14:paraId="3B000000">
      <w:pPr>
        <w:widowControl w:val="0"/>
        <w:spacing w:after="0" w:line="240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.2.2. Обеспечить контроль за исполнением Контракта.</w:t>
      </w:r>
    </w:p>
    <w:p w14:paraId="3C000000">
      <w:pPr>
        <w:widowControl w:val="0"/>
        <w:spacing w:after="0" w:line="240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.2.3. Исполнять иные обязанности, предусмотренные законодательством Российской Федерац</w:t>
      </w:r>
      <w:r>
        <w:rPr>
          <w:rFonts w:ascii="Times New Roman" w:hAnsi="Times New Roman"/>
          <w:sz w:val="28"/>
        </w:rPr>
        <w:t>ии и настоящим Контрактом.</w:t>
      </w:r>
    </w:p>
    <w:p w14:paraId="3D000000">
      <w:pPr>
        <w:widowControl w:val="0"/>
        <w:spacing w:after="0" w:line="240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.3. Исполнитель вправе: </w:t>
      </w:r>
    </w:p>
    <w:p w14:paraId="3E000000">
      <w:pPr>
        <w:widowControl w:val="0"/>
        <w:spacing w:after="0" w:line="240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.3.1. Требовать приема результатов надлежаще оказанных Услуг, в соотве</w:t>
      </w:r>
      <w:r>
        <w:rPr>
          <w:rFonts w:ascii="Times New Roman" w:hAnsi="Times New Roman"/>
          <w:sz w:val="28"/>
        </w:rPr>
        <w:t xml:space="preserve">тствии с условиями Контракта. </w:t>
      </w:r>
    </w:p>
    <w:p w14:paraId="3F000000">
      <w:pPr>
        <w:widowControl w:val="0"/>
        <w:spacing w:after="0" w:line="240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.3.2. Требовать своевременной оплаты на условиях, установленных Контрактом, надлежащим образом оказанны</w:t>
      </w:r>
      <w:r>
        <w:rPr>
          <w:rFonts w:ascii="Times New Roman" w:hAnsi="Times New Roman"/>
          <w:sz w:val="28"/>
        </w:rPr>
        <w:t>х и принятых Заказчиком Услуг.</w:t>
      </w:r>
    </w:p>
    <w:p w14:paraId="40000000">
      <w:pPr>
        <w:widowControl w:val="0"/>
        <w:spacing w:after="0" w:line="240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.3.3. Запрашивать у Заказчика разъяснения и уточнения относительно оказ</w:t>
      </w:r>
      <w:r>
        <w:rPr>
          <w:rFonts w:ascii="Times New Roman" w:hAnsi="Times New Roman"/>
          <w:sz w:val="28"/>
        </w:rPr>
        <w:t>ания Услуг в рамках Контракта.</w:t>
      </w:r>
    </w:p>
    <w:p w14:paraId="41000000">
      <w:pPr>
        <w:widowControl w:val="0"/>
        <w:spacing w:after="0" w:line="240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5.3.4</w:t>
      </w:r>
      <w:r>
        <w:rPr>
          <w:rFonts w:ascii="Times New Roman" w:hAnsi="Times New Roman"/>
          <w:sz w:val="28"/>
        </w:rPr>
        <w:t>. Получать от Заказчика содействие при оказании Услуг в соотв</w:t>
      </w:r>
      <w:r>
        <w:rPr>
          <w:rFonts w:ascii="Times New Roman" w:hAnsi="Times New Roman"/>
          <w:sz w:val="28"/>
        </w:rPr>
        <w:t>етствии с условиями Контракта.</w:t>
      </w:r>
    </w:p>
    <w:p w14:paraId="42000000">
      <w:pPr>
        <w:widowControl w:val="0"/>
        <w:spacing w:after="0" w:line="240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.4. </w:t>
      </w:r>
      <w:r>
        <w:rPr>
          <w:rFonts w:ascii="Times New Roman" w:hAnsi="Times New Roman"/>
          <w:sz w:val="28"/>
        </w:rPr>
        <w:t>Исполнитель  обяз</w:t>
      </w:r>
      <w:r>
        <w:rPr>
          <w:rFonts w:ascii="Times New Roman" w:hAnsi="Times New Roman"/>
          <w:sz w:val="28"/>
        </w:rPr>
        <w:t>ан</w:t>
      </w:r>
      <w:r>
        <w:rPr>
          <w:rFonts w:ascii="Times New Roman" w:hAnsi="Times New Roman"/>
          <w:sz w:val="28"/>
        </w:rPr>
        <w:t xml:space="preserve">: </w:t>
      </w:r>
    </w:p>
    <w:p w14:paraId="43000000">
      <w:pPr>
        <w:widowControl w:val="0"/>
        <w:spacing w:after="0" w:line="240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.4.1. Оказать Услуги в соответствии с условиями Контракта в полном объеме, надлежащего кач</w:t>
      </w:r>
      <w:r>
        <w:rPr>
          <w:rFonts w:ascii="Times New Roman" w:hAnsi="Times New Roman"/>
          <w:sz w:val="28"/>
        </w:rPr>
        <w:t>ества и в установленные сроки.</w:t>
      </w:r>
    </w:p>
    <w:p w14:paraId="44000000">
      <w:pPr>
        <w:widowControl w:val="0"/>
        <w:spacing w:after="0" w:line="240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.4.2. Предоставлять Заказчику надлежаще о</w:t>
      </w:r>
      <w:r>
        <w:rPr>
          <w:rFonts w:ascii="Times New Roman" w:hAnsi="Times New Roman"/>
          <w:sz w:val="28"/>
        </w:rPr>
        <w:t>формленные отчетные документы.</w:t>
      </w:r>
    </w:p>
    <w:p w14:paraId="45000000">
      <w:pPr>
        <w:widowControl w:val="0"/>
        <w:spacing w:after="0" w:line="240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.4.3. Предоставлять своевременно достоверную информацию о ходе исполнения своих обязательств, в том числе о сложностях, возника</w:t>
      </w:r>
      <w:r>
        <w:rPr>
          <w:rFonts w:ascii="Times New Roman" w:hAnsi="Times New Roman"/>
          <w:sz w:val="28"/>
        </w:rPr>
        <w:t>ющих при исполнении Контракта.</w:t>
      </w:r>
    </w:p>
    <w:p w14:paraId="46000000">
      <w:pPr>
        <w:widowControl w:val="0"/>
        <w:spacing w:after="0" w:line="240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.4.4. Своими силами и за свой счет в сроки, согласованные Сторонами, устранить допущенные недостатки (под недостатками понимаются выявленные при приемке несоответствия результатов оказания Услуг у</w:t>
      </w:r>
      <w:r>
        <w:rPr>
          <w:rFonts w:ascii="Times New Roman" w:hAnsi="Times New Roman"/>
          <w:sz w:val="28"/>
        </w:rPr>
        <w:t>словиям настоящего Контракта).</w:t>
      </w:r>
    </w:p>
    <w:p w14:paraId="47000000">
      <w:pPr>
        <w:widowControl w:val="0"/>
        <w:spacing w:after="0" w:line="240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.4.5. Исполнять иные обязанности, предусмотренные законодательством Российской Федерации и настоящим Контрактом.</w:t>
      </w:r>
    </w:p>
    <w:p w14:paraId="48000000">
      <w:pPr>
        <w:widowControl w:val="0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49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>
        <w:rPr>
          <w:rFonts w:ascii="Times New Roman" w:hAnsi="Times New Roman"/>
          <w:sz w:val="28"/>
        </w:rPr>
        <w:t>КАЧЕСТВО ОКАЗАННЫХ УСЛУГ И ГАРАНТИЙНЫЕ ОБЯЗАТЕЛЬСТВА</w:t>
      </w:r>
    </w:p>
    <w:p w14:paraId="4A000000">
      <w:pPr>
        <w:widowControl w:val="0"/>
        <w:spacing w:after="0" w:line="240" w:lineRule="auto"/>
        <w:ind/>
        <w:rPr>
          <w:rFonts w:ascii="Times New Roman" w:hAnsi="Times New Roman"/>
          <w:sz w:val="28"/>
        </w:rPr>
      </w:pPr>
    </w:p>
    <w:p w14:paraId="4B000000">
      <w:pPr>
        <w:widowControl w:val="0"/>
        <w:spacing w:after="0" w:line="240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.1. Исполнитель гарантирует, что оказываемые Услуги соответствуют требованиям, установленным в Договоре, обязательным нормам и правилам, регулирующим данную деятельность, требованиям качества, безопасности жизни и здоровья, а также иным требованиям законодательства Российской Федерации, действующим</w:t>
      </w:r>
      <w:r>
        <w:rPr>
          <w:rFonts w:ascii="Times New Roman" w:hAnsi="Times New Roman"/>
          <w:sz w:val="28"/>
        </w:rPr>
        <w:t xml:space="preserve"> на момент оказания Услуг.</w:t>
      </w:r>
    </w:p>
    <w:p w14:paraId="4C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6.2.</w:t>
      </w:r>
      <w:r>
        <w:rPr>
          <w:rFonts w:ascii="Times New Roman" w:hAnsi="Times New Roman"/>
          <w:sz w:val="28"/>
        </w:rPr>
        <w:t xml:space="preserve"> В случае, если законодательством Российской Федерации предусмотрены обязательные требования к лицам, осуществляющим определенные виды деятельности, входящие в состав услуг, оказываемых по Договору (лицензирование, членство в саморегулируемых организациях, аккредитация и прочее), Исполнитель обязан обеспечить наличие документов, подтверждающих его соответствие, либо привлекаемых им соисполнителей, требованиям, установленным законодательством Российской Федерации, в течение всего срока исполнения Договора. Указанные документы представляются Исполните</w:t>
      </w:r>
      <w:r>
        <w:rPr>
          <w:rFonts w:ascii="Times New Roman" w:hAnsi="Times New Roman"/>
          <w:sz w:val="28"/>
        </w:rPr>
        <w:t>лем по требованию Заказчика.</w:t>
      </w:r>
    </w:p>
    <w:p w14:paraId="4D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4E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</w:t>
      </w:r>
      <w:r>
        <w:rPr>
          <w:rFonts w:ascii="Times New Roman" w:hAnsi="Times New Roman"/>
          <w:sz w:val="28"/>
        </w:rPr>
        <w:t xml:space="preserve">ПОРЯДОК И СРОКИ </w:t>
      </w:r>
      <w:r>
        <w:rPr>
          <w:rFonts w:ascii="Times New Roman" w:hAnsi="Times New Roman"/>
          <w:sz w:val="28"/>
        </w:rPr>
        <w:t>ПРИЕМКИ ОКАЗАНЫХ УСЛУГ</w:t>
      </w:r>
    </w:p>
    <w:p w14:paraId="4F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>.1. После завершения оказания Услуг, предусмотренных Контрактом, Исполнитель в течение первых семи рабочих дней месяца, следующего за отчетным, направляет в адрес Заказчика Акт оказанных услуг (Приложение № 3 к Контракту) в двух экземплярах, подписанных Исполнителем, а также комплект отчетных материалов, иных необходимых документов (в их числе счет, счет-</w:t>
      </w:r>
      <w:r>
        <w:rPr>
          <w:rFonts w:ascii="Times New Roman" w:hAnsi="Times New Roman"/>
          <w:sz w:val="28"/>
        </w:rPr>
        <w:t>фактура, документы</w:t>
      </w:r>
      <w:r>
        <w:rPr>
          <w:rFonts w:ascii="Times New Roman" w:hAnsi="Times New Roman"/>
          <w:sz w:val="28"/>
        </w:rPr>
        <w:t>, подтверждающие надлежащее качество и безопасн</w:t>
      </w:r>
      <w:r>
        <w:rPr>
          <w:rFonts w:ascii="Times New Roman" w:hAnsi="Times New Roman"/>
          <w:sz w:val="28"/>
        </w:rPr>
        <w:t>ость оказанных услуг и т. п.).</w:t>
      </w:r>
    </w:p>
    <w:p w14:paraId="50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>.2. При приемке оказанных Усл</w:t>
      </w:r>
      <w:r>
        <w:rPr>
          <w:rFonts w:ascii="Times New Roman" w:hAnsi="Times New Roman"/>
          <w:sz w:val="28"/>
        </w:rPr>
        <w:t>уг Заказчик:</w:t>
      </w:r>
    </w:p>
    <w:p w14:paraId="51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) осуществляет проверку результатов Услуг на соответствие их объема и </w:t>
      </w:r>
      <w:r>
        <w:rPr>
          <w:rFonts w:ascii="Times New Roman" w:hAnsi="Times New Roman"/>
          <w:sz w:val="28"/>
        </w:rPr>
        <w:t>качества требованиям Контракта;</w:t>
      </w:r>
    </w:p>
    <w:p w14:paraId="52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) проводит анализ отчетных документов и материалов, представленных Исполнителем на предмет соответствия их оформления требованиям законодательства Российской Ф</w:t>
      </w:r>
      <w:r>
        <w:rPr>
          <w:rFonts w:ascii="Times New Roman" w:hAnsi="Times New Roman"/>
          <w:sz w:val="28"/>
        </w:rPr>
        <w:t xml:space="preserve">едерации и условиям Контракта; </w:t>
      </w:r>
    </w:p>
    <w:p w14:paraId="53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) при необходимости запрашивает от Исполнителя недостающие документы и материалы, а также получает разъяснения по представ</w:t>
      </w:r>
      <w:r>
        <w:rPr>
          <w:rFonts w:ascii="Times New Roman" w:hAnsi="Times New Roman"/>
          <w:sz w:val="28"/>
        </w:rPr>
        <w:t>ленным документам и материалам;</w:t>
      </w:r>
    </w:p>
    <w:p w14:paraId="54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) при выявлении несоответствий или недостатков препятствующих приемке оказанных Услуг, незамедлительно оформляет акт, в котором указывает недостатки и уст</w:t>
      </w:r>
      <w:r>
        <w:rPr>
          <w:rFonts w:ascii="Times New Roman" w:hAnsi="Times New Roman"/>
          <w:sz w:val="28"/>
        </w:rPr>
        <w:t>анавливает сроки их устранения;</w:t>
      </w:r>
    </w:p>
    <w:p w14:paraId="55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) осуществляет иные действия для всесторонней оценки соответствия оказанных Услуг условиям Контракта  и требованиям законода</w:t>
      </w:r>
      <w:r>
        <w:rPr>
          <w:rFonts w:ascii="Times New Roman" w:hAnsi="Times New Roman"/>
          <w:sz w:val="28"/>
        </w:rPr>
        <w:t>тельства Российской Федерации.</w:t>
      </w:r>
    </w:p>
    <w:p w14:paraId="56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>.3. Для проверки предоставленных Исполнителем результатов оказанных Услуг, предусмотренных Контрактом, в части их соответствия условиям Контракта Заказчик вправе провести экспертизу в порядке, предусмотренном действующим законодательством. Экспертиза может проводиться силами Заказчика или к ее проведению могут привлекаться экс</w:t>
      </w:r>
      <w:r>
        <w:rPr>
          <w:rFonts w:ascii="Times New Roman" w:hAnsi="Times New Roman"/>
          <w:sz w:val="28"/>
        </w:rPr>
        <w:t>перты, экспертные организации.</w:t>
      </w:r>
    </w:p>
    <w:p w14:paraId="57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>.4. По факту приемки оказанных Услуг Заказчик в течение 5 (</w:t>
      </w:r>
      <w:r>
        <w:rPr>
          <w:rFonts w:ascii="Times New Roman" w:hAnsi="Times New Roman"/>
          <w:sz w:val="28"/>
        </w:rPr>
        <w:t>пяти) дней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направляет Исполнителю один экземпляр подписанного сторонами Акта сдачи-приемки оказанных услуг или в те же сроки направляет Исполнителю мотивированный отказ от подписания такого документа в письменной форме, в котором указываются недо</w:t>
      </w:r>
      <w:r>
        <w:rPr>
          <w:rFonts w:ascii="Times New Roman" w:hAnsi="Times New Roman"/>
          <w:sz w:val="28"/>
        </w:rPr>
        <w:t xml:space="preserve">статки и сроки их устранения. </w:t>
      </w:r>
    </w:p>
    <w:p w14:paraId="58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.5 После устранения недостатков, послуживших основанием для отказа в подписании Акта сдачи-приемки оказанных услуг, Заказчик в порядке и сроки, предусмотренные Контрактом, принимает услуги, подписывает Акт сдачи-приемки оказанных услуг </w:t>
      </w:r>
      <w:r>
        <w:rPr>
          <w:rFonts w:ascii="Times New Roman" w:hAnsi="Times New Roman"/>
          <w:sz w:val="28"/>
        </w:rPr>
        <w:t xml:space="preserve">и направляет его Исполнителю. </w:t>
      </w:r>
    </w:p>
    <w:p w14:paraId="59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>.6. Если Исполнитель в установленный срок не устранит недостатки, Заказчик вправе отказаться от исполнения Договора и предъявить Исполнителю требование о возмещении понесенных убытков, уплате неустойки и (или) о</w:t>
      </w:r>
      <w:r>
        <w:rPr>
          <w:rFonts w:ascii="Times New Roman" w:hAnsi="Times New Roman"/>
          <w:sz w:val="28"/>
        </w:rPr>
        <w:t xml:space="preserve"> расторжении Договора.</w:t>
      </w:r>
    </w:p>
    <w:p w14:paraId="5A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5B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5C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. ОБСТОЯТЕЛЬСТВА НЕПРЕОДОЛИМОЙ СИЛЫ</w:t>
      </w:r>
    </w:p>
    <w:p w14:paraId="5D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 xml:space="preserve">.1. Ни одна из сторон не несет ответственности за неисполнение, либо ненадлежащее исполнение обязательств по </w:t>
      </w:r>
      <w:r>
        <w:rPr>
          <w:rFonts w:ascii="Times New Roman" w:hAnsi="Times New Roman"/>
          <w:sz w:val="28"/>
        </w:rPr>
        <w:t>Контракт</w:t>
      </w:r>
      <w:r>
        <w:rPr>
          <w:rFonts w:ascii="Times New Roman" w:hAnsi="Times New Roman"/>
          <w:sz w:val="28"/>
        </w:rPr>
        <w:t>у, в случае наступления обстоятельств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непосредственно влияющих на исполнение </w:t>
      </w:r>
      <w:r>
        <w:rPr>
          <w:rFonts w:ascii="Times New Roman" w:hAnsi="Times New Roman"/>
          <w:sz w:val="28"/>
        </w:rPr>
        <w:t>Контракт</w:t>
      </w:r>
      <w:r>
        <w:rPr>
          <w:rFonts w:ascii="Times New Roman" w:hAnsi="Times New Roman"/>
          <w:sz w:val="28"/>
        </w:rPr>
        <w:t xml:space="preserve">а, возникших помимо воли сторон и которые нельзя предвидеть или избежать. Такими обстоятельствами признаются: военные действия, объявление режима военного или чрезвычайного положения, блокада, эмбарго, взрывы, эпидемии, землетрясения, наводнения, пожары и другие стихийные бедствия, а также введение запретных либо ограничительных мер законодательством Российской Федерации и Ростовской области в период действия </w:t>
      </w:r>
      <w:r>
        <w:rPr>
          <w:rFonts w:ascii="Times New Roman" w:hAnsi="Times New Roman"/>
          <w:sz w:val="28"/>
        </w:rPr>
        <w:t>Контракт</w:t>
      </w:r>
      <w:r>
        <w:rPr>
          <w:rFonts w:ascii="Times New Roman" w:hAnsi="Times New Roman"/>
          <w:sz w:val="28"/>
        </w:rPr>
        <w:t>а.</w:t>
      </w:r>
    </w:p>
    <w:p w14:paraId="5E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Инфляционные процессы в экономике к форс-мажорным обстоятельствам не относятся.</w:t>
      </w:r>
    </w:p>
    <w:p w14:paraId="5F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 xml:space="preserve">.2. Сторона, для которой возникли (прекратились) обстоятельства невозможности исполнения обязательств по </w:t>
      </w:r>
      <w:r>
        <w:rPr>
          <w:rFonts w:ascii="Times New Roman" w:hAnsi="Times New Roman"/>
          <w:sz w:val="28"/>
        </w:rPr>
        <w:t>Контракт</w:t>
      </w:r>
      <w:r>
        <w:rPr>
          <w:rFonts w:ascii="Times New Roman" w:hAnsi="Times New Roman"/>
          <w:sz w:val="28"/>
        </w:rPr>
        <w:t xml:space="preserve">у, обязана немедленно письменно уведомить другую сторону о наступлении (прекращении) обстоятельств непреодолимой силы и их влиянии на исполнение обязательств по </w:t>
      </w:r>
      <w:r>
        <w:rPr>
          <w:rFonts w:ascii="Times New Roman" w:hAnsi="Times New Roman"/>
          <w:sz w:val="28"/>
        </w:rPr>
        <w:t>Контракт</w:t>
      </w:r>
      <w:r>
        <w:rPr>
          <w:rFonts w:ascii="Times New Roman" w:hAnsi="Times New Roman"/>
          <w:sz w:val="28"/>
        </w:rPr>
        <w:t>у, приложив к уведомлению документ, подтверждающий приведенные обстоятельства.</w:t>
      </w:r>
    </w:p>
    <w:p w14:paraId="60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Документ, выданный органом государственной власти, копия нормативного правого акта, является подтверждением наличия и продолжительности действия непреодолимой силы.</w:t>
      </w:r>
    </w:p>
    <w:p w14:paraId="61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.3. Если приведенные обстоятельства будут продолжаться более 3</w:t>
      </w:r>
      <w:r>
        <w:rPr>
          <w:rFonts w:ascii="Times New Roman" w:hAnsi="Times New Roman"/>
          <w:sz w:val="28"/>
        </w:rPr>
        <w:t xml:space="preserve">-х дней, любая из сторон имеет право отказаться от </w:t>
      </w:r>
      <w:r>
        <w:rPr>
          <w:rFonts w:ascii="Times New Roman" w:hAnsi="Times New Roman"/>
          <w:sz w:val="28"/>
        </w:rPr>
        <w:t xml:space="preserve">дальнейшего </w:t>
      </w:r>
      <w:r>
        <w:rPr>
          <w:rFonts w:ascii="Times New Roman" w:hAnsi="Times New Roman"/>
          <w:sz w:val="28"/>
        </w:rPr>
        <w:t xml:space="preserve">исполнения </w:t>
      </w:r>
      <w:r>
        <w:rPr>
          <w:rFonts w:ascii="Times New Roman" w:hAnsi="Times New Roman"/>
          <w:sz w:val="28"/>
        </w:rPr>
        <w:t>Контракт</w:t>
      </w:r>
      <w:r>
        <w:rPr>
          <w:rFonts w:ascii="Times New Roman" w:hAnsi="Times New Roman"/>
          <w:sz w:val="28"/>
        </w:rPr>
        <w:t>а, и в этом случае ни одна из сторон не вправе требовать от другой стороны возмещения убытков.</w:t>
      </w:r>
    </w:p>
    <w:p w14:paraId="62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>. РАССМОТРЕНИЕ СПОРОВ</w:t>
      </w:r>
    </w:p>
    <w:p w14:paraId="63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 xml:space="preserve">.1. Споры, возникающие при исполнении </w:t>
      </w:r>
      <w:r>
        <w:rPr>
          <w:rFonts w:ascii="Times New Roman" w:hAnsi="Times New Roman"/>
          <w:sz w:val="28"/>
        </w:rPr>
        <w:t>Контракт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разрешаются сторонами путем переговоров или в претензионном порядке. Претензии рассматриваются в течение 30 календарных дней.  В случае невозможности разрешения споров в досудебном порядке, спор передается на рассмотрение </w:t>
      </w:r>
      <w:r>
        <w:rPr>
          <w:rFonts w:ascii="Times New Roman" w:hAnsi="Times New Roman"/>
          <w:sz w:val="28"/>
        </w:rPr>
        <w:t xml:space="preserve">Арбитражного суда Ростовской области. </w:t>
      </w:r>
    </w:p>
    <w:p w14:paraId="64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 xml:space="preserve">.2. Во всем остальном, что не предусмотрено </w:t>
      </w:r>
      <w:r>
        <w:rPr>
          <w:rFonts w:ascii="Times New Roman" w:hAnsi="Times New Roman"/>
          <w:sz w:val="28"/>
        </w:rPr>
        <w:t>Контракт</w:t>
      </w:r>
      <w:r>
        <w:rPr>
          <w:rFonts w:ascii="Times New Roman" w:hAnsi="Times New Roman"/>
          <w:sz w:val="28"/>
        </w:rPr>
        <w:t>ом, стороны руководствуются законодательством Российской Федерации.</w:t>
      </w:r>
    </w:p>
    <w:p w14:paraId="65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66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</w:t>
      </w:r>
      <w:r>
        <w:rPr>
          <w:rFonts w:ascii="Times New Roman" w:hAnsi="Times New Roman"/>
          <w:sz w:val="28"/>
        </w:rPr>
        <w:t xml:space="preserve">. ИЗМЕНЕНИЕ И РАСТОРЖЕНИЕ </w:t>
      </w:r>
      <w:r>
        <w:rPr>
          <w:rFonts w:ascii="Times New Roman" w:hAnsi="Times New Roman"/>
          <w:sz w:val="28"/>
        </w:rPr>
        <w:t>КОНТРАКТ</w:t>
      </w:r>
      <w:r>
        <w:rPr>
          <w:rFonts w:ascii="Times New Roman" w:hAnsi="Times New Roman"/>
          <w:sz w:val="28"/>
        </w:rPr>
        <w:t>А</w:t>
      </w:r>
    </w:p>
    <w:p w14:paraId="67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</w:t>
      </w:r>
      <w:r>
        <w:rPr>
          <w:rFonts w:ascii="Times New Roman" w:hAnsi="Times New Roman"/>
          <w:sz w:val="28"/>
        </w:rPr>
        <w:t xml:space="preserve">.1. </w:t>
      </w:r>
      <w:r>
        <w:rPr>
          <w:rFonts w:ascii="Times New Roman" w:hAnsi="Times New Roman"/>
          <w:sz w:val="28"/>
        </w:rPr>
        <w:t>Настоящий Контракт может быть расторгнут по решению суда, по соглашению сторон, либо в одностороннем порядке одной из сторон по основаниям, предусмотренным действующим законодательством РФ</w:t>
      </w:r>
      <w:r>
        <w:rPr>
          <w:rFonts w:ascii="Times New Roman" w:hAnsi="Times New Roman"/>
          <w:sz w:val="28"/>
        </w:rPr>
        <w:t>.</w:t>
      </w:r>
    </w:p>
    <w:p w14:paraId="68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69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</w:t>
      </w:r>
      <w:r>
        <w:rPr>
          <w:rFonts w:ascii="Times New Roman" w:hAnsi="Times New Roman"/>
          <w:sz w:val="28"/>
        </w:rPr>
        <w:t>. ЗАКЛЮЧИТЕЛЬНЫЕ ПОЛОЖЕНИЯ</w:t>
      </w:r>
    </w:p>
    <w:p w14:paraId="6A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</w:t>
      </w:r>
      <w:r>
        <w:rPr>
          <w:rFonts w:ascii="Times New Roman" w:hAnsi="Times New Roman"/>
          <w:sz w:val="28"/>
        </w:rPr>
        <w:t>.1. Настоящий Контракт вступает в силу с даты его подписания Сторонами и действует по «25» декабря 2026 года включительно, а в плане расчетов до полного исполнения сторонами своих обязательств</w:t>
      </w:r>
    </w:p>
    <w:p w14:paraId="6B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</w:t>
      </w:r>
      <w:r>
        <w:rPr>
          <w:rFonts w:ascii="Times New Roman" w:hAnsi="Times New Roman"/>
          <w:sz w:val="28"/>
        </w:rPr>
        <w:t>.2.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Настоящий </w:t>
      </w:r>
      <w:r>
        <w:rPr>
          <w:rFonts w:ascii="Times New Roman" w:hAnsi="Times New Roman"/>
          <w:sz w:val="28"/>
        </w:rPr>
        <w:t>Контракт</w:t>
      </w:r>
      <w:r>
        <w:rPr>
          <w:rFonts w:ascii="Times New Roman" w:hAnsi="Times New Roman"/>
          <w:sz w:val="28"/>
        </w:rPr>
        <w:t xml:space="preserve"> считается пролонгированным на каждый последующий год (но не более трёх лет) если не менее чем за 30 (тридцать) дней до окончания срока действия </w:t>
      </w:r>
      <w:r>
        <w:rPr>
          <w:rFonts w:ascii="Times New Roman" w:hAnsi="Times New Roman"/>
          <w:sz w:val="28"/>
        </w:rPr>
        <w:t>Контракт</w:t>
      </w:r>
      <w:r>
        <w:rPr>
          <w:rFonts w:ascii="Times New Roman" w:hAnsi="Times New Roman"/>
          <w:sz w:val="28"/>
        </w:rPr>
        <w:t xml:space="preserve">а ни одна из сторон письменно не уведомила другую сторону о своём желании </w:t>
      </w:r>
      <w:r>
        <w:rPr>
          <w:rFonts w:ascii="Times New Roman" w:hAnsi="Times New Roman"/>
          <w:sz w:val="28"/>
        </w:rPr>
        <w:t xml:space="preserve">прекратить действие настоящего </w:t>
      </w:r>
      <w:r>
        <w:rPr>
          <w:rFonts w:ascii="Times New Roman" w:hAnsi="Times New Roman"/>
          <w:sz w:val="28"/>
        </w:rPr>
        <w:t>Контракт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.</w:t>
      </w:r>
    </w:p>
    <w:p w14:paraId="6C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</w:t>
      </w:r>
      <w:r>
        <w:rPr>
          <w:rFonts w:ascii="Times New Roman" w:hAnsi="Times New Roman"/>
          <w:sz w:val="28"/>
        </w:rPr>
        <w:t>.3.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Стороны пришли к соглашению, что данный </w:t>
      </w:r>
      <w:r>
        <w:rPr>
          <w:rFonts w:ascii="Times New Roman" w:hAnsi="Times New Roman"/>
          <w:sz w:val="28"/>
        </w:rPr>
        <w:t>Контракт</w:t>
      </w:r>
      <w:r>
        <w:rPr>
          <w:rFonts w:ascii="Times New Roman" w:hAnsi="Times New Roman"/>
          <w:sz w:val="28"/>
        </w:rPr>
        <w:t xml:space="preserve"> будет заключен путем обмена документами в электронном варианте (сканированные копии). Для заключения настоящего </w:t>
      </w:r>
      <w:r>
        <w:rPr>
          <w:rFonts w:ascii="Times New Roman" w:hAnsi="Times New Roman"/>
          <w:sz w:val="28"/>
        </w:rPr>
        <w:t>Контракт</w:t>
      </w:r>
      <w:r>
        <w:rPr>
          <w:rFonts w:ascii="Times New Roman" w:hAnsi="Times New Roman"/>
          <w:sz w:val="28"/>
        </w:rPr>
        <w:t xml:space="preserve">а каждая из сторон направляет другой стороне по электронной почте подписанный и скрепленный печатью экземпляр </w:t>
      </w:r>
      <w:r>
        <w:rPr>
          <w:rFonts w:ascii="Times New Roman" w:hAnsi="Times New Roman"/>
          <w:sz w:val="28"/>
        </w:rPr>
        <w:t>Контракт</w:t>
      </w:r>
      <w:r>
        <w:rPr>
          <w:rFonts w:ascii="Times New Roman" w:hAnsi="Times New Roman"/>
          <w:sz w:val="28"/>
        </w:rPr>
        <w:t>а. Стороны, безусловно</w:t>
      </w:r>
      <w:r>
        <w:rPr>
          <w:rFonts w:ascii="Times New Roman" w:hAnsi="Times New Roman"/>
          <w:sz w:val="28"/>
        </w:rPr>
        <w:t xml:space="preserve">, признают сканированные копии </w:t>
      </w:r>
      <w:r>
        <w:rPr>
          <w:rFonts w:ascii="Times New Roman" w:hAnsi="Times New Roman"/>
          <w:sz w:val="28"/>
        </w:rPr>
        <w:t>Контракт</w:t>
      </w:r>
      <w:r>
        <w:rPr>
          <w:rFonts w:ascii="Times New Roman" w:hAnsi="Times New Roman"/>
          <w:sz w:val="28"/>
        </w:rPr>
        <w:t>а, счета, акта об оказании услуг, переданные по электронной почте, равными по юридической силе экземплярам данных документов с оригинальной подписью и печатью до получения оригинало</w:t>
      </w:r>
      <w:r>
        <w:rPr>
          <w:rFonts w:ascii="Times New Roman" w:hAnsi="Times New Roman"/>
          <w:sz w:val="28"/>
        </w:rPr>
        <w:t>в, отправка которых обязательна</w:t>
      </w:r>
      <w:r>
        <w:rPr>
          <w:rFonts w:ascii="Times New Roman" w:hAnsi="Times New Roman"/>
          <w:sz w:val="28"/>
        </w:rPr>
        <w:t>.</w:t>
      </w:r>
    </w:p>
    <w:p w14:paraId="6D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</w:t>
      </w:r>
      <w:r>
        <w:rPr>
          <w:rFonts w:ascii="Times New Roman" w:hAnsi="Times New Roman"/>
          <w:sz w:val="28"/>
        </w:rPr>
        <w:t>.4. Приложения к Контракту явля</w:t>
      </w:r>
      <w:r>
        <w:rPr>
          <w:rFonts w:ascii="Times New Roman" w:hAnsi="Times New Roman"/>
          <w:sz w:val="28"/>
        </w:rPr>
        <w:t xml:space="preserve">ются его неотъемлемыми частями: </w:t>
      </w:r>
      <w:r>
        <w:rPr>
          <w:rFonts w:ascii="Times New Roman" w:hAnsi="Times New Roman"/>
          <w:sz w:val="28"/>
        </w:rPr>
        <w:t xml:space="preserve">Приложение № 1 – </w:t>
      </w:r>
      <w:r>
        <w:rPr>
          <w:rFonts w:ascii="Times New Roman" w:hAnsi="Times New Roman"/>
          <w:sz w:val="28"/>
        </w:rPr>
        <w:t>Стоимость услуг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Приложение № 2 - </w:t>
      </w:r>
      <w:r>
        <w:rPr>
          <w:rFonts w:ascii="Times New Roman" w:hAnsi="Times New Roman"/>
          <w:sz w:val="28"/>
        </w:rPr>
        <w:t>Соглашение</w:t>
      </w:r>
      <w:r>
        <w:rPr>
          <w:rFonts w:ascii="Times New Roman" w:hAnsi="Times New Roman"/>
          <w:sz w:val="28"/>
        </w:rPr>
        <w:t xml:space="preserve"> об организации электронного документооборота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Приложение № 3 - </w:t>
      </w:r>
      <w:r>
        <w:rPr>
          <w:rFonts w:ascii="Times New Roman" w:hAnsi="Times New Roman"/>
          <w:sz w:val="28"/>
        </w:rPr>
        <w:t>Счет и акт об оказании услуг.</w:t>
      </w:r>
    </w:p>
    <w:p w14:paraId="6E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6F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</w:t>
      </w:r>
      <w:r>
        <w:rPr>
          <w:rFonts w:ascii="Times New Roman" w:hAnsi="Times New Roman"/>
          <w:sz w:val="28"/>
        </w:rPr>
        <w:t>. ЮРИДИЧЕСКИЕ АДРЕСА И РЕКВИЗИТЫ СТОРОН</w:t>
      </w:r>
    </w:p>
    <w:tbl>
      <w:tblPr>
        <w:tblStyle w:val="Style_6"/>
        <w:tblW w:type="auto" w:w="0"/>
        <w:tblLayout w:type="fixed"/>
      </w:tblPr>
      <w:tblGrid>
        <w:gridCol w:w="4959"/>
        <w:gridCol w:w="4952"/>
      </w:tblGrid>
      <w:tr>
        <w:tc>
          <w:tcPr>
            <w:tcW w:type="dxa" w:w="4959"/>
          </w:tcPr>
          <w:p w14:paraId="70000000">
            <w:pPr>
              <w:widowControl w:val="0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«ИСПОЛНИТЕЛЬ»</w:t>
            </w:r>
          </w:p>
          <w:p w14:paraId="71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72000000">
            <w:pPr>
              <w:widowControl w:val="0"/>
              <w:tabs>
                <w:tab w:leader="none" w:pos="3435" w:val="left"/>
              </w:tabs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952"/>
          </w:tcPr>
          <w:p w14:paraId="73000000">
            <w:pPr>
              <w:widowControl w:val="0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«ЗАКАЗЧИК»</w:t>
            </w:r>
          </w:p>
          <w:p w14:paraId="74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ФГБОУ ВО </w:t>
            </w:r>
            <w:r>
              <w:rPr>
                <w:rFonts w:ascii="Times New Roman" w:hAnsi="Times New Roman"/>
                <w:b w:val="1"/>
                <w:sz w:val="24"/>
              </w:rPr>
              <w:t>РостГМУ</w:t>
            </w:r>
            <w:r>
              <w:rPr>
                <w:rFonts w:ascii="Times New Roman" w:hAnsi="Times New Roman"/>
                <w:b w:val="1"/>
                <w:sz w:val="24"/>
              </w:rPr>
              <w:t xml:space="preserve"> Минздрава России</w:t>
            </w:r>
          </w:p>
          <w:p w14:paraId="75000000">
            <w:pPr>
              <w:spacing w:after="6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344022 Ростовская область, г. Ростов-на-Дону, </w:t>
            </w:r>
            <w:r>
              <w:rPr>
                <w:rFonts w:ascii="Times New Roman" w:hAnsi="Times New Roman"/>
                <w:sz w:val="24"/>
              </w:rPr>
              <w:t>пер.Нахичеванский</w:t>
            </w:r>
            <w:r>
              <w:rPr>
                <w:rFonts w:ascii="Times New Roman" w:hAnsi="Times New Roman"/>
                <w:sz w:val="24"/>
              </w:rPr>
              <w:t>, 29</w:t>
            </w:r>
          </w:p>
          <w:p w14:paraId="76000000">
            <w:pPr>
              <w:widowControl w:val="0"/>
              <w:spacing w:after="60" w:line="276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</w:t>
            </w:r>
            <w:r>
              <w:rPr>
                <w:rFonts w:ascii="Times New Roman" w:hAnsi="Times New Roman"/>
                <w:sz w:val="24"/>
              </w:rPr>
              <w:t xml:space="preserve">6163032850    </w:t>
            </w:r>
            <w:r>
              <w:rPr>
                <w:rFonts w:ascii="Times New Roman" w:hAnsi="Times New Roman"/>
                <w:sz w:val="24"/>
              </w:rPr>
              <w:t>КПП</w:t>
            </w:r>
            <w:r>
              <w:rPr>
                <w:rFonts w:ascii="Times New Roman" w:hAnsi="Times New Roman"/>
                <w:sz w:val="24"/>
              </w:rPr>
              <w:t xml:space="preserve"> 616301001</w:t>
            </w:r>
          </w:p>
          <w:p w14:paraId="77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УФК по Нижегородской области (ФГБОУ ВО </w:t>
            </w:r>
            <w:r>
              <w:rPr>
                <w:rFonts w:ascii="Times New Roman" w:hAnsi="Times New Roman"/>
                <w:sz w:val="24"/>
              </w:rPr>
              <w:t>РостГМУ</w:t>
            </w:r>
            <w:r>
              <w:rPr>
                <w:rFonts w:ascii="Times New Roman" w:hAnsi="Times New Roman"/>
                <w:sz w:val="24"/>
              </w:rPr>
              <w:t xml:space="preserve"> Минздрава</w:t>
            </w:r>
            <w:r>
              <w:rPr>
                <w:rFonts w:ascii="Times New Roman" w:hAnsi="Times New Roman"/>
                <w:sz w:val="24"/>
              </w:rPr>
              <w:t xml:space="preserve"> России </w:t>
            </w:r>
            <w:r>
              <w:rPr>
                <w:rFonts w:ascii="Times New Roman" w:hAnsi="Times New Roman"/>
                <w:sz w:val="24"/>
              </w:rPr>
              <w:t>л/сч.20586У68420; л/сч.22586У68420).</w:t>
            </w:r>
          </w:p>
          <w:p w14:paraId="78000000">
            <w:pPr>
              <w:widowControl w:val="0"/>
              <w:spacing w:after="60" w:line="276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Операционно-кассовый ц</w:t>
            </w:r>
            <w:r>
              <w:rPr>
                <w:rFonts w:ascii="Times New Roman" w:hAnsi="Times New Roman"/>
                <w:sz w:val="24"/>
              </w:rPr>
              <w:t xml:space="preserve">ентр №1 ВВГУ Банка России//УФК </w:t>
            </w:r>
            <w:r>
              <w:rPr>
                <w:rFonts w:ascii="Times New Roman" w:hAnsi="Times New Roman"/>
                <w:sz w:val="24"/>
              </w:rPr>
              <w:t xml:space="preserve">по Нижегородской </w:t>
            </w:r>
            <w:r>
              <w:rPr>
                <w:rFonts w:ascii="Times New Roman" w:hAnsi="Times New Roman"/>
                <w:sz w:val="24"/>
              </w:rPr>
              <w:t>области ,</w:t>
            </w:r>
            <w:r>
              <w:rPr>
                <w:rFonts w:ascii="Times New Roman" w:hAnsi="Times New Roman"/>
                <w:sz w:val="24"/>
              </w:rPr>
              <w:t xml:space="preserve"> г. Нижний Новгород</w:t>
            </w:r>
          </w:p>
          <w:p w14:paraId="79000000">
            <w:pPr>
              <w:widowControl w:val="0"/>
              <w:spacing w:after="60" w:line="276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ЕКС 40102810745370000024</w:t>
            </w:r>
          </w:p>
          <w:p w14:paraId="7A000000">
            <w:pPr>
              <w:widowControl w:val="0"/>
              <w:spacing w:after="60" w:line="276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БИК 012202102</w:t>
            </w:r>
          </w:p>
          <w:p w14:paraId="7B000000">
            <w:pPr>
              <w:widowControl w:val="0"/>
              <w:spacing w:after="60" w:line="276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 счета 03214643000000013230</w:t>
            </w:r>
          </w:p>
          <w:p w14:paraId="7C000000">
            <w:pPr>
              <w:widowControl w:val="0"/>
              <w:spacing w:after="60" w:line="276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ОГРН 1026103165736 от 11.11.2002 г.</w:t>
            </w:r>
          </w:p>
          <w:p w14:paraId="7D000000">
            <w:pPr>
              <w:widowControl w:val="0"/>
              <w:spacing w:after="60" w:line="276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ОКПО 01896857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ОКТМО 60701000   </w:t>
            </w:r>
          </w:p>
          <w:p w14:paraId="7E000000">
            <w:pPr>
              <w:widowControl w:val="0"/>
              <w:spacing w:after="60" w:line="276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ОКВЭД 85.22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ОКОПФ 20903</w:t>
            </w:r>
          </w:p>
          <w:p w14:paraId="7F000000">
            <w:pPr>
              <w:widowControl w:val="0"/>
              <w:spacing w:after="60" w:line="276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ОКФС 12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ОКОГУ 1320700</w:t>
            </w:r>
          </w:p>
          <w:p w14:paraId="80000000">
            <w:pPr>
              <w:widowControl w:val="0"/>
              <w:spacing w:after="60" w:line="276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81000000">
            <w:pPr>
              <w:widowControl w:val="0"/>
              <w:ind/>
              <w:jc w:val="left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И.о. </w:t>
            </w:r>
            <w:r>
              <w:rPr>
                <w:rFonts w:ascii="Times New Roman" w:hAnsi="Times New Roman"/>
                <w:b w:val="1"/>
                <w:sz w:val="24"/>
              </w:rPr>
              <w:t xml:space="preserve">ректора </w:t>
            </w:r>
            <w:r>
              <w:rPr>
                <w:rFonts w:ascii="Times New Roman" w:hAnsi="Times New Roman"/>
                <w:b w:val="1"/>
                <w:sz w:val="24"/>
              </w:rPr>
              <w:t xml:space="preserve">ФГБОУ ВО </w:t>
            </w:r>
            <w:r>
              <w:rPr>
                <w:rFonts w:ascii="Times New Roman" w:hAnsi="Times New Roman"/>
                <w:b w:val="1"/>
                <w:sz w:val="24"/>
              </w:rPr>
              <w:t>РостГМУ</w:t>
            </w:r>
            <w:r>
              <w:rPr>
                <w:rFonts w:ascii="Times New Roman" w:hAnsi="Times New Roman"/>
                <w:b w:val="1"/>
                <w:sz w:val="24"/>
              </w:rPr>
              <w:t xml:space="preserve"> Минздрава России</w:t>
            </w:r>
          </w:p>
          <w:p w14:paraId="82000000">
            <w:pPr>
              <w:widowControl w:val="0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  <w:p w14:paraId="83000000">
            <w:pPr>
              <w:widowControl w:val="0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______________ </w:t>
            </w:r>
            <w:r>
              <w:rPr>
                <w:rFonts w:ascii="Times New Roman" w:hAnsi="Times New Roman"/>
                <w:b w:val="1"/>
                <w:sz w:val="24"/>
              </w:rPr>
              <w:t>М.А. Шишов</w:t>
            </w:r>
          </w:p>
          <w:p w14:paraId="84000000">
            <w:pPr>
              <w:widowControl w:val="0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э.ц.п.</w:t>
            </w:r>
          </w:p>
        </w:tc>
      </w:tr>
    </w:tbl>
    <w:p w14:paraId="85000000">
      <w:pPr>
        <w:widowControl w:val="0"/>
        <w:spacing w:after="0" w:line="240" w:lineRule="auto"/>
        <w:ind/>
        <w:rPr>
          <w:rFonts w:ascii="Times New Roman" w:hAnsi="Times New Roman"/>
          <w:sz w:val="28"/>
        </w:rPr>
      </w:pPr>
    </w:p>
    <w:p w14:paraId="86000000">
      <w:pPr>
        <w:widowControl w:val="0"/>
        <w:spacing w:after="0" w:line="240" w:lineRule="auto"/>
        <w:ind/>
        <w:rPr>
          <w:rFonts w:ascii="Times New Roman" w:hAnsi="Times New Roman"/>
          <w:sz w:val="28"/>
        </w:rPr>
      </w:pPr>
    </w:p>
    <w:p w14:paraId="87000000">
      <w:pPr>
        <w:widowControl w:val="0"/>
        <w:spacing w:after="0" w:line="240" w:lineRule="auto"/>
        <w:ind/>
        <w:rPr>
          <w:rFonts w:ascii="Times New Roman" w:hAnsi="Times New Roman"/>
          <w:sz w:val="28"/>
        </w:rPr>
      </w:pPr>
    </w:p>
    <w:sectPr>
      <w:headerReference r:id="rId1" w:type="default"/>
      <w:pgSz w:h="16838" w:orient="portrait" w:w="11906"/>
      <w:pgMar w:bottom="1134" w:footer="709" w:gutter="0" w:header="709" w:left="1134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900"/>
      </w:pPr>
    </w:lvl>
    <w:lvl w:ilvl="1">
      <w:start w:val="1"/>
      <w:numFmt w:val="lowerLetter"/>
      <w:lvlText w:val="%2."/>
      <w:lvlJc w:val="left"/>
      <w:pPr>
        <w:ind w:hanging="360" w:left="1620"/>
      </w:pPr>
    </w:lvl>
    <w:lvl w:ilvl="2">
      <w:start w:val="1"/>
      <w:numFmt w:val="lowerRoman"/>
      <w:lvlText w:val="%3."/>
      <w:lvlJc w:val="right"/>
      <w:pPr>
        <w:ind w:hanging="180" w:left="2340"/>
      </w:pPr>
    </w:lvl>
    <w:lvl w:ilvl="3">
      <w:start w:val="1"/>
      <w:numFmt w:val="decimal"/>
      <w:lvlText w:val="%4."/>
      <w:lvlJc w:val="left"/>
      <w:pPr>
        <w:ind w:hanging="360" w:left="3060"/>
      </w:pPr>
    </w:lvl>
    <w:lvl w:ilvl="4">
      <w:start w:val="1"/>
      <w:numFmt w:val="lowerLetter"/>
      <w:lvlText w:val="%5."/>
      <w:lvlJc w:val="left"/>
      <w:pPr>
        <w:ind w:hanging="360" w:left="3780"/>
      </w:pPr>
    </w:lvl>
    <w:lvl w:ilvl="5">
      <w:start w:val="1"/>
      <w:numFmt w:val="lowerRoman"/>
      <w:lvlText w:val="%6."/>
      <w:lvlJc w:val="right"/>
      <w:pPr>
        <w:ind w:hanging="180" w:left="4500"/>
      </w:pPr>
    </w:lvl>
    <w:lvl w:ilvl="6">
      <w:start w:val="1"/>
      <w:numFmt w:val="decimal"/>
      <w:lvlText w:val="%7."/>
      <w:lvlJc w:val="left"/>
      <w:pPr>
        <w:ind w:hanging="360" w:left="5220"/>
      </w:pPr>
    </w:lvl>
    <w:lvl w:ilvl="7">
      <w:start w:val="1"/>
      <w:numFmt w:val="lowerLetter"/>
      <w:lvlText w:val="%8."/>
      <w:lvlJc w:val="left"/>
      <w:pPr>
        <w:ind w:hanging="360" w:left="5940"/>
      </w:pPr>
    </w:lvl>
    <w:lvl w:ilvl="8">
      <w:start w:val="1"/>
      <w:numFmt w:val="lowerRoman"/>
      <w:lvlText w:val="%9."/>
      <w:lvlJc w:val="right"/>
      <w:pPr>
        <w:ind w:hanging="180" w:left="666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</w:style>
  <w:style w:default="1" w:styleId="Style_7_ch" w:type="character">
    <w:name w:val="Normal"/>
    <w:link w:val="Style_7"/>
  </w:style>
  <w:style w:styleId="Style_8" w:type="paragraph">
    <w:name w:val="toc 2"/>
    <w:next w:val="Style_7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7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ConsPlusDocList"/>
    <w:link w:val="Style_10_ch"/>
    <w:pPr>
      <w:widowControl w:val="0"/>
      <w:spacing w:after="0" w:line="240" w:lineRule="auto"/>
      <w:ind/>
    </w:pPr>
    <w:rPr>
      <w:rFonts w:ascii="Calibri" w:hAnsi="Calibri"/>
    </w:rPr>
  </w:style>
  <w:style w:styleId="Style_10_ch" w:type="character">
    <w:name w:val="ConsPlusDocList"/>
    <w:link w:val="Style_10"/>
    <w:rPr>
      <w:rFonts w:ascii="Calibri" w:hAnsi="Calibri"/>
    </w:rPr>
  </w:style>
  <w:style w:styleId="Style_11" w:type="paragraph">
    <w:name w:val="toc 6"/>
    <w:next w:val="Style_7"/>
    <w:link w:val="Style_1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7"/>
    <w:link w:val="Style_1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ConsPlusTitlePage"/>
    <w:link w:val="Style_13_ch"/>
    <w:pPr>
      <w:widowControl w:val="0"/>
      <w:spacing w:after="0" w:line="240" w:lineRule="auto"/>
      <w:ind/>
    </w:pPr>
    <w:rPr>
      <w:rFonts w:ascii="Tahoma" w:hAnsi="Tahoma"/>
      <w:sz w:val="20"/>
    </w:rPr>
  </w:style>
  <w:style w:styleId="Style_13_ch" w:type="character">
    <w:name w:val="ConsPlusTitlePage"/>
    <w:link w:val="Style_13"/>
    <w:rPr>
      <w:rFonts w:ascii="Tahoma" w:hAnsi="Tahoma"/>
      <w:sz w:val="20"/>
    </w:rPr>
  </w:style>
  <w:style w:styleId="Style_14" w:type="paragraph">
    <w:name w:val="End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Endnote"/>
    <w:link w:val="Style_14"/>
    <w:rPr>
      <w:rFonts w:ascii="XO Thames" w:hAnsi="XO Thames"/>
      <w:sz w:val="22"/>
    </w:rPr>
  </w:style>
  <w:style w:styleId="Style_15" w:type="paragraph">
    <w:name w:val="heading 3"/>
    <w:next w:val="Style_7"/>
    <w:link w:val="Style_15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5_ch" w:type="character">
    <w:name w:val="heading 3"/>
    <w:link w:val="Style_15"/>
    <w:rPr>
      <w:rFonts w:ascii="XO Thames" w:hAnsi="XO Thames"/>
      <w:b w:val="1"/>
      <w:sz w:val="26"/>
    </w:rPr>
  </w:style>
  <w:style w:styleId="Style_5" w:type="paragraph">
    <w:name w:val="List Paragraph"/>
    <w:basedOn w:val="Style_7"/>
    <w:link w:val="Style_5_ch"/>
    <w:pPr>
      <w:ind w:firstLine="0" w:left="720"/>
      <w:contextualSpacing w:val="1"/>
    </w:pPr>
  </w:style>
  <w:style w:styleId="Style_5_ch" w:type="character">
    <w:name w:val="List Paragraph"/>
    <w:basedOn w:val="Style_7_ch"/>
    <w:link w:val="Style_5"/>
  </w:style>
  <w:style w:styleId="Style_2" w:type="paragraph">
    <w:name w:val="ConsPlusNonformat"/>
    <w:link w:val="Style_2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2_ch" w:type="character">
    <w:name w:val="ConsPlusNonformat"/>
    <w:link w:val="Style_2"/>
    <w:rPr>
      <w:rFonts w:ascii="Courier New" w:hAnsi="Courier New"/>
      <w:sz w:val="20"/>
    </w:rPr>
  </w:style>
  <w:style w:styleId="Style_1" w:type="paragraph">
    <w:name w:val="header"/>
    <w:basedOn w:val="Style_7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7_ch"/>
    <w:link w:val="Style_1"/>
  </w:style>
  <w:style w:styleId="Style_16" w:type="paragraph">
    <w:name w:val="Balloon Text"/>
    <w:basedOn w:val="Style_7"/>
    <w:link w:val="Style_16_ch"/>
    <w:pPr>
      <w:spacing w:after="0" w:line="240" w:lineRule="auto"/>
      <w:ind/>
    </w:pPr>
    <w:rPr>
      <w:rFonts w:ascii="Tahoma" w:hAnsi="Tahoma"/>
      <w:sz w:val="16"/>
    </w:rPr>
  </w:style>
  <w:style w:styleId="Style_16_ch" w:type="character">
    <w:name w:val="Balloon Text"/>
    <w:basedOn w:val="Style_7_ch"/>
    <w:link w:val="Style_16"/>
    <w:rPr>
      <w:rFonts w:ascii="Tahoma" w:hAnsi="Tahoma"/>
      <w:sz w:val="16"/>
    </w:rPr>
  </w:style>
  <w:style w:styleId="Style_17" w:type="paragraph">
    <w:name w:val="Body Text"/>
    <w:basedOn w:val="Style_7"/>
    <w:link w:val="Style_17_ch"/>
    <w:pPr>
      <w:keepNext w:val="1"/>
      <w:spacing w:after="0" w:line="240" w:lineRule="auto"/>
      <w:ind/>
      <w:outlineLvl w:val="0"/>
    </w:pPr>
    <w:rPr>
      <w:rFonts w:ascii="Times New Roman" w:hAnsi="Times New Roman"/>
      <w:sz w:val="24"/>
    </w:rPr>
  </w:style>
  <w:style w:styleId="Style_17_ch" w:type="character">
    <w:name w:val="Body Text"/>
    <w:basedOn w:val="Style_7_ch"/>
    <w:link w:val="Style_17"/>
    <w:rPr>
      <w:rFonts w:ascii="Times New Roman" w:hAnsi="Times New Roman"/>
      <w:sz w:val="24"/>
    </w:rPr>
  </w:style>
  <w:style w:styleId="Style_3" w:type="paragraph">
    <w:name w:val="List"/>
    <w:basedOn w:val="Style_7"/>
    <w:link w:val="Style_3_ch"/>
    <w:pPr>
      <w:spacing w:after="0" w:line="240" w:lineRule="auto"/>
      <w:ind w:hanging="283" w:left="283"/>
      <w:contextualSpacing w:val="1"/>
    </w:pPr>
    <w:rPr>
      <w:rFonts w:ascii="Times New Roman" w:hAnsi="Times New Roman"/>
      <w:sz w:val="24"/>
    </w:rPr>
  </w:style>
  <w:style w:styleId="Style_3_ch" w:type="character">
    <w:name w:val="List"/>
    <w:basedOn w:val="Style_7_ch"/>
    <w:link w:val="Style_3"/>
    <w:rPr>
      <w:rFonts w:ascii="Times New Roman" w:hAnsi="Times New Roman"/>
      <w:sz w:val="24"/>
    </w:rPr>
  </w:style>
  <w:style w:styleId="Style_18" w:type="paragraph">
    <w:name w:val="Font Style47"/>
    <w:link w:val="Style_18_ch"/>
    <w:rPr>
      <w:rFonts w:ascii="Times New Roman" w:hAnsi="Times New Roman"/>
      <w:sz w:val="20"/>
    </w:rPr>
  </w:style>
  <w:style w:styleId="Style_18_ch" w:type="character">
    <w:name w:val="Font Style47"/>
    <w:link w:val="Style_18"/>
    <w:rPr>
      <w:rFonts w:ascii="Times New Roman" w:hAnsi="Times New Roman"/>
      <w:sz w:val="20"/>
    </w:rPr>
  </w:style>
  <w:style w:styleId="Style_19" w:type="paragraph">
    <w:name w:val="toc 3"/>
    <w:next w:val="Style_7"/>
    <w:link w:val="Style_1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ConsPlusCell"/>
    <w:link w:val="Style_20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20_ch" w:type="character">
    <w:name w:val="ConsPlusCell"/>
    <w:link w:val="Style_20"/>
    <w:rPr>
      <w:rFonts w:ascii="Courier New" w:hAnsi="Courier New"/>
      <w:sz w:val="20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22" w:type="paragraph">
    <w:name w:val="heading 5"/>
    <w:next w:val="Style_7"/>
    <w:link w:val="Style_2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2_ch" w:type="character">
    <w:name w:val="heading 5"/>
    <w:link w:val="Style_22"/>
    <w:rPr>
      <w:rFonts w:ascii="XO Thames" w:hAnsi="XO Thames"/>
      <w:b w:val="1"/>
      <w:sz w:val="22"/>
    </w:rPr>
  </w:style>
  <w:style w:styleId="Style_23" w:type="paragraph">
    <w:name w:val="heading 1"/>
    <w:next w:val="Style_7"/>
    <w:link w:val="Style_2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3_ch" w:type="character">
    <w:name w:val="heading 1"/>
    <w:link w:val="Style_23"/>
    <w:rPr>
      <w:rFonts w:ascii="XO Thames" w:hAnsi="XO Thames"/>
      <w:b w:val="1"/>
      <w:sz w:val="32"/>
    </w:rPr>
  </w:style>
  <w:style w:styleId="Style_24" w:type="paragraph">
    <w:name w:val="Hyperlink"/>
    <w:basedOn w:val="Style_21"/>
    <w:link w:val="Style_24_ch"/>
    <w:rPr>
      <w:color w:themeColor="hyperlink" w:val="0000FF"/>
      <w:u w:val="single"/>
    </w:rPr>
  </w:style>
  <w:style w:styleId="Style_24_ch" w:type="character">
    <w:name w:val="Hyperlink"/>
    <w:basedOn w:val="Style_21_ch"/>
    <w:link w:val="Style_24"/>
    <w:rPr>
      <w:color w:themeColor="hyperlink" w:val="0000FF"/>
      <w:u w:val="single"/>
    </w:rPr>
  </w:style>
  <w:style w:styleId="Style_25" w:type="paragraph">
    <w:name w:val="Footnote"/>
    <w:link w:val="Style_25_ch"/>
    <w:pPr>
      <w:ind w:firstLine="851" w:left="0"/>
      <w:jc w:val="both"/>
    </w:pPr>
    <w:rPr>
      <w:rFonts w:ascii="XO Thames" w:hAnsi="XO Thames"/>
      <w:sz w:val="22"/>
    </w:rPr>
  </w:style>
  <w:style w:styleId="Style_25_ch" w:type="character">
    <w:name w:val="Footnote"/>
    <w:link w:val="Style_25"/>
    <w:rPr>
      <w:rFonts w:ascii="XO Thames" w:hAnsi="XO Thames"/>
      <w:sz w:val="22"/>
    </w:rPr>
  </w:style>
  <w:style w:styleId="Style_26" w:type="paragraph">
    <w:name w:val="toc 1"/>
    <w:next w:val="Style_7"/>
    <w:link w:val="Style_2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Header and Footer"/>
    <w:link w:val="Style_27_ch"/>
    <w:pPr>
      <w:spacing w:line="240" w:lineRule="auto"/>
      <w:ind/>
      <w:jc w:val="both"/>
    </w:pPr>
    <w:rPr>
      <w:rFonts w:ascii="XO Thames" w:hAnsi="XO Thames"/>
      <w:sz w:val="28"/>
    </w:rPr>
  </w:style>
  <w:style w:styleId="Style_27_ch" w:type="character">
    <w:name w:val="Header and Footer"/>
    <w:link w:val="Style_27"/>
    <w:rPr>
      <w:rFonts w:ascii="XO Thames" w:hAnsi="XO Thames"/>
      <w:sz w:val="28"/>
    </w:rPr>
  </w:style>
  <w:style w:styleId="Style_28" w:type="paragraph">
    <w:name w:val="toc 9"/>
    <w:next w:val="Style_7"/>
    <w:link w:val="Style_2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29" w:type="paragraph">
    <w:name w:val="toc 8"/>
    <w:next w:val="Style_7"/>
    <w:link w:val="Style_2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30" w:type="paragraph">
    <w:name w:val="ConsNonformat"/>
    <w:link w:val="Style_30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30_ch" w:type="character">
    <w:name w:val="ConsNonformat"/>
    <w:link w:val="Style_30"/>
    <w:rPr>
      <w:rFonts w:ascii="Courier New" w:hAnsi="Courier New"/>
      <w:sz w:val="20"/>
    </w:rPr>
  </w:style>
  <w:style w:styleId="Style_31" w:type="paragraph">
    <w:name w:val="toc 5"/>
    <w:next w:val="Style_7"/>
    <w:link w:val="Style_3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1_ch" w:type="character">
    <w:name w:val="toc 5"/>
    <w:link w:val="Style_31"/>
    <w:rPr>
      <w:rFonts w:ascii="XO Thames" w:hAnsi="XO Thames"/>
      <w:sz w:val="28"/>
    </w:rPr>
  </w:style>
  <w:style w:styleId="Style_32" w:type="paragraph">
    <w:name w:val="Subtitle"/>
    <w:next w:val="Style_7"/>
    <w:link w:val="Style_3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ConsPlusTextList"/>
    <w:link w:val="Style_33_ch"/>
    <w:pPr>
      <w:widowControl w:val="0"/>
      <w:spacing w:after="0" w:line="240" w:lineRule="auto"/>
      <w:ind/>
    </w:pPr>
    <w:rPr>
      <w:rFonts w:ascii="Arial" w:hAnsi="Arial"/>
      <w:sz w:val="20"/>
    </w:rPr>
  </w:style>
  <w:style w:styleId="Style_33_ch" w:type="character">
    <w:name w:val="ConsPlusTextList"/>
    <w:link w:val="Style_33"/>
    <w:rPr>
      <w:rFonts w:ascii="Arial" w:hAnsi="Arial"/>
      <w:sz w:val="20"/>
    </w:rPr>
  </w:style>
  <w:style w:styleId="Style_34" w:type="paragraph">
    <w:name w:val="ConsPlusTitle"/>
    <w:link w:val="Style_34_ch"/>
    <w:pPr>
      <w:widowControl w:val="0"/>
      <w:spacing w:after="0" w:line="240" w:lineRule="auto"/>
      <w:ind/>
    </w:pPr>
    <w:rPr>
      <w:rFonts w:ascii="Calibri" w:hAnsi="Calibri"/>
      <w:b w:val="1"/>
    </w:rPr>
  </w:style>
  <w:style w:styleId="Style_34_ch" w:type="character">
    <w:name w:val="ConsPlusTitle"/>
    <w:link w:val="Style_34"/>
    <w:rPr>
      <w:rFonts w:ascii="Calibri" w:hAnsi="Calibri"/>
      <w:b w:val="1"/>
    </w:rPr>
  </w:style>
  <w:style w:styleId="Style_35" w:type="paragraph">
    <w:name w:val="ConsPlusJurTerm"/>
    <w:link w:val="Style_35_ch"/>
    <w:pPr>
      <w:widowControl w:val="0"/>
      <w:spacing w:after="0" w:line="240" w:lineRule="auto"/>
      <w:ind/>
    </w:pPr>
    <w:rPr>
      <w:rFonts w:ascii="Tahoma" w:hAnsi="Tahoma"/>
      <w:sz w:val="20"/>
    </w:rPr>
  </w:style>
  <w:style w:styleId="Style_35_ch" w:type="character">
    <w:name w:val="ConsPlusJurTerm"/>
    <w:link w:val="Style_35"/>
    <w:rPr>
      <w:rFonts w:ascii="Tahoma" w:hAnsi="Tahoma"/>
      <w:sz w:val="20"/>
    </w:rPr>
  </w:style>
  <w:style w:styleId="Style_36" w:type="paragraph">
    <w:name w:val="Title"/>
    <w:basedOn w:val="Style_7"/>
    <w:link w:val="Style_36_ch"/>
    <w:uiPriority w:val="10"/>
    <w:qFormat/>
    <w:pPr>
      <w:spacing w:after="0" w:line="240" w:lineRule="auto"/>
      <w:ind/>
      <w:jc w:val="center"/>
    </w:pPr>
    <w:rPr>
      <w:rFonts w:ascii="Times New Roman" w:hAnsi="Times New Roman"/>
      <w:b w:val="1"/>
      <w:sz w:val="24"/>
    </w:rPr>
  </w:style>
  <w:style w:styleId="Style_36_ch" w:type="character">
    <w:name w:val="Title"/>
    <w:basedOn w:val="Style_7_ch"/>
    <w:link w:val="Style_36"/>
    <w:rPr>
      <w:rFonts w:ascii="Times New Roman" w:hAnsi="Times New Roman"/>
      <w:b w:val="1"/>
      <w:sz w:val="24"/>
    </w:rPr>
  </w:style>
  <w:style w:styleId="Style_37" w:type="paragraph">
    <w:name w:val="heading 4"/>
    <w:next w:val="Style_7"/>
    <w:link w:val="Style_3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7_ch" w:type="character">
    <w:name w:val="heading 4"/>
    <w:link w:val="Style_37"/>
    <w:rPr>
      <w:rFonts w:ascii="XO Thames" w:hAnsi="XO Thames"/>
      <w:b w:val="1"/>
      <w:sz w:val="24"/>
    </w:rPr>
  </w:style>
  <w:style w:styleId="Style_38" w:type="paragraph">
    <w:name w:val="footer"/>
    <w:basedOn w:val="Style_7"/>
    <w:link w:val="Style_38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8_ch" w:type="character">
    <w:name w:val="footer"/>
    <w:basedOn w:val="Style_7_ch"/>
    <w:link w:val="Style_38"/>
  </w:style>
  <w:style w:styleId="Style_4" w:type="paragraph">
    <w:name w:val="ConsNormal"/>
    <w:link w:val="Style_4_ch"/>
    <w:pPr>
      <w:widowControl w:val="0"/>
      <w:spacing w:after="0" w:line="240" w:lineRule="auto"/>
      <w:ind w:firstLine="720" w:left="0"/>
    </w:pPr>
    <w:rPr>
      <w:rFonts w:ascii="Courier New" w:hAnsi="Courier New"/>
      <w:sz w:val="20"/>
    </w:rPr>
  </w:style>
  <w:style w:styleId="Style_4_ch" w:type="character">
    <w:name w:val="ConsNormal"/>
    <w:link w:val="Style_4"/>
    <w:rPr>
      <w:rFonts w:ascii="Courier New" w:hAnsi="Courier New"/>
      <w:sz w:val="20"/>
    </w:rPr>
  </w:style>
  <w:style w:styleId="Style_39" w:type="paragraph">
    <w:name w:val="heading 2"/>
    <w:next w:val="Style_7"/>
    <w:link w:val="Style_3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9_ch" w:type="character">
    <w:name w:val="heading 2"/>
    <w:link w:val="Style_39"/>
    <w:rPr>
      <w:rFonts w:ascii="XO Thames" w:hAnsi="XO Thames"/>
      <w:b w:val="1"/>
      <w:sz w:val="28"/>
    </w:rPr>
  </w:style>
  <w:style w:styleId="Style_40" w:type="paragraph">
    <w:name w:val="ConsPlusNormal"/>
    <w:link w:val="Style_40_ch"/>
    <w:pPr>
      <w:widowControl w:val="0"/>
      <w:spacing w:after="0" w:line="240" w:lineRule="auto"/>
      <w:ind/>
    </w:pPr>
    <w:rPr>
      <w:rFonts w:ascii="Calibri" w:hAnsi="Calibri"/>
    </w:rPr>
  </w:style>
  <w:style w:styleId="Style_40_ch" w:type="character">
    <w:name w:val="ConsPlusNormal"/>
    <w:link w:val="Style_40"/>
    <w:rPr>
      <w:rFonts w:ascii="Calibri" w:hAnsi="Calibri"/>
    </w:rPr>
  </w:style>
  <w:style w:styleId="Style_6" w:type="table">
    <w:name w:val="Table Grid"/>
    <w:basedOn w:val="Style_41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4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2026-10-26T07:23:51Z</dcterms:modified>
</cp:coreProperties>
</file>