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80118" w14:textId="77777777" w:rsidR="00616666" w:rsidRDefault="003E76EE">
      <w:pPr>
        <w:widowControl w:val="0"/>
        <w:tabs>
          <w:tab w:val="center" w:pos="4725"/>
        </w:tabs>
        <w:jc w:val="center"/>
        <w:rPr>
          <w:color w:val="000000"/>
        </w:rPr>
      </w:pPr>
      <w:r>
        <w:rPr>
          <w:color w:val="000000"/>
        </w:rPr>
        <w:t>ГОСУДАРСТВЕННЫЙ КОНТРАКТ (ПРОЕКТ)</w:t>
      </w:r>
    </w:p>
    <w:p w14:paraId="1A6EBB1B" w14:textId="77777777" w:rsidR="00616666" w:rsidRDefault="003E76EE">
      <w:pPr>
        <w:widowControl w:val="0"/>
        <w:jc w:val="center"/>
        <w:rPr>
          <w:rFonts w:ascii="XO Thames" w:hAnsi="XO Thames"/>
          <w:i/>
          <w:iCs/>
          <w:sz w:val="22"/>
          <w:szCs w:val="22"/>
        </w:rPr>
      </w:pPr>
      <w:r>
        <w:rPr>
          <w:rFonts w:ascii="XO Thames" w:hAnsi="XO Thames"/>
          <w:b/>
          <w:sz w:val="22"/>
          <w:szCs w:val="22"/>
        </w:rPr>
        <w:t>на приобретение продуктов для личного состава</w:t>
      </w:r>
      <w:r>
        <w:rPr>
          <w:rFonts w:ascii="XO Thames" w:hAnsi="XO Thames"/>
          <w:i/>
          <w:iCs/>
          <w:sz w:val="22"/>
          <w:szCs w:val="22"/>
        </w:rPr>
        <w:t xml:space="preserve"> (картофель свежий, капуста белокочанная)</w:t>
      </w:r>
    </w:p>
    <w:p w14:paraId="250CB5EE" w14:textId="77777777" w:rsidR="00616666" w:rsidRDefault="003E76EE">
      <w:pPr>
        <w:jc w:val="center"/>
        <w:rPr>
          <w:color w:val="000000"/>
        </w:rPr>
      </w:pPr>
      <w:r>
        <w:rPr>
          <w:color w:val="000000"/>
        </w:rPr>
        <w:t>№ ________________________</w:t>
      </w:r>
    </w:p>
    <w:p w14:paraId="73AC2AFF" w14:textId="77777777" w:rsidR="00616666" w:rsidRDefault="00616666">
      <w:pPr>
        <w:jc w:val="center"/>
        <w:rPr>
          <w:color w:val="000000"/>
        </w:rPr>
      </w:pPr>
    </w:p>
    <w:p w14:paraId="2EFA7A0A" w14:textId="77777777" w:rsidR="00616666" w:rsidRDefault="003E76EE">
      <w:pPr>
        <w:jc w:val="center"/>
      </w:pPr>
      <w:r>
        <w:t xml:space="preserve">г. Красноярск                                                                                       </w:t>
      </w:r>
      <w:proofErr w:type="gramStart"/>
      <w:r>
        <w:t xml:space="preserve">   </w:t>
      </w:r>
      <w:r>
        <w:t>«</w:t>
      </w:r>
      <w:proofErr w:type="gramEnd"/>
      <w:r>
        <w:t>_____» _______ 2026 г.</w:t>
      </w:r>
    </w:p>
    <w:p w14:paraId="5A289FC8" w14:textId="77777777" w:rsidR="00616666" w:rsidRDefault="00616666">
      <w:pPr>
        <w:ind w:left="284" w:firstLine="567"/>
        <w:jc w:val="both"/>
      </w:pPr>
    </w:p>
    <w:p w14:paraId="6386A6CD" w14:textId="77777777" w:rsidR="00616666" w:rsidRDefault="003E76EE">
      <w:pPr>
        <w:ind w:firstLine="708"/>
        <w:jc w:val="both"/>
      </w:pPr>
      <w:r>
        <w:rPr>
          <w:b/>
        </w:rPr>
        <w:t>Федеральное казенное учреждение «Следственный изолятор № 1 Главного управления Федеральной службы исполнения наказаний по Красноярскому краю»</w:t>
      </w:r>
      <w:r>
        <w:t>, выступающее от имени Российской Федерации, в целях обеспечения государственных нужд, име</w:t>
      </w:r>
      <w:r>
        <w:t xml:space="preserve">нуемое в дальнейшем «Государственный заказчик», в лице Врио начальника учреждения Пономарева Владимира Александровича, действующего на основании Приказа ГУФСИН России по Красноярскому краю от 18.05.2026 №81-кУстава, с одной стороны и </w:t>
      </w:r>
    </w:p>
    <w:p w14:paraId="3FB9FCEF" w14:textId="77777777" w:rsidR="00616666" w:rsidRDefault="003E76EE">
      <w:pPr>
        <w:ind w:firstLine="708"/>
        <w:jc w:val="both"/>
      </w:pPr>
      <w:r>
        <w:rPr>
          <w:b/>
        </w:rPr>
        <w:t>_____________________</w:t>
      </w:r>
      <w:r>
        <w:rPr>
          <w:b/>
        </w:rPr>
        <w:t xml:space="preserve">_____ </w:t>
      </w:r>
      <w:r>
        <w:t>(сокращенное наименование – __________________), именуемое в дальнейшем «Поставщик», в лице ________________________________, действующего на основании ____________, с другой стороны,</w:t>
      </w:r>
      <w:r>
        <w:rPr>
          <w:b/>
        </w:rPr>
        <w:t xml:space="preserve"> </w:t>
      </w:r>
      <w:r>
        <w:t>вместе именуемые «Стороны», в соответствии с требованиями Бюджетно</w:t>
      </w:r>
      <w:r>
        <w:t>го кодекса Российской Федерации, Гражданского кодекса Российской Федерации, в соответствии с п. 4 ч. 1 ст. 93 Федерального закона от 05 апреля 2013 г. №  44-ФЗ «О контрактной системе в сфере закупок товаров, работ, услуг для обеспечения государственных и м</w:t>
      </w:r>
      <w:r>
        <w:t>униципальных нужд», на основании протокола подведения итогов закупочной сессии № _____________________ от «_____» _______ 2026 г., ИКЗ 26 1 2460002917 246001001 0002 000 0000 244, руководствуясь:</w:t>
      </w:r>
    </w:p>
    <w:p w14:paraId="5D293D55" w14:textId="77777777" w:rsidR="00616666" w:rsidRDefault="003E76EE">
      <w:pPr>
        <w:tabs>
          <w:tab w:val="left" w:pos="709"/>
        </w:tabs>
        <w:ind w:firstLine="709"/>
        <w:jc w:val="both"/>
      </w:pPr>
      <w:r>
        <w:t>Федеральным законом от 30.11.2024 №419-ФЗ «О федеральном бюд</w:t>
      </w:r>
      <w:r>
        <w:t>жете на 2026 год и на плановый период 2027 и 2028 годов»;</w:t>
      </w:r>
    </w:p>
    <w:p w14:paraId="1222BDEC" w14:textId="77777777" w:rsidR="00616666" w:rsidRDefault="003E76EE">
      <w:pPr>
        <w:tabs>
          <w:tab w:val="left" w:pos="709"/>
        </w:tabs>
        <w:ind w:firstLine="709"/>
        <w:jc w:val="both"/>
      </w:pPr>
      <w:r>
        <w:t>Постановлением Правительства Российской Федерации от 30.12.2024 № 1995 «Об особенностях реализации Федерального закона «О федеральном бюджете на 2026 год и на плановый период 2027 и 2028 годов»;</w:t>
      </w:r>
    </w:p>
    <w:p w14:paraId="59DCCA9E" w14:textId="77777777" w:rsidR="00616666" w:rsidRDefault="003E76EE">
      <w:pPr>
        <w:widowControl w:val="0"/>
        <w:snapToGrid w:val="0"/>
        <w:spacing w:after="120"/>
        <w:ind w:right="-74" w:firstLine="709"/>
        <w:contextualSpacing/>
        <w:jc w:val="both"/>
      </w:pPr>
      <w:r>
        <w:rPr>
          <w:spacing w:val="-4"/>
        </w:rPr>
        <w:t>зак</w:t>
      </w:r>
      <w:r>
        <w:rPr>
          <w:spacing w:val="-4"/>
        </w:rPr>
        <w:t>лючили настоящий Государственный</w:t>
      </w:r>
      <w:r>
        <w:t xml:space="preserve"> контракт (далее – контракт) о нижеследующем:</w:t>
      </w:r>
    </w:p>
    <w:p w14:paraId="0655FEF8" w14:textId="77777777" w:rsidR="00616666" w:rsidRDefault="00616666">
      <w:pPr>
        <w:pStyle w:val="a9"/>
        <w:jc w:val="both"/>
        <w:rPr>
          <w:rFonts w:ascii="Times New Roman" w:hAnsi="Times New Roman" w:cs="Times New Roman"/>
          <w:sz w:val="24"/>
          <w:szCs w:val="24"/>
        </w:rPr>
      </w:pPr>
    </w:p>
    <w:p w14:paraId="2C233554"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1. ПРЕДМЕТ КОНТРАКТА</w:t>
      </w:r>
    </w:p>
    <w:p w14:paraId="5DC1AB0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1.1. Поставщик обязуется передать Государственному заказчику, качественные овощи для столовой личного состава (далее – товар) в количестве и цене, в соответ</w:t>
      </w:r>
      <w:r>
        <w:rPr>
          <w:rFonts w:ascii="Times New Roman" w:hAnsi="Times New Roman" w:cs="Times New Roman"/>
          <w:sz w:val="24"/>
          <w:szCs w:val="24"/>
        </w:rPr>
        <w:t>ствии со Спецификацией (Приложение № 1), а Государственный заказчик обязуется обеспечить приемку и оплату товара согласно условиям контракта.</w:t>
      </w:r>
    </w:p>
    <w:p w14:paraId="69CC4C97"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1.2. Поставка товара производится силами и за счет средств Поставщика по адресу: 660075, г. Красноярск, ул. Респуб</w:t>
      </w:r>
      <w:r>
        <w:rPr>
          <w:rFonts w:ascii="Times New Roman" w:hAnsi="Times New Roman" w:cs="Times New Roman"/>
          <w:sz w:val="24"/>
          <w:szCs w:val="24"/>
        </w:rPr>
        <w:t>лики, д. 72 следующим образом:</w:t>
      </w:r>
    </w:p>
    <w:p w14:paraId="5DA33D81"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 Поставка товара осуществляется партиями в количестве, указанном в заявке (образец заявки Приложение № 2 контракта), но не позднее 20.12.2026. Заявка направляется Поставщику по адресу </w:t>
      </w:r>
      <w:proofErr w:type="gramStart"/>
      <w:r>
        <w:rPr>
          <w:rFonts w:ascii="Times New Roman" w:hAnsi="Times New Roman" w:cs="Times New Roman"/>
          <w:sz w:val="24"/>
          <w:szCs w:val="24"/>
        </w:rPr>
        <w:t>электронной почты</w:t>
      </w:r>
      <w:proofErr w:type="gramEnd"/>
      <w:r>
        <w:rPr>
          <w:rFonts w:ascii="Times New Roman" w:hAnsi="Times New Roman" w:cs="Times New Roman"/>
          <w:sz w:val="24"/>
          <w:szCs w:val="24"/>
        </w:rPr>
        <w:t xml:space="preserve"> указанной в государств</w:t>
      </w:r>
      <w:r>
        <w:rPr>
          <w:rFonts w:ascii="Times New Roman" w:hAnsi="Times New Roman" w:cs="Times New Roman"/>
          <w:sz w:val="24"/>
          <w:szCs w:val="24"/>
        </w:rPr>
        <w:t>енном контракте.</w:t>
      </w:r>
    </w:p>
    <w:p w14:paraId="5A7B7958" w14:textId="77777777" w:rsidR="00616666" w:rsidRDefault="00616666">
      <w:pPr>
        <w:pStyle w:val="a9"/>
        <w:jc w:val="both"/>
        <w:rPr>
          <w:rFonts w:ascii="Times New Roman" w:hAnsi="Times New Roman" w:cs="Times New Roman"/>
          <w:sz w:val="24"/>
          <w:szCs w:val="24"/>
        </w:rPr>
      </w:pPr>
    </w:p>
    <w:p w14:paraId="4DEB0BFF"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2. ЦЕНА КОНТРАКТА И ПОРЯДОК РАСЧЕТОВ</w:t>
      </w:r>
    </w:p>
    <w:p w14:paraId="4D38061C"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2.1. Цена контракта ______________________ рублей _______ копеек в том числе НДС - ___% (при наличии) в размере _____ руб. ___ копеек и включает в себя стоимость товара, стоимость документации на товар, стоимость упаковки, транспортные расходы по доставке </w:t>
      </w:r>
      <w:r>
        <w:rPr>
          <w:rFonts w:ascii="Times New Roman" w:hAnsi="Times New Roman" w:cs="Times New Roman"/>
          <w:sz w:val="24"/>
          <w:szCs w:val="24"/>
        </w:rPr>
        <w:t xml:space="preserve">товара, страхование, налоги, сборы и другие обязательные платежи, взимаемые с Поставщика в связи с исполнением обязательств по контракту. </w:t>
      </w:r>
    </w:p>
    <w:p w14:paraId="794F3D28"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2.2. Цена контракта является твердой и не может изменяться в ходе его исполнения, за исключением случаев снижения цен</w:t>
      </w:r>
      <w:r>
        <w:rPr>
          <w:rFonts w:ascii="Times New Roman" w:hAnsi="Times New Roman" w:cs="Times New Roman"/>
          <w:sz w:val="24"/>
          <w:szCs w:val="24"/>
        </w:rPr>
        <w:t>ы контракта по соглашению Сторон, без изменения предусмотренного контрактом количества товара и иных условий исполнения контракта.</w:t>
      </w:r>
    </w:p>
    <w:p w14:paraId="6FEA1154"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При заключении и исполнении настоящего Контракта изменение его условий не допускается, за исключением случаев, предусмотренны</w:t>
      </w:r>
      <w:r>
        <w:rPr>
          <w:rFonts w:ascii="Times New Roman" w:hAnsi="Times New Roman" w:cs="Times New Roman"/>
          <w:sz w:val="24"/>
          <w:szCs w:val="24"/>
        </w:rPr>
        <w:t>х статьями 34 и 95 Закона № 44-ФЗ.</w:t>
      </w:r>
    </w:p>
    <w:p w14:paraId="01A7AFA4"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lastRenderedPageBreak/>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1909DE41"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2.3. Оплата по контракту осуществляется в руб</w:t>
      </w:r>
      <w:r>
        <w:rPr>
          <w:rFonts w:ascii="Times New Roman" w:hAnsi="Times New Roman" w:cs="Times New Roman"/>
          <w:sz w:val="24"/>
          <w:szCs w:val="24"/>
        </w:rPr>
        <w:t>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13 контракта, по факту поставки партии товара в течение 7 (семи) раб</w:t>
      </w:r>
      <w:r>
        <w:rPr>
          <w:rFonts w:ascii="Times New Roman" w:hAnsi="Times New Roman" w:cs="Times New Roman"/>
          <w:sz w:val="24"/>
          <w:szCs w:val="24"/>
        </w:rPr>
        <w:t>очих дней с момента подписания документа о приемке товара.</w:t>
      </w:r>
    </w:p>
    <w:p w14:paraId="2AA01585"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Государственный заказчик уменьшает сумму, подлежащую уплате Поставщику,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cs="Times New Roman"/>
          <w:sz w:val="24"/>
          <w:szCs w:val="24"/>
        </w:rPr>
        <w:t>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5A664D3E"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2.4. Обязательства по оп</w:t>
      </w:r>
      <w:r>
        <w:rPr>
          <w:rFonts w:ascii="Times New Roman" w:hAnsi="Times New Roman" w:cs="Times New Roman"/>
          <w:sz w:val="24"/>
          <w:szCs w:val="24"/>
        </w:rPr>
        <w:t>лате поставленного товара считаются выполненными в день списания денежных средств со счетов Государственного заказчика.</w:t>
      </w:r>
    </w:p>
    <w:p w14:paraId="21AE3561"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2.5. В случае изменения банковских реквизитов Поставщик обязан в течение 1 (одного) рабочего дня в письменной форме сообщить об этом Гос</w:t>
      </w:r>
      <w:r>
        <w:rPr>
          <w:rFonts w:ascii="Times New Roman" w:hAnsi="Times New Roman" w:cs="Times New Roman"/>
          <w:sz w:val="24"/>
          <w:szCs w:val="24"/>
        </w:rPr>
        <w:t>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334290F9" w14:textId="77777777" w:rsidR="00616666" w:rsidRDefault="00616666">
      <w:pPr>
        <w:pStyle w:val="a9"/>
        <w:jc w:val="both"/>
        <w:rPr>
          <w:rFonts w:ascii="Times New Roman" w:hAnsi="Times New Roman" w:cs="Times New Roman"/>
          <w:sz w:val="24"/>
          <w:szCs w:val="24"/>
        </w:rPr>
      </w:pPr>
    </w:p>
    <w:p w14:paraId="1BC065EB"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3. ПОРЯДОК, СРОКИ И УСЛОВИЯ ПОСТАВКИ</w:t>
      </w:r>
      <w:r>
        <w:rPr>
          <w:rFonts w:ascii="Times New Roman" w:hAnsi="Times New Roman" w:cs="Times New Roman"/>
          <w:sz w:val="24"/>
          <w:szCs w:val="24"/>
        </w:rPr>
        <w:t xml:space="preserve"> И ПРИЕМКИ ТОВАРА</w:t>
      </w:r>
    </w:p>
    <w:p w14:paraId="3F12AA75"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3.1. Поставка товара производится силами и за счет средств Поставщика по адресу: 660075, г. Красноярск, ул. Республики, д. 72 следующим образом:</w:t>
      </w:r>
    </w:p>
    <w:p w14:paraId="4A222C49"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Поставка товара осуществляется партиями в количестве, указанном в заявке (образец заявки Пр</w:t>
      </w:r>
      <w:r>
        <w:rPr>
          <w:rFonts w:ascii="Times New Roman" w:hAnsi="Times New Roman" w:cs="Times New Roman"/>
          <w:sz w:val="24"/>
          <w:szCs w:val="24"/>
        </w:rPr>
        <w:t xml:space="preserve">иложение № 2 контракта), но не позднее 20.12.2026. Заявка направляется Поставщику по адресу </w:t>
      </w:r>
      <w:proofErr w:type="gramStart"/>
      <w:r>
        <w:rPr>
          <w:rFonts w:ascii="Times New Roman" w:hAnsi="Times New Roman" w:cs="Times New Roman"/>
          <w:sz w:val="24"/>
          <w:szCs w:val="24"/>
        </w:rPr>
        <w:t>электронной почты</w:t>
      </w:r>
      <w:proofErr w:type="gramEnd"/>
      <w:r>
        <w:rPr>
          <w:rFonts w:ascii="Times New Roman" w:hAnsi="Times New Roman" w:cs="Times New Roman"/>
          <w:sz w:val="24"/>
          <w:szCs w:val="24"/>
        </w:rPr>
        <w:t xml:space="preserve"> указанной в государственном контракте.</w:t>
      </w:r>
    </w:p>
    <w:p w14:paraId="1C09C7E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Государственный заказчик обеспечивает приемку товара, в соответствии с Инструкцией о порядке приемки продук</w:t>
      </w:r>
      <w:r>
        <w:rPr>
          <w:rFonts w:ascii="Times New Roman" w:hAnsi="Times New Roman" w:cs="Times New Roman"/>
          <w:sz w:val="24"/>
          <w:szCs w:val="24"/>
        </w:rPr>
        <w:t xml:space="preserve">ции </w:t>
      </w:r>
      <w:proofErr w:type="spellStart"/>
      <w:r>
        <w:rPr>
          <w:rFonts w:ascii="Times New Roman" w:hAnsi="Times New Roman" w:cs="Times New Roman"/>
          <w:sz w:val="24"/>
          <w:szCs w:val="24"/>
        </w:rPr>
        <w:t>производственно</w:t>
      </w:r>
      <w:proofErr w:type="spellEnd"/>
      <w:r>
        <w:rPr>
          <w:rFonts w:ascii="Times New Roman" w:hAnsi="Times New Roman" w:cs="Times New Roman"/>
          <w:sz w:val="24"/>
          <w:szCs w:val="24"/>
        </w:rPr>
        <w:t xml:space="preserve">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w:t>
      </w:r>
      <w:proofErr w:type="spellStart"/>
      <w:r>
        <w:rPr>
          <w:rFonts w:ascii="Times New Roman" w:hAnsi="Times New Roman" w:cs="Times New Roman"/>
          <w:sz w:val="24"/>
          <w:szCs w:val="24"/>
        </w:rPr>
        <w:t>производственно</w:t>
      </w:r>
      <w:proofErr w:type="spellEnd"/>
      <w:r>
        <w:rPr>
          <w:rFonts w:ascii="Times New Roman" w:hAnsi="Times New Roman" w:cs="Times New Roman"/>
          <w:sz w:val="24"/>
          <w:szCs w:val="24"/>
        </w:rPr>
        <w:t xml:space="preserve"> - технического назначения и товаров народного п</w:t>
      </w:r>
      <w:r>
        <w:rPr>
          <w:rFonts w:ascii="Times New Roman" w:hAnsi="Times New Roman" w:cs="Times New Roman"/>
          <w:sz w:val="24"/>
          <w:szCs w:val="24"/>
        </w:rPr>
        <w:t>отребления по качеству (утв. Постановлением Госарбитража СССР от 25.04.1966 N П-7).</w:t>
      </w:r>
    </w:p>
    <w:p w14:paraId="3E47E661"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3.2. Вместе с товаром Поставщик передает Государственному заказчику относящуюся к товару документацию:</w:t>
      </w:r>
    </w:p>
    <w:p w14:paraId="675DE6C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УПД (универсальный передаточный документ, заменяющий одновременно т</w:t>
      </w:r>
      <w:r>
        <w:rPr>
          <w:rFonts w:ascii="Times New Roman" w:hAnsi="Times New Roman" w:cs="Times New Roman"/>
          <w:sz w:val="24"/>
          <w:szCs w:val="24"/>
        </w:rPr>
        <w:t xml:space="preserve">оварную накладную и счет-фактуру, рекомендован Письмом ФНС России от 21.10.2013г. № ММВ-20-3/96@), оформленную в 2-х экземплярах или </w:t>
      </w:r>
    </w:p>
    <w:p w14:paraId="186C8FA8"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счет;</w:t>
      </w:r>
    </w:p>
    <w:p w14:paraId="17CFEE8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счет – фактуру (при наличии);</w:t>
      </w:r>
    </w:p>
    <w:p w14:paraId="1EFFA537"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 товарную накладную (код формы 0330212 по ОКУД), оформленную в 2-х </w:t>
      </w:r>
      <w:r>
        <w:rPr>
          <w:rFonts w:ascii="Times New Roman" w:hAnsi="Times New Roman" w:cs="Times New Roman"/>
          <w:sz w:val="24"/>
          <w:szCs w:val="24"/>
        </w:rPr>
        <w:t>экземплярах (по одному для Поставщика и Государственного заказчика).</w:t>
      </w:r>
    </w:p>
    <w:p w14:paraId="5071EA79" w14:textId="77777777" w:rsidR="00616666" w:rsidRDefault="003E76EE">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также документы, подтверждающие качество поставленного товара в соответствии с видом продукции:</w:t>
      </w:r>
    </w:p>
    <w:p w14:paraId="3D3D0657" w14:textId="77777777" w:rsidR="00616666" w:rsidRDefault="003E76EE">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оригинал декларации о соответствии или сертификата соответствия либо их копии, заверенн</w:t>
      </w:r>
      <w:r>
        <w:rPr>
          <w:rFonts w:ascii="Times New Roman" w:hAnsi="Times New Roman" w:cs="Times New Roman"/>
          <w:color w:val="000000" w:themeColor="text1"/>
          <w:sz w:val="24"/>
          <w:szCs w:val="24"/>
        </w:rPr>
        <w:t>ые в установленном законодательством Российской Федерации порядке;</w:t>
      </w:r>
    </w:p>
    <w:p w14:paraId="6928FE09" w14:textId="77777777" w:rsidR="00616666" w:rsidRDefault="003E76EE">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протоколы лабораторных испытаний продукции, подтверждающие ее соответствие требованиям по качеству и безопасности в рамках разработанной, утвержденной и поддерживаемой производителем прог</w:t>
      </w:r>
      <w:r>
        <w:rPr>
          <w:rFonts w:ascii="Times New Roman" w:hAnsi="Times New Roman" w:cs="Times New Roman"/>
          <w:color w:val="000000" w:themeColor="text1"/>
          <w:sz w:val="24"/>
          <w:szCs w:val="24"/>
        </w:rPr>
        <w:t>раммы производственного контроля продукции выполненные не ранее срока производства товара.</w:t>
      </w:r>
    </w:p>
    <w:p w14:paraId="64A69594" w14:textId="77777777" w:rsidR="00616666" w:rsidRDefault="003E76EE">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В случае отправки товара из карантинно-санитарной зоны обязательно сопровождение продукции карантинным </w:t>
      </w:r>
      <w:proofErr w:type="gramStart"/>
      <w:r>
        <w:rPr>
          <w:rFonts w:ascii="Times New Roman" w:hAnsi="Times New Roman" w:cs="Times New Roman"/>
          <w:color w:val="000000" w:themeColor="text1"/>
          <w:sz w:val="24"/>
          <w:szCs w:val="24"/>
        </w:rPr>
        <w:t>сертификатом.(</w:t>
      </w:r>
      <w:proofErr w:type="gramEnd"/>
      <w:r>
        <w:rPr>
          <w:rFonts w:ascii="Times New Roman" w:hAnsi="Times New Roman" w:cs="Times New Roman"/>
          <w:color w:val="000000" w:themeColor="text1"/>
          <w:sz w:val="24"/>
          <w:szCs w:val="24"/>
        </w:rPr>
        <w:t>Приказ Министерства сельского хозяйства РФ от 30</w:t>
      </w:r>
      <w:r>
        <w:rPr>
          <w:rFonts w:ascii="Times New Roman" w:hAnsi="Times New Roman" w:cs="Times New Roman"/>
          <w:color w:val="000000" w:themeColor="text1"/>
          <w:sz w:val="24"/>
          <w:szCs w:val="24"/>
        </w:rPr>
        <w:t xml:space="preserve"> июля 2020 г. N 432 "Об утверждении перечня </w:t>
      </w:r>
      <w:proofErr w:type="spellStart"/>
      <w:r>
        <w:rPr>
          <w:rFonts w:ascii="Times New Roman" w:hAnsi="Times New Roman" w:cs="Times New Roman"/>
          <w:color w:val="000000" w:themeColor="text1"/>
          <w:sz w:val="24"/>
          <w:szCs w:val="24"/>
        </w:rPr>
        <w:t>подкарантинной</w:t>
      </w:r>
      <w:proofErr w:type="spellEnd"/>
      <w:r>
        <w:rPr>
          <w:rFonts w:ascii="Times New Roman" w:hAnsi="Times New Roman" w:cs="Times New Roman"/>
          <w:color w:val="000000" w:themeColor="text1"/>
          <w:sz w:val="24"/>
          <w:szCs w:val="24"/>
        </w:rPr>
        <w:t xml:space="preserve"> продукции, на которую выдается карантинный сертификат") .</w:t>
      </w:r>
    </w:p>
    <w:p w14:paraId="65C547B3" w14:textId="77777777" w:rsidR="00616666" w:rsidRDefault="003E76EE">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 В случае, если документы, указанные в пункте 3.2 контракта, не переданы Поставщиком Государственному заказчику одновременно с товаром,</w:t>
      </w:r>
      <w:r>
        <w:rPr>
          <w:rFonts w:ascii="Times New Roman" w:hAnsi="Times New Roman" w:cs="Times New Roman"/>
          <w:color w:val="000000" w:themeColor="text1"/>
          <w:sz w:val="24"/>
          <w:szCs w:val="24"/>
        </w:rPr>
        <w:t xml:space="preserve"> товар считается не поставленным и приемке не подлежит.</w:t>
      </w:r>
    </w:p>
    <w:p w14:paraId="5C5C7E4F" w14:textId="77777777" w:rsidR="00616666" w:rsidRDefault="003E76EE">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 Приемка товара осуществляется на складе Государственного заказчика в течение 3 (трех) рабочих дней с момента поставки товара.</w:t>
      </w:r>
    </w:p>
    <w:p w14:paraId="63668632"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Для проверки поставленного Товара на соответствие условиям настоящего</w:t>
      </w:r>
      <w:r>
        <w:rPr>
          <w:rFonts w:ascii="Times New Roman" w:hAnsi="Times New Roman" w:cs="Times New Roman"/>
          <w:color w:val="000000" w:themeColor="text1"/>
          <w:sz w:val="24"/>
          <w:szCs w:val="24"/>
        </w:rPr>
        <w:t xml:space="preserve">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r>
        <w:rPr>
          <w:rFonts w:ascii="Times New Roman" w:hAnsi="Times New Roman" w:cs="Times New Roman"/>
          <w:sz w:val="24"/>
          <w:szCs w:val="24"/>
        </w:rPr>
        <w:t xml:space="preserve">) на основании контрактов, заключенных в соответствии с </w:t>
      </w:r>
      <w:r>
        <w:rPr>
          <w:rFonts w:ascii="Times New Roman" w:hAnsi="Times New Roman" w:cs="Times New Roman"/>
          <w:sz w:val="24"/>
          <w:szCs w:val="24"/>
        </w:rPr>
        <w:t>Законом N 44-ФЗ.</w:t>
      </w:r>
    </w:p>
    <w:p w14:paraId="6F3722C6"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Заказчик подписывает товаросопроводительные документы в течение 1 (одного) рабочего дня с момента поставки </w:t>
      </w:r>
      <w:r>
        <w:rPr>
          <w:rFonts w:ascii="Times New Roman" w:hAnsi="Times New Roman" w:cs="Times New Roman"/>
          <w:sz w:val="24"/>
          <w:szCs w:val="24"/>
        </w:rPr>
        <w:t>Товара и передает их Поставщику.</w:t>
      </w:r>
    </w:p>
    <w:p w14:paraId="313DF460"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w:t>
      </w:r>
      <w:r>
        <w:rPr>
          <w:rFonts w:ascii="Times New Roman" w:hAnsi="Times New Roman" w:cs="Times New Roman"/>
          <w:sz w:val="24"/>
          <w:szCs w:val="24"/>
        </w:rPr>
        <w:t>такого Товара и составляет мотивированный отказ от подписания товаросопроводительных документов с указанием перечня выявленных нарушений условий настоящего Контракта.</w:t>
      </w:r>
    </w:p>
    <w:p w14:paraId="30D4D6D3"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После получения мотивированного отказа Поставщик обязуется без </w:t>
      </w:r>
      <w:r>
        <w:rPr>
          <w:rFonts w:ascii="Times New Roman" w:hAnsi="Times New Roman" w:cs="Times New Roman"/>
          <w:sz w:val="24"/>
          <w:szCs w:val="24"/>
        </w:rPr>
        <w:t>дополнительной оплаты со стороны Заказчика устранить выявленные нарушения (допоставить, доукомплектовать, заменить Товар) в срок не позднее 5 (пяти) календарных дней со дня получения от Заказчика мотивированного отказа. Допоставка недопоставленного, доуком</w:t>
      </w:r>
      <w:r>
        <w:rPr>
          <w:rFonts w:ascii="Times New Roman" w:hAnsi="Times New Roman" w:cs="Times New Roman"/>
          <w:sz w:val="24"/>
          <w:szCs w:val="24"/>
        </w:rPr>
        <w:t>плектование или замена некачественного Товара оформляется соответствующей товарной накладной по форме N ТОРГ-12 (УПД) в порядке, предусмотренном настоящим разделом.</w:t>
      </w:r>
    </w:p>
    <w:p w14:paraId="70422F38"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3.5. Обязательство Поставщика по поставке товара считается исполненным с момента подписания</w:t>
      </w:r>
      <w:r>
        <w:rPr>
          <w:rFonts w:ascii="Times New Roman" w:hAnsi="Times New Roman" w:cs="Times New Roman"/>
          <w:sz w:val="24"/>
          <w:szCs w:val="24"/>
        </w:rPr>
        <w:t xml:space="preserve"> Государственным заказчиком без замечаний товаросопроводительных документов по факту приемки товара.</w:t>
      </w:r>
    </w:p>
    <w:p w14:paraId="361A7DFE"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3.6.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w:t>
      </w:r>
      <w:r>
        <w:rPr>
          <w:rFonts w:ascii="Times New Roman" w:hAnsi="Times New Roman" w:cs="Times New Roman"/>
          <w:sz w:val="24"/>
          <w:szCs w:val="24"/>
        </w:rPr>
        <w:t>обязательство по поставке товара в соответствии с пунктом 3.5. контракта.</w:t>
      </w:r>
    </w:p>
    <w:p w14:paraId="31603C7C" w14:textId="77777777" w:rsidR="00616666" w:rsidRDefault="00616666">
      <w:pPr>
        <w:pStyle w:val="a9"/>
        <w:jc w:val="both"/>
        <w:rPr>
          <w:rFonts w:ascii="Times New Roman" w:hAnsi="Times New Roman" w:cs="Times New Roman"/>
          <w:sz w:val="24"/>
          <w:szCs w:val="24"/>
        </w:rPr>
      </w:pPr>
    </w:p>
    <w:p w14:paraId="53FD3843"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4. ВЗАИМОДЕЙСТВИЕ СТОРОН</w:t>
      </w:r>
    </w:p>
    <w:p w14:paraId="34644CAA"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4.1. Поставщик обязан:</w:t>
      </w:r>
    </w:p>
    <w:p w14:paraId="06DDE5E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4.1.1. Поставить Товар в порядке, количестве, в срок и на условиях, предусмотренных настоящим Контрактом.</w:t>
      </w:r>
    </w:p>
    <w:p w14:paraId="09CAC2F1"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4.1.2. Обеспечить соответст</w:t>
      </w:r>
      <w:r>
        <w:rPr>
          <w:rFonts w:ascii="Times New Roman" w:hAnsi="Times New Roman" w:cs="Times New Roman"/>
          <w:sz w:val="24"/>
          <w:szCs w:val="24"/>
        </w:rPr>
        <w:t>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42A5451B"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4.1.3. Обеспечить за </w:t>
      </w:r>
      <w:r>
        <w:rPr>
          <w:rFonts w:ascii="Times New Roman" w:hAnsi="Times New Roman" w:cs="Times New Roman"/>
          <w:sz w:val="24"/>
          <w:szCs w:val="24"/>
        </w:rPr>
        <w:t>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5959076E"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4.1.4. В случае принятия решения об од</w:t>
      </w:r>
      <w:r>
        <w:rPr>
          <w:rFonts w:ascii="Times New Roman" w:hAnsi="Times New Roman" w:cs="Times New Roman"/>
          <w:sz w:val="24"/>
          <w:szCs w:val="24"/>
        </w:rPr>
        <w:t xml:space="preserve">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w:t>
      </w:r>
      <w:r>
        <w:rPr>
          <w:rFonts w:ascii="Times New Roman" w:hAnsi="Times New Roman" w:cs="Times New Roman"/>
          <w:sz w:val="24"/>
          <w:szCs w:val="24"/>
        </w:rPr>
        <w:lastRenderedPageBreak/>
        <w:t xml:space="preserve">уведомлением о вручении по адресу Заказчика, указанному в </w:t>
      </w:r>
      <w:r>
        <w:rPr>
          <w:rFonts w:ascii="Times New Roman" w:hAnsi="Times New Roman" w:cs="Times New Roman"/>
          <w:sz w:val="24"/>
          <w:szCs w:val="24"/>
        </w:rPr>
        <w:t>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w:t>
      </w:r>
      <w:r>
        <w:rPr>
          <w:rFonts w:ascii="Times New Roman" w:hAnsi="Times New Roman" w:cs="Times New Roman"/>
          <w:sz w:val="24"/>
          <w:szCs w:val="24"/>
        </w:rPr>
        <w:t xml:space="preserve">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477EF302"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4.1.5. Предоставлять Заказчику по его требованию документы, относящиеся к предмету настоящего Контрак</w:t>
      </w:r>
      <w:r>
        <w:rPr>
          <w:rFonts w:ascii="Times New Roman" w:hAnsi="Times New Roman" w:cs="Times New Roman"/>
          <w:sz w:val="24"/>
          <w:szCs w:val="24"/>
        </w:rPr>
        <w:t>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6C3D6AB7"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4.2. Поставщик вправе:</w:t>
      </w:r>
    </w:p>
    <w:p w14:paraId="0B33EA44"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4.2.1. Требовать от Заказчика произвести приемку</w:t>
      </w:r>
      <w:r>
        <w:rPr>
          <w:rFonts w:ascii="Times New Roman" w:hAnsi="Times New Roman" w:cs="Times New Roman"/>
          <w:sz w:val="24"/>
          <w:szCs w:val="24"/>
        </w:rPr>
        <w:t xml:space="preserve"> Товара в порядке и в сроки, предусмотренные настоящим Контрактом.</w:t>
      </w:r>
    </w:p>
    <w:p w14:paraId="61AEE8E0"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0E28BFBB"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4.2.3. Принять решение об односторонне</w:t>
      </w:r>
      <w:r>
        <w:rPr>
          <w:rFonts w:ascii="Times New Roman" w:hAnsi="Times New Roman" w:cs="Times New Roman"/>
          <w:sz w:val="24"/>
          <w:szCs w:val="24"/>
        </w:rPr>
        <w:t>м отказе от исполнения настоящего Контракта в соответствии с гражданским законодательством Российской Федерации.</w:t>
      </w:r>
    </w:p>
    <w:p w14:paraId="4C50210E"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4.2.4. Требовать возмещения убытков, уплаты неустоек (штрафов, пеней) в соответствии с разделом VII настоящего Контракта.</w:t>
      </w:r>
    </w:p>
    <w:p w14:paraId="3910F1CD"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4.3. Заказчик обязует</w:t>
      </w:r>
      <w:r>
        <w:rPr>
          <w:rFonts w:ascii="Times New Roman" w:hAnsi="Times New Roman" w:cs="Times New Roman"/>
          <w:sz w:val="24"/>
          <w:szCs w:val="24"/>
        </w:rPr>
        <w:t>ся:</w:t>
      </w:r>
    </w:p>
    <w:p w14:paraId="5A190589"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0CF63E3A"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4.3.2. Принять решение об одностороннем отказе от исполнения настоящего Контракта в сл</w:t>
      </w:r>
      <w:r>
        <w:rPr>
          <w:rFonts w:ascii="Times New Roman" w:hAnsi="Times New Roman" w:cs="Times New Roman"/>
          <w:sz w:val="24"/>
          <w:szCs w:val="24"/>
        </w:rPr>
        <w:t>учае, если в ходе исполнения настоящего Контракта установлено, что Поставщик и (или) поставляемый Товар не соответствует установленным требованиям к участникам закупки и (или) поставляемому Товару или представил недостоверную информацию о своем соответстви</w:t>
      </w:r>
      <w:r>
        <w:rPr>
          <w:rFonts w:ascii="Times New Roman" w:hAnsi="Times New Roman" w:cs="Times New Roman"/>
          <w:sz w:val="24"/>
          <w:szCs w:val="24"/>
        </w:rPr>
        <w:t>и и (или) соответствии поставляемого Товара таким требованиям, что позволило ему стать победителем определения Поставщика.</w:t>
      </w:r>
    </w:p>
    <w:p w14:paraId="5DBDE84C"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4.3.3. В случае принятия решения об одностороннем отказе от исполнения настоящего Контракта не позднее чем в течение 3 (трех) рабочих</w:t>
      </w:r>
      <w:r>
        <w:rPr>
          <w:rFonts w:ascii="Times New Roman" w:hAnsi="Times New Roman" w:cs="Times New Roman"/>
          <w:sz w:val="24"/>
          <w:szCs w:val="24"/>
        </w:rPr>
        <w:t xml:space="preserve">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w:t>
      </w:r>
      <w:r>
        <w:rPr>
          <w:rFonts w:ascii="Times New Roman" w:hAnsi="Times New Roman" w:cs="Times New Roman"/>
          <w:sz w:val="24"/>
          <w:szCs w:val="24"/>
        </w:rPr>
        <w:t>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w:t>
      </w:r>
      <w:r>
        <w:rPr>
          <w:rFonts w:ascii="Times New Roman" w:hAnsi="Times New Roman" w:cs="Times New Roman"/>
          <w:sz w:val="24"/>
          <w:szCs w:val="24"/>
        </w:rPr>
        <w:t>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w:t>
      </w:r>
      <w:r>
        <w:rPr>
          <w:rFonts w:ascii="Times New Roman" w:hAnsi="Times New Roman" w:cs="Times New Roman"/>
          <w:sz w:val="24"/>
          <w:szCs w:val="24"/>
        </w:rPr>
        <w:t>о надлежащего уведомления признается дата по истечении тридцати дней с даты направления решения Заказчика об одностороннем отказе от исполнения настоящего Контракта в адрес Поставщика.</w:t>
      </w:r>
    </w:p>
    <w:p w14:paraId="59859269"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4.3.4. Требовать уплаты неустоек (штрафов, пеней) в соответствии с разд</w:t>
      </w:r>
      <w:r>
        <w:rPr>
          <w:rFonts w:ascii="Times New Roman" w:hAnsi="Times New Roman" w:cs="Times New Roman"/>
          <w:sz w:val="24"/>
          <w:szCs w:val="24"/>
        </w:rPr>
        <w:t>елом VII настоящего Контракта.</w:t>
      </w:r>
    </w:p>
    <w:p w14:paraId="744EA813"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w:t>
      </w:r>
      <w:r>
        <w:rPr>
          <w:rFonts w:ascii="Times New Roman" w:hAnsi="Times New Roman" w:cs="Times New Roman"/>
          <w:sz w:val="24"/>
          <w:szCs w:val="24"/>
        </w:rPr>
        <w:t>соответствия условиям настоящего Контракта в соответствии с Законом N 44-ФЗ и настоящим Контрактом.</w:t>
      </w:r>
    </w:p>
    <w:p w14:paraId="0892CA41"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4.4. Заказчик вправе:</w:t>
      </w:r>
    </w:p>
    <w:p w14:paraId="0265E214"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lastRenderedPageBreak/>
        <w:t>4.4.1. Требовать от Поставщика надлежащего исполнения обязательств по настоящему Контракту.</w:t>
      </w:r>
    </w:p>
    <w:p w14:paraId="199ED12A"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4.4.2. Требовать от Поставщика своевременн</w:t>
      </w:r>
      <w:r>
        <w:rPr>
          <w:rFonts w:ascii="Times New Roman" w:hAnsi="Times New Roman" w:cs="Times New Roman"/>
          <w:sz w:val="24"/>
          <w:szCs w:val="24"/>
        </w:rPr>
        <w:t>ого устранения нарушений, выявленных как в ходе приемки, так и в течение срока годности.</w:t>
      </w:r>
    </w:p>
    <w:p w14:paraId="7CCAFF10"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4.4.3. Проверять ход и качество выполнения Поставщиком условий настоящего Контракта.</w:t>
      </w:r>
    </w:p>
    <w:p w14:paraId="12A8129C"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4.4.4. Требовать возмещения убытков в соответствии с разделом VII настоящего Контр</w:t>
      </w:r>
      <w:r>
        <w:rPr>
          <w:rFonts w:ascii="Times New Roman" w:hAnsi="Times New Roman" w:cs="Times New Roman"/>
          <w:sz w:val="24"/>
          <w:szCs w:val="24"/>
        </w:rPr>
        <w:t>акта, причиненных по вине Поставщика.</w:t>
      </w:r>
    </w:p>
    <w:p w14:paraId="54DE9FA5"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w:t>
      </w:r>
      <w:r>
        <w:rPr>
          <w:rFonts w:ascii="Times New Roman" w:hAnsi="Times New Roman" w:cs="Times New Roman"/>
          <w:sz w:val="24"/>
          <w:szCs w:val="24"/>
        </w:rPr>
        <w:t>установленных Законом N 44-ФЗ 89, 90.</w:t>
      </w:r>
    </w:p>
    <w:p w14:paraId="7B9F66E3"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4.4.6. Отказаться от приемки и оплаты Товара, не соответствующего условиям настоящего Контракта.</w:t>
      </w:r>
    </w:p>
    <w:p w14:paraId="2D3B0C86"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4.4.7. Принять решение об одностороннем отказе от исполнения настоящего Контракта в соответствии с гражданским законодате</w:t>
      </w:r>
      <w:r>
        <w:rPr>
          <w:rFonts w:ascii="Times New Roman" w:hAnsi="Times New Roman" w:cs="Times New Roman"/>
          <w:sz w:val="24"/>
          <w:szCs w:val="24"/>
        </w:rPr>
        <w:t>льством Российской Федерации.</w:t>
      </w:r>
    </w:p>
    <w:p w14:paraId="4D5C4679"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w:t>
      </w:r>
      <w:r>
        <w:rPr>
          <w:rFonts w:ascii="Times New Roman" w:hAnsi="Times New Roman" w:cs="Times New Roman"/>
          <w:sz w:val="24"/>
          <w:szCs w:val="24"/>
        </w:rPr>
        <w:t>соответствии с Законом N 44-ФЗ.</w:t>
      </w:r>
    </w:p>
    <w:p w14:paraId="680868F8" w14:textId="77777777" w:rsidR="00616666" w:rsidRDefault="00616666">
      <w:pPr>
        <w:pStyle w:val="a9"/>
        <w:jc w:val="both"/>
        <w:rPr>
          <w:rFonts w:ascii="Times New Roman" w:hAnsi="Times New Roman" w:cs="Times New Roman"/>
          <w:sz w:val="24"/>
          <w:szCs w:val="24"/>
        </w:rPr>
      </w:pPr>
    </w:p>
    <w:p w14:paraId="25AFEA35"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V. УПАКОВКА, МАРКИРОВКА И ТРАНСПОРТИРОВКА ТОВАРА</w:t>
      </w:r>
    </w:p>
    <w:p w14:paraId="68B8AD3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w:t>
      </w:r>
      <w:r>
        <w:rPr>
          <w:rFonts w:ascii="Times New Roman" w:hAnsi="Times New Roman" w:cs="Times New Roman"/>
          <w:sz w:val="24"/>
          <w:szCs w:val="24"/>
        </w:rPr>
        <w:t>да повреждения или порчи и обеспечивающей сохранность в течение всего срока годности Товара.</w:t>
      </w:r>
    </w:p>
    <w:p w14:paraId="0FDB3A5B"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w:t>
      </w:r>
      <w:r>
        <w:rPr>
          <w:rFonts w:ascii="Times New Roman" w:hAnsi="Times New Roman" w:cs="Times New Roman"/>
          <w:sz w:val="24"/>
          <w:szCs w:val="24"/>
        </w:rPr>
        <w:t xml:space="preserve"> Поставщику вместе с Товаром, находящимся в ней. Такой Товар не засчитывается в счет исполнения обязательств по настоящему Контракту.</w:t>
      </w:r>
    </w:p>
    <w:p w14:paraId="685A812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5.3. Поставщик несет ответственность перед Заказчиком за повреждение Товара вследствие его ненадлежащей упаковки.</w:t>
      </w:r>
    </w:p>
    <w:p w14:paraId="731AD6E4" w14:textId="77777777" w:rsidR="00616666" w:rsidRDefault="003E76EE">
      <w:pPr>
        <w:ind w:firstLine="709"/>
        <w:jc w:val="both"/>
      </w:pPr>
      <w:r>
        <w:t>5.4. Упа</w:t>
      </w:r>
      <w:r>
        <w:t>ковка товара должна соответствовать требованиям Технического регламента Таможенного союза "О безопасности упаковки" (ТР ТС 005/2011).</w:t>
      </w:r>
    </w:p>
    <w:p w14:paraId="67B2DB77" w14:textId="77777777" w:rsidR="00616666" w:rsidRDefault="003E76EE">
      <w:pPr>
        <w:ind w:firstLine="709"/>
        <w:jc w:val="both"/>
      </w:pPr>
      <w:r>
        <w:t>5.5. Маркировка товара должна соответствовать требованиям Технического регламента Таможенного союза "Пищевая продукция в ч</w:t>
      </w:r>
      <w:r>
        <w:t xml:space="preserve">асти ее маркировки" </w:t>
      </w:r>
      <w:r>
        <w:br/>
        <w:t>(ТР ТС 022/2011).</w:t>
      </w:r>
    </w:p>
    <w:p w14:paraId="539A6123" w14:textId="77777777" w:rsidR="00616666" w:rsidRDefault="003E76EE">
      <w:pPr>
        <w:ind w:firstLine="709"/>
        <w:jc w:val="both"/>
      </w:pPr>
      <w:r>
        <w:t>5.6.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w:t>
      </w:r>
      <w:r>
        <w:t>езопасности Товара.</w:t>
      </w:r>
    </w:p>
    <w:p w14:paraId="648D4DAF" w14:textId="77777777" w:rsidR="00616666" w:rsidRDefault="003E76EE">
      <w:pPr>
        <w:ind w:firstLine="709"/>
        <w:jc w:val="both"/>
      </w:pPr>
      <w:r>
        <w:t xml:space="preserve">5.7. Автомобильный транспорт, предназначенный для перевозки продукции животного или растительного происхождения, кормов для животных, живых животных должен быть промыт и продезинфицирован (наличие у водителя сертификата дезинфекции или </w:t>
      </w:r>
      <w:r>
        <w:t>акта выполненных работ по проведению дезинфекции).</w:t>
      </w:r>
    </w:p>
    <w:p w14:paraId="1BEA27D7" w14:textId="77777777" w:rsidR="00616666" w:rsidRDefault="003E76EE">
      <w:pPr>
        <w:ind w:firstLine="709"/>
        <w:jc w:val="center"/>
      </w:pPr>
      <w:r>
        <w:t>6. КАЧЕСТВО ТОВАРА, СРОК ГОДНОСТИ</w:t>
      </w:r>
    </w:p>
    <w:p w14:paraId="010720DA" w14:textId="77777777" w:rsidR="00616666" w:rsidRDefault="003E76EE">
      <w:pPr>
        <w:ind w:firstLine="709"/>
        <w:jc w:val="both"/>
      </w:pPr>
      <w: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w:t>
      </w:r>
      <w:r>
        <w:t xml:space="preserve"> Российской Федерации, устанавливающими требования к качеству Товара: </w:t>
      </w:r>
    </w:p>
    <w:p w14:paraId="0983F216" w14:textId="77777777" w:rsidR="00616666" w:rsidRDefault="003E76EE">
      <w:pPr>
        <w:ind w:firstLine="709"/>
        <w:jc w:val="both"/>
      </w:pPr>
      <w:r>
        <w:t>- ГОСТами в соответствии с видом закупаемой продукции согласно спецификации (Приложение № 1 к контракту).</w:t>
      </w:r>
    </w:p>
    <w:p w14:paraId="25EAF3E3" w14:textId="77777777" w:rsidR="00616666" w:rsidRDefault="003E76EE">
      <w:pPr>
        <w:ind w:firstLine="709"/>
        <w:jc w:val="both"/>
      </w:pPr>
      <w:r>
        <w:t xml:space="preserve">- Техническим регламентом Таможенного союза "О безопасности пищевой продукции" </w:t>
      </w:r>
      <w:r>
        <w:t>(ТР ТС 021/2011).</w:t>
      </w:r>
    </w:p>
    <w:p w14:paraId="419B0BCA" w14:textId="77777777" w:rsidR="00616666" w:rsidRDefault="003E76EE">
      <w:pPr>
        <w:ind w:firstLine="709"/>
        <w:jc w:val="both"/>
      </w:pPr>
      <w:r>
        <w:lastRenderedPageBreak/>
        <w:t>6.2. Товар не должен представлять опасности для жизни и здоровья граждан.</w:t>
      </w:r>
    </w:p>
    <w:p w14:paraId="74202F0A" w14:textId="77777777" w:rsidR="00616666" w:rsidRDefault="003E76EE">
      <w:pPr>
        <w:ind w:firstLine="709"/>
        <w:jc w:val="both"/>
      </w:pPr>
      <w:r>
        <w:t>6.3. Остаточный срок годности товара на момент его поставки должен составлять не менее 3 (трех) месяцев.</w:t>
      </w:r>
    </w:p>
    <w:p w14:paraId="11B99550" w14:textId="77777777" w:rsidR="00616666" w:rsidRDefault="003E76EE">
      <w:pPr>
        <w:ind w:firstLine="709"/>
        <w:jc w:val="both"/>
      </w:pPr>
      <w:r>
        <w:t>6.4. Товар должен быть пригодным для целей, для которых Тов</w:t>
      </w:r>
      <w:r>
        <w:t>ар такого рода обычно используется, и соответствовать условиям настоящего Контракта.</w:t>
      </w:r>
    </w:p>
    <w:p w14:paraId="17A1C926" w14:textId="77777777" w:rsidR="00616666" w:rsidRDefault="003E76EE">
      <w:pPr>
        <w:ind w:firstLine="709"/>
        <w:jc w:val="both"/>
        <w:rPr>
          <w:rFonts w:asciiTheme="minorHAnsi" w:hAnsiTheme="minorHAnsi" w:cstheme="minorBidi"/>
          <w:sz w:val="22"/>
          <w:szCs w:val="22"/>
          <w:shd w:val="clear" w:color="auto" w:fill="FFFF00"/>
        </w:rPr>
      </w:pPr>
      <w:r>
        <w:t>6.5. 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w:t>
      </w:r>
      <w:r>
        <w:t>ктом.</w:t>
      </w:r>
    </w:p>
    <w:p w14:paraId="34AE7B4A"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Заказчик предъявляет претензии по качеству Товара в течение остаточного срока годности Товара.</w:t>
      </w:r>
    </w:p>
    <w:p w14:paraId="24BCA079"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6.6. В течение остаточного срока годности Товара Поставщик обязан за свой счет заменить Товар ненадлежащего качества, если не докажет, что недостатки Товар</w:t>
      </w:r>
      <w:r>
        <w:rPr>
          <w:rFonts w:ascii="Times New Roman" w:hAnsi="Times New Roman" w:cs="Times New Roman"/>
          <w:sz w:val="24"/>
          <w:szCs w:val="24"/>
        </w:rPr>
        <w:t>а возникли в результате нарушения Заказчиком/Получателем правил хранения Товара. Замена Товара производится в течение 5 (пяти) календарных дней с момента уведомления Заказчиком Поставщика.</w:t>
      </w:r>
    </w:p>
    <w:p w14:paraId="73650C95"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В случае если по результатам выборочной проверке поставленного Това</w:t>
      </w:r>
      <w:r>
        <w:rPr>
          <w:rFonts w:ascii="Times New Roman" w:hAnsi="Times New Roman" w:cs="Times New Roman"/>
          <w:sz w:val="24"/>
          <w:szCs w:val="24"/>
        </w:rPr>
        <w:t xml:space="preserve">ра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w:t>
      </w:r>
      <w:r>
        <w:rPr>
          <w:rFonts w:ascii="Times New Roman" w:hAnsi="Times New Roman" w:cs="Times New Roman"/>
          <w:sz w:val="24"/>
          <w:szCs w:val="24"/>
        </w:rPr>
        <w:t>Товара, поставленного Заказчику, образец из которой был исследован в рамках указанной проверки.</w:t>
      </w:r>
    </w:p>
    <w:p w14:paraId="06A0AD0A" w14:textId="77777777" w:rsidR="00616666" w:rsidRDefault="00616666">
      <w:pPr>
        <w:pStyle w:val="a9"/>
        <w:jc w:val="both"/>
        <w:rPr>
          <w:rFonts w:ascii="Times New Roman" w:hAnsi="Times New Roman" w:cs="Times New Roman"/>
          <w:sz w:val="24"/>
          <w:szCs w:val="24"/>
        </w:rPr>
      </w:pPr>
    </w:p>
    <w:p w14:paraId="5D1B0451"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 xml:space="preserve">7. ОТВЕТСТВЕННОСТЬ СТОРОН </w:t>
      </w:r>
    </w:p>
    <w:p w14:paraId="70816D4A" w14:textId="77777777" w:rsidR="00616666" w:rsidRDefault="003E76EE">
      <w:pPr>
        <w:ind w:firstLine="709"/>
        <w:jc w:val="both"/>
        <w:rPr>
          <w:rFonts w:eastAsia="Calibri"/>
          <w:lang w:eastAsia="en-US"/>
        </w:rPr>
      </w:pPr>
      <w:r>
        <w:rPr>
          <w:rFonts w:eastAsia="Calibri"/>
          <w:lang w:eastAsia="en-US"/>
        </w:rPr>
        <w:t xml:space="preserve">7.1. За неисполнение или ненадлежащее исполнение условий контракта Стороны несут ответственность в соответствии с </w:t>
      </w:r>
      <w:r>
        <w:rPr>
          <w:rFonts w:eastAsia="Calibri"/>
          <w:lang w:eastAsia="en-US"/>
        </w:rPr>
        <w:t>законодательством Российской Федерации.</w:t>
      </w:r>
    </w:p>
    <w:p w14:paraId="304AB63B" w14:textId="77777777" w:rsidR="00616666" w:rsidRDefault="003E76EE">
      <w:pPr>
        <w:ind w:firstLine="709"/>
        <w:jc w:val="both"/>
        <w:rPr>
          <w:rFonts w:eastAsia="Calibri"/>
          <w:lang w:eastAsia="en-US"/>
        </w:rPr>
      </w:pPr>
      <w:r>
        <w:rPr>
          <w:rFonts w:eastAsia="Calibri"/>
          <w:lang w:eastAsia="en-US"/>
        </w:rPr>
        <w:t>7.2. В случае просрочки исполнения обязательств Поставщиком, предусмотренных настоящим контрактом, Государственный заказчик вправе потребовать уплату пени в размере одной трехсотой действующей на дату уплаты пеней кл</w:t>
      </w:r>
      <w:r>
        <w:rPr>
          <w:rFonts w:eastAsia="Calibri"/>
          <w:lang w:eastAsia="en-US"/>
        </w:rPr>
        <w:t>ючевой ставки Центрального банка Российской Федерации от объема неисполненных в срок обязательств.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w:t>
      </w:r>
      <w:r>
        <w:rPr>
          <w:rFonts w:eastAsia="Calibri"/>
          <w:lang w:eastAsia="en-US"/>
        </w:rPr>
        <w:t>ановленного настоящим контрактом срока исполнения обязательства.</w:t>
      </w:r>
    </w:p>
    <w:p w14:paraId="3D3DC322" w14:textId="77777777" w:rsidR="00616666" w:rsidRDefault="003E76EE">
      <w:pPr>
        <w:ind w:firstLine="709"/>
        <w:jc w:val="both"/>
        <w:rPr>
          <w:rFonts w:eastAsia="Calibri"/>
          <w:lang w:eastAsia="en-US"/>
        </w:rPr>
      </w:pPr>
      <w:r>
        <w:rPr>
          <w:rFonts w:eastAsia="Calibri"/>
          <w:lang w:eastAsia="en-US"/>
        </w:rPr>
        <w:t>7.3.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w:t>
      </w:r>
      <w:r>
        <w:rPr>
          <w:rFonts w:eastAsia="Calibri"/>
          <w:lang w:eastAsia="en-US"/>
        </w:rPr>
        <w:t>иком обязательств, предусмотренных контрактом, Поставщик вправе потребовать уплаты штрафа.</w:t>
      </w:r>
    </w:p>
    <w:p w14:paraId="0573D70E" w14:textId="77777777" w:rsidR="00616666" w:rsidRDefault="003E76EE">
      <w:pPr>
        <w:ind w:firstLine="709"/>
        <w:jc w:val="both"/>
        <w:rPr>
          <w:rFonts w:eastAsia="Calibri"/>
          <w:lang w:eastAsia="en-US"/>
        </w:rPr>
      </w:pPr>
      <w:r>
        <w:rPr>
          <w:rFonts w:eastAsia="Calibri"/>
          <w:lang w:eastAsia="en-US"/>
        </w:rPr>
        <w:t>7.4. За каждый факт неисполнения Государственном заказчиком обязательств, предусмотренных контрактом, за исключением просрочки исполнения обязательств, предусмотренн</w:t>
      </w:r>
      <w:r>
        <w:rPr>
          <w:rFonts w:eastAsia="Calibri"/>
          <w:lang w:eastAsia="en-US"/>
        </w:rPr>
        <w:t>ых контрактом, размер штрафа устанавливается в размере __________ рублей____ копеек, установленной в зависимости от цены контракта, указанной в пункте 3.1. Контракта:</w:t>
      </w:r>
    </w:p>
    <w:p w14:paraId="480DF68C" w14:textId="77777777" w:rsidR="00616666" w:rsidRDefault="003E76EE">
      <w:pPr>
        <w:ind w:firstLine="709"/>
        <w:jc w:val="both"/>
        <w:rPr>
          <w:rFonts w:eastAsia="Calibri"/>
          <w:lang w:eastAsia="en-US"/>
        </w:rPr>
      </w:pPr>
      <w:r>
        <w:rPr>
          <w:rFonts w:eastAsia="Calibri"/>
          <w:lang w:eastAsia="en-US"/>
        </w:rPr>
        <w:t>а) 1000 рублей, если цена контракта не превышает 3 млн. рублей (включительно).</w:t>
      </w:r>
    </w:p>
    <w:p w14:paraId="5AB8371E" w14:textId="77777777" w:rsidR="00616666" w:rsidRDefault="003E76EE">
      <w:pPr>
        <w:ind w:firstLine="709"/>
        <w:jc w:val="both"/>
        <w:rPr>
          <w:rFonts w:eastAsia="Calibri"/>
          <w:lang w:eastAsia="en-US"/>
        </w:rPr>
      </w:pPr>
      <w:r>
        <w:rPr>
          <w:rFonts w:eastAsia="Calibri"/>
          <w:lang w:eastAsia="en-US"/>
        </w:rPr>
        <w:t>Размер штр</w:t>
      </w:r>
      <w:r>
        <w:rPr>
          <w:rFonts w:eastAsia="Calibri"/>
          <w:lang w:eastAsia="en-US"/>
        </w:rPr>
        <w:t>афа включается в контракт в размере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w:t>
      </w:r>
      <w:r>
        <w:rPr>
          <w:rFonts w:eastAsia="Calibri"/>
          <w:lang w:eastAsia="en-US"/>
        </w:rPr>
        <w:t>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w:t>
      </w:r>
      <w:r>
        <w:rPr>
          <w:rFonts w:eastAsia="Calibri"/>
          <w:lang w:eastAsia="en-US"/>
        </w:rPr>
        <w:t xml:space="preserve">а, предусмотренного контрактом, утвержденными постановлением Правительства Российской Федерации от 30.08.2017 № 1042 (далее – постановление Правительства РФ от 30.08.2017 № 1042). </w:t>
      </w:r>
    </w:p>
    <w:p w14:paraId="68276711" w14:textId="77777777" w:rsidR="00616666" w:rsidRDefault="003E76EE">
      <w:pPr>
        <w:ind w:firstLine="709"/>
        <w:jc w:val="both"/>
        <w:rPr>
          <w:rFonts w:eastAsia="Calibri"/>
          <w:lang w:eastAsia="en-US"/>
        </w:rPr>
      </w:pPr>
      <w:r>
        <w:rPr>
          <w:rFonts w:eastAsia="Calibri"/>
          <w:lang w:eastAsia="en-US"/>
        </w:rPr>
        <w:lastRenderedPageBreak/>
        <w:t>7.5. Общая сумма начисленных штрафов за ненадлежащее исполнение Государстве</w:t>
      </w:r>
      <w:r>
        <w:rPr>
          <w:rFonts w:eastAsia="Calibri"/>
          <w:lang w:eastAsia="en-US"/>
        </w:rPr>
        <w:t>нным заказчиком обязательств, предусмотренных контрактом, не может превышать цену контракта.</w:t>
      </w:r>
    </w:p>
    <w:p w14:paraId="4AA9E9F7" w14:textId="77777777" w:rsidR="00616666" w:rsidRDefault="003E76EE">
      <w:pPr>
        <w:ind w:firstLine="709"/>
        <w:jc w:val="both"/>
        <w:rPr>
          <w:rFonts w:eastAsia="Calibri"/>
          <w:lang w:eastAsia="en-US"/>
        </w:rPr>
      </w:pPr>
      <w:r>
        <w:rPr>
          <w:rFonts w:eastAsia="Calibri"/>
          <w:lang w:eastAsia="en-US"/>
        </w:rPr>
        <w:t>7.6.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w:t>
      </w:r>
      <w:r>
        <w:rPr>
          <w:rFonts w:eastAsia="Calibri"/>
          <w:lang w:eastAsia="en-US"/>
        </w:rPr>
        <w:t>в (в том числе гарантийного обязательства), предусмотренных контрактом, размер штрафа устанавливается в размере __________ рублей ____ копеек, установленной в зависимости от цены контракта, указанной в пункте 2.1. Контракта:</w:t>
      </w:r>
    </w:p>
    <w:p w14:paraId="73818D0E" w14:textId="77777777" w:rsidR="00616666" w:rsidRDefault="003E76EE">
      <w:pPr>
        <w:ind w:firstLine="709"/>
        <w:jc w:val="both"/>
        <w:rPr>
          <w:rFonts w:eastAsia="Calibri"/>
          <w:lang w:eastAsia="en-US"/>
        </w:rPr>
      </w:pPr>
      <w:r>
        <w:rPr>
          <w:rFonts w:eastAsia="Calibri"/>
          <w:lang w:eastAsia="en-US"/>
        </w:rPr>
        <w:t xml:space="preserve">а) 10 процентов цены контракта </w:t>
      </w:r>
      <w:r>
        <w:rPr>
          <w:rFonts w:eastAsia="Calibri"/>
          <w:lang w:eastAsia="en-US"/>
        </w:rPr>
        <w:t>(этапа) в случае, если цена контракта (этапа) не превышает 3 млн. рублей.</w:t>
      </w:r>
    </w:p>
    <w:p w14:paraId="4C0D5A9B" w14:textId="77777777" w:rsidR="00616666" w:rsidRDefault="003E76EE">
      <w:pPr>
        <w:ind w:firstLine="709"/>
        <w:jc w:val="both"/>
        <w:rPr>
          <w:rFonts w:eastAsia="Calibri"/>
          <w:lang w:eastAsia="en-US"/>
        </w:rPr>
      </w:pPr>
      <w:r>
        <w:rPr>
          <w:rFonts w:eastAsia="Calibri"/>
          <w:lang w:eastAsia="en-US"/>
        </w:rPr>
        <w:t>Размер штрафа устанавливается в виде суммы, в том числе рассчитываемой как процент цены контракта, определяемой в соответствии с постановлением Правительства РФ от 30.08.2017 № 1042.</w:t>
      </w:r>
    </w:p>
    <w:p w14:paraId="3759C45A" w14:textId="77777777" w:rsidR="00616666" w:rsidRDefault="003E76EE">
      <w:pPr>
        <w:ind w:firstLine="709"/>
        <w:jc w:val="both"/>
        <w:rPr>
          <w:rFonts w:eastAsia="Calibri"/>
          <w:lang w:eastAsia="en-US"/>
        </w:rPr>
      </w:pPr>
      <w:r>
        <w:rPr>
          <w:rFonts w:eastAsia="Calibri"/>
          <w:lang w:eastAsia="en-US"/>
        </w:rPr>
        <w:t>7.7.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w:t>
      </w:r>
      <w:r>
        <w:rPr>
          <w:rFonts w:eastAsia="Calibri"/>
          <w:lang w:eastAsia="en-US"/>
        </w:rPr>
        <w:t>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w:t>
      </w:r>
      <w:r>
        <w:rPr>
          <w:rFonts w:eastAsia="Calibri"/>
          <w:lang w:eastAsia="en-US"/>
        </w:rPr>
        <w:t>нтрактом, и устанавливается в размере __________ рублей ___ копеек, установленной в зависимости от цены контракта, указанной в пункте 2.1. контракта:</w:t>
      </w:r>
    </w:p>
    <w:p w14:paraId="09CE7495" w14:textId="77777777" w:rsidR="00616666" w:rsidRDefault="003E76EE">
      <w:pPr>
        <w:ind w:firstLine="709"/>
        <w:jc w:val="both"/>
        <w:rPr>
          <w:rFonts w:eastAsia="Calibri"/>
          <w:lang w:eastAsia="en-US"/>
        </w:rPr>
      </w:pPr>
      <w:r>
        <w:rPr>
          <w:rFonts w:eastAsia="Calibri"/>
          <w:lang w:eastAsia="en-US"/>
        </w:rPr>
        <w:t>а) 10 процентов начальной (максимальной) цены контракта в случае, если начальная (максимальная) цена контр</w:t>
      </w:r>
      <w:r>
        <w:rPr>
          <w:rFonts w:eastAsia="Calibri"/>
          <w:lang w:eastAsia="en-US"/>
        </w:rPr>
        <w:t>акта не превышает 3 млн. рублей.</w:t>
      </w:r>
    </w:p>
    <w:p w14:paraId="505B4155" w14:textId="77777777" w:rsidR="00616666" w:rsidRDefault="003E76EE">
      <w:pPr>
        <w:ind w:firstLine="709"/>
        <w:jc w:val="both"/>
        <w:rPr>
          <w:rFonts w:eastAsia="Calibri"/>
          <w:lang w:eastAsia="en-US"/>
        </w:rPr>
      </w:pPr>
      <w:r>
        <w:rPr>
          <w:rFonts w:eastAsia="Calibri"/>
          <w:lang w:eastAsia="en-US"/>
        </w:rPr>
        <w:t>7.8.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w:t>
      </w:r>
      <w:r>
        <w:rPr>
          <w:rFonts w:eastAsia="Calibri"/>
          <w:lang w:eastAsia="en-US"/>
        </w:rPr>
        <w:t>зательств) в размере __________ рублей ____ копеек, установленной в зависимости от цены контракта, указанной в пункте 3.1. контракта:</w:t>
      </w:r>
    </w:p>
    <w:p w14:paraId="57E6457A" w14:textId="77777777" w:rsidR="00616666" w:rsidRDefault="003E76EE">
      <w:pPr>
        <w:ind w:firstLine="709"/>
        <w:jc w:val="both"/>
        <w:rPr>
          <w:rFonts w:eastAsia="Calibri"/>
          <w:lang w:eastAsia="en-US"/>
        </w:rPr>
      </w:pPr>
      <w:r>
        <w:rPr>
          <w:rFonts w:eastAsia="Calibri"/>
          <w:lang w:eastAsia="en-US"/>
        </w:rPr>
        <w:t>а) 1000 рублей, если цена контракта не превышает 3 млн. рублей.</w:t>
      </w:r>
    </w:p>
    <w:p w14:paraId="38042CDE" w14:textId="77777777" w:rsidR="00616666" w:rsidRDefault="003E76EE">
      <w:pPr>
        <w:ind w:firstLine="709"/>
        <w:jc w:val="both"/>
        <w:rPr>
          <w:rFonts w:eastAsia="Calibri"/>
          <w:lang w:eastAsia="en-US"/>
        </w:rPr>
      </w:pPr>
      <w:r>
        <w:rPr>
          <w:rFonts w:eastAsia="Calibri"/>
          <w:lang w:eastAsia="en-US"/>
        </w:rPr>
        <w:t>7.9. Общая сумма начисленных штрафов за неисполнение или н</w:t>
      </w:r>
      <w:r>
        <w:rPr>
          <w:rFonts w:eastAsia="Calibri"/>
          <w:lang w:eastAsia="en-US"/>
        </w:rPr>
        <w:t>енадлежащее исполнение Поставщиком обязательств, предусмотренных контрактом, не может превышать цену контракта.</w:t>
      </w:r>
    </w:p>
    <w:p w14:paraId="133A086F" w14:textId="77777777" w:rsidR="00616666" w:rsidRDefault="003E76EE">
      <w:pPr>
        <w:ind w:firstLine="709"/>
        <w:jc w:val="both"/>
        <w:rPr>
          <w:rFonts w:eastAsia="Calibri"/>
          <w:lang w:eastAsia="en-US"/>
        </w:rPr>
      </w:pPr>
      <w:r>
        <w:rPr>
          <w:rFonts w:eastAsia="Calibri"/>
          <w:lang w:eastAsia="en-US"/>
        </w:rPr>
        <w:t>7.10. В случае неисполнения Поставщиком требований об уплате неустоек (штрафов, пеней), предъявленных Государственным заказчиком, Государственны</w:t>
      </w:r>
      <w:r>
        <w:rPr>
          <w:rFonts w:eastAsia="Calibri"/>
          <w:lang w:eastAsia="en-US"/>
        </w:rPr>
        <w:t>й заказчик вправе удержать из суммы, подлежащей оплате Поставщику (подрядчику, исполнителю) сумму начисленной неустойки (штрафа, пени).</w:t>
      </w:r>
    </w:p>
    <w:p w14:paraId="34623E40" w14:textId="77777777" w:rsidR="00616666" w:rsidRDefault="003E76EE">
      <w:pPr>
        <w:ind w:firstLine="709"/>
        <w:jc w:val="both"/>
        <w:rPr>
          <w:rFonts w:eastAsia="Calibri"/>
          <w:lang w:eastAsia="en-US"/>
        </w:rPr>
      </w:pPr>
      <w:r>
        <w:rPr>
          <w:rFonts w:eastAsia="Calibri"/>
          <w:lang w:eastAsia="en-US"/>
        </w:rPr>
        <w:t xml:space="preserve">7.11. </w:t>
      </w:r>
      <w:bookmarkStart w:id="0" w:name="_Hlk188522134"/>
      <w:r>
        <w:rPr>
          <w:rFonts w:eastAsia="Calibri"/>
          <w:lang w:eastAsia="en-US"/>
        </w:rPr>
        <w:t xml:space="preserve">В случае просрочки исполнения обязательств Государственным заказчиком, предусмотренных настоящим </w:t>
      </w:r>
      <w:r>
        <w:rPr>
          <w:rFonts w:eastAsia="Calibri"/>
          <w:lang w:eastAsia="en-US"/>
        </w:rPr>
        <w:t>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w:t>
      </w:r>
      <w:r>
        <w:rPr>
          <w:rFonts w:eastAsia="Calibri"/>
          <w:lang w:eastAsia="en-US"/>
        </w:rPr>
        <w:t>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bookmarkEnd w:id="0"/>
    </w:p>
    <w:p w14:paraId="37FAF25F" w14:textId="77777777" w:rsidR="00616666" w:rsidRDefault="003E76EE">
      <w:pPr>
        <w:ind w:firstLine="709"/>
        <w:jc w:val="both"/>
        <w:rPr>
          <w:rFonts w:eastAsia="Calibri"/>
          <w:lang w:eastAsia="en-US"/>
        </w:rPr>
      </w:pPr>
      <w:r>
        <w:rPr>
          <w:rFonts w:eastAsia="Calibri"/>
          <w:lang w:eastAsia="en-US"/>
        </w:rPr>
        <w:t>7.12. Стороны освобождаются от уплаты неустойки (штрафа, пени), если докажут, что неисполне</w:t>
      </w:r>
      <w:r>
        <w:rPr>
          <w:rFonts w:eastAsia="Calibri"/>
          <w:lang w:eastAsia="en-US"/>
        </w:rPr>
        <w:t>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130E72D" w14:textId="77777777" w:rsidR="00616666" w:rsidRDefault="003E76EE">
      <w:pPr>
        <w:ind w:firstLine="709"/>
        <w:jc w:val="both"/>
        <w:rPr>
          <w:rFonts w:eastAsia="Calibri"/>
          <w:lang w:eastAsia="en-US"/>
        </w:rPr>
      </w:pPr>
      <w:r>
        <w:rPr>
          <w:rFonts w:eastAsia="Calibri"/>
          <w:lang w:eastAsia="en-US"/>
        </w:rPr>
        <w:t>7.13. Уплата неустойки (штрафа, пени) не освобождает Стороны от исполнения обязательств по контракту.</w:t>
      </w:r>
    </w:p>
    <w:p w14:paraId="3C2179D2" w14:textId="77777777" w:rsidR="00616666" w:rsidRDefault="003E76EE">
      <w:pPr>
        <w:ind w:firstLine="709"/>
        <w:jc w:val="both"/>
        <w:rPr>
          <w:rFonts w:eastAsia="Calibri"/>
          <w:lang w:eastAsia="en-US"/>
        </w:rPr>
      </w:pPr>
      <w:r>
        <w:rPr>
          <w:rFonts w:eastAsia="Calibri"/>
          <w:lang w:eastAsia="en-US"/>
        </w:rPr>
        <w:t>7.14. Вред</w:t>
      </w:r>
      <w:r>
        <w:rPr>
          <w:rFonts w:eastAsia="Calibri"/>
          <w:lang w:eastAsia="en-US"/>
        </w:rPr>
        <w:t>, причиненный третьим лицам по вине Поставщика при исполнении обязательств по контракту, возмещается за его счет.</w:t>
      </w:r>
    </w:p>
    <w:p w14:paraId="6B4B4A46" w14:textId="77777777" w:rsidR="00616666" w:rsidRDefault="00616666">
      <w:pPr>
        <w:pStyle w:val="a9"/>
        <w:jc w:val="center"/>
        <w:rPr>
          <w:rFonts w:ascii="Times New Roman" w:hAnsi="Times New Roman" w:cs="Times New Roman"/>
          <w:sz w:val="24"/>
          <w:szCs w:val="24"/>
        </w:rPr>
      </w:pPr>
    </w:p>
    <w:p w14:paraId="426D493B"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lastRenderedPageBreak/>
        <w:t>8. ОБСТОЯТЕЛЬСТВА НЕПРЕОДОЛИМОЙ СИЛЫ</w:t>
      </w:r>
    </w:p>
    <w:p w14:paraId="759F2230"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8.1. Сторона, не исполнившая или ненадлежащим образом исполнившая обязательства по Контракту, несет отве</w:t>
      </w:r>
      <w:r>
        <w:rPr>
          <w:rFonts w:ascii="Times New Roman" w:hAnsi="Times New Roman" w:cs="Times New Roman"/>
          <w:sz w:val="24"/>
          <w:szCs w:val="24"/>
        </w:rPr>
        <w:t>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74EF8FC2"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8.2. О возникновении и прекращении обстоятельства непреодолимой силы Сто</w:t>
      </w:r>
      <w:r>
        <w:rPr>
          <w:rFonts w:ascii="Times New Roman" w:hAnsi="Times New Roman" w:cs="Times New Roman"/>
          <w:sz w:val="24"/>
          <w:szCs w:val="24"/>
        </w:rPr>
        <w:t>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w:t>
      </w:r>
      <w:r>
        <w:rPr>
          <w:rFonts w:ascii="Times New Roman" w:hAnsi="Times New Roman" w:cs="Times New Roman"/>
          <w:sz w:val="24"/>
          <w:szCs w:val="24"/>
        </w:rPr>
        <w:t>зобновляет его исполнение. Извещение должно содержать данные о наступлении и характере обстоятельств и возможных последствиях.</w:t>
      </w:r>
    </w:p>
    <w:p w14:paraId="256AFD4A"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8.3. Факт возникновения обстоятельства непреодолимой силы должен быть документально удостоверен уполномоченным органом федерально</w:t>
      </w:r>
      <w:r>
        <w:rPr>
          <w:rFonts w:ascii="Times New Roman" w:hAnsi="Times New Roman" w:cs="Times New Roman"/>
          <w:sz w:val="24"/>
          <w:szCs w:val="24"/>
        </w:rPr>
        <w:t>й, региональной власти или органом местного самоуправления.</w:t>
      </w:r>
    </w:p>
    <w:p w14:paraId="1483C472"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8.4. Если одна из Сторон не направит или несвоевременно направит документы, указанные в пунктах 8.2 - 8.3 настоящего раздела, то такая Сторона не вправе ссылаться на возникновение обстоятельства н</w:t>
      </w:r>
      <w:r>
        <w:rPr>
          <w:rFonts w:ascii="Times New Roman" w:hAnsi="Times New Roman" w:cs="Times New Roman"/>
          <w:sz w:val="24"/>
          <w:szCs w:val="24"/>
        </w:rPr>
        <w:t>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w:t>
      </w:r>
      <w:r>
        <w:rPr>
          <w:rFonts w:ascii="Times New Roman" w:hAnsi="Times New Roman" w:cs="Times New Roman"/>
          <w:sz w:val="24"/>
          <w:szCs w:val="24"/>
        </w:rPr>
        <w:t>аявлений в связи с неисполнением и (или) ненадлежащим исполнением обязательств по настоящему Контракту.</w:t>
      </w:r>
    </w:p>
    <w:p w14:paraId="1E14049C"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8.5. В случае, если обстоятельства непреодолимой силы будут сохраняться более 30 (тридцати) календарных дней, любая Сторона имеет право </w:t>
      </w:r>
      <w:r>
        <w:rPr>
          <w:rFonts w:ascii="Times New Roman" w:hAnsi="Times New Roman" w:cs="Times New Roman"/>
          <w:sz w:val="24"/>
          <w:szCs w:val="24"/>
        </w:rPr>
        <w:t>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01019B2F" w14:textId="77777777" w:rsidR="00616666" w:rsidRDefault="00616666">
      <w:pPr>
        <w:pStyle w:val="a9"/>
        <w:jc w:val="both"/>
        <w:rPr>
          <w:rFonts w:ascii="Times New Roman" w:hAnsi="Times New Roman" w:cs="Times New Roman"/>
          <w:sz w:val="24"/>
          <w:szCs w:val="24"/>
        </w:rPr>
      </w:pPr>
    </w:p>
    <w:p w14:paraId="35AB0AA1"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9. РАССМОТРЕНИЕ И РАЗРЕШ</w:t>
      </w:r>
      <w:r>
        <w:rPr>
          <w:rFonts w:ascii="Times New Roman" w:hAnsi="Times New Roman" w:cs="Times New Roman"/>
          <w:sz w:val="24"/>
          <w:szCs w:val="24"/>
        </w:rPr>
        <w:t>ЕНИЕ СПОРОВ</w:t>
      </w:r>
    </w:p>
    <w:p w14:paraId="7DC390F0"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w:t>
      </w:r>
      <w:r>
        <w:rPr>
          <w:rFonts w:ascii="Times New Roman" w:hAnsi="Times New Roman" w:cs="Times New Roman"/>
          <w:sz w:val="24"/>
          <w:szCs w:val="24"/>
        </w:rPr>
        <w:t>м суде Красноярского края в порядке, предусмотренном законодательством Российской Федерации.</w:t>
      </w:r>
    </w:p>
    <w:p w14:paraId="529C334F"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9.2. Досудебный порядок урегулирования споров, предусматривающий направление претензии контрагенту, является обязательным.</w:t>
      </w:r>
    </w:p>
    <w:p w14:paraId="4D693BBC" w14:textId="77777777" w:rsidR="00616666" w:rsidRDefault="003E76EE">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Сторона, которой предъявлена претензия, </w:t>
      </w:r>
      <w:r>
        <w:rPr>
          <w:rFonts w:ascii="Times New Roman" w:hAnsi="Times New Roman" w:cs="Times New Roman"/>
          <w:sz w:val="24"/>
          <w:szCs w:val="24"/>
        </w:rPr>
        <w:t xml:space="preserve">обязана рассмотреть такую претензию и сообщить о своем решении другой Стороне путем направления ответа в письменной форме в течение 7 (семи) календарных дней с момента ее получения. </w:t>
      </w:r>
    </w:p>
    <w:p w14:paraId="59257390" w14:textId="77777777" w:rsidR="00616666" w:rsidRDefault="00616666">
      <w:pPr>
        <w:pStyle w:val="a9"/>
        <w:jc w:val="both"/>
        <w:rPr>
          <w:rFonts w:ascii="Times New Roman" w:hAnsi="Times New Roman" w:cs="Times New Roman"/>
          <w:sz w:val="24"/>
          <w:szCs w:val="24"/>
        </w:rPr>
      </w:pPr>
    </w:p>
    <w:p w14:paraId="0CCF341B"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10. ПОРЯДОК ИЗМЕНЕНИЯ, РАСТОРЖЕНИЯ КОНТРАКТА</w:t>
      </w:r>
    </w:p>
    <w:p w14:paraId="040EACA8" w14:textId="77777777" w:rsidR="00616666" w:rsidRDefault="003E76EE">
      <w:pPr>
        <w:pStyle w:val="a9"/>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 Контракт может быть и</w:t>
      </w:r>
      <w:r>
        <w:rPr>
          <w:rFonts w:ascii="Times New Roman" w:eastAsia="Times New Roman" w:hAnsi="Times New Roman" w:cs="Times New Roman"/>
          <w:sz w:val="24"/>
          <w:szCs w:val="24"/>
          <w:lang w:eastAsia="ru-RU"/>
        </w:rPr>
        <w:t>зменен по соглашению Сторон в случаях, предусмотренных Гражданским кодексом Российской Федерации и Федеральным законом РФ от 05.04.2013 № 44-ФЗ.</w:t>
      </w:r>
    </w:p>
    <w:p w14:paraId="42024907" w14:textId="77777777" w:rsidR="00616666" w:rsidRDefault="003E76EE">
      <w:pPr>
        <w:ind w:firstLine="708"/>
        <w:jc w:val="both"/>
      </w:pPr>
      <w:r>
        <w:t>10.2. Все изменения к контракту действительны, если они оформлены в виде дополнительного соглашения к контракту</w:t>
      </w:r>
      <w:r>
        <w:t xml:space="preserve"> и подписаны Сторонами.</w:t>
      </w:r>
    </w:p>
    <w:p w14:paraId="6CB85A85" w14:textId="77777777" w:rsidR="00616666" w:rsidRDefault="003E76EE">
      <w:pPr>
        <w:ind w:firstLine="708"/>
        <w:jc w:val="both"/>
      </w:pPr>
      <w:r>
        <w:t>10.3.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w:t>
      </w:r>
      <w:r>
        <w:t>ющими техническими и функциональными характеристиками, указанными в контракте.</w:t>
      </w:r>
    </w:p>
    <w:p w14:paraId="77759D5E" w14:textId="77777777" w:rsidR="00616666" w:rsidRDefault="003E76EE">
      <w:pPr>
        <w:ind w:firstLine="708"/>
        <w:jc w:val="both"/>
      </w:pPr>
      <w:r>
        <w:lastRenderedPageBreak/>
        <w:t>10.4. При исполнении контракта по согласованию Сторон допускается снижение цены контракта без изменения количества товара, качества поставляемого товара и иных условий контракта</w:t>
      </w:r>
      <w:r>
        <w:t>.</w:t>
      </w:r>
    </w:p>
    <w:p w14:paraId="7623257E" w14:textId="77777777" w:rsidR="00616666" w:rsidRDefault="003E76EE">
      <w:pPr>
        <w:ind w:firstLine="708"/>
        <w:jc w:val="both"/>
      </w:pPr>
      <w:r>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D6246D6" w14:textId="77777777" w:rsidR="00616666" w:rsidRDefault="003E76EE">
      <w:pPr>
        <w:ind w:firstLine="708"/>
        <w:jc w:val="both"/>
      </w:pPr>
      <w:r>
        <w:t xml:space="preserve">10.6. Государственный заказчик вправе принять решение </w:t>
      </w:r>
      <w:r>
        <w:t>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w:t>
      </w:r>
      <w:r>
        <w:t>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14:paraId="7E446784" w14:textId="77777777" w:rsidR="00616666" w:rsidRDefault="003E76EE">
      <w:pPr>
        <w:ind w:firstLine="709"/>
        <w:jc w:val="both"/>
      </w:pPr>
      <w:r>
        <w:t>10.7. При исполнении контракта по</w:t>
      </w:r>
      <w:r>
        <w:t xml:space="preserve"> согласованию Государственного заказчика с Поставщиком в случаях, предусмотренных </w:t>
      </w:r>
      <w:hyperlink r:id="rId4">
        <w:r>
          <w:t>пунктом 6 статьи 161</w:t>
        </w:r>
      </w:hyperlink>
      <w:r>
        <w:t xml:space="preserve"> Бюджетного кодекса Росс</w:t>
      </w:r>
      <w:r>
        <w:t>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w:t>
      </w:r>
      <w:r>
        <w:t xml:space="preserve">онтракта </w:t>
      </w:r>
      <w:hyperlink r:id="rId5">
        <w:r>
          <w:t>обеспечивает согласование</w:t>
        </w:r>
      </w:hyperlink>
      <w:r>
        <w:t xml:space="preserve"> новых условий контракта, в том числе цены и (или) сроков исполнения контракта и (или) к</w:t>
      </w:r>
      <w:r>
        <w:t xml:space="preserve">оличества товара, предусмотренных контрактом. </w:t>
      </w:r>
    </w:p>
    <w:p w14:paraId="214422C0" w14:textId="77777777" w:rsidR="00616666" w:rsidRDefault="003E76EE">
      <w:pPr>
        <w:ind w:firstLine="567"/>
        <w:jc w:val="both"/>
      </w:pPr>
      <w:r>
        <w:rPr>
          <w:rFonts w:eastAsia="Calibri"/>
          <w:lang w:eastAsia="en-US"/>
        </w:rPr>
        <w:t>10.8. В ходе исполнения контракта по соглашению сторон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w:t>
      </w:r>
      <w:r>
        <w:rPr>
          <w:rFonts w:eastAsia="Calibri"/>
          <w:lang w:eastAsia="en-US"/>
        </w:rPr>
        <w:t xml:space="preserve">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Pr>
          <w:rFonts w:eastAsia="Calibri"/>
          <w:lang w:eastAsia="en-US"/>
        </w:rPr>
        <w:t xml:space="preserve">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w:t>
      </w:r>
      <w:r>
        <w:rPr>
          <w:rFonts w:eastAsia="Calibri"/>
          <w:lang w:eastAsia="en-US"/>
        </w:rPr>
        <w:t>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t>).</w:t>
      </w:r>
    </w:p>
    <w:p w14:paraId="4DF5D386" w14:textId="77777777" w:rsidR="00616666" w:rsidRDefault="00616666">
      <w:pPr>
        <w:pStyle w:val="a9"/>
        <w:jc w:val="both"/>
        <w:rPr>
          <w:rFonts w:ascii="Times New Roman" w:hAnsi="Times New Roman" w:cs="Times New Roman"/>
          <w:sz w:val="24"/>
          <w:szCs w:val="24"/>
        </w:rPr>
      </w:pPr>
    </w:p>
    <w:p w14:paraId="6AC0A939"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rPr>
        <w:t>ПРОЧИЕ ПОЛОЖЕНИЯ</w:t>
      </w:r>
    </w:p>
    <w:p w14:paraId="7C28DEF9" w14:textId="77777777" w:rsidR="00616666" w:rsidRDefault="003E76EE">
      <w:pPr>
        <w:ind w:firstLine="708"/>
        <w:jc w:val="both"/>
      </w:pPr>
      <w:r>
        <w:t>11.1.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6FEEC8B" w14:textId="77777777" w:rsidR="00616666" w:rsidRDefault="003E76EE">
      <w:pPr>
        <w:ind w:firstLine="708"/>
        <w:jc w:val="both"/>
      </w:pPr>
      <w:r>
        <w:t xml:space="preserve">11.2. При исполнении контракта не допускается перемена </w:t>
      </w:r>
      <w:r>
        <w:t xml:space="preserve">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w:t>
      </w:r>
      <w:r>
        <w:t>контракту его права и обязанности по такому контракту переходят к новому Государственному заказчику в том же объеме и на тех же условиях.</w:t>
      </w:r>
    </w:p>
    <w:p w14:paraId="3CC57487" w14:textId="77777777" w:rsidR="00616666" w:rsidRDefault="003E76EE">
      <w:pPr>
        <w:ind w:firstLine="708"/>
        <w:jc w:val="both"/>
      </w:pPr>
      <w:r>
        <w:t>11.3. Во всем остальном, что не предусмотрено контрактом, Стороны руководствуются законодательством Российской Федерац</w:t>
      </w:r>
      <w:r>
        <w:t>ии.</w:t>
      </w:r>
    </w:p>
    <w:p w14:paraId="7E142552" w14:textId="77777777" w:rsidR="00616666" w:rsidRDefault="003E76EE">
      <w:pPr>
        <w:ind w:firstLine="708"/>
        <w:jc w:val="both"/>
      </w:pPr>
      <w:r>
        <w:t>11.4. Следующее приложение является неотъемлемой частью настоящего контракта:</w:t>
      </w:r>
    </w:p>
    <w:p w14:paraId="65E8C987" w14:textId="77777777" w:rsidR="00616666" w:rsidRDefault="003E76EE">
      <w:pPr>
        <w:ind w:firstLine="708"/>
        <w:jc w:val="both"/>
      </w:pPr>
      <w:r>
        <w:t xml:space="preserve">Приложение </w:t>
      </w:r>
      <w:r>
        <w:tab/>
        <w:t>№ 1 Спецификация на ______</w:t>
      </w:r>
      <w:proofErr w:type="gramStart"/>
      <w:r>
        <w:t>_(</w:t>
      </w:r>
      <w:proofErr w:type="gramEnd"/>
      <w:r>
        <w:t>____) листе;</w:t>
      </w:r>
    </w:p>
    <w:p w14:paraId="2E881AEF" w14:textId="77777777" w:rsidR="00616666" w:rsidRDefault="003E76EE">
      <w:pPr>
        <w:ind w:firstLine="708"/>
        <w:jc w:val="both"/>
      </w:pPr>
      <w:r>
        <w:t>Приложение № 2 – Заявка на ______</w:t>
      </w:r>
      <w:proofErr w:type="gramStart"/>
      <w:r>
        <w:t>_(</w:t>
      </w:r>
      <w:proofErr w:type="gramEnd"/>
      <w:r>
        <w:t>_____) листе.</w:t>
      </w:r>
      <w:r>
        <w:tab/>
      </w:r>
      <w:r>
        <w:tab/>
      </w:r>
      <w:r>
        <w:tab/>
      </w:r>
    </w:p>
    <w:p w14:paraId="367E02F7" w14:textId="77777777" w:rsidR="00616666" w:rsidRDefault="00616666">
      <w:pPr>
        <w:jc w:val="center"/>
      </w:pPr>
    </w:p>
    <w:p w14:paraId="1B4483CA" w14:textId="77777777" w:rsidR="00616666" w:rsidRDefault="003E76EE">
      <w:pPr>
        <w:pStyle w:val="a9"/>
        <w:jc w:val="center"/>
        <w:rPr>
          <w:rFonts w:ascii="Times New Roman" w:hAnsi="Times New Roman" w:cs="Times New Roman"/>
          <w:sz w:val="24"/>
          <w:szCs w:val="24"/>
        </w:rPr>
      </w:pPr>
      <w:r>
        <w:rPr>
          <w:rFonts w:ascii="Times New Roman" w:hAnsi="Times New Roman" w:cs="Times New Roman"/>
          <w:sz w:val="24"/>
          <w:szCs w:val="24"/>
        </w:rPr>
        <w:t>12. СРОК ДЕЙСТВИЯ КОНТРАКТА</w:t>
      </w:r>
    </w:p>
    <w:p w14:paraId="2E80AFDB" w14:textId="77777777" w:rsidR="00616666" w:rsidRDefault="003E76EE">
      <w:pPr>
        <w:ind w:firstLine="708"/>
        <w:jc w:val="both"/>
      </w:pPr>
      <w:r>
        <w:lastRenderedPageBreak/>
        <w:t xml:space="preserve">12.1. Контракт вступает в силу с момента его подписания и действует до </w:t>
      </w:r>
      <w:r>
        <w:br/>
        <w:t>« 30 » декабря 2026 года, а в части осуществления оплаты и гарантийных обязательств – до их полного исполнения.</w:t>
      </w:r>
    </w:p>
    <w:p w14:paraId="19E72560" w14:textId="77777777" w:rsidR="00616666" w:rsidRDefault="00616666">
      <w:pPr>
        <w:ind w:firstLine="708"/>
        <w:jc w:val="both"/>
      </w:pPr>
    </w:p>
    <w:p w14:paraId="53918BEC" w14:textId="77777777" w:rsidR="00616666" w:rsidRDefault="003E76EE">
      <w:pPr>
        <w:ind w:left="1211"/>
        <w:contextualSpacing/>
        <w:rPr>
          <w:rFonts w:eastAsia="Calibri"/>
          <w:lang w:val="x-none" w:eastAsia="en-US"/>
        </w:rPr>
      </w:pPr>
      <w:r>
        <w:t>13.</w:t>
      </w:r>
      <w:r>
        <w:rPr>
          <w:rFonts w:eastAsia="Calibri"/>
          <w:lang w:val="x-none" w:eastAsia="en-US"/>
        </w:rPr>
        <w:t xml:space="preserve"> ЮРИДИЧЕСКИЕ АДРЕСА, БАНКОВСКИЕ РЕКВИЗИТЫ СТОРОН </w:t>
      </w:r>
    </w:p>
    <w:p w14:paraId="11B1B17B" w14:textId="77777777" w:rsidR="00616666" w:rsidRDefault="003E76EE">
      <w:pPr>
        <w:ind w:left="720"/>
        <w:contextualSpacing/>
        <w:jc w:val="center"/>
        <w:rPr>
          <w:rFonts w:eastAsia="Calibri"/>
          <w:lang w:val="x-none" w:eastAsia="en-US"/>
        </w:rPr>
      </w:pPr>
      <w:r>
        <w:rPr>
          <w:rFonts w:eastAsia="Calibri"/>
          <w:lang w:val="x-none" w:eastAsia="en-US"/>
        </w:rPr>
        <w:t>НА МОМЕНТ ПОДПИСАН</w:t>
      </w:r>
      <w:r>
        <w:rPr>
          <w:rFonts w:eastAsia="Calibri"/>
          <w:lang w:val="x-none" w:eastAsia="en-US"/>
        </w:rPr>
        <w:t>ИЯ КОНТРАКТА</w:t>
      </w:r>
    </w:p>
    <w:p w14:paraId="68F27FDE" w14:textId="77777777" w:rsidR="00616666" w:rsidRDefault="003E76EE">
      <w:pPr>
        <w:spacing w:before="240" w:after="60"/>
        <w:jc w:val="both"/>
        <w:outlineLvl w:val="5"/>
        <w:rPr>
          <w:b/>
          <w:lang w:eastAsia="x-none"/>
        </w:rPr>
        <w:sectPr w:rsidR="00616666">
          <w:pgSz w:w="11906" w:h="16838"/>
          <w:pgMar w:top="1134" w:right="709" w:bottom="1134" w:left="1701" w:header="0" w:footer="0" w:gutter="0"/>
          <w:cols w:space="720"/>
          <w:formProt w:val="0"/>
          <w:docGrid w:linePitch="360"/>
        </w:sectPr>
      </w:pPr>
      <w:r>
        <w:rPr>
          <w:b/>
          <w:lang w:val="x-none" w:eastAsia="x-none"/>
        </w:rPr>
        <w:t xml:space="preserve">            «Государственный заказчик»    </w:t>
      </w:r>
      <w:r>
        <w:rPr>
          <w:b/>
          <w:lang w:eastAsia="x-none"/>
        </w:rPr>
        <w:t xml:space="preserve">  </w:t>
      </w:r>
      <w:r>
        <w:rPr>
          <w:b/>
          <w:lang w:val="x-none" w:eastAsia="x-none"/>
        </w:rPr>
        <w:t xml:space="preserve">                        «Поставщик»</w:t>
      </w:r>
    </w:p>
    <w:p w14:paraId="3A204CBA" w14:textId="77777777" w:rsidR="00616666" w:rsidRDefault="003E76EE">
      <w:pPr>
        <w:tabs>
          <w:tab w:val="left" w:pos="5985"/>
        </w:tabs>
        <w:ind w:left="5954"/>
        <w:jc w:val="center"/>
        <w:rPr>
          <w:b/>
          <w:lang w:val="x-none" w:eastAsia="x-none"/>
        </w:rPr>
      </w:pPr>
      <w:r>
        <w:rPr>
          <w:b/>
          <w:lang w:val="x-none" w:eastAsia="x-none"/>
        </w:rPr>
        <w:lastRenderedPageBreak/>
        <w:t>Приложение № 1</w:t>
      </w:r>
    </w:p>
    <w:p w14:paraId="042C56B0" w14:textId="77777777" w:rsidR="00616666" w:rsidRDefault="003E76EE">
      <w:pPr>
        <w:ind w:left="5954"/>
        <w:jc w:val="center"/>
        <w:rPr>
          <w:lang w:val="x-none" w:eastAsia="x-none"/>
        </w:rPr>
      </w:pPr>
      <w:r>
        <w:rPr>
          <w:lang w:val="x-none" w:eastAsia="x-none"/>
        </w:rPr>
        <w:t>к государственному контракту</w:t>
      </w:r>
    </w:p>
    <w:p w14:paraId="34064C9E" w14:textId="77777777" w:rsidR="00616666" w:rsidRDefault="003E76EE">
      <w:pPr>
        <w:ind w:left="5954"/>
        <w:jc w:val="center"/>
        <w:rPr>
          <w:lang w:eastAsia="x-none"/>
        </w:rPr>
      </w:pPr>
      <w:r>
        <w:rPr>
          <w:lang w:val="x-none" w:eastAsia="x-none"/>
        </w:rPr>
        <w:t>№ _______</w:t>
      </w:r>
      <w:r>
        <w:rPr>
          <w:lang w:eastAsia="x-none"/>
        </w:rPr>
        <w:t>_______________</w:t>
      </w:r>
    </w:p>
    <w:p w14:paraId="70B62974" w14:textId="77777777" w:rsidR="00616666" w:rsidRDefault="003E76EE">
      <w:pPr>
        <w:ind w:left="5954"/>
        <w:jc w:val="center"/>
        <w:rPr>
          <w:lang w:eastAsia="x-none"/>
        </w:rPr>
      </w:pPr>
      <w:r>
        <w:rPr>
          <w:lang w:val="x-none" w:eastAsia="x-none"/>
        </w:rPr>
        <w:t xml:space="preserve">от «____» </w:t>
      </w:r>
      <w:r>
        <w:rPr>
          <w:lang w:eastAsia="x-none"/>
        </w:rPr>
        <w:t>__________</w:t>
      </w:r>
      <w:r>
        <w:rPr>
          <w:lang w:val="x-none" w:eastAsia="x-none"/>
        </w:rPr>
        <w:t xml:space="preserve"> 20</w:t>
      </w:r>
      <w:r>
        <w:rPr>
          <w:lang w:eastAsia="x-none"/>
        </w:rPr>
        <w:t>26</w:t>
      </w:r>
      <w:r>
        <w:rPr>
          <w:lang w:val="x-none" w:eastAsia="x-none"/>
        </w:rPr>
        <w:t xml:space="preserve"> г.</w:t>
      </w:r>
    </w:p>
    <w:p w14:paraId="1761421A" w14:textId="77777777" w:rsidR="00616666" w:rsidRDefault="00616666">
      <w:pPr>
        <w:jc w:val="center"/>
        <w:rPr>
          <w:lang w:eastAsia="x-none"/>
        </w:rPr>
      </w:pPr>
    </w:p>
    <w:p w14:paraId="093195C6" w14:textId="77777777" w:rsidR="00616666" w:rsidRDefault="003E76EE">
      <w:pPr>
        <w:jc w:val="center"/>
        <w:rPr>
          <w:lang w:eastAsia="x-none"/>
        </w:rPr>
      </w:pPr>
      <w:r>
        <w:rPr>
          <w:b/>
          <w:lang w:eastAsia="x-none"/>
        </w:rPr>
        <w:t>СПЕЦИФИКАЦИЯ</w:t>
      </w:r>
    </w:p>
    <w:p w14:paraId="4E4B747E" w14:textId="77777777" w:rsidR="00616666" w:rsidRDefault="00616666"/>
    <w:tbl>
      <w:tblPr>
        <w:tblW w:w="9573" w:type="dxa"/>
        <w:tblInd w:w="33" w:type="dxa"/>
        <w:tblLayout w:type="fixed"/>
        <w:tblLook w:val="04A0" w:firstRow="1" w:lastRow="0" w:firstColumn="1" w:lastColumn="0" w:noHBand="0" w:noVBand="1"/>
      </w:tblPr>
      <w:tblGrid>
        <w:gridCol w:w="642"/>
        <w:gridCol w:w="5387"/>
        <w:gridCol w:w="1163"/>
        <w:gridCol w:w="1103"/>
        <w:gridCol w:w="1278"/>
      </w:tblGrid>
      <w:tr w:rsidR="00616666" w14:paraId="4DABD0D8"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3FC0DC04" w14:textId="77777777" w:rsidR="00616666" w:rsidRDefault="003E76EE">
            <w:pPr>
              <w:jc w:val="both"/>
            </w:pPr>
            <w:r>
              <w:t>№ п/п</w:t>
            </w:r>
          </w:p>
        </w:tc>
        <w:tc>
          <w:tcPr>
            <w:tcW w:w="5387" w:type="dxa"/>
            <w:tcBorders>
              <w:top w:val="single" w:sz="4" w:space="0" w:color="000000"/>
              <w:left w:val="single" w:sz="4" w:space="0" w:color="000000"/>
              <w:bottom w:val="single" w:sz="4" w:space="0" w:color="000000"/>
              <w:right w:val="single" w:sz="4" w:space="0" w:color="000000"/>
            </w:tcBorders>
            <w:vAlign w:val="center"/>
          </w:tcPr>
          <w:p w14:paraId="64C561EA" w14:textId="77777777" w:rsidR="00616666" w:rsidRDefault="003E76EE">
            <w:pPr>
              <w:jc w:val="center"/>
            </w:pPr>
            <w:r>
              <w:t>Наименование</w:t>
            </w:r>
          </w:p>
        </w:tc>
        <w:tc>
          <w:tcPr>
            <w:tcW w:w="1163" w:type="dxa"/>
            <w:tcBorders>
              <w:top w:val="single" w:sz="4" w:space="0" w:color="000000"/>
              <w:left w:val="single" w:sz="4" w:space="0" w:color="000000"/>
              <w:bottom w:val="single" w:sz="4" w:space="0" w:color="000000"/>
              <w:right w:val="single" w:sz="4" w:space="0" w:color="000000"/>
            </w:tcBorders>
            <w:vAlign w:val="center"/>
          </w:tcPr>
          <w:p w14:paraId="034A2D65" w14:textId="77777777" w:rsidR="00616666" w:rsidRDefault="003E76EE">
            <w:pPr>
              <w:jc w:val="center"/>
              <w:rPr>
                <w:vertAlign w:val="superscript"/>
              </w:rPr>
            </w:pPr>
            <w:r>
              <w:t>Кол-во</w:t>
            </w:r>
          </w:p>
        </w:tc>
        <w:tc>
          <w:tcPr>
            <w:tcW w:w="1103" w:type="dxa"/>
            <w:tcBorders>
              <w:top w:val="single" w:sz="4" w:space="0" w:color="000000"/>
              <w:left w:val="single" w:sz="4" w:space="0" w:color="000000"/>
              <w:bottom w:val="single" w:sz="4" w:space="0" w:color="000000"/>
              <w:right w:val="single" w:sz="4" w:space="0" w:color="000000"/>
            </w:tcBorders>
            <w:vAlign w:val="center"/>
          </w:tcPr>
          <w:p w14:paraId="4FBC37EF" w14:textId="77777777" w:rsidR="00616666" w:rsidRDefault="003E76EE">
            <w:pPr>
              <w:jc w:val="center"/>
            </w:pPr>
            <w:r>
              <w:t xml:space="preserve">Цена за </w:t>
            </w:r>
            <w:r>
              <w:t>ед., руб.</w:t>
            </w:r>
          </w:p>
        </w:tc>
        <w:tc>
          <w:tcPr>
            <w:tcW w:w="1278" w:type="dxa"/>
            <w:tcBorders>
              <w:top w:val="single" w:sz="4" w:space="0" w:color="000000"/>
              <w:left w:val="single" w:sz="4" w:space="0" w:color="000000"/>
              <w:bottom w:val="single" w:sz="4" w:space="0" w:color="000000"/>
              <w:right w:val="single" w:sz="4" w:space="0" w:color="000000"/>
            </w:tcBorders>
            <w:vAlign w:val="center"/>
          </w:tcPr>
          <w:p w14:paraId="02BAA72B" w14:textId="77777777" w:rsidR="00616666" w:rsidRDefault="003E76EE">
            <w:pPr>
              <w:jc w:val="center"/>
            </w:pPr>
            <w:r>
              <w:t>Сумма, руб.</w:t>
            </w:r>
          </w:p>
        </w:tc>
      </w:tr>
      <w:tr w:rsidR="00616666" w14:paraId="05601517"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5377DF76" w14:textId="77777777" w:rsidR="00616666" w:rsidRDefault="003E76EE">
            <w:r>
              <w:t>1</w:t>
            </w:r>
          </w:p>
        </w:tc>
        <w:tc>
          <w:tcPr>
            <w:tcW w:w="5387" w:type="dxa"/>
            <w:tcBorders>
              <w:top w:val="single" w:sz="4" w:space="0" w:color="000000"/>
              <w:left w:val="single" w:sz="4" w:space="0" w:color="000000"/>
              <w:bottom w:val="single" w:sz="4" w:space="0" w:color="000000"/>
              <w:right w:val="single" w:sz="4" w:space="0" w:color="000000"/>
            </w:tcBorders>
          </w:tcPr>
          <w:p w14:paraId="38C49F6A" w14:textId="77777777" w:rsidR="00616666" w:rsidRDefault="003E76EE">
            <w:pPr>
              <w:rPr>
                <w:sz w:val="22"/>
                <w:szCs w:val="22"/>
              </w:rPr>
            </w:pPr>
            <w:r>
              <w:rPr>
                <w:b/>
                <w:sz w:val="22"/>
                <w:szCs w:val="22"/>
              </w:rPr>
              <w:t>Капуста белокочанная</w:t>
            </w:r>
          </w:p>
          <w:p w14:paraId="6A246E69" w14:textId="77777777" w:rsidR="00616666" w:rsidRDefault="003E76EE">
            <w:pPr>
              <w:rPr>
                <w:sz w:val="22"/>
                <w:szCs w:val="22"/>
              </w:rPr>
            </w:pPr>
            <w:r>
              <w:rPr>
                <w:sz w:val="22"/>
                <w:szCs w:val="22"/>
              </w:rPr>
              <w:t>Код позиции КТРУ: 01.13.12.120-00000002</w:t>
            </w:r>
          </w:p>
          <w:p w14:paraId="12ACA83C" w14:textId="77777777" w:rsidR="00616666" w:rsidRDefault="003E76EE">
            <w:pPr>
              <w:rPr>
                <w:sz w:val="22"/>
                <w:szCs w:val="22"/>
              </w:rPr>
            </w:pPr>
            <w:r>
              <w:rPr>
                <w:sz w:val="22"/>
                <w:szCs w:val="22"/>
              </w:rPr>
              <w:t xml:space="preserve">Код по ОКПД2: 01.13.12.120: </w:t>
            </w:r>
            <w:r>
              <w:rPr>
                <w:bCs/>
                <w:sz w:val="22"/>
                <w:szCs w:val="22"/>
              </w:rPr>
              <w:t>Капуста белокочанная</w:t>
            </w:r>
          </w:p>
          <w:p w14:paraId="04BEC378" w14:textId="77777777" w:rsidR="00616666" w:rsidRDefault="003E76EE">
            <w:pPr>
              <w:rPr>
                <w:sz w:val="22"/>
                <w:szCs w:val="22"/>
              </w:rPr>
            </w:pPr>
            <w:r>
              <w:rPr>
                <w:sz w:val="22"/>
                <w:szCs w:val="22"/>
              </w:rPr>
              <w:t>Капуста очищенная- Нет</w:t>
            </w:r>
          </w:p>
          <w:p w14:paraId="255D7284" w14:textId="77777777" w:rsidR="00616666" w:rsidRDefault="003E76EE">
            <w:r>
              <w:rPr>
                <w:sz w:val="22"/>
                <w:szCs w:val="22"/>
              </w:rPr>
              <w:t xml:space="preserve">Соответствует требованиям </w:t>
            </w:r>
            <w:r>
              <w:rPr>
                <w:rStyle w:val="aa"/>
                <w:sz w:val="22"/>
                <w:szCs w:val="22"/>
              </w:rPr>
              <w:t>Г</w:t>
            </w:r>
            <w:r>
              <w:rPr>
                <w:rStyle w:val="aa"/>
                <w:i w:val="0"/>
                <w:iCs w:val="0"/>
                <w:sz w:val="22"/>
                <w:szCs w:val="22"/>
              </w:rPr>
              <w:t>осударственный</w:t>
            </w:r>
            <w:r>
              <w:rPr>
                <w:sz w:val="22"/>
                <w:szCs w:val="22"/>
              </w:rPr>
              <w:t xml:space="preserve"> </w:t>
            </w:r>
            <w:r>
              <w:rPr>
                <w:rStyle w:val="aa"/>
                <w:i w:val="0"/>
                <w:iCs w:val="0"/>
                <w:sz w:val="22"/>
                <w:szCs w:val="22"/>
              </w:rPr>
              <w:t>стандарт</w:t>
            </w:r>
            <w:r>
              <w:rPr>
                <w:sz w:val="22"/>
                <w:szCs w:val="22"/>
              </w:rPr>
              <w:t xml:space="preserve"> Союза ССР </w:t>
            </w:r>
            <w:r>
              <w:rPr>
                <w:rStyle w:val="aa"/>
                <w:i w:val="0"/>
                <w:iCs w:val="0"/>
                <w:sz w:val="22"/>
                <w:szCs w:val="22"/>
              </w:rPr>
              <w:t>ГОСТ</w:t>
            </w:r>
            <w:r>
              <w:rPr>
                <w:sz w:val="22"/>
                <w:szCs w:val="22"/>
              </w:rPr>
              <w:t xml:space="preserve"> 1724-85</w:t>
            </w:r>
            <w:r>
              <w:rPr>
                <w:sz w:val="22"/>
                <w:szCs w:val="22"/>
              </w:rPr>
              <w:br/>
              <w:t>"</w:t>
            </w:r>
            <w:r>
              <w:rPr>
                <w:rStyle w:val="aa"/>
                <w:i w:val="0"/>
                <w:iCs w:val="0"/>
                <w:sz w:val="22"/>
                <w:szCs w:val="22"/>
              </w:rPr>
              <w:t>Капуста</w:t>
            </w:r>
            <w:r>
              <w:rPr>
                <w:sz w:val="22"/>
                <w:szCs w:val="22"/>
              </w:rPr>
              <w:t xml:space="preserve"> </w:t>
            </w:r>
            <w:bookmarkStart w:id="1" w:name="ext-gen2688"/>
            <w:bookmarkEnd w:id="1"/>
            <w:r>
              <w:rPr>
                <w:rStyle w:val="aa"/>
                <w:i w:val="0"/>
                <w:iCs w:val="0"/>
                <w:sz w:val="22"/>
                <w:szCs w:val="22"/>
              </w:rPr>
              <w:t>белокочанная</w:t>
            </w:r>
            <w:r>
              <w:rPr>
                <w:sz w:val="22"/>
                <w:szCs w:val="22"/>
              </w:rPr>
              <w:t xml:space="preserve"> свежая, заготовляемая и поставляемая. Технические условия"</w:t>
            </w:r>
          </w:p>
          <w:p w14:paraId="0CFEF3F8" w14:textId="77777777" w:rsidR="00616666" w:rsidRDefault="00616666">
            <w:pPr>
              <w:rPr>
                <w:sz w:val="22"/>
                <w:szCs w:val="22"/>
              </w:rPr>
            </w:pPr>
          </w:p>
        </w:tc>
        <w:tc>
          <w:tcPr>
            <w:tcW w:w="1163" w:type="dxa"/>
            <w:tcBorders>
              <w:top w:val="single" w:sz="4" w:space="0" w:color="000000"/>
              <w:left w:val="single" w:sz="4" w:space="0" w:color="000000"/>
              <w:bottom w:val="single" w:sz="4" w:space="0" w:color="000000"/>
              <w:right w:val="single" w:sz="4" w:space="0" w:color="000000"/>
            </w:tcBorders>
            <w:vAlign w:val="center"/>
          </w:tcPr>
          <w:p w14:paraId="2BE2258C" w14:textId="77777777" w:rsidR="00616666" w:rsidRDefault="003E76EE">
            <w:pPr>
              <w:jc w:val="center"/>
            </w:pPr>
            <w:r>
              <w:rPr>
                <w:color w:val="000000"/>
              </w:rPr>
              <w:t>150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1DC72508" w14:textId="77777777" w:rsidR="00616666" w:rsidRDefault="00616666">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7BE46E15" w14:textId="77777777" w:rsidR="00616666" w:rsidRDefault="00616666">
            <w:pPr>
              <w:jc w:val="center"/>
            </w:pPr>
          </w:p>
        </w:tc>
      </w:tr>
      <w:tr w:rsidR="00616666" w14:paraId="3E4A3035" w14:textId="77777777">
        <w:trPr>
          <w:trHeight w:val="1737"/>
        </w:trPr>
        <w:tc>
          <w:tcPr>
            <w:tcW w:w="642" w:type="dxa"/>
            <w:tcBorders>
              <w:top w:val="single" w:sz="4" w:space="0" w:color="000000"/>
              <w:left w:val="single" w:sz="4" w:space="0" w:color="000000"/>
              <w:bottom w:val="single" w:sz="4" w:space="0" w:color="000000"/>
              <w:right w:val="single" w:sz="4" w:space="0" w:color="000000"/>
            </w:tcBorders>
            <w:vAlign w:val="center"/>
          </w:tcPr>
          <w:p w14:paraId="5215D7C4" w14:textId="77777777" w:rsidR="00616666" w:rsidRDefault="003E76EE">
            <w:r>
              <w:t>2</w:t>
            </w:r>
          </w:p>
        </w:tc>
        <w:tc>
          <w:tcPr>
            <w:tcW w:w="5387" w:type="dxa"/>
            <w:tcBorders>
              <w:top w:val="single" w:sz="4" w:space="0" w:color="000000"/>
              <w:left w:val="single" w:sz="4" w:space="0" w:color="000000"/>
              <w:bottom w:val="single" w:sz="4" w:space="0" w:color="000000"/>
              <w:right w:val="single" w:sz="4" w:space="0" w:color="000000"/>
            </w:tcBorders>
          </w:tcPr>
          <w:p w14:paraId="2B034DD3" w14:textId="77777777" w:rsidR="00616666" w:rsidRDefault="003E76EE">
            <w:pPr>
              <w:rPr>
                <w:sz w:val="22"/>
                <w:szCs w:val="22"/>
              </w:rPr>
            </w:pPr>
            <w:r>
              <w:rPr>
                <w:b/>
                <w:sz w:val="22"/>
                <w:szCs w:val="22"/>
              </w:rPr>
              <w:t>Картофель свежий</w:t>
            </w:r>
          </w:p>
          <w:p w14:paraId="38CD6667" w14:textId="77777777" w:rsidR="00616666" w:rsidRDefault="003E76EE">
            <w:pPr>
              <w:rPr>
                <w:sz w:val="22"/>
                <w:szCs w:val="22"/>
              </w:rPr>
            </w:pPr>
            <w:r>
              <w:rPr>
                <w:sz w:val="22"/>
                <w:szCs w:val="22"/>
              </w:rPr>
              <w:t>Код позиции КТРУ: 01.13.51.000-00000003</w:t>
            </w:r>
          </w:p>
          <w:p w14:paraId="3ADE5396" w14:textId="77777777" w:rsidR="00616666" w:rsidRDefault="003E76EE">
            <w:pPr>
              <w:rPr>
                <w:sz w:val="22"/>
                <w:szCs w:val="22"/>
              </w:rPr>
            </w:pPr>
            <w:r>
              <w:rPr>
                <w:sz w:val="22"/>
                <w:szCs w:val="22"/>
              </w:rPr>
              <w:t>Код по ОКПД2: 01.13.51.:</w:t>
            </w:r>
          </w:p>
          <w:p w14:paraId="7E3976FB" w14:textId="77777777" w:rsidR="00616666" w:rsidRDefault="003E76EE">
            <w:pPr>
              <w:rPr>
                <w:sz w:val="22"/>
                <w:szCs w:val="22"/>
              </w:rPr>
            </w:pPr>
            <w:r>
              <w:rPr>
                <w:sz w:val="22"/>
                <w:szCs w:val="22"/>
              </w:rPr>
              <w:t>Вид картофеля по сроку созревания- картофель столовый поздний</w:t>
            </w:r>
          </w:p>
          <w:p w14:paraId="7D96850C" w14:textId="77777777" w:rsidR="00616666" w:rsidRDefault="003E76EE">
            <w:pPr>
              <w:rPr>
                <w:sz w:val="22"/>
                <w:szCs w:val="22"/>
              </w:rPr>
            </w:pPr>
            <w:r>
              <w:rPr>
                <w:sz w:val="22"/>
                <w:szCs w:val="22"/>
              </w:rPr>
              <w:t xml:space="preserve">Картофель </w:t>
            </w:r>
            <w:r>
              <w:rPr>
                <w:sz w:val="22"/>
                <w:szCs w:val="22"/>
              </w:rPr>
              <w:t>очищенный- нет</w:t>
            </w:r>
          </w:p>
          <w:p w14:paraId="127B25F5" w14:textId="77777777" w:rsidR="00616666" w:rsidRDefault="003E76EE">
            <w:pPr>
              <w:rPr>
                <w:sz w:val="22"/>
                <w:szCs w:val="22"/>
              </w:rPr>
            </w:pPr>
            <w:r>
              <w:rPr>
                <w:sz w:val="22"/>
                <w:szCs w:val="22"/>
              </w:rPr>
              <w:t>Соответствует требованиям ГОСТ 7176-2017</w:t>
            </w:r>
          </w:p>
          <w:p w14:paraId="196BE094" w14:textId="77777777" w:rsidR="00616666" w:rsidRDefault="003E76EE">
            <w:pPr>
              <w:rPr>
                <w:sz w:val="22"/>
                <w:szCs w:val="22"/>
              </w:rPr>
            </w:pPr>
            <w:r>
              <w:rPr>
                <w:sz w:val="22"/>
                <w:szCs w:val="22"/>
              </w:rPr>
              <w:t>"Картофель продовольственный. Технические условия"</w:t>
            </w:r>
          </w:p>
        </w:tc>
        <w:tc>
          <w:tcPr>
            <w:tcW w:w="1163" w:type="dxa"/>
            <w:tcBorders>
              <w:top w:val="single" w:sz="4" w:space="0" w:color="000000"/>
              <w:left w:val="single" w:sz="4" w:space="0" w:color="000000"/>
              <w:bottom w:val="single" w:sz="4" w:space="0" w:color="000000"/>
              <w:right w:val="single" w:sz="4" w:space="0" w:color="000000"/>
            </w:tcBorders>
            <w:vAlign w:val="center"/>
          </w:tcPr>
          <w:p w14:paraId="5A93468F" w14:textId="77777777" w:rsidR="00616666" w:rsidRDefault="003E76EE">
            <w:pPr>
              <w:jc w:val="center"/>
            </w:pPr>
            <w:r>
              <w:rPr>
                <w:color w:val="000000"/>
              </w:rPr>
              <w:t>300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5F06D003" w14:textId="77777777" w:rsidR="00616666" w:rsidRDefault="00616666">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2366EACB" w14:textId="77777777" w:rsidR="00616666" w:rsidRDefault="00616666">
            <w:pPr>
              <w:jc w:val="center"/>
            </w:pPr>
          </w:p>
        </w:tc>
      </w:tr>
      <w:tr w:rsidR="00616666" w14:paraId="52E1B5B4"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3F283F84" w14:textId="77777777" w:rsidR="00616666" w:rsidRDefault="00616666"/>
        </w:tc>
        <w:tc>
          <w:tcPr>
            <w:tcW w:w="5387" w:type="dxa"/>
            <w:tcBorders>
              <w:top w:val="single" w:sz="4" w:space="0" w:color="000000"/>
              <w:left w:val="single" w:sz="4" w:space="0" w:color="000000"/>
              <w:bottom w:val="single" w:sz="4" w:space="0" w:color="000000"/>
              <w:right w:val="single" w:sz="4" w:space="0" w:color="000000"/>
            </w:tcBorders>
          </w:tcPr>
          <w:p w14:paraId="061971C4" w14:textId="77777777" w:rsidR="00616666" w:rsidRDefault="00616666">
            <w:pPr>
              <w:jc w:val="both"/>
              <w:rPr>
                <w:b/>
                <w:color w:val="000000"/>
              </w:rPr>
            </w:pPr>
          </w:p>
        </w:tc>
        <w:tc>
          <w:tcPr>
            <w:tcW w:w="1163" w:type="dxa"/>
            <w:tcBorders>
              <w:top w:val="single" w:sz="4" w:space="0" w:color="000000"/>
              <w:left w:val="single" w:sz="4" w:space="0" w:color="000000"/>
              <w:bottom w:val="single" w:sz="4" w:space="0" w:color="000000"/>
              <w:right w:val="single" w:sz="4" w:space="0" w:color="000000"/>
            </w:tcBorders>
            <w:vAlign w:val="center"/>
          </w:tcPr>
          <w:p w14:paraId="192E1245" w14:textId="77777777" w:rsidR="00616666" w:rsidRDefault="00616666">
            <w:pPr>
              <w:jc w:val="center"/>
            </w:pPr>
          </w:p>
        </w:tc>
        <w:tc>
          <w:tcPr>
            <w:tcW w:w="1103" w:type="dxa"/>
            <w:tcBorders>
              <w:top w:val="single" w:sz="4" w:space="0" w:color="000000"/>
              <w:left w:val="single" w:sz="4" w:space="0" w:color="000000"/>
              <w:bottom w:val="single" w:sz="4" w:space="0" w:color="000000"/>
              <w:right w:val="single" w:sz="4" w:space="0" w:color="000000"/>
            </w:tcBorders>
            <w:vAlign w:val="center"/>
          </w:tcPr>
          <w:p w14:paraId="177F9F09" w14:textId="77777777" w:rsidR="00616666" w:rsidRDefault="00616666">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1604D811" w14:textId="77777777" w:rsidR="00616666" w:rsidRDefault="00616666">
            <w:pPr>
              <w:jc w:val="center"/>
            </w:pPr>
          </w:p>
        </w:tc>
      </w:tr>
    </w:tbl>
    <w:p w14:paraId="380496B4" w14:textId="77777777" w:rsidR="00616666" w:rsidRDefault="00616666">
      <w:pPr>
        <w:rPr>
          <w:b/>
        </w:rPr>
      </w:pPr>
    </w:p>
    <w:p w14:paraId="231648D7" w14:textId="77777777" w:rsidR="00616666" w:rsidRDefault="003E76EE">
      <w:pPr>
        <w:rPr>
          <w:b/>
        </w:rPr>
        <w:sectPr w:rsidR="00616666">
          <w:pgSz w:w="11906" w:h="16838"/>
          <w:pgMar w:top="1134" w:right="709" w:bottom="1134" w:left="1701" w:header="0" w:footer="0" w:gutter="0"/>
          <w:cols w:space="720"/>
          <w:formProt w:val="0"/>
          <w:docGrid w:linePitch="360"/>
        </w:sectPr>
      </w:pPr>
      <w:r>
        <w:rPr>
          <w:b/>
        </w:rPr>
        <w:t xml:space="preserve">«Государственный </w:t>
      </w:r>
      <w:proofErr w:type="gramStart"/>
      <w:r>
        <w:rPr>
          <w:b/>
        </w:rPr>
        <w:t xml:space="preserve">заказчик»   </w:t>
      </w:r>
      <w:proofErr w:type="gramEnd"/>
      <w:r>
        <w:rPr>
          <w:b/>
        </w:rPr>
        <w:t xml:space="preserve">                                           «Поставщик»</w:t>
      </w:r>
    </w:p>
    <w:p w14:paraId="28F52497" w14:textId="77777777" w:rsidR="00616666" w:rsidRDefault="003E76EE">
      <w:pPr>
        <w:tabs>
          <w:tab w:val="left" w:pos="5985"/>
        </w:tabs>
        <w:ind w:left="5954"/>
        <w:jc w:val="center"/>
        <w:rPr>
          <w:b/>
          <w:lang w:eastAsia="x-none"/>
        </w:rPr>
      </w:pPr>
      <w:r>
        <w:rPr>
          <w:b/>
          <w:lang w:val="x-none" w:eastAsia="x-none"/>
        </w:rPr>
        <w:lastRenderedPageBreak/>
        <w:t xml:space="preserve">Приложение № </w:t>
      </w:r>
      <w:r>
        <w:rPr>
          <w:b/>
          <w:lang w:eastAsia="x-none"/>
        </w:rPr>
        <w:t>2</w:t>
      </w:r>
    </w:p>
    <w:p w14:paraId="5F898F71" w14:textId="77777777" w:rsidR="00616666" w:rsidRDefault="003E76EE">
      <w:pPr>
        <w:ind w:left="5954"/>
        <w:jc w:val="center"/>
        <w:rPr>
          <w:lang w:val="x-none" w:eastAsia="x-none"/>
        </w:rPr>
      </w:pPr>
      <w:r>
        <w:rPr>
          <w:lang w:val="x-none" w:eastAsia="x-none"/>
        </w:rPr>
        <w:t xml:space="preserve">к </w:t>
      </w:r>
      <w:r>
        <w:rPr>
          <w:lang w:val="x-none" w:eastAsia="x-none"/>
        </w:rPr>
        <w:t>государственному контракту</w:t>
      </w:r>
    </w:p>
    <w:p w14:paraId="3B50D30B" w14:textId="77777777" w:rsidR="00616666" w:rsidRDefault="003E76EE">
      <w:pPr>
        <w:ind w:left="5954"/>
        <w:jc w:val="center"/>
        <w:rPr>
          <w:lang w:eastAsia="x-none"/>
        </w:rPr>
      </w:pPr>
      <w:r>
        <w:rPr>
          <w:lang w:val="x-none" w:eastAsia="x-none"/>
        </w:rPr>
        <w:t>№ _______</w:t>
      </w:r>
      <w:r>
        <w:rPr>
          <w:lang w:eastAsia="x-none"/>
        </w:rPr>
        <w:t>________________</w:t>
      </w:r>
    </w:p>
    <w:p w14:paraId="26BD238A" w14:textId="77777777" w:rsidR="00616666" w:rsidRDefault="003E76EE">
      <w:pPr>
        <w:ind w:left="5954"/>
        <w:jc w:val="center"/>
        <w:rPr>
          <w:lang w:eastAsia="x-none"/>
        </w:rPr>
      </w:pPr>
      <w:r>
        <w:rPr>
          <w:lang w:val="x-none" w:eastAsia="x-none"/>
        </w:rPr>
        <w:t xml:space="preserve">от «____» </w:t>
      </w:r>
      <w:r>
        <w:rPr>
          <w:lang w:eastAsia="x-none"/>
        </w:rPr>
        <w:t>__________</w:t>
      </w:r>
      <w:r>
        <w:rPr>
          <w:lang w:val="x-none" w:eastAsia="x-none"/>
        </w:rPr>
        <w:t xml:space="preserve"> 20</w:t>
      </w:r>
      <w:r>
        <w:rPr>
          <w:lang w:eastAsia="x-none"/>
        </w:rPr>
        <w:t>26</w:t>
      </w:r>
      <w:r>
        <w:rPr>
          <w:lang w:val="x-none" w:eastAsia="x-none"/>
        </w:rPr>
        <w:t xml:space="preserve"> г.</w:t>
      </w:r>
    </w:p>
    <w:p w14:paraId="4109371B" w14:textId="77777777" w:rsidR="00616666" w:rsidRDefault="00616666">
      <w:pPr>
        <w:ind w:left="5954"/>
        <w:jc w:val="center"/>
        <w:rPr>
          <w:lang w:eastAsia="x-none"/>
        </w:rPr>
      </w:pPr>
    </w:p>
    <w:p w14:paraId="1993D5B6" w14:textId="77777777" w:rsidR="00616666" w:rsidRDefault="00616666">
      <w:pPr>
        <w:ind w:left="5954"/>
        <w:jc w:val="center"/>
        <w:rPr>
          <w:lang w:eastAsia="x-none"/>
        </w:rPr>
      </w:pPr>
    </w:p>
    <w:p w14:paraId="577A64DB" w14:textId="77777777" w:rsidR="00616666" w:rsidRDefault="00616666">
      <w:pPr>
        <w:ind w:left="5954"/>
        <w:rPr>
          <w:lang w:eastAsia="x-none"/>
        </w:rPr>
      </w:pPr>
    </w:p>
    <w:p w14:paraId="0D7C192D" w14:textId="77777777" w:rsidR="00616666" w:rsidRDefault="003E76EE">
      <w:pPr>
        <w:tabs>
          <w:tab w:val="left" w:pos="1080"/>
        </w:tabs>
        <w:jc w:val="center"/>
      </w:pPr>
      <w:r>
        <w:t>ЗАЯВКА</w:t>
      </w:r>
    </w:p>
    <w:p w14:paraId="6CDE913C" w14:textId="77777777" w:rsidR="00616666" w:rsidRDefault="003E76EE">
      <w:pPr>
        <w:tabs>
          <w:tab w:val="left" w:pos="1080"/>
        </w:tabs>
        <w:jc w:val="center"/>
      </w:pPr>
      <w:r>
        <w:t>на поставку товара</w:t>
      </w:r>
    </w:p>
    <w:p w14:paraId="3176AC59" w14:textId="77777777" w:rsidR="00616666" w:rsidRDefault="003E76EE">
      <w:pPr>
        <w:tabs>
          <w:tab w:val="left" w:pos="1080"/>
        </w:tabs>
        <w:jc w:val="center"/>
      </w:pPr>
      <w:r>
        <w:t>(образец)</w:t>
      </w:r>
    </w:p>
    <w:p w14:paraId="30BEAE6C" w14:textId="77777777" w:rsidR="00616666" w:rsidRDefault="00616666">
      <w:pPr>
        <w:tabs>
          <w:tab w:val="left" w:pos="1080"/>
        </w:tabs>
        <w:jc w:val="center"/>
      </w:pPr>
    </w:p>
    <w:p w14:paraId="1E3621C7" w14:textId="77777777" w:rsidR="00616666" w:rsidRDefault="003E76EE">
      <w:pPr>
        <w:tabs>
          <w:tab w:val="left" w:pos="1080"/>
        </w:tabs>
        <w:jc w:val="right"/>
      </w:pPr>
      <w:r>
        <w:t>«____</w:t>
      </w:r>
      <w:proofErr w:type="gramStart"/>
      <w:r>
        <w:t>_»_</w:t>
      </w:r>
      <w:proofErr w:type="gramEnd"/>
      <w:r>
        <w:t>__________2026 г.</w:t>
      </w:r>
    </w:p>
    <w:p w14:paraId="1DBAA025" w14:textId="77777777" w:rsidR="00616666" w:rsidRDefault="00616666">
      <w:pPr>
        <w:tabs>
          <w:tab w:val="left" w:pos="1080"/>
        </w:tabs>
        <w:jc w:val="right"/>
      </w:pPr>
    </w:p>
    <w:p w14:paraId="1B9E5E8C" w14:textId="77777777" w:rsidR="00616666" w:rsidRDefault="003E76EE">
      <w:pPr>
        <w:tabs>
          <w:tab w:val="left" w:pos="1080"/>
        </w:tabs>
        <w:jc w:val="both"/>
      </w:pPr>
      <w:proofErr w:type="gramStart"/>
      <w:r>
        <w:t>Заказчик:_</w:t>
      </w:r>
      <w:proofErr w:type="gramEnd"/>
      <w:r>
        <w:t>____________________________________________________________________</w:t>
      </w:r>
    </w:p>
    <w:p w14:paraId="259DCFB1" w14:textId="77777777" w:rsidR="00616666" w:rsidRDefault="003E76EE">
      <w:pPr>
        <w:tabs>
          <w:tab w:val="left" w:pos="1080"/>
        </w:tabs>
        <w:jc w:val="both"/>
      </w:pPr>
      <w:proofErr w:type="gramStart"/>
      <w:r>
        <w:t>Адрес:_</w:t>
      </w:r>
      <w:proofErr w:type="gramEnd"/>
      <w:r>
        <w:t>_______________________________________________________________________</w:t>
      </w:r>
    </w:p>
    <w:p w14:paraId="323580EF" w14:textId="77777777" w:rsidR="00616666" w:rsidRDefault="00616666">
      <w:pPr>
        <w:tabs>
          <w:tab w:val="left" w:pos="1080"/>
        </w:tabs>
        <w:jc w:val="both"/>
      </w:pPr>
    </w:p>
    <w:p w14:paraId="49A01D2D" w14:textId="77777777" w:rsidR="00616666" w:rsidRDefault="003E76EE">
      <w:pPr>
        <w:tabs>
          <w:tab w:val="left" w:pos="1080"/>
        </w:tabs>
        <w:jc w:val="both"/>
      </w:pPr>
      <w:r>
        <w:t>Поставщик _____________________________________________________________________</w:t>
      </w:r>
    </w:p>
    <w:p w14:paraId="1E8C24B6" w14:textId="77777777" w:rsidR="00616666" w:rsidRDefault="003E76EE">
      <w:pPr>
        <w:tabs>
          <w:tab w:val="left" w:pos="1080"/>
        </w:tabs>
        <w:jc w:val="both"/>
      </w:pPr>
      <w:proofErr w:type="gramStart"/>
      <w:r>
        <w:t>Адрес:_</w:t>
      </w:r>
      <w:proofErr w:type="gramEnd"/>
      <w:r>
        <w:t>__________</w:t>
      </w:r>
      <w:r>
        <w:t>_____________________________________________________________</w:t>
      </w:r>
    </w:p>
    <w:p w14:paraId="01691A09" w14:textId="77777777" w:rsidR="00616666" w:rsidRDefault="00616666">
      <w:pPr>
        <w:tabs>
          <w:tab w:val="left" w:pos="1080"/>
        </w:tabs>
        <w:jc w:val="both"/>
      </w:pPr>
    </w:p>
    <w:p w14:paraId="38187C6C" w14:textId="77777777" w:rsidR="00616666" w:rsidRDefault="003E76EE">
      <w:pPr>
        <w:tabs>
          <w:tab w:val="left" w:pos="1080"/>
        </w:tabs>
        <w:jc w:val="both"/>
      </w:pPr>
      <w:r>
        <w:t>На основании контракта № ________________________от «___</w:t>
      </w:r>
      <w:proofErr w:type="gramStart"/>
      <w:r>
        <w:t>_»_</w:t>
      </w:r>
      <w:proofErr w:type="gramEnd"/>
      <w:r>
        <w:t>______ 2026 г. Заказчик просит осуществить поставку партии товара в следующем количестве:</w:t>
      </w:r>
    </w:p>
    <w:p w14:paraId="1E6A1B12" w14:textId="77777777" w:rsidR="00616666" w:rsidRDefault="00616666">
      <w:pPr>
        <w:tabs>
          <w:tab w:val="left" w:pos="1080"/>
        </w:tabs>
        <w:jc w:val="both"/>
      </w:pPr>
    </w:p>
    <w:tbl>
      <w:tblPr>
        <w:tblW w:w="9345" w:type="dxa"/>
        <w:tblLayout w:type="fixed"/>
        <w:tblLook w:val="04A0" w:firstRow="1" w:lastRow="0" w:firstColumn="1" w:lastColumn="0" w:noHBand="0" w:noVBand="1"/>
      </w:tblPr>
      <w:tblGrid>
        <w:gridCol w:w="543"/>
        <w:gridCol w:w="3481"/>
        <w:gridCol w:w="1175"/>
        <w:gridCol w:w="1055"/>
        <w:gridCol w:w="1536"/>
        <w:gridCol w:w="1555"/>
      </w:tblGrid>
      <w:tr w:rsidR="00616666" w14:paraId="49C3B4A7"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679D4CB1" w14:textId="77777777" w:rsidR="00616666" w:rsidRDefault="003E76EE">
            <w:pPr>
              <w:tabs>
                <w:tab w:val="left" w:pos="1080"/>
              </w:tabs>
              <w:jc w:val="center"/>
            </w:pPr>
            <w:r>
              <w:t>№</w:t>
            </w:r>
          </w:p>
          <w:p w14:paraId="18940343" w14:textId="77777777" w:rsidR="00616666" w:rsidRDefault="003E76EE">
            <w:pPr>
              <w:tabs>
                <w:tab w:val="left" w:pos="1080"/>
              </w:tabs>
              <w:jc w:val="center"/>
            </w:pPr>
            <w:r>
              <w:t>п/п</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14:paraId="014DD678" w14:textId="77777777" w:rsidR="00616666" w:rsidRDefault="003E76EE">
            <w:pPr>
              <w:tabs>
                <w:tab w:val="left" w:pos="1080"/>
              </w:tabs>
              <w:jc w:val="center"/>
            </w:pPr>
            <w:r>
              <w:t>Наименование товара</w:t>
            </w: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222964C1" w14:textId="77777777" w:rsidR="00616666" w:rsidRDefault="003E76EE">
            <w:pPr>
              <w:tabs>
                <w:tab w:val="left" w:pos="1080"/>
              </w:tabs>
              <w:jc w:val="center"/>
            </w:pPr>
            <w:r>
              <w:t>Ед. изм.</w:t>
            </w: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290B0B92" w14:textId="77777777" w:rsidR="00616666" w:rsidRDefault="003E76EE">
            <w:pPr>
              <w:tabs>
                <w:tab w:val="left" w:pos="1080"/>
              </w:tabs>
              <w:jc w:val="center"/>
            </w:pPr>
            <w:r>
              <w:t>Кол-во</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27C79BA5" w14:textId="77777777" w:rsidR="00616666" w:rsidRDefault="003E76EE">
            <w:pPr>
              <w:tabs>
                <w:tab w:val="left" w:pos="1080"/>
              </w:tabs>
              <w:jc w:val="center"/>
            </w:pPr>
            <w:r>
              <w:t>Цена за ед.</w:t>
            </w:r>
          </w:p>
        </w:tc>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2FAAE298" w14:textId="77777777" w:rsidR="00616666" w:rsidRDefault="003E76EE">
            <w:pPr>
              <w:tabs>
                <w:tab w:val="left" w:pos="1080"/>
              </w:tabs>
              <w:jc w:val="center"/>
            </w:pPr>
            <w:r>
              <w:t>сумма</w:t>
            </w:r>
          </w:p>
        </w:tc>
      </w:tr>
      <w:tr w:rsidR="00616666" w14:paraId="0EB1E71D"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73F63B2D" w14:textId="77777777" w:rsidR="00616666" w:rsidRDefault="003E76EE">
            <w:pPr>
              <w:tabs>
                <w:tab w:val="left" w:pos="1080"/>
              </w:tabs>
              <w:jc w:val="both"/>
            </w:pPr>
            <w:r>
              <w:t>1</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14:paraId="48492109" w14:textId="77777777" w:rsidR="00616666" w:rsidRDefault="00616666">
            <w:pPr>
              <w:tabs>
                <w:tab w:val="left" w:pos="1080"/>
              </w:tabs>
              <w:jc w:val="both"/>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3885417E" w14:textId="77777777" w:rsidR="00616666" w:rsidRDefault="00616666">
            <w:pPr>
              <w:tabs>
                <w:tab w:val="left" w:pos="1080"/>
              </w:tabs>
              <w:jc w:val="both"/>
            </w:pP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6B2E55D6" w14:textId="77777777" w:rsidR="00616666" w:rsidRDefault="00616666">
            <w:pPr>
              <w:tabs>
                <w:tab w:val="left" w:pos="1080"/>
              </w:tabs>
              <w:jc w:val="both"/>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6B9FF57D" w14:textId="77777777" w:rsidR="00616666" w:rsidRDefault="00616666">
            <w:pPr>
              <w:tabs>
                <w:tab w:val="left" w:pos="1080"/>
              </w:tabs>
              <w:jc w:val="both"/>
            </w:pPr>
          </w:p>
        </w:tc>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7299BB43" w14:textId="77777777" w:rsidR="00616666" w:rsidRDefault="00616666">
            <w:pPr>
              <w:tabs>
                <w:tab w:val="left" w:pos="1080"/>
              </w:tabs>
              <w:jc w:val="both"/>
            </w:pPr>
          </w:p>
        </w:tc>
      </w:tr>
      <w:tr w:rsidR="00616666" w14:paraId="5D101FE1"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59FBFB0E" w14:textId="77777777" w:rsidR="00616666" w:rsidRDefault="003E76EE">
            <w:pPr>
              <w:tabs>
                <w:tab w:val="left" w:pos="1080"/>
              </w:tabs>
              <w:jc w:val="both"/>
            </w:pPr>
            <w:r>
              <w:t>2</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14:paraId="32DB38C7" w14:textId="77777777" w:rsidR="00616666" w:rsidRDefault="00616666">
            <w:pPr>
              <w:tabs>
                <w:tab w:val="left" w:pos="1080"/>
              </w:tabs>
              <w:jc w:val="both"/>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1F1E0B54" w14:textId="77777777" w:rsidR="00616666" w:rsidRDefault="00616666">
            <w:pPr>
              <w:tabs>
                <w:tab w:val="left" w:pos="1080"/>
              </w:tabs>
              <w:jc w:val="both"/>
            </w:pP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5EA5519B" w14:textId="77777777" w:rsidR="00616666" w:rsidRDefault="00616666">
            <w:pPr>
              <w:tabs>
                <w:tab w:val="left" w:pos="1080"/>
              </w:tabs>
              <w:jc w:val="both"/>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07389B14" w14:textId="77777777" w:rsidR="00616666" w:rsidRDefault="00616666">
            <w:pPr>
              <w:tabs>
                <w:tab w:val="left" w:pos="1080"/>
              </w:tabs>
              <w:jc w:val="both"/>
            </w:pPr>
          </w:p>
        </w:tc>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21A1F3BB" w14:textId="77777777" w:rsidR="00616666" w:rsidRDefault="00616666">
            <w:pPr>
              <w:tabs>
                <w:tab w:val="left" w:pos="1080"/>
              </w:tabs>
              <w:jc w:val="both"/>
            </w:pPr>
          </w:p>
        </w:tc>
      </w:tr>
    </w:tbl>
    <w:p w14:paraId="4EA3D780" w14:textId="77777777" w:rsidR="00616666" w:rsidRDefault="00616666">
      <w:pPr>
        <w:tabs>
          <w:tab w:val="left" w:pos="1080"/>
        </w:tabs>
        <w:jc w:val="both"/>
      </w:pPr>
    </w:p>
    <w:p w14:paraId="7E8F1E64" w14:textId="77777777" w:rsidR="00616666" w:rsidRDefault="00616666">
      <w:pPr>
        <w:tabs>
          <w:tab w:val="left" w:pos="1080"/>
        </w:tabs>
        <w:jc w:val="both"/>
      </w:pPr>
    </w:p>
    <w:p w14:paraId="538DDAD0" w14:textId="77777777" w:rsidR="00616666" w:rsidRDefault="00616666">
      <w:pPr>
        <w:tabs>
          <w:tab w:val="left" w:pos="1080"/>
        </w:tabs>
        <w:jc w:val="both"/>
      </w:pPr>
    </w:p>
    <w:p w14:paraId="04103A67" w14:textId="77777777" w:rsidR="00616666" w:rsidRDefault="00616666">
      <w:pPr>
        <w:tabs>
          <w:tab w:val="left" w:pos="1080"/>
        </w:tabs>
        <w:jc w:val="both"/>
      </w:pPr>
    </w:p>
    <w:p w14:paraId="7D9D36EA" w14:textId="77777777" w:rsidR="00616666" w:rsidRDefault="003E76EE">
      <w:pPr>
        <w:tabs>
          <w:tab w:val="left" w:pos="1080"/>
        </w:tabs>
        <w:jc w:val="both"/>
      </w:pPr>
      <w:r>
        <w:t>Срок поставки: ____________________________________________</w:t>
      </w:r>
    </w:p>
    <w:p w14:paraId="1350A360" w14:textId="77777777" w:rsidR="00616666" w:rsidRDefault="003E76EE">
      <w:pPr>
        <w:tabs>
          <w:tab w:val="left" w:pos="1080"/>
        </w:tabs>
        <w:jc w:val="both"/>
      </w:pPr>
      <w:r>
        <w:t>Условия поставки: _________________________________________</w:t>
      </w:r>
    </w:p>
    <w:p w14:paraId="179850CD" w14:textId="77777777" w:rsidR="00616666" w:rsidRDefault="003E76EE">
      <w:pPr>
        <w:tabs>
          <w:tab w:val="left" w:pos="1080"/>
        </w:tabs>
        <w:jc w:val="both"/>
      </w:pPr>
      <w:proofErr w:type="gramStart"/>
      <w:r>
        <w:t>Примечания:_</w:t>
      </w:r>
      <w:proofErr w:type="gramEnd"/>
      <w:r>
        <w:t>______________________________________________</w:t>
      </w:r>
    </w:p>
    <w:p w14:paraId="4960816B" w14:textId="77777777" w:rsidR="00616666" w:rsidRDefault="00616666">
      <w:pPr>
        <w:tabs>
          <w:tab w:val="left" w:pos="1080"/>
        </w:tabs>
        <w:jc w:val="both"/>
      </w:pPr>
    </w:p>
    <w:p w14:paraId="1651C183" w14:textId="77777777" w:rsidR="00616666" w:rsidRDefault="00616666">
      <w:pPr>
        <w:tabs>
          <w:tab w:val="left" w:pos="1080"/>
        </w:tabs>
        <w:jc w:val="both"/>
      </w:pPr>
    </w:p>
    <w:p w14:paraId="597977AF" w14:textId="77777777" w:rsidR="00616666" w:rsidRDefault="00616666">
      <w:pPr>
        <w:tabs>
          <w:tab w:val="left" w:pos="1080"/>
        </w:tabs>
        <w:jc w:val="both"/>
      </w:pPr>
    </w:p>
    <w:p w14:paraId="23F15E26" w14:textId="77777777" w:rsidR="00616666" w:rsidRDefault="003E76EE">
      <w:pPr>
        <w:tabs>
          <w:tab w:val="left" w:pos="1080"/>
        </w:tabs>
        <w:jc w:val="both"/>
      </w:pPr>
      <w:r>
        <w:t>Врио начальника</w:t>
      </w:r>
    </w:p>
    <w:p w14:paraId="7DB5AF05" w14:textId="77777777" w:rsidR="00616666" w:rsidRDefault="003E76EE">
      <w:pPr>
        <w:tabs>
          <w:tab w:val="left" w:pos="1080"/>
        </w:tabs>
        <w:jc w:val="both"/>
      </w:pPr>
      <w:r>
        <w:t>подполковник внутренней службы</w:t>
      </w:r>
      <w:r>
        <w:tab/>
      </w:r>
      <w:r>
        <w:tab/>
      </w:r>
      <w:r>
        <w:tab/>
      </w:r>
      <w:r>
        <w:tab/>
      </w:r>
      <w:r>
        <w:tab/>
        <w:t>В.А. Пономарев</w:t>
      </w:r>
    </w:p>
    <w:sectPr w:rsidR="00616666">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XO Thames">
    <w:panose1 w:val="02020603050405020304"/>
    <w:charset w:val="CC"/>
    <w:family w:val="roman"/>
    <w:pitch w:val="variable"/>
    <w:sig w:usb0="800002FF" w:usb1="000008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666"/>
    <w:rsid w:val="003E76EE"/>
    <w:rsid w:val="0061666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5E53"/>
  <w15:docId w15:val="{BCCD6DCB-FDB1-4FBF-8FA9-C3BAB3BE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A58"/>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Char">
    <w:name w:val="Обычный Char Char"/>
    <w:link w:val="1"/>
    <w:qFormat/>
    <w:locked/>
    <w:rsid w:val="00B26A58"/>
    <w:rPr>
      <w:rFonts w:ascii="Times New Roman" w:eastAsia="Times New Roman" w:hAnsi="Times New Roman" w:cs="Times New Roman"/>
      <w:sz w:val="24"/>
      <w:szCs w:val="20"/>
      <w:lang w:eastAsia="ru-RU"/>
    </w:rPr>
  </w:style>
  <w:style w:type="character" w:customStyle="1" w:styleId="ktru-propertycaption">
    <w:name w:val="ktru-property__caption"/>
    <w:basedOn w:val="a0"/>
    <w:qFormat/>
    <w:rsid w:val="004E5763"/>
  </w:style>
  <w:style w:type="character" w:styleId="a3">
    <w:name w:val="Hyperlink"/>
    <w:uiPriority w:val="99"/>
    <w:rsid w:val="004E5763"/>
    <w:rPr>
      <w:color w:val="0000FF"/>
      <w:u w:val="single"/>
    </w:rPr>
  </w:style>
  <w:style w:type="character" w:customStyle="1" w:styleId="a4">
    <w:name w:val="Абзац списка Знак"/>
    <w:link w:val="a5"/>
    <w:uiPriority w:val="34"/>
    <w:qFormat/>
    <w:locked/>
    <w:rsid w:val="00122B84"/>
    <w:rPr>
      <w:rFonts w:ascii="Times New Roman" w:eastAsiaTheme="minorEastAsia" w:hAnsi="Times New Roman" w:cs="Times New Roman"/>
      <w:sz w:val="20"/>
      <w:szCs w:val="20"/>
      <w:lang w:eastAsia="ru-RU"/>
    </w:rPr>
  </w:style>
  <w:style w:type="character" w:customStyle="1" w:styleId="a6">
    <w:name w:val="Гипертекстовая ссылка"/>
    <w:basedOn w:val="a0"/>
    <w:uiPriority w:val="99"/>
    <w:qFormat/>
    <w:rsid w:val="00DF2BB6"/>
    <w:rPr>
      <w:rFonts w:ascii="Times New Roman" w:hAnsi="Times New Roman" w:cs="Times New Roman"/>
      <w:color w:val="106BBE"/>
    </w:rPr>
  </w:style>
  <w:style w:type="character" w:styleId="a7">
    <w:name w:val="Unresolved Mention"/>
    <w:basedOn w:val="a0"/>
    <w:uiPriority w:val="99"/>
    <w:semiHidden/>
    <w:unhideWhenUsed/>
    <w:qFormat/>
    <w:rsid w:val="002045D6"/>
    <w:rPr>
      <w:color w:val="605E5C"/>
      <w:shd w:val="clear" w:color="auto" w:fill="E1DFDD"/>
    </w:rPr>
  </w:style>
  <w:style w:type="character" w:customStyle="1" w:styleId="a8">
    <w:name w:val="Без интервала Знак"/>
    <w:link w:val="a9"/>
    <w:qFormat/>
    <w:locked/>
    <w:rsid w:val="00751D86"/>
  </w:style>
  <w:style w:type="character" w:styleId="aa">
    <w:name w:val="Emphasis"/>
    <w:qFormat/>
    <w:rPr>
      <w:i/>
      <w:iCs/>
    </w:rPr>
  </w:style>
  <w:style w:type="paragraph" w:customStyle="1" w:styleId="10">
    <w:name w:val="Заголовок1"/>
    <w:basedOn w:val="a"/>
    <w:next w:val="ab"/>
    <w:qFormat/>
    <w:pPr>
      <w:keepNext/>
      <w:spacing w:before="240" w:after="120"/>
    </w:pPr>
    <w:rPr>
      <w:rFonts w:ascii="PT Astra Serif" w:eastAsia="Noto Sans CJK SC" w:hAnsi="PT Astra Serif" w:cs="FreeSans"/>
      <w:sz w:val="28"/>
      <w:szCs w:val="28"/>
    </w:rPr>
  </w:style>
  <w:style w:type="paragraph" w:styleId="ab">
    <w:name w:val="Body Text"/>
    <w:basedOn w:val="a"/>
    <w:pPr>
      <w:spacing w:after="140" w:line="276" w:lineRule="auto"/>
    </w:pPr>
  </w:style>
  <w:style w:type="paragraph" w:styleId="ac">
    <w:name w:val="List"/>
    <w:basedOn w:val="ab"/>
    <w:rPr>
      <w:rFonts w:ascii="PT Astra Serif" w:hAnsi="PT Astra Serif" w:cs="FreeSans"/>
    </w:rPr>
  </w:style>
  <w:style w:type="paragraph" w:styleId="ad">
    <w:name w:val="caption"/>
    <w:basedOn w:val="a"/>
    <w:qFormat/>
    <w:pPr>
      <w:suppressLineNumbers/>
      <w:spacing w:before="120" w:after="120"/>
    </w:pPr>
    <w:rPr>
      <w:rFonts w:ascii="PT Astra Serif" w:hAnsi="PT Astra Serif" w:cs="FreeSans"/>
      <w:i/>
      <w:iCs/>
    </w:rPr>
  </w:style>
  <w:style w:type="paragraph" w:customStyle="1" w:styleId="11">
    <w:name w:val="Указатель1"/>
    <w:basedOn w:val="a"/>
    <w:qFormat/>
    <w:pPr>
      <w:suppressLineNumbers/>
    </w:pPr>
    <w:rPr>
      <w:rFonts w:ascii="PT Astra Serif" w:hAnsi="PT Astra Serif" w:cs="FreeSans"/>
    </w:rPr>
  </w:style>
  <w:style w:type="paragraph" w:styleId="ae">
    <w:name w:val="Title"/>
    <w:basedOn w:val="a"/>
    <w:next w:val="ab"/>
    <w:qFormat/>
    <w:pPr>
      <w:keepNext/>
      <w:spacing w:before="240" w:after="120"/>
    </w:pPr>
    <w:rPr>
      <w:rFonts w:ascii="PT Astra Serif" w:eastAsia="Noto Sans CJK SC" w:hAnsi="PT Astra Serif" w:cs="FreeSans"/>
      <w:sz w:val="28"/>
      <w:szCs w:val="28"/>
    </w:rPr>
  </w:style>
  <w:style w:type="paragraph" w:styleId="af">
    <w:name w:val="index heading"/>
    <w:basedOn w:val="a"/>
    <w:qFormat/>
    <w:pPr>
      <w:suppressLineNumbers/>
    </w:pPr>
    <w:rPr>
      <w:rFonts w:ascii="PT Astra Serif" w:hAnsi="PT Astra Serif" w:cs="FreeSans"/>
    </w:rPr>
  </w:style>
  <w:style w:type="paragraph" w:styleId="a9">
    <w:name w:val="No Spacing"/>
    <w:link w:val="a8"/>
    <w:qFormat/>
    <w:rsid w:val="00B26A58"/>
  </w:style>
  <w:style w:type="paragraph" w:customStyle="1" w:styleId="1">
    <w:name w:val="Обычный1"/>
    <w:link w:val="CharChar"/>
    <w:qFormat/>
    <w:rsid w:val="00B26A58"/>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styleId="a5">
    <w:name w:val="List Paragraph"/>
    <w:basedOn w:val="a"/>
    <w:link w:val="a4"/>
    <w:uiPriority w:val="34"/>
    <w:qFormat/>
    <w:rsid w:val="00122B84"/>
    <w:pPr>
      <w:ind w:left="720"/>
      <w:contextualSpacing/>
    </w:pPr>
    <w:rPr>
      <w:rFonts w:eastAsiaTheme="minorEastAsia"/>
      <w:sz w:val="20"/>
      <w:szCs w:val="20"/>
    </w:rPr>
  </w:style>
  <w:style w:type="numbering" w:customStyle="1" w:styleId="af0">
    <w:name w:val="Без списка"/>
    <w:uiPriority w:val="99"/>
    <w:semiHidden/>
    <w:unhideWhenUsed/>
    <w:qFormat/>
  </w:style>
  <w:style w:type="numbering" w:customStyle="1" w:styleId="user">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CDE79BF683178A3D66DAF7B0A1F691C92AAB846DF6E31430FC7FA0B5918C63D3C9ACD206E319D6CL7c7C" TargetMode="External"/><Relationship Id="rId4" Type="http://schemas.openxmlformats.org/officeDocument/2006/relationships/hyperlink" Target="consultantplus://offline/ref=9CDE79BF683178A3D66DAF7B0A1F691C92ABB54FD36131430FC7FA0B5918C63D3C9ACD226F36L9c4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4926</Words>
  <Characters>28080</Characters>
  <Application>Microsoft Office Word</Application>
  <DocSecurity>0</DocSecurity>
  <Lines>234</Lines>
  <Paragraphs>65</Paragraphs>
  <ScaleCrop>false</ScaleCrop>
  <Company/>
  <LinksUpToDate>false</LinksUpToDate>
  <CharactersWithSpaces>32941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Лещишина Анастасия Андреевна</dc:creator>
  <dc:description/>
  <cp:lastModifiedBy>Бухгалтер Вакант 6</cp:lastModifiedBy>
  <cp:revision>2</cp:revision>
  <cp:lastPrinted>2026-06-15T07:54:00Z</cp:lastPrinted>
  <dcterms:created xsi:type="dcterms:W3CDTF">2026-10-14T04:41:00Z</dcterms:created>
  <dcterms:modified xsi:type="dcterms:W3CDTF">2026-10-14T04:41:00Z</dcterms:modified>
  <dc:language>ru-RU</dc:language>
</cp:coreProperties>
</file>