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09C" w:rsidRPr="000176C6" w:rsidRDefault="0043009C" w:rsidP="00D337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70E9" w:rsidRPr="00C72DFC" w:rsidRDefault="001B70E9" w:rsidP="001B70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72DF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Обоснование начальной (максимальной) цены контракта</w:t>
      </w:r>
    </w:p>
    <w:p w:rsidR="00D337EB" w:rsidRPr="00C72DFC" w:rsidRDefault="00D337EB" w:rsidP="00D337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B70E9" w:rsidRPr="00C72DFC" w:rsidRDefault="001B70E9" w:rsidP="009B01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Используемые метод определения НМЦК с обоснованием – метод сопоставимых рыночных цен (анализа рынка)</w:t>
      </w:r>
    </w:p>
    <w:p w:rsidR="001B70E9" w:rsidRPr="00C72DFC" w:rsidRDefault="001B70E9" w:rsidP="009B01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>В целях определения однородности совокупности значений выявленных цен, используемых в расчете НМЦК в соответствии с настоящим разделом, рекомендуется определять коэффициент вариации. Коэффициент вариации цены определяется по следующей формуле:</w:t>
      </w:r>
      <w:bookmarkStart w:id="0" w:name="ZAP2NRE3NH"/>
      <w:bookmarkEnd w:id="0"/>
    </w:p>
    <w:p w:rsidR="001B70E9" w:rsidRPr="00C72DFC" w:rsidRDefault="001B70E9" w:rsidP="009B01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2DFC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60FFF9AF" wp14:editId="571A966D">
            <wp:extent cx="1000125" cy="419100"/>
            <wp:effectExtent l="19050" t="0" r="9525" b="0"/>
            <wp:docPr id="1" name="Рисунок 1" descr="http://www.1gl.ru/system/content/feature/image/2633953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www.1gl.ru/system/content/feature/image/2633953/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1" w:name="ZAP2TA03P2"/>
      <w:bookmarkStart w:id="2" w:name="bssPhr112"/>
      <w:bookmarkEnd w:id="1"/>
      <w:bookmarkEnd w:id="2"/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</w:p>
    <w:p w:rsidR="001B70E9" w:rsidRPr="00C72DFC" w:rsidRDefault="001B70E9" w:rsidP="009B01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3" w:name="ZAP2TDI3P3"/>
      <w:bookmarkStart w:id="4" w:name="ZAP2TH43P4"/>
      <w:bookmarkStart w:id="5" w:name="bssPhr113"/>
      <w:bookmarkEnd w:id="3"/>
      <w:bookmarkEnd w:id="4"/>
      <w:bookmarkEnd w:id="5"/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>где:</w:t>
      </w:r>
      <w:bookmarkStart w:id="6" w:name="ZAP2F5G3L9"/>
      <w:bookmarkStart w:id="7" w:name="ZAP2KK23MQ"/>
      <w:bookmarkEnd w:id="6"/>
      <w:bookmarkEnd w:id="7"/>
      <w:r w:rsidRPr="00C72DFC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3209AF76" wp14:editId="389D0FDE">
            <wp:extent cx="152400" cy="180975"/>
            <wp:effectExtent l="19050" t="0" r="0" b="0"/>
            <wp:docPr id="2" name="Рисунок 2" descr="http://www.1gl.ru/system/content/feature/image/591802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www.1gl.ru/system/content/feature/image/591802/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8" w:name="bssPhr114"/>
      <w:bookmarkEnd w:id="8"/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коэффициент вариации;</w:t>
      </w:r>
      <w:bookmarkStart w:id="9" w:name="ZAP2HGA3KE"/>
      <w:bookmarkStart w:id="10" w:name="ZAP2MUS3LV"/>
      <w:bookmarkEnd w:id="9"/>
      <w:bookmarkEnd w:id="10"/>
    </w:p>
    <w:p w:rsidR="001B70E9" w:rsidRPr="00C72DFC" w:rsidRDefault="001B70E9" w:rsidP="009B01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2DFC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7C7694DB" wp14:editId="6C399443">
            <wp:extent cx="1514475" cy="495300"/>
            <wp:effectExtent l="19050" t="0" r="9525" b="0"/>
            <wp:docPr id="3" name="Рисунок 3" descr="http://www.1gl.ru/system/content/feature/image/2633954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www.1gl.ru/system/content/feature/image/2633954/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11" w:name="bssPhr115"/>
      <w:bookmarkEnd w:id="11"/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среднее квадратичное отклонение;</w:t>
      </w:r>
      <w:bookmarkStart w:id="12" w:name="ZAP2GU43LR"/>
      <w:bookmarkStart w:id="13" w:name="ZAP2MCM3NC"/>
      <w:bookmarkEnd w:id="12"/>
      <w:bookmarkEnd w:id="13"/>
    </w:p>
    <w:p w:rsidR="001B70E9" w:rsidRPr="00C72DFC" w:rsidRDefault="001B70E9" w:rsidP="009B01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2DF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ц</w:t>
      </w:r>
      <w:proofErr w:type="spellStart"/>
      <w:r w:rsidRPr="00C72DFC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val="en-US" w:eastAsia="ru-RU"/>
        </w:rPr>
        <w:t>i</w:t>
      </w:r>
      <w:proofErr w:type="spellEnd"/>
      <w:r w:rsidRPr="00C72DFC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 xml:space="preserve"> </w:t>
      </w:r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>- цена единицы товара, работы, услуги, указанная в источнике с номером I;</w:t>
      </w:r>
      <w:bookmarkStart w:id="14" w:name="ZAP2FOE3JI"/>
      <w:bookmarkStart w:id="15" w:name="ZAP2L703L3"/>
      <w:bookmarkEnd w:id="14"/>
      <w:bookmarkEnd w:id="15"/>
    </w:p>
    <w:p w:rsidR="001B70E9" w:rsidRPr="00C72DFC" w:rsidRDefault="001B70E9" w:rsidP="009B01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2DF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ц</w:t>
      </w:r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средняя арифметическая величина цены единицы товара, работы, услуги;</w:t>
      </w:r>
      <w:bookmarkStart w:id="16" w:name="ZAP2HLU3GS"/>
      <w:bookmarkStart w:id="17" w:name="ZAP2N4G3ID"/>
      <w:bookmarkEnd w:id="16"/>
      <w:bookmarkEnd w:id="17"/>
    </w:p>
    <w:p w:rsidR="001B70E9" w:rsidRPr="00C72DFC" w:rsidRDefault="001B70E9" w:rsidP="009B01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18" w:name="bssPhr118"/>
      <w:bookmarkEnd w:id="18"/>
      <w:r w:rsidRPr="00C72DF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n</w:t>
      </w:r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Количество значений, используемых в расчете.</w:t>
      </w:r>
    </w:p>
    <w:p w:rsidR="001B70E9" w:rsidRPr="00C72DFC" w:rsidRDefault="001B70E9" w:rsidP="009B01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Совокупность значений, используемых в расчете, при определении НМЦК </w:t>
      </w:r>
      <w:r w:rsidR="00592551"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>однородна</w:t>
      </w:r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9B7915"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>К</w:t>
      </w:r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>оэффициент вариации меньше 33%.</w:t>
      </w:r>
    </w:p>
    <w:p w:rsidR="001B70E9" w:rsidRPr="00C72DFC" w:rsidRDefault="001B70E9" w:rsidP="009B01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>НМЦК методом сопоставимых рыночных цен (анализа рынка) определяется по формуле:</w:t>
      </w:r>
      <w:bookmarkStart w:id="19" w:name="ZAP2J063K6"/>
      <w:bookmarkEnd w:id="19"/>
    </w:p>
    <w:p w:rsidR="001B70E9" w:rsidRPr="00C72DFC" w:rsidRDefault="001B70E9" w:rsidP="009B01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2DFC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77F9AE2C" wp14:editId="409BB41D">
            <wp:extent cx="1609725" cy="390525"/>
            <wp:effectExtent l="19050" t="0" r="9525" b="0"/>
            <wp:docPr id="4" name="Рисунок 4" descr="http://www.1gl.ru/system/content/feature/image/2633957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www.1gl.ru/system/content/feature/image/2633957/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20" w:name="ZAP2OEO3LN"/>
      <w:bookmarkStart w:id="21" w:name="bssPhr122"/>
      <w:bookmarkEnd w:id="20"/>
      <w:bookmarkEnd w:id="21"/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</w:p>
    <w:p w:rsidR="001B70E9" w:rsidRPr="00C72DFC" w:rsidRDefault="001B70E9" w:rsidP="009B01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22" w:name="ZAP2OIA3LO"/>
      <w:bookmarkStart w:id="23" w:name="ZAP2OLS3LP"/>
      <w:bookmarkStart w:id="24" w:name="bssPhr123"/>
      <w:bookmarkEnd w:id="22"/>
      <w:bookmarkEnd w:id="23"/>
      <w:bookmarkEnd w:id="24"/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>где:</w:t>
      </w:r>
      <w:bookmarkStart w:id="25" w:name="ZAP28NE3GU"/>
      <w:bookmarkStart w:id="26" w:name="ZAP2E603IF"/>
      <w:bookmarkEnd w:id="25"/>
      <w:bookmarkEnd w:id="26"/>
      <w:r w:rsidRPr="00C72DFC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30598631" wp14:editId="757DCE7A">
            <wp:extent cx="1333500" cy="257175"/>
            <wp:effectExtent l="19050" t="0" r="0" b="0"/>
            <wp:docPr id="5" name="Рисунок 5" descr="http://www.1gl.ru/system/content/feature/image/2633958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://www.1gl.ru/system/content/feature/image/2633958/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27" w:name="bssPhr124"/>
      <w:bookmarkEnd w:id="27"/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>, определяемая методом сопоставимых рыночных цен (анализа рынка);</w:t>
      </w:r>
      <w:bookmarkStart w:id="28" w:name="ZAP2G6I3KQ"/>
      <w:bookmarkStart w:id="29" w:name="ZAP2LL43MB"/>
      <w:bookmarkEnd w:id="28"/>
      <w:bookmarkEnd w:id="29"/>
    </w:p>
    <w:p w:rsidR="001B70E9" w:rsidRPr="00C72DFC" w:rsidRDefault="001B70E9" w:rsidP="009B01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30" w:name="bssPhr125"/>
      <w:bookmarkEnd w:id="30"/>
      <w:r w:rsidRPr="00C72DF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v</w:t>
      </w:r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</w:t>
      </w:r>
      <w:proofErr w:type="gramStart"/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>количество</w:t>
      </w:r>
      <w:proofErr w:type="gramEnd"/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(объем) закупаемого товара (работы, услуги);</w:t>
      </w:r>
      <w:bookmarkStart w:id="31" w:name="ZAP2MEE3N3"/>
      <w:bookmarkStart w:id="32" w:name="ZAP2RT03OK"/>
      <w:bookmarkStart w:id="33" w:name="bssPhr126"/>
      <w:bookmarkEnd w:id="31"/>
      <w:bookmarkEnd w:id="32"/>
      <w:bookmarkEnd w:id="33"/>
    </w:p>
    <w:p w:rsidR="001B70E9" w:rsidRPr="00C72DFC" w:rsidRDefault="001B70E9" w:rsidP="009B01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2DF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n</w:t>
      </w:r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</w:t>
      </w:r>
      <w:proofErr w:type="gramStart"/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>количество</w:t>
      </w:r>
      <w:proofErr w:type="gramEnd"/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значений, используемых в расчете;</w:t>
      </w:r>
      <w:bookmarkStart w:id="34" w:name="ZAP2BCI3K8"/>
      <w:bookmarkStart w:id="35" w:name="ZAP2GR43LP"/>
      <w:bookmarkStart w:id="36" w:name="bssPhr127"/>
      <w:bookmarkEnd w:id="34"/>
      <w:bookmarkEnd w:id="35"/>
      <w:bookmarkEnd w:id="36"/>
    </w:p>
    <w:p w:rsidR="001B70E9" w:rsidRPr="00C72DFC" w:rsidRDefault="001B70E9" w:rsidP="009B01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C72DF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i</w:t>
      </w:r>
      <w:proofErr w:type="spellEnd"/>
      <w:r w:rsidRPr="00C72DF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proofErr w:type="gramStart"/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>номер</w:t>
      </w:r>
      <w:proofErr w:type="gramEnd"/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источника ценовой информации;</w:t>
      </w:r>
      <w:bookmarkStart w:id="37" w:name="ZAP2IAS3MT"/>
      <w:bookmarkStart w:id="38" w:name="ZAP2NPE3OE"/>
      <w:bookmarkStart w:id="39" w:name="bssPhr128"/>
      <w:bookmarkEnd w:id="37"/>
      <w:bookmarkEnd w:id="38"/>
      <w:bookmarkEnd w:id="39"/>
    </w:p>
    <w:p w:rsidR="001B70E9" w:rsidRPr="00C72DFC" w:rsidRDefault="001B70E9" w:rsidP="009B01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2DF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Ц</w:t>
      </w:r>
      <w:proofErr w:type="spellStart"/>
      <w:r w:rsidRPr="00C72DFC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val="en-US" w:eastAsia="ru-RU"/>
        </w:rPr>
        <w:t>i</w:t>
      </w:r>
      <w:proofErr w:type="spellEnd"/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цена единицы товара, работы, услуги, представленная в источнике с номером </w:t>
      </w:r>
      <w:proofErr w:type="spellStart"/>
      <w:r w:rsidRPr="00C72DF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i</w:t>
      </w:r>
      <w:proofErr w:type="spellEnd"/>
      <w:r w:rsidRPr="00C72DFC">
        <w:rPr>
          <w:rFonts w:ascii="Times New Roman" w:eastAsia="Times New Roman" w:hAnsi="Times New Roman" w:cs="Times New Roman"/>
          <w:sz w:val="28"/>
          <w:szCs w:val="24"/>
          <w:lang w:eastAsia="ru-RU"/>
        </w:rPr>
        <w:t>, скорректированная с учетом коэффициентов (индексов), применяемых для пересчета цен товаров, работ, услуг с учетом различий в характеристиках товаров, коммерческих и (или) финансовых условий поставок товаров, выполнения работ, оказания услуг.</w:t>
      </w:r>
    </w:p>
    <w:p w:rsidR="00CF72EF" w:rsidRDefault="00CF72EF" w:rsidP="001B70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2DFC" w:rsidRDefault="00C72DFC" w:rsidP="001B70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2DFC" w:rsidRDefault="00C72DFC" w:rsidP="001B70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2DFC" w:rsidRPr="000176C6" w:rsidRDefault="00C72DFC" w:rsidP="001B70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W w:w="14487" w:type="dxa"/>
        <w:jc w:val="center"/>
        <w:tblLayout w:type="fixed"/>
        <w:tblLook w:val="04A0" w:firstRow="1" w:lastRow="0" w:firstColumn="1" w:lastColumn="0" w:noHBand="0" w:noVBand="1"/>
      </w:tblPr>
      <w:tblGrid>
        <w:gridCol w:w="531"/>
        <w:gridCol w:w="2441"/>
        <w:gridCol w:w="1276"/>
        <w:gridCol w:w="1417"/>
        <w:gridCol w:w="1276"/>
        <w:gridCol w:w="1276"/>
        <w:gridCol w:w="1276"/>
        <w:gridCol w:w="1417"/>
        <w:gridCol w:w="1418"/>
        <w:gridCol w:w="1134"/>
        <w:gridCol w:w="1025"/>
      </w:tblGrid>
      <w:tr w:rsidR="00E11FC9" w:rsidRPr="000176C6" w:rsidTr="00950ADB">
        <w:trPr>
          <w:trHeight w:val="37"/>
          <w:jc w:val="center"/>
        </w:trPr>
        <w:tc>
          <w:tcPr>
            <w:tcW w:w="531" w:type="dxa"/>
            <w:vMerge w:val="restart"/>
            <w:vAlign w:val="center"/>
          </w:tcPr>
          <w:p w:rsidR="0097369B" w:rsidRPr="000176C6" w:rsidRDefault="00845E0F" w:rsidP="00845E0F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</w:pPr>
            <w:r w:rsidRPr="000176C6"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  <w:t>№</w:t>
            </w:r>
          </w:p>
        </w:tc>
        <w:tc>
          <w:tcPr>
            <w:tcW w:w="2441" w:type="dxa"/>
            <w:vMerge w:val="restart"/>
            <w:vAlign w:val="center"/>
          </w:tcPr>
          <w:p w:rsidR="0097369B" w:rsidRPr="000176C6" w:rsidRDefault="0097369B" w:rsidP="00845E0F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</w:pPr>
            <w:r w:rsidRPr="000176C6"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  <w:t>Наименование товара (работ, услуг)</w:t>
            </w:r>
          </w:p>
        </w:tc>
        <w:tc>
          <w:tcPr>
            <w:tcW w:w="1276" w:type="dxa"/>
            <w:vMerge w:val="restart"/>
            <w:vAlign w:val="center"/>
          </w:tcPr>
          <w:p w:rsidR="0097369B" w:rsidRPr="000176C6" w:rsidRDefault="0097369B" w:rsidP="00845E0F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6C6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:rsidR="0097369B" w:rsidRPr="000176C6" w:rsidRDefault="00A66A76" w:rsidP="00845E0F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</w:pPr>
            <w:r w:rsidRPr="000176C6">
              <w:rPr>
                <w:rFonts w:ascii="Times New Roman" w:hAnsi="Times New Roman" w:cs="Times New Roman"/>
                <w:sz w:val="24"/>
                <w:szCs w:val="24"/>
              </w:rPr>
              <w:t>измере</w:t>
            </w:r>
            <w:r w:rsidR="0001421C" w:rsidRPr="000176C6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417" w:type="dxa"/>
            <w:vMerge w:val="restart"/>
            <w:vAlign w:val="center"/>
          </w:tcPr>
          <w:p w:rsidR="0097369B" w:rsidRPr="000176C6" w:rsidRDefault="0097369B" w:rsidP="00845E0F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6C6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97369B" w:rsidRPr="000176C6" w:rsidRDefault="0097369B" w:rsidP="00845E0F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</w:pPr>
            <w:r w:rsidRPr="000176C6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3828" w:type="dxa"/>
            <w:gridSpan w:val="3"/>
            <w:vAlign w:val="center"/>
          </w:tcPr>
          <w:p w:rsidR="0097369B" w:rsidRPr="000176C6" w:rsidRDefault="0097369B" w:rsidP="00845E0F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</w:pPr>
            <w:r w:rsidRPr="000176C6"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  <w:t>Цена за единицу товара (работы, услуги)</w:t>
            </w:r>
            <w:r w:rsidR="00EC3EAA" w:rsidRPr="000176C6"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  <w:t>,</w:t>
            </w:r>
            <w:r w:rsidRPr="000176C6"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  <w:t xml:space="preserve"> рублей</w:t>
            </w:r>
          </w:p>
        </w:tc>
        <w:tc>
          <w:tcPr>
            <w:tcW w:w="1417" w:type="dxa"/>
            <w:vMerge w:val="restart"/>
            <w:vAlign w:val="center"/>
          </w:tcPr>
          <w:p w:rsidR="0097369B" w:rsidRPr="000176C6" w:rsidRDefault="0097369B" w:rsidP="006501B5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</w:pPr>
            <w:r w:rsidRPr="000176C6"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  <w:t>Средний уровень цены за единицу</w:t>
            </w:r>
            <w:r w:rsidR="006501B5" w:rsidRPr="000176C6"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  <w:t>, рублей</w:t>
            </w:r>
          </w:p>
        </w:tc>
        <w:tc>
          <w:tcPr>
            <w:tcW w:w="1418" w:type="dxa"/>
            <w:vMerge w:val="restart"/>
            <w:vAlign w:val="center"/>
          </w:tcPr>
          <w:p w:rsidR="0097369B" w:rsidRPr="000176C6" w:rsidRDefault="001C792A" w:rsidP="006501B5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</w:pPr>
            <w:r w:rsidRPr="000176C6"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  <w:t>Стоимость</w:t>
            </w:r>
            <w:r w:rsidR="006501B5" w:rsidRPr="000176C6"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  <w:t>,</w:t>
            </w:r>
            <w:r w:rsidR="0097369B" w:rsidRPr="000176C6"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  <w:t xml:space="preserve"> рублей</w:t>
            </w:r>
          </w:p>
        </w:tc>
        <w:tc>
          <w:tcPr>
            <w:tcW w:w="1134" w:type="dxa"/>
            <w:vMerge w:val="restart"/>
            <w:vAlign w:val="center"/>
          </w:tcPr>
          <w:p w:rsidR="0097369B" w:rsidRPr="000176C6" w:rsidRDefault="0097369B" w:rsidP="00845E0F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</w:pPr>
            <w:r w:rsidRPr="000176C6"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  <w:t>сигма</w:t>
            </w:r>
          </w:p>
        </w:tc>
        <w:tc>
          <w:tcPr>
            <w:tcW w:w="1025" w:type="dxa"/>
            <w:vMerge w:val="restart"/>
            <w:vAlign w:val="center"/>
          </w:tcPr>
          <w:p w:rsidR="0097369B" w:rsidRPr="000176C6" w:rsidRDefault="0001421C" w:rsidP="00845E0F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</w:pPr>
            <w:r w:rsidRPr="000176C6"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  <w:t>вариация</w:t>
            </w:r>
          </w:p>
        </w:tc>
      </w:tr>
      <w:tr w:rsidR="00462FE4" w:rsidRPr="000176C6" w:rsidTr="00950ADB">
        <w:trPr>
          <w:trHeight w:val="37"/>
          <w:jc w:val="center"/>
        </w:trPr>
        <w:tc>
          <w:tcPr>
            <w:tcW w:w="531" w:type="dxa"/>
            <w:vMerge/>
            <w:vAlign w:val="center"/>
          </w:tcPr>
          <w:p w:rsidR="00462FE4" w:rsidRPr="000176C6" w:rsidRDefault="00462FE4" w:rsidP="00462FE4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</w:pPr>
          </w:p>
        </w:tc>
        <w:tc>
          <w:tcPr>
            <w:tcW w:w="2441" w:type="dxa"/>
            <w:vMerge/>
            <w:vAlign w:val="center"/>
          </w:tcPr>
          <w:p w:rsidR="00462FE4" w:rsidRPr="000176C6" w:rsidRDefault="00462FE4" w:rsidP="00462FE4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462FE4" w:rsidRPr="000176C6" w:rsidRDefault="00462FE4" w:rsidP="00462FE4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462FE4" w:rsidRPr="000176C6" w:rsidRDefault="00462FE4" w:rsidP="00462FE4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462FE4" w:rsidRPr="000176C6" w:rsidRDefault="00C83CA0" w:rsidP="00462FE4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</w:pPr>
            <w:r w:rsidRPr="000176C6"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462FE4" w:rsidRPr="000176C6" w:rsidRDefault="00C83CA0" w:rsidP="00462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6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462FE4" w:rsidRPr="000176C6" w:rsidRDefault="00C83CA0" w:rsidP="00462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6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vMerge/>
            <w:vAlign w:val="center"/>
          </w:tcPr>
          <w:p w:rsidR="00462FE4" w:rsidRPr="000176C6" w:rsidRDefault="00462FE4" w:rsidP="00462FE4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462FE4" w:rsidRPr="000176C6" w:rsidRDefault="00462FE4" w:rsidP="00462FE4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462FE4" w:rsidRPr="000176C6" w:rsidRDefault="00462FE4" w:rsidP="00462FE4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</w:pPr>
          </w:p>
        </w:tc>
        <w:tc>
          <w:tcPr>
            <w:tcW w:w="1025" w:type="dxa"/>
            <w:vMerge/>
            <w:vAlign w:val="center"/>
          </w:tcPr>
          <w:p w:rsidR="00462FE4" w:rsidRPr="000176C6" w:rsidRDefault="00462FE4" w:rsidP="00462FE4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</w:pPr>
          </w:p>
        </w:tc>
      </w:tr>
      <w:tr w:rsidR="00BE517F" w:rsidRPr="007B1408" w:rsidTr="00CE59C1">
        <w:trPr>
          <w:trHeight w:val="1067"/>
          <w:jc w:val="center"/>
        </w:trPr>
        <w:tc>
          <w:tcPr>
            <w:tcW w:w="531" w:type="dxa"/>
            <w:vAlign w:val="center"/>
          </w:tcPr>
          <w:p w:rsidR="00BE517F" w:rsidRPr="007B1408" w:rsidRDefault="00BE517F" w:rsidP="00BE517F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</w:pPr>
            <w:r w:rsidRPr="007B1408"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  <w:t>1.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17F" w:rsidRPr="007B1408" w:rsidRDefault="00BE517F" w:rsidP="00BE51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5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Размещение новостных материалов в СМИ на </w:t>
            </w:r>
            <w:proofErr w:type="spellStart"/>
            <w:r w:rsidRPr="00BE5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интернет-ресурсе</w:t>
            </w:r>
            <w:proofErr w:type="spellEnd"/>
          </w:p>
        </w:tc>
        <w:tc>
          <w:tcPr>
            <w:tcW w:w="1276" w:type="dxa"/>
            <w:vAlign w:val="center"/>
          </w:tcPr>
          <w:p w:rsidR="00BE517F" w:rsidRPr="007B1408" w:rsidRDefault="00BE517F" w:rsidP="00BE517F">
            <w:pPr>
              <w:widowControl w:val="0"/>
              <w:suppressAutoHyphens/>
              <w:ind w:right="-46"/>
              <w:jc w:val="center"/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</w:pPr>
            <w:r w:rsidRPr="007B1408"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  <w:t>Условная единица</w:t>
            </w:r>
          </w:p>
        </w:tc>
        <w:tc>
          <w:tcPr>
            <w:tcW w:w="1417" w:type="dxa"/>
            <w:vAlign w:val="center"/>
          </w:tcPr>
          <w:p w:rsidR="00BE517F" w:rsidRPr="007B1408" w:rsidRDefault="00BE517F" w:rsidP="00BE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E517F" w:rsidRDefault="00BE517F" w:rsidP="00BE5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36 000,00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E517F" w:rsidRDefault="00BE517F" w:rsidP="00BE5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28 500,00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E517F" w:rsidRDefault="00BE517F" w:rsidP="00BE5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17F" w:rsidRDefault="00BE517F" w:rsidP="00BE51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28 166,67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17F" w:rsidRPr="007B1408" w:rsidRDefault="00BE517F" w:rsidP="00BE51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84 500,01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17F" w:rsidRDefault="00BE517F" w:rsidP="00BE5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8 005,21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17F" w:rsidRDefault="00BE517F" w:rsidP="00BE517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28,42</w:t>
            </w:r>
          </w:p>
        </w:tc>
      </w:tr>
    </w:tbl>
    <w:p w:rsidR="001922DB" w:rsidRPr="000176C6" w:rsidRDefault="001922DB" w:rsidP="001B70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015D" w:rsidRPr="00C72DFC" w:rsidRDefault="0008135B" w:rsidP="001B70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D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Итого НМЦК (в </w:t>
      </w:r>
      <w:proofErr w:type="spellStart"/>
      <w:r w:rsidRPr="00C72DFC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C72D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НДС): </w:t>
      </w:r>
      <w:r w:rsidR="00BE517F">
        <w:rPr>
          <w:rFonts w:ascii="Times New Roman" w:eastAsia="Times New Roman" w:hAnsi="Times New Roman" w:cs="Times New Roman"/>
          <w:sz w:val="28"/>
          <w:szCs w:val="28"/>
          <w:lang w:eastAsia="ru-RU"/>
        </w:rPr>
        <w:t>84 500</w:t>
      </w:r>
      <w:r w:rsidR="00C41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E517F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="00466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семьдесят </w:t>
      </w:r>
      <w:r w:rsidR="00BE51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четыре </w:t>
      </w:r>
      <w:r w:rsidR="00466CC6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</w:t>
      </w:r>
      <w:r w:rsidR="00BE517F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пятьсот</w:t>
      </w:r>
      <w:r w:rsidR="00C411A7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рублей 0</w:t>
      </w:r>
      <w:r w:rsidR="00BE517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41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</w:t>
      </w:r>
      <w:r w:rsidR="007B1408">
        <w:rPr>
          <w:rFonts w:ascii="Times New Roman" w:eastAsia="Times New Roman" w:hAnsi="Times New Roman" w:cs="Times New Roman"/>
          <w:sz w:val="28"/>
          <w:szCs w:val="28"/>
          <w:lang w:eastAsia="ru-RU"/>
        </w:rPr>
        <w:t>йк</w:t>
      </w:r>
      <w:r w:rsidR="00BE517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:rsidR="00C411A7" w:rsidRDefault="00C411A7" w:rsidP="001B70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0" w:name="_GoBack"/>
      <w:bookmarkEnd w:id="40"/>
    </w:p>
    <w:sectPr w:rsidR="00C411A7" w:rsidSect="006501B5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414E95"/>
    <w:multiLevelType w:val="hybridMultilevel"/>
    <w:tmpl w:val="A060F6E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2E7"/>
    <w:rsid w:val="000042F2"/>
    <w:rsid w:val="0001421C"/>
    <w:rsid w:val="00016C3D"/>
    <w:rsid w:val="000176C6"/>
    <w:rsid w:val="000233D5"/>
    <w:rsid w:val="000238C6"/>
    <w:rsid w:val="000646BA"/>
    <w:rsid w:val="0008135B"/>
    <w:rsid w:val="00081D4B"/>
    <w:rsid w:val="00087876"/>
    <w:rsid w:val="000A2E12"/>
    <w:rsid w:val="000A5B32"/>
    <w:rsid w:val="000A761A"/>
    <w:rsid w:val="000C2E55"/>
    <w:rsid w:val="000E6643"/>
    <w:rsid w:val="000F1B24"/>
    <w:rsid w:val="0010681A"/>
    <w:rsid w:val="00147D92"/>
    <w:rsid w:val="001922DB"/>
    <w:rsid w:val="001A2082"/>
    <w:rsid w:val="001B077D"/>
    <w:rsid w:val="001B70E9"/>
    <w:rsid w:val="001C320C"/>
    <w:rsid w:val="001C5D52"/>
    <w:rsid w:val="001C6F2C"/>
    <w:rsid w:val="001C792A"/>
    <w:rsid w:val="001E1531"/>
    <w:rsid w:val="001F55A5"/>
    <w:rsid w:val="002020A2"/>
    <w:rsid w:val="0020408E"/>
    <w:rsid w:val="002207D3"/>
    <w:rsid w:val="00242827"/>
    <w:rsid w:val="002441B0"/>
    <w:rsid w:val="00270234"/>
    <w:rsid w:val="00271A70"/>
    <w:rsid w:val="00275F14"/>
    <w:rsid w:val="00276A59"/>
    <w:rsid w:val="002815FA"/>
    <w:rsid w:val="002B12E3"/>
    <w:rsid w:val="002B6238"/>
    <w:rsid w:val="002D34E4"/>
    <w:rsid w:val="00310521"/>
    <w:rsid w:val="003311B5"/>
    <w:rsid w:val="00341293"/>
    <w:rsid w:val="00345BC8"/>
    <w:rsid w:val="00345C4A"/>
    <w:rsid w:val="0036077B"/>
    <w:rsid w:val="003749FB"/>
    <w:rsid w:val="00375196"/>
    <w:rsid w:val="0037717B"/>
    <w:rsid w:val="00384543"/>
    <w:rsid w:val="00387485"/>
    <w:rsid w:val="003970A2"/>
    <w:rsid w:val="003A649C"/>
    <w:rsid w:val="003A7DA3"/>
    <w:rsid w:val="003B0078"/>
    <w:rsid w:val="003C3039"/>
    <w:rsid w:val="003F73A6"/>
    <w:rsid w:val="004131EE"/>
    <w:rsid w:val="00424535"/>
    <w:rsid w:val="0043009C"/>
    <w:rsid w:val="004359DB"/>
    <w:rsid w:val="004434DE"/>
    <w:rsid w:val="00444C4C"/>
    <w:rsid w:val="00462FE4"/>
    <w:rsid w:val="0046583F"/>
    <w:rsid w:val="00466CC6"/>
    <w:rsid w:val="00472791"/>
    <w:rsid w:val="0047359D"/>
    <w:rsid w:val="004751FA"/>
    <w:rsid w:val="00486D95"/>
    <w:rsid w:val="00486DD1"/>
    <w:rsid w:val="00494ED4"/>
    <w:rsid w:val="004A24FC"/>
    <w:rsid w:val="004A5640"/>
    <w:rsid w:val="004B1395"/>
    <w:rsid w:val="004B6BA4"/>
    <w:rsid w:val="004C0040"/>
    <w:rsid w:val="004E094D"/>
    <w:rsid w:val="004E1665"/>
    <w:rsid w:val="004E504A"/>
    <w:rsid w:val="004F7D1A"/>
    <w:rsid w:val="005052DB"/>
    <w:rsid w:val="0050637F"/>
    <w:rsid w:val="00507727"/>
    <w:rsid w:val="00530057"/>
    <w:rsid w:val="005767D5"/>
    <w:rsid w:val="005850DD"/>
    <w:rsid w:val="00586567"/>
    <w:rsid w:val="00592551"/>
    <w:rsid w:val="005B3564"/>
    <w:rsid w:val="005C58A3"/>
    <w:rsid w:val="005E5A73"/>
    <w:rsid w:val="005F60D8"/>
    <w:rsid w:val="006239B0"/>
    <w:rsid w:val="006501B5"/>
    <w:rsid w:val="006546C3"/>
    <w:rsid w:val="00672C50"/>
    <w:rsid w:val="00677D49"/>
    <w:rsid w:val="00680552"/>
    <w:rsid w:val="00680AD4"/>
    <w:rsid w:val="00682942"/>
    <w:rsid w:val="00687239"/>
    <w:rsid w:val="006933CC"/>
    <w:rsid w:val="006B136C"/>
    <w:rsid w:val="006B5658"/>
    <w:rsid w:val="006E2F49"/>
    <w:rsid w:val="006F1F69"/>
    <w:rsid w:val="00701060"/>
    <w:rsid w:val="00701224"/>
    <w:rsid w:val="007030CB"/>
    <w:rsid w:val="00715ED2"/>
    <w:rsid w:val="0072617A"/>
    <w:rsid w:val="007268AC"/>
    <w:rsid w:val="00733927"/>
    <w:rsid w:val="00735AA0"/>
    <w:rsid w:val="0073739B"/>
    <w:rsid w:val="00742EF6"/>
    <w:rsid w:val="00743DBC"/>
    <w:rsid w:val="00773BE6"/>
    <w:rsid w:val="007807C4"/>
    <w:rsid w:val="00790603"/>
    <w:rsid w:val="007A40B7"/>
    <w:rsid w:val="007B1408"/>
    <w:rsid w:val="007C3315"/>
    <w:rsid w:val="007E23FE"/>
    <w:rsid w:val="007F2B5E"/>
    <w:rsid w:val="007F5E4F"/>
    <w:rsid w:val="0084017F"/>
    <w:rsid w:val="00840933"/>
    <w:rsid w:val="00845E0F"/>
    <w:rsid w:val="00846A50"/>
    <w:rsid w:val="00866926"/>
    <w:rsid w:val="008B7897"/>
    <w:rsid w:val="008D4BC0"/>
    <w:rsid w:val="008F4EAB"/>
    <w:rsid w:val="00901BD3"/>
    <w:rsid w:val="00920EC4"/>
    <w:rsid w:val="009278E4"/>
    <w:rsid w:val="00931F4B"/>
    <w:rsid w:val="00942D65"/>
    <w:rsid w:val="00944C21"/>
    <w:rsid w:val="00950ADB"/>
    <w:rsid w:val="00952F26"/>
    <w:rsid w:val="00967180"/>
    <w:rsid w:val="0097369B"/>
    <w:rsid w:val="00984CB1"/>
    <w:rsid w:val="009931ED"/>
    <w:rsid w:val="009967FB"/>
    <w:rsid w:val="009A703B"/>
    <w:rsid w:val="009B015D"/>
    <w:rsid w:val="009B7915"/>
    <w:rsid w:val="009C516A"/>
    <w:rsid w:val="009D08E5"/>
    <w:rsid w:val="009D12B6"/>
    <w:rsid w:val="009D6FD5"/>
    <w:rsid w:val="009E0949"/>
    <w:rsid w:val="009F4068"/>
    <w:rsid w:val="009F7797"/>
    <w:rsid w:val="00A16663"/>
    <w:rsid w:val="00A303C3"/>
    <w:rsid w:val="00A324DA"/>
    <w:rsid w:val="00A35BBF"/>
    <w:rsid w:val="00A443BD"/>
    <w:rsid w:val="00A4558C"/>
    <w:rsid w:val="00A57151"/>
    <w:rsid w:val="00A66A76"/>
    <w:rsid w:val="00A74ACF"/>
    <w:rsid w:val="00A8231E"/>
    <w:rsid w:val="00A83BD7"/>
    <w:rsid w:val="00A86588"/>
    <w:rsid w:val="00A93BD7"/>
    <w:rsid w:val="00AC25CE"/>
    <w:rsid w:val="00AC44B2"/>
    <w:rsid w:val="00AD2B96"/>
    <w:rsid w:val="00AE07A1"/>
    <w:rsid w:val="00AE0A66"/>
    <w:rsid w:val="00AE1958"/>
    <w:rsid w:val="00AE60EE"/>
    <w:rsid w:val="00B17971"/>
    <w:rsid w:val="00B21167"/>
    <w:rsid w:val="00B27519"/>
    <w:rsid w:val="00B50F71"/>
    <w:rsid w:val="00B74C12"/>
    <w:rsid w:val="00BB10CC"/>
    <w:rsid w:val="00BB3716"/>
    <w:rsid w:val="00BB3BD1"/>
    <w:rsid w:val="00BC4541"/>
    <w:rsid w:val="00BE02D5"/>
    <w:rsid w:val="00BE517F"/>
    <w:rsid w:val="00BE58F7"/>
    <w:rsid w:val="00BE7AE4"/>
    <w:rsid w:val="00C350A7"/>
    <w:rsid w:val="00C411A7"/>
    <w:rsid w:val="00C47476"/>
    <w:rsid w:val="00C63205"/>
    <w:rsid w:val="00C6669E"/>
    <w:rsid w:val="00C72DFC"/>
    <w:rsid w:val="00C83CA0"/>
    <w:rsid w:val="00CA6B51"/>
    <w:rsid w:val="00CC0617"/>
    <w:rsid w:val="00CC378E"/>
    <w:rsid w:val="00CC66ED"/>
    <w:rsid w:val="00CD7853"/>
    <w:rsid w:val="00CF36C3"/>
    <w:rsid w:val="00CF70B8"/>
    <w:rsid w:val="00CF72EF"/>
    <w:rsid w:val="00D1114D"/>
    <w:rsid w:val="00D2264C"/>
    <w:rsid w:val="00D337EB"/>
    <w:rsid w:val="00D37FD6"/>
    <w:rsid w:val="00D50BC4"/>
    <w:rsid w:val="00D57964"/>
    <w:rsid w:val="00D75B6F"/>
    <w:rsid w:val="00D83629"/>
    <w:rsid w:val="00D85F82"/>
    <w:rsid w:val="00DA7DE2"/>
    <w:rsid w:val="00DD30AE"/>
    <w:rsid w:val="00DE2988"/>
    <w:rsid w:val="00E04331"/>
    <w:rsid w:val="00E066A6"/>
    <w:rsid w:val="00E07068"/>
    <w:rsid w:val="00E11FC9"/>
    <w:rsid w:val="00E122E7"/>
    <w:rsid w:val="00E15997"/>
    <w:rsid w:val="00E16A27"/>
    <w:rsid w:val="00E20B3C"/>
    <w:rsid w:val="00E223DA"/>
    <w:rsid w:val="00E332BB"/>
    <w:rsid w:val="00E34560"/>
    <w:rsid w:val="00E53C6E"/>
    <w:rsid w:val="00E547B4"/>
    <w:rsid w:val="00E64BA8"/>
    <w:rsid w:val="00E96203"/>
    <w:rsid w:val="00EB2831"/>
    <w:rsid w:val="00EC3EAA"/>
    <w:rsid w:val="00EE5CEB"/>
    <w:rsid w:val="00EE6CF8"/>
    <w:rsid w:val="00F17676"/>
    <w:rsid w:val="00F371D7"/>
    <w:rsid w:val="00F532D3"/>
    <w:rsid w:val="00F823AF"/>
    <w:rsid w:val="00F87A51"/>
    <w:rsid w:val="00FA3DB2"/>
    <w:rsid w:val="00FB08EF"/>
    <w:rsid w:val="00FB20BD"/>
    <w:rsid w:val="00FF3ED2"/>
    <w:rsid w:val="00FF5638"/>
    <w:rsid w:val="00FF5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79838"/>
  <w15:chartTrackingRefBased/>
  <w15:docId w15:val="{DF5D1735-745E-4C5D-90F9-7EA968888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20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36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F36C3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4B6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nhideWhenUsed/>
    <w:rsid w:val="003970A2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1F55A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15E71-7603-40C9-8A53-A79A62446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3041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Нифонтова Татьяна Валентиновна</dc:creator>
  <cp:keywords/>
  <dc:description/>
  <cp:lastModifiedBy>Бунькова Наталья Владимировна</cp:lastModifiedBy>
  <cp:revision>231</cp:revision>
  <cp:lastPrinted>2025-03-17T10:28:00Z</cp:lastPrinted>
  <dcterms:created xsi:type="dcterms:W3CDTF">2022-01-20T11:15:00Z</dcterms:created>
  <dcterms:modified xsi:type="dcterms:W3CDTF">2026-10-15T06:50:00Z</dcterms:modified>
</cp:coreProperties>
</file>