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37855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13AC0AC1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>Государственный контракт</w:t>
      </w:r>
    </w:p>
    <w:p w14:paraId="4A255897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 на оказание услуг федеральной фельдъегерской связи № _____</w:t>
      </w:r>
    </w:p>
    <w:p w14:paraId="15C487D4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2F9B83DE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7"/>
        <w:gridCol w:w="5102"/>
      </w:tblGrid>
      <w:tr w:rsidR="006858F6" w:rsidRPr="006858F6" w14:paraId="1C48CE3A" w14:textId="77777777" w:rsidTr="00C74603">
        <w:tc>
          <w:tcPr>
            <w:tcW w:w="4787" w:type="dxa"/>
            <w:shd w:val="clear" w:color="auto" w:fill="auto"/>
          </w:tcPr>
          <w:p w14:paraId="7C1EA9CC" w14:textId="77777777" w:rsidR="006858F6" w:rsidRPr="006858F6" w:rsidRDefault="006858F6" w:rsidP="006858F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 xml:space="preserve">г. Белгород                           </w:t>
            </w:r>
          </w:p>
        </w:tc>
        <w:tc>
          <w:tcPr>
            <w:tcW w:w="5102" w:type="dxa"/>
            <w:shd w:val="clear" w:color="auto" w:fill="auto"/>
          </w:tcPr>
          <w:p w14:paraId="3F64E242" w14:textId="77777777" w:rsidR="006858F6" w:rsidRPr="006858F6" w:rsidRDefault="006858F6" w:rsidP="006858F6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«__» ____________ 20___ г.</w:t>
            </w:r>
          </w:p>
        </w:tc>
      </w:tr>
    </w:tbl>
    <w:p w14:paraId="301C4F27" w14:textId="77777777" w:rsidR="006858F6" w:rsidRPr="006858F6" w:rsidRDefault="006858F6" w:rsidP="006858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49155AF7" w14:textId="77777777" w:rsidR="006858F6" w:rsidRPr="006858F6" w:rsidRDefault="006858F6" w:rsidP="006858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534FA0BA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color w:val="FFFFFF"/>
          <w:sz w:val="24"/>
          <w:szCs w:val="24"/>
          <w:lang w:eastAsia="zh-CN"/>
        </w:rPr>
        <w:t>Отдел Государственной фельдъегерской службы Российской Федерации в  г. Белгороде, именуемый в дальнейшем «Исполнитель», в лице начальника Отдела Государственной фельдъегерской службы Российской Федерации в г. Белгороде Першина Владимира Геннадьевича (ИНН 3124014033)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, действующего на основании </w:t>
      </w:r>
      <w:r w:rsidRPr="006858F6">
        <w:rPr>
          <w:rFonts w:ascii="Times New Roman" w:eastAsia="Times New Roman" w:hAnsi="Times New Roman"/>
          <w:color w:val="FFFFFF"/>
          <w:sz w:val="24"/>
          <w:szCs w:val="24"/>
          <w:lang w:eastAsia="zh-CN"/>
        </w:rPr>
        <w:t>Положения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,  c одной стороны, и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Белгородской области, именуемое в дальнейшем «Заказчик», в лице начальника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Белгородской области Потапова Сергея Петровича (ИНН 563802203877), действующего на основании Положения,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br/>
        <w:t xml:space="preserve">с другой стороны, в соответствии с пунктом 4 части 1 статьи 93 Федерального закона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br/>
        <w:t xml:space="preserve">от 5 апреля 2013 г. № 44-ФЗ  «О контрактной системе в сфере закупок товаров, работ,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br/>
        <w:t>услуг для обеспечения государственных и муниципальных нужд» заключили настоящий Государственный контракт (далее – Контракт) о нижеследующем:</w:t>
      </w:r>
    </w:p>
    <w:p w14:paraId="30D5E819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935C979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F7ED7E3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002CEA66" w14:textId="77777777" w:rsidR="006858F6" w:rsidRPr="006858F6" w:rsidRDefault="006858F6" w:rsidP="006858F6">
      <w:pPr>
        <w:widowControl w:val="0"/>
        <w:numPr>
          <w:ilvl w:val="0"/>
          <w:numId w:val="25"/>
        </w:numPr>
        <w:shd w:val="clear" w:color="auto" w:fill="FFFFFF"/>
        <w:suppressAutoHyphens/>
        <w:autoSpaceDE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zh-CN"/>
        </w:rPr>
        <w:t>Понятия сокращения и термины</w:t>
      </w:r>
    </w:p>
    <w:p w14:paraId="5628F0BE" w14:textId="77777777" w:rsidR="006858F6" w:rsidRPr="006858F6" w:rsidRDefault="006858F6" w:rsidP="006858F6">
      <w:pPr>
        <w:suppressAutoHyphens/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1.1.  Для целей Контракта применяются следующие понятия, сокращения и термины:</w:t>
      </w:r>
    </w:p>
    <w:p w14:paraId="7BA890DF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 xml:space="preserve">- Корреспонденция –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совершенно секретные, секретные пакетные и  грузовые отправления, несекретные пакетные  отправления.</w:t>
      </w:r>
    </w:p>
    <w:p w14:paraId="0CCAC02A" w14:textId="77777777" w:rsidR="006858F6" w:rsidRPr="006858F6" w:rsidRDefault="006858F6" w:rsidP="006858F6">
      <w:pPr>
        <w:widowControl w:val="0"/>
        <w:tabs>
          <w:tab w:val="left" w:pos="1560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- Пакетная корреспонденция (пакеты) – конверт с документами (размеры: минимальные – 110х150 мм, максимальные – 50х250х350 мм, вес – до 2 кг).</w:t>
      </w:r>
    </w:p>
    <w:p w14:paraId="593AB631" w14:textId="77777777" w:rsidR="006858F6" w:rsidRPr="006858F6" w:rsidRDefault="006858F6" w:rsidP="006858F6">
      <w:pPr>
        <w:widowControl w:val="0"/>
        <w:tabs>
          <w:tab w:val="left" w:pos="1560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- Грузовая корреспонденция – посылки в матерчатой оболочке (мешке) (размеры: минимальные – 50х100х150 мм, максимальные – 450х450х450 мм, вес – до 10 кг).</w:t>
      </w:r>
    </w:p>
    <w:p w14:paraId="3C6C52B6" w14:textId="77777777" w:rsidR="006858F6" w:rsidRPr="006858F6" w:rsidRDefault="006858F6" w:rsidP="006858F6">
      <w:pPr>
        <w:widowControl w:val="0"/>
        <w:numPr>
          <w:ilvl w:val="0"/>
          <w:numId w:val="24"/>
        </w:numPr>
        <w:tabs>
          <w:tab w:val="left" w:pos="1560"/>
        </w:tabs>
        <w:suppressAutoHyphens/>
        <w:autoSpaceDE w:val="0"/>
        <w:spacing w:after="0" w:line="240" w:lineRule="auto"/>
        <w:ind w:left="0"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6"/>
          <w:sz w:val="24"/>
          <w:szCs w:val="24"/>
          <w:lang w:eastAsia="zh-CN"/>
        </w:rPr>
        <w:t>Услуги</w:t>
      </w:r>
      <w:r w:rsidRPr="006858F6">
        <w:rPr>
          <w:rFonts w:ascii="Times New Roman" w:eastAsia="Times New Roman" w:hAnsi="Times New Roman"/>
          <w:color w:val="FF0000"/>
          <w:spacing w:val="-6"/>
          <w:sz w:val="24"/>
          <w:szCs w:val="24"/>
          <w:lang w:eastAsia="zh-CN"/>
        </w:rPr>
        <w:t xml:space="preserve"> </w:t>
      </w:r>
      <w:r w:rsidRPr="006858F6">
        <w:rPr>
          <w:rFonts w:ascii="Times New Roman" w:eastAsia="Times New Roman" w:hAnsi="Times New Roman"/>
          <w:spacing w:val="-6"/>
          <w:sz w:val="24"/>
          <w:szCs w:val="24"/>
          <w:lang w:eastAsia="zh-CN"/>
        </w:rPr>
        <w:t>– услуги федеральной фельдъегерской связи по осуществлению</w:t>
      </w: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 xml:space="preserve"> доставки корреспонденции, оказываемые Исполнителем на условиях, установленных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Контрактом</w:t>
      </w: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>.</w:t>
      </w:r>
    </w:p>
    <w:p w14:paraId="22ADF2F3" w14:textId="77777777" w:rsidR="006858F6" w:rsidRPr="006858F6" w:rsidRDefault="006858F6" w:rsidP="006858F6">
      <w:pPr>
        <w:widowControl w:val="0"/>
        <w:numPr>
          <w:ilvl w:val="0"/>
          <w:numId w:val="24"/>
        </w:numPr>
        <w:tabs>
          <w:tab w:val="left" w:pos="1560"/>
        </w:tabs>
        <w:suppressAutoHyphens/>
        <w:autoSpaceDE w:val="0"/>
        <w:spacing w:after="0" w:line="240" w:lineRule="auto"/>
        <w:ind w:left="0"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>Адресат – орган государственной власти или организация (юридическое лицо), которой адресована корреспонденция.</w:t>
      </w:r>
    </w:p>
    <w:p w14:paraId="064E1E29" w14:textId="77777777" w:rsidR="006858F6" w:rsidRPr="006858F6" w:rsidRDefault="006858F6" w:rsidP="006858F6">
      <w:pPr>
        <w:widowControl w:val="0"/>
        <w:numPr>
          <w:ilvl w:val="0"/>
          <w:numId w:val="24"/>
        </w:numPr>
        <w:tabs>
          <w:tab w:val="left" w:pos="1560"/>
        </w:tabs>
        <w:suppressAutoHyphens/>
        <w:autoSpaceDE w:val="0"/>
        <w:spacing w:after="0" w:line="240" w:lineRule="auto"/>
        <w:ind w:left="0"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>Маршрут федеральной фельдъегерской связи – путь следования должностных лиц подразделения фельдъегерской службы, установленный для доставки корреспонденции адресатам и (или) ее перевозки между подразделениями фельдъегерской службы.</w:t>
      </w:r>
    </w:p>
    <w:p w14:paraId="7DE7C21D" w14:textId="77777777" w:rsidR="006858F6" w:rsidRPr="006858F6" w:rsidRDefault="006858F6" w:rsidP="006858F6">
      <w:pPr>
        <w:widowControl w:val="0"/>
        <w:numPr>
          <w:ilvl w:val="2"/>
          <w:numId w:val="23"/>
        </w:numPr>
        <w:tabs>
          <w:tab w:val="left" w:pos="1286"/>
          <w:tab w:val="left" w:pos="1560"/>
        </w:tabs>
        <w:suppressAutoHyphens/>
        <w:autoSpaceDE w:val="0"/>
        <w:spacing w:after="0" w:line="240" w:lineRule="auto"/>
        <w:ind w:right="-28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>Место тары для корреспонденции – портфель, баул, брезентовый мешок, чемодан.</w:t>
      </w:r>
    </w:p>
    <w:p w14:paraId="3F0ECDB8" w14:textId="77777777" w:rsidR="006858F6" w:rsidRPr="006858F6" w:rsidRDefault="006858F6" w:rsidP="006858F6">
      <w:pPr>
        <w:tabs>
          <w:tab w:val="left" w:pos="15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pacing w:val="-4"/>
          <w:sz w:val="24"/>
          <w:szCs w:val="24"/>
          <w:lang w:eastAsia="zh-CN"/>
        </w:rPr>
      </w:pPr>
    </w:p>
    <w:p w14:paraId="35F6D6FF" w14:textId="77777777" w:rsidR="006858F6" w:rsidRPr="006858F6" w:rsidRDefault="006858F6" w:rsidP="006858F6">
      <w:pPr>
        <w:tabs>
          <w:tab w:val="left" w:pos="156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pacing w:val="-4"/>
          <w:sz w:val="24"/>
          <w:szCs w:val="24"/>
          <w:lang w:eastAsia="zh-CN"/>
        </w:rPr>
      </w:pPr>
    </w:p>
    <w:p w14:paraId="59A2D598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bCs/>
          <w:spacing w:val="1"/>
          <w:sz w:val="24"/>
          <w:szCs w:val="24"/>
          <w:lang w:eastAsia="zh-CN"/>
        </w:rPr>
        <w:t xml:space="preserve">2. Предмет </w:t>
      </w: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>Контракта</w:t>
      </w:r>
    </w:p>
    <w:p w14:paraId="56E903B5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2.1 Исполнитель оказывает услуги федеральной фельдъегерской связи - осуществляет прием и доставку корреспонденции</w:t>
      </w:r>
      <w:r w:rsidRPr="006858F6">
        <w:rPr>
          <w:rFonts w:ascii="Times New Roman" w:eastAsia="Times New Roman" w:hAnsi="Times New Roman"/>
          <w:sz w:val="24"/>
          <w:szCs w:val="24"/>
          <w:vertAlign w:val="superscript"/>
          <w:lang w:eastAsia="zh-CN"/>
        </w:rPr>
        <w:footnoteReference w:id="1"/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 Заказчика по действующим маршрутам федеральной фельдъегерской связи, а Заказчик обязуется оплатить эти услуги.</w:t>
      </w:r>
    </w:p>
    <w:p w14:paraId="44400847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lastRenderedPageBreak/>
        <w:t>2.2. Срок оказания услуг: с даты заключения Контракта  по 15 декабря 2026 года.</w:t>
      </w:r>
    </w:p>
    <w:p w14:paraId="678A573E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FF0000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2.3. ИКЗ 261312311239831230100100230000000000</w:t>
      </w:r>
    </w:p>
    <w:p w14:paraId="4488D5F2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zh-CN"/>
        </w:rPr>
      </w:pPr>
    </w:p>
    <w:p w14:paraId="50847769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zh-CN"/>
        </w:rPr>
        <w:t>3. Обязанности Исполнителя</w:t>
      </w:r>
    </w:p>
    <w:p w14:paraId="04E5D077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3.1. Обеспечивать прием и доставку корреспонденции до адресатов, расположенных               в городах федерального значения, столицах и административных центрах субъектов Российской Федерации (за исключением г. Анадырь Чукотского автономного округа).</w:t>
      </w:r>
    </w:p>
    <w:p w14:paraId="7F7B061F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Корреспонденция сдается адресату только при наличии у него мастичной печати                    с оттиском на русском языке.</w:t>
      </w:r>
    </w:p>
    <w:p w14:paraId="2DA6C980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3.2. Производить прием корреспонденции от представителей Заказчика ежедневно, кроме выходных и нерабочих праздничных дней, с 9-00 до 18-00 часов по адресу:                           г. Белгород, Соборная площадь, д.3, или  по предварительной заявке в помещении Заказчика ежедневно, один раз в день, кроме выходных и нерабочих праздничных дней, с 9-00 до 16-00 часов по адресу: г. Белгород, проспект Славы, д. 102. Заявки на прием корреспонденции                  в помещении Заказчика принимаются Исполнителем ежедневно, кроме выходных                           и нерабочих праздничных дней, с 9-00 до 13-00 часов по телефону: 32-26-18.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br/>
        <w:t>Прием корреспонденции в другое время осуществляется только по письменному соглашению сторон настоящего Контракта</w:t>
      </w: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>.</w:t>
      </w:r>
    </w:p>
    <w:p w14:paraId="728CFF40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Если на момент прибытия представителя Исполнителя корреспонденция к отправке                не готова или отсутствует представитель Заказчика, представитель Исполнителя не ожидает ее оформления и приема не производит.</w:t>
      </w:r>
    </w:p>
    <w:p w14:paraId="26292C98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Принимаемая корреспонденция должна помещаться в одном месте тары для корреспонденции (бауле, брезентовом мешке, чемодане, портфеле) и иметь общий                         вес не более 15 кг.</w:t>
      </w:r>
    </w:p>
    <w:p w14:paraId="14A07DE4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Вопрос о возможности приема и доставки корреспонденции, выходящей за вышеуказанные параметры, решается только Исполнителем.</w:t>
      </w:r>
    </w:p>
    <w:p w14:paraId="6C0A4FEB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3.3. Обеспечивать сохранность корреспонденции с момента получения от Заказчика              и до момента вручения ее адресату.</w:t>
      </w:r>
    </w:p>
    <w:p w14:paraId="62A8DE22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3.4. Информировать Заказчика по письменному запросу о прохождении корреспонденции, с оплатой по действующим тарифам на услуги федеральной фельдъегерской связи.</w:t>
      </w:r>
    </w:p>
    <w:p w14:paraId="035EB09F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3.5. Ежемесячно, по факту оказания услуг, в срок, указанный в п. 2.2 Контракта, выставлять Заказчику счета за оказанные услуги с приложением расшифровки реестров на сданную корреспонденцию и акты сдачи-приемки оказанных услуг, подписанные Исполнителем. Отчетным месяцем в настоящем Договоре признается месяц, в котором оказывались услуги.</w:t>
      </w:r>
    </w:p>
    <w:p w14:paraId="62AA7750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3.6. Извещать Заказчика своевременно в письменной форме об изменении тарифов                   на услуги федеральной фельдъегерской связи.</w:t>
      </w:r>
    </w:p>
    <w:p w14:paraId="40B010B4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3.7. Извещать Заказчика в течение 10 (десяти) календарных дней в письменной форме об изменениях наименования, почтовых и платежных реквизитов Исполнителя.</w:t>
      </w:r>
    </w:p>
    <w:p w14:paraId="3D7D9EA9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zh-CN"/>
        </w:rPr>
      </w:pPr>
    </w:p>
    <w:p w14:paraId="173C87FF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zh-CN"/>
        </w:rPr>
      </w:pPr>
    </w:p>
    <w:p w14:paraId="083A09DF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right="-286" w:firstLine="567"/>
        <w:jc w:val="center"/>
        <w:rPr>
          <w:rFonts w:ascii="Times New Roman" w:eastAsia="Times New Roman" w:hAnsi="Times New Roman"/>
          <w:spacing w:val="1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zh-CN"/>
        </w:rPr>
        <w:t>4. Обязанности Заказчика</w:t>
      </w:r>
    </w:p>
    <w:p w14:paraId="35996762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pacing w:val="1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1"/>
          <w:sz w:val="24"/>
          <w:szCs w:val="24"/>
          <w:lang w:eastAsia="zh-CN"/>
        </w:rPr>
        <w:t>4.1. Обеспечивать оформление и адресование корреспонденции в соответствии                     с требованиями Инструкции по обеспечению режима секретности в Российской Федерации, утвержденной постановлением Правительства Российской Федерации от 5 января 2004 г.        № 3-1, и с требованиями Исполнителя, указывать на ней точный и полный адрес Заказчика       и адресата на русском языке.</w:t>
      </w:r>
    </w:p>
    <w:p w14:paraId="591FFD5B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1"/>
          <w:sz w:val="24"/>
          <w:szCs w:val="24"/>
          <w:lang w:eastAsia="zh-CN"/>
        </w:rPr>
        <w:t xml:space="preserve">Упаковка корреспонденции должна исключать возможность доступа к вложению              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без нарушения целостности оболочки. </w:t>
      </w:r>
    </w:p>
    <w:p w14:paraId="3B477555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pacing w:val="1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Корреспонденция должна быть готова к отправке до прибытия представителя Исполнителя, помещаться в одном месте тары для корреспонденции (бауле, брезентовом мешке, чемодане, портфеле) и иметь общий вес не более 15 кг.</w:t>
      </w:r>
    </w:p>
    <w:p w14:paraId="3F6D1F96" w14:textId="77777777" w:rsidR="006858F6" w:rsidRPr="006858F6" w:rsidRDefault="006858F6" w:rsidP="006858F6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1"/>
          <w:sz w:val="24"/>
          <w:szCs w:val="24"/>
          <w:lang w:eastAsia="zh-CN"/>
        </w:rPr>
        <w:t>4.2. Выписывать на пересылаемую корреспонденцию реестры установленного об</w:t>
      </w:r>
      <w:r w:rsidRPr="006858F6">
        <w:rPr>
          <w:rFonts w:ascii="Times New Roman" w:eastAsia="Times New Roman" w:hAnsi="Times New Roman"/>
          <w:spacing w:val="2"/>
          <w:sz w:val="24"/>
          <w:szCs w:val="24"/>
          <w:lang w:eastAsia="zh-CN"/>
        </w:rPr>
        <w:t xml:space="preserve">разца в двух экземплярах. Первый экземпляр передается представителю Исполнителя вместе                    </w:t>
      </w:r>
      <w:r w:rsidRPr="006858F6">
        <w:rPr>
          <w:rFonts w:ascii="Times New Roman" w:eastAsia="Times New Roman" w:hAnsi="Times New Roman"/>
          <w:spacing w:val="2"/>
          <w:sz w:val="24"/>
          <w:szCs w:val="24"/>
          <w:lang w:eastAsia="zh-CN"/>
        </w:rPr>
        <w:lastRenderedPageBreak/>
        <w:t xml:space="preserve">с корреспонденцией, а второй, с подписью принимавшего,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 остается у Заказчика. </w:t>
      </w:r>
    </w:p>
    <w:p w14:paraId="586191EF" w14:textId="77777777" w:rsidR="006858F6" w:rsidRPr="006858F6" w:rsidRDefault="006858F6" w:rsidP="006858F6">
      <w:pPr>
        <w:widowControl w:val="0"/>
        <w:shd w:val="clear" w:color="auto" w:fill="FFFFFF"/>
        <w:tabs>
          <w:tab w:val="left" w:pos="840"/>
        </w:tabs>
        <w:suppressAutoHyphens/>
        <w:autoSpaceDE w:val="0"/>
        <w:spacing w:after="0" w:line="240" w:lineRule="auto"/>
        <w:ind w:left="34" w:right="-286" w:firstLine="567"/>
        <w:jc w:val="both"/>
        <w:rPr>
          <w:rFonts w:ascii="Times New Roman" w:eastAsia="Times New Roman" w:hAnsi="Times New Roman"/>
          <w:spacing w:val="-6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В случае необходимости реестры выписываются в трех экземплярах.</w:t>
      </w:r>
    </w:p>
    <w:p w14:paraId="322872DD" w14:textId="77777777" w:rsidR="006858F6" w:rsidRPr="006858F6" w:rsidRDefault="006858F6" w:rsidP="006858F6">
      <w:pPr>
        <w:widowControl w:val="0"/>
        <w:shd w:val="clear" w:color="auto" w:fill="FFFFFF"/>
        <w:tabs>
          <w:tab w:val="left" w:pos="840"/>
        </w:tabs>
        <w:suppressAutoHyphens/>
        <w:autoSpaceDE w:val="0"/>
        <w:spacing w:after="0" w:line="240" w:lineRule="auto"/>
        <w:ind w:left="34"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6"/>
          <w:sz w:val="24"/>
          <w:szCs w:val="24"/>
          <w:lang w:eastAsia="zh-CN"/>
        </w:rPr>
        <w:t>4.3. Не направлять корреспонденцию в адрес иностранных организаций, физических лиц, индивидуальных предпринимателей, а также адресатам, расположенным в цехах промышленных предприятий, помещениях торговли и предоставления бытовых услуг, жилых помещениях.</w:t>
      </w:r>
    </w:p>
    <w:p w14:paraId="54CB577C" w14:textId="77777777" w:rsidR="006858F6" w:rsidRPr="006858F6" w:rsidRDefault="006858F6" w:rsidP="006858F6">
      <w:pPr>
        <w:widowControl w:val="0"/>
        <w:shd w:val="clear" w:color="auto" w:fill="FFFFFF"/>
        <w:tabs>
          <w:tab w:val="left" w:pos="840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4.4. Не направлять по действующим маршрутам федеральной фельдъегерской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br/>
        <w:t>свя</w:t>
      </w:r>
      <w:r w:rsidRPr="006858F6">
        <w:rPr>
          <w:rFonts w:ascii="Times New Roman" w:eastAsia="Times New Roman" w:hAnsi="Times New Roman"/>
          <w:spacing w:val="1"/>
          <w:sz w:val="24"/>
          <w:szCs w:val="24"/>
          <w:lang w:eastAsia="zh-CN"/>
        </w:rPr>
        <w:t>зи оружие, боеприпасы, взрывчатые вещества, наркотические средства,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 другую корреспонденцию, запрещенную к пересылке федераль</w:t>
      </w:r>
      <w:r w:rsidRPr="006858F6">
        <w:rPr>
          <w:rFonts w:ascii="Times New Roman" w:eastAsia="Times New Roman" w:hAnsi="Times New Roman"/>
          <w:spacing w:val="5"/>
          <w:sz w:val="24"/>
          <w:szCs w:val="24"/>
          <w:lang w:eastAsia="zh-CN"/>
        </w:rPr>
        <w:t xml:space="preserve">ными законами и иными нормативными правовыми актами Российской Федерации. </w:t>
      </w:r>
    </w:p>
    <w:p w14:paraId="17E809AA" w14:textId="77777777" w:rsidR="006858F6" w:rsidRPr="006858F6" w:rsidRDefault="006858F6" w:rsidP="006858F6">
      <w:pPr>
        <w:widowControl w:val="0"/>
        <w:shd w:val="clear" w:color="auto" w:fill="FFFFFF"/>
        <w:tabs>
          <w:tab w:val="left" w:pos="840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pacing w:val="1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4.5. Оплачивать услуги Исполнителя в соответствии с разделом 5 настоящего Контракта.</w:t>
      </w:r>
    </w:p>
    <w:p w14:paraId="3BC77B86" w14:textId="77777777" w:rsidR="006858F6" w:rsidRPr="006858F6" w:rsidRDefault="006858F6" w:rsidP="006858F6">
      <w:pPr>
        <w:widowControl w:val="0"/>
        <w:shd w:val="clear" w:color="auto" w:fill="FFFFFF"/>
        <w:tabs>
          <w:tab w:val="left" w:pos="840"/>
        </w:tabs>
        <w:suppressAutoHyphens/>
        <w:autoSpaceDE w:val="0"/>
        <w:spacing w:after="0" w:line="240" w:lineRule="auto"/>
        <w:ind w:left="34" w:right="-286" w:firstLine="533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1"/>
          <w:sz w:val="24"/>
          <w:szCs w:val="24"/>
          <w:lang w:eastAsia="zh-CN"/>
        </w:rPr>
        <w:t xml:space="preserve">4.6. Извещать Исполнителя в течение 10 (десяти) календарных дней в письменной форме об изменениях наименования,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почтовых и платежных реквизитов, реорганизации или ликвидации Заказчика.</w:t>
      </w:r>
    </w:p>
    <w:p w14:paraId="6EDAA96E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4.7. Предоставлять для приема корреспонденции отдельную изолированную комнату, оборудованную столом и стульями, имеющую внутренние дверные запоры. Прием корреспонденции производится при запертых дверях. При этом запрещается присутствие посторонних лиц, в том числе сотрудников Заказчика, не участвующих в процессе обмена корреспонденцией.</w:t>
      </w:r>
    </w:p>
    <w:p w14:paraId="55A2D46D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4.8. Обеспечивать беспрепятственный проезд, стоянку автотранспорта Исполнителя                на территорию Заказчика и проход представителя Исполнителя в помещение Заказчика                для приема корреспонденции.</w:t>
      </w:r>
    </w:p>
    <w:p w14:paraId="62BC2FFD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4.9. Согласовывать с Исполнителем отправку корреспонденции, общий объем которой превышает вместимость одного места тары для корреспонденции или имеет общий вес более 15 кг. Вопрос о возможности ее приема и доставки решается только Исполнителем.</w:t>
      </w:r>
    </w:p>
    <w:p w14:paraId="6889E74E" w14:textId="77777777" w:rsidR="006858F6" w:rsidRPr="006858F6" w:rsidRDefault="006858F6" w:rsidP="006858F6">
      <w:pPr>
        <w:widowControl w:val="0"/>
        <w:tabs>
          <w:tab w:val="left" w:pos="1418"/>
        </w:tabs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4.10. Уведомлять Исполнителя о приостановлении, аннулировании, возобновлении, переоформлении, принятии решения о продлении срока действия согласования (разрешения) органов, уполномоченных на ведение лицензионной деятельности режимно-секретных подразделений, не позднее 1 (одного) рабочего дня со дня наступления соответствующего события.</w:t>
      </w:r>
    </w:p>
    <w:p w14:paraId="0D7B98D8" w14:textId="77777777" w:rsidR="006858F6" w:rsidRPr="006858F6" w:rsidRDefault="006858F6" w:rsidP="006858F6">
      <w:pPr>
        <w:widowControl w:val="0"/>
        <w:tabs>
          <w:tab w:val="left" w:pos="1418"/>
        </w:tabs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pacing w:val="-4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4.11. Удостовериться в наличии у адресата документа о согласовании (разрешении) создания режимно-секретного подразделения органов, уполномоченных на ведение лицензионной деятельности в области защиты государственной власти или лицензии                     на проведение работ, связанных с использованием сведений, составляющих государственную тайну.</w:t>
      </w:r>
    </w:p>
    <w:p w14:paraId="59A35376" w14:textId="77777777" w:rsidR="006858F6" w:rsidRPr="006858F6" w:rsidRDefault="006858F6" w:rsidP="006858F6">
      <w:pPr>
        <w:widowControl w:val="0"/>
        <w:shd w:val="clear" w:color="auto" w:fill="FFFFFF"/>
        <w:tabs>
          <w:tab w:val="left" w:pos="840"/>
        </w:tabs>
        <w:suppressAutoHyphens/>
        <w:autoSpaceDE w:val="0"/>
        <w:spacing w:after="0" w:line="240" w:lineRule="auto"/>
        <w:ind w:left="34" w:right="-286" w:firstLine="567"/>
        <w:jc w:val="both"/>
        <w:rPr>
          <w:rFonts w:ascii="Times New Roman" w:eastAsia="Times New Roman" w:hAnsi="Times New Roman"/>
          <w:bCs/>
          <w:spacing w:val="2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>4.12. Согласовывать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 с Исполнителем</w:t>
      </w:r>
      <w:r w:rsidRPr="006858F6">
        <w:rPr>
          <w:rFonts w:ascii="Times New Roman" w:eastAsia="Times New Roman" w:hAnsi="Times New Roman"/>
          <w:spacing w:val="1"/>
          <w:sz w:val="24"/>
          <w:szCs w:val="24"/>
          <w:lang w:eastAsia="zh-CN"/>
        </w:rPr>
        <w:t xml:space="preserve"> отправку грузовой корреспонденции                                 по междугородным фельдъегерским маршрутам, г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абариты и вес которой превышают допустимые (450x450x450 мм, 10 кг). Вопрос о возможности ее доставки решается только Испол</w:t>
      </w:r>
      <w:r w:rsidRPr="006858F6">
        <w:rPr>
          <w:rFonts w:ascii="Times New Roman" w:eastAsia="Times New Roman" w:hAnsi="Times New Roman"/>
          <w:spacing w:val="-2"/>
          <w:sz w:val="24"/>
          <w:szCs w:val="24"/>
          <w:lang w:eastAsia="zh-CN"/>
        </w:rPr>
        <w:t>нителем.</w:t>
      </w:r>
    </w:p>
    <w:p w14:paraId="69C5AA29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bCs/>
          <w:spacing w:val="2"/>
          <w:sz w:val="24"/>
          <w:szCs w:val="24"/>
          <w:lang w:eastAsia="zh-CN"/>
        </w:rPr>
      </w:pPr>
    </w:p>
    <w:p w14:paraId="15748715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right="-284"/>
        <w:jc w:val="both"/>
        <w:rPr>
          <w:rFonts w:ascii="Times New Roman" w:eastAsia="Times New Roman" w:hAnsi="Times New Roman"/>
          <w:bCs/>
          <w:spacing w:val="2"/>
          <w:sz w:val="24"/>
          <w:szCs w:val="24"/>
          <w:lang w:eastAsia="zh-CN"/>
        </w:rPr>
      </w:pPr>
    </w:p>
    <w:p w14:paraId="326EE322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right="-286" w:firstLine="567"/>
        <w:jc w:val="center"/>
        <w:rPr>
          <w:rFonts w:ascii="Times New Roman" w:eastAsia="Times New Roman" w:hAnsi="Times New Roman"/>
          <w:spacing w:val="1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zh-CN"/>
        </w:rPr>
        <w:t>5. Порядок расчетов</w:t>
      </w:r>
    </w:p>
    <w:p w14:paraId="630C5329" w14:textId="77777777" w:rsidR="006858F6" w:rsidRPr="006858F6" w:rsidRDefault="006858F6" w:rsidP="006858F6">
      <w:pPr>
        <w:suppressAutoHyphens/>
        <w:spacing w:after="0" w:line="240" w:lineRule="auto"/>
        <w:ind w:right="-284" w:firstLine="567"/>
        <w:jc w:val="both"/>
        <w:rPr>
          <w:rFonts w:ascii="Times New Roman" w:eastAsia="Times New Roman" w:hAnsi="Times New Roman"/>
          <w:spacing w:val="1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1"/>
          <w:sz w:val="24"/>
          <w:szCs w:val="24"/>
          <w:lang w:eastAsia="zh-CN"/>
        </w:rPr>
        <w:t xml:space="preserve">5.1. Оплата услуг Исполнителя производится Заказчиком по действующим тарифам                              на услуги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федеральной фельдъегерской связи согласно Приложению № 2 к настоящему Контракту.</w:t>
      </w:r>
    </w:p>
    <w:p w14:paraId="6ADF347E" w14:textId="77777777" w:rsidR="006858F6" w:rsidRPr="006858F6" w:rsidRDefault="006858F6" w:rsidP="006858F6">
      <w:pPr>
        <w:widowControl w:val="0"/>
        <w:shd w:val="clear" w:color="auto" w:fill="FFFFFF"/>
        <w:tabs>
          <w:tab w:val="left" w:pos="806"/>
        </w:tabs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1"/>
          <w:sz w:val="24"/>
          <w:szCs w:val="24"/>
          <w:lang w:eastAsia="zh-CN"/>
        </w:rPr>
        <w:t xml:space="preserve">5.2. За оказанные услуги, предусмотренные настоящим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Контрактом</w:t>
      </w:r>
      <w:r w:rsidRPr="006858F6">
        <w:rPr>
          <w:rFonts w:ascii="Times New Roman" w:eastAsia="Times New Roman" w:hAnsi="Times New Roman"/>
          <w:spacing w:val="1"/>
          <w:sz w:val="24"/>
          <w:szCs w:val="24"/>
          <w:lang w:eastAsia="zh-CN"/>
        </w:rPr>
        <w:t>, Заказчик опла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чивает счет в течение 5 (пяти) рабочих дней после подписания акта сдачи-приемки оказанных услуг.</w:t>
      </w:r>
    </w:p>
    <w:p w14:paraId="0FEDB57F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5.3. Заказчик обязан в течение 5 (пяти) рабочих дней рассмотреть представленный Исполнителем акт сдачи-приемки оказанных услуг и счет на оплату с приложенными документами, провести экспертизу оказанных услуг и, при отсутствии замечаний, подписать акт сдачи-приемки оказанных услуг со своей Стороны и направить один экземпляр Исполнителю. При наличии замечаний к оказанным в отчетном месяце услугам Заказчик направляет Исполнителю письменный мотивированный отказ от приемки услуг с перечнем недостатков и сроков их устранения.</w:t>
      </w:r>
    </w:p>
    <w:p w14:paraId="2D587605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lastRenderedPageBreak/>
        <w:t>В случае, если в срок, установленный настоящим пунктом, Заказчиком не будет подписан акт сдачи-приемки оказанных услуг либо не представлен мотивированный                  отказ от  приемки  услуг, услуги  за  отчетный  месяц  считаются  принятыми  без  замечаний,  что приравнивается к подписанию акта сдачи-приемки оказанных услуг обеими Сторонами.</w:t>
      </w:r>
    </w:p>
    <w:p w14:paraId="35B47017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4" w:firstLine="567"/>
        <w:jc w:val="both"/>
        <w:rPr>
          <w:rFonts w:ascii="Times New Roman" w:eastAsia="Times New Roman" w:hAnsi="Times New Roman"/>
          <w:spacing w:val="-4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5.4. Цена Контракта составляет </w:t>
      </w: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>4 620,00 (четыре тысячи шестьсот двадцать) рублей 00 копеек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,</w:t>
      </w:r>
      <w:r w:rsidRPr="006858F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</w:t>
      </w:r>
      <w:r w:rsidRPr="006858F6">
        <w:rPr>
          <w:rFonts w:ascii="Times New Roman" w:eastAsia="Times New Roman" w:hAnsi="Times New Roman"/>
          <w:color w:val="000000"/>
          <w:spacing w:val="-4"/>
          <w:sz w:val="24"/>
          <w:szCs w:val="24"/>
          <w:lang w:eastAsia="zh-CN"/>
        </w:rPr>
        <w:t>НДС  не</w:t>
      </w: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 xml:space="preserve"> облагается в соответствии с подпунктом 4.1 пункта 2 статьи 146 Налогового кодекса Российской Федерации.</w:t>
      </w:r>
    </w:p>
    <w:p w14:paraId="663CE6C3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4" w:firstLine="567"/>
        <w:jc w:val="both"/>
        <w:rPr>
          <w:rFonts w:ascii="Times New Roman" w:eastAsia="Times New Roman" w:hAnsi="Times New Roman"/>
          <w:spacing w:val="-4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 xml:space="preserve">5.5. Цена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Контракта</w:t>
      </w: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 xml:space="preserve"> является твердой и определяется на весь срок его действия,                           за исключением случаев, предусмотренных законодательством Российской Федерации.</w:t>
      </w:r>
    </w:p>
    <w:p w14:paraId="496DC0D3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5.6. Акт сверки взаимных расчетов оформляется по просьбе Заказчика, но не реже                  1 (одного) раза в год.</w:t>
      </w:r>
    </w:p>
    <w:p w14:paraId="128B2D68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5.7. Сумма, подлежащая уплате Заказчиком Исполнителю,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00599E97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5.8. Перечисление денежных средств за оказанные услуги производится платежным документом в доход федерального бюджета с обязательным указанием кода доходов бюджетной классификации и уникального идентификатора начисления.</w:t>
      </w:r>
    </w:p>
    <w:p w14:paraId="0925B5FD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5.9. Источник финансирования: федеральный бюджет. КБК 177 0310 104019 0049 244.</w:t>
      </w:r>
    </w:p>
    <w:p w14:paraId="06C3680F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17BAB55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>6. Ответственность сторон</w:t>
      </w:r>
    </w:p>
    <w:p w14:paraId="5068A6AF" w14:textId="77777777" w:rsidR="006858F6" w:rsidRPr="006858F6" w:rsidRDefault="006858F6" w:rsidP="006858F6">
      <w:pPr>
        <w:widowControl w:val="0"/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6.1. За неисполнение или ненадлежащее исполнение условий настоящего Контракта Стороны несут ответственность в соответствии с законодательством Российской Федерации.</w:t>
      </w:r>
    </w:p>
    <w:p w14:paraId="59CF7378" w14:textId="77777777" w:rsidR="006858F6" w:rsidRPr="006858F6" w:rsidRDefault="006858F6" w:rsidP="006858F6">
      <w:pPr>
        <w:widowControl w:val="0"/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6.2. Исполнитель не несет ответственности перед Заказчиком за внутреннее вложение корреспонденции, если она была принята адресатом и дана расписка в ее получении.</w:t>
      </w:r>
    </w:p>
    <w:p w14:paraId="068DB204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6.3. </w:t>
      </w:r>
      <w:r w:rsidRPr="006858F6">
        <w:rPr>
          <w:rFonts w:ascii="Times New Roman" w:eastAsia="Lucida Sans Unicode" w:hAnsi="Times New Roman"/>
          <w:sz w:val="24"/>
          <w:szCs w:val="24"/>
          <w:lang w:eastAsia="zh-CN"/>
        </w:rPr>
        <w:t xml:space="preserve">В случае ненадлежащего исполнения Сторонами обязательств, предусмотренных настоящим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Контрактом</w:t>
      </w:r>
      <w:r w:rsidRPr="006858F6">
        <w:rPr>
          <w:rFonts w:ascii="Times New Roman" w:eastAsia="Lucida Sans Unicode" w:hAnsi="Times New Roman"/>
          <w:sz w:val="24"/>
          <w:szCs w:val="24"/>
          <w:lang w:eastAsia="zh-CN"/>
        </w:rPr>
        <w:t>, Стороны руководствуются положениями Постановления Правительства Российской Федерации от 30 августа 2017 года № 1042.</w:t>
      </w:r>
    </w:p>
    <w:p w14:paraId="04F2FAC1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6.4.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14:paraId="788A7389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6.5.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727F3C29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6.6.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составляет </w:t>
      </w: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>1000,00 (одну тысячу)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 рублей 00 копеек.</w:t>
      </w:r>
    </w:p>
    <w:p w14:paraId="1633F898" w14:textId="77777777" w:rsidR="006858F6" w:rsidRPr="006858F6" w:rsidRDefault="006858F6" w:rsidP="006858F6">
      <w:pPr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6.7.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62D490E5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6.8. В случае просрочки исполнения Исполнителем обязательств (в т.ч. гарантийного обязательства), предусмотренных Контрактом, а также в иных случаях неисполнения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br/>
        <w:t>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0FC78B71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shd w:val="clear" w:color="auto" w:fill="FFFF00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6.9. Пеня начисляется за каждый день просрочки исполнения Исполнителем обязательства, предусмотренного Контрактом, начиная со дня истечения установленного Контрактом срока исполнения обязательств,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753D3741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6.10. За каждый факт неисполнения или ненадлежащего исполнения Исполнителем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lastRenderedPageBreak/>
        <w:t>обязательств, предусмотренных Контрактом, за исключением просрочки исполнения обязательств (в т.ч. гарантийного обязательства), предусмотренных Контрактом, Исполнитель выплачивает Заказчику штраф в размере 10 процентов цены Контракта (этапа), что составляет 2000 (две тысячи) рублей 00 копеек.</w:t>
      </w:r>
    </w:p>
    <w:p w14:paraId="487DA436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6.11.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17117F2A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6.12. Уплата неустойки (штрафа, пени) не освобождает Стороны от исполнения обязательств по Контракту.</w:t>
      </w:r>
    </w:p>
    <w:p w14:paraId="1548360B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6.13. Неустойка (штраф, пени) выплачивается только на основании письменного требования другой Стороны.</w:t>
      </w:r>
    </w:p>
    <w:p w14:paraId="602CEDDA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6ADAB39" w14:textId="77777777" w:rsidR="006858F6" w:rsidRPr="006858F6" w:rsidRDefault="006858F6" w:rsidP="006858F6">
      <w:pPr>
        <w:widowControl w:val="0"/>
        <w:tabs>
          <w:tab w:val="left" w:pos="1276"/>
        </w:tabs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F8E7A2E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7. </w:t>
      </w:r>
      <w:r w:rsidRPr="006858F6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Обстоятельства непреодолимой силы</w:t>
      </w:r>
    </w:p>
    <w:p w14:paraId="57F213B2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7.1. Стороны освобождаются от ответственности за неисполнение или ненадлежащее исполнение обязательств по настоящему Контракту, если это неисполнение явилось следствием обстоятельств непреодолимой силы, возникших после заключения настоящего Контракта в результате событий чрезвычайного характера, которые Стороны не могли                   ни предвидеть, ни предотвратить разумными мерами.</w:t>
      </w:r>
    </w:p>
    <w:p w14:paraId="7CEA7D76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 таким обстоятельствам относятся: наводнение, пожар, землетрясение, взрыв, шторм, оседание почвы, эпидемия и иные явления природы, а также война или военные действия, забастовка в отрасли или регионе, принятие органом государственной власти решения, повлекшего за собой невозможность исполнения настоящего Контракта, задержка или отмена авиарейса или поезда, которыми выполняется фельдъегерский маршрут.</w:t>
      </w:r>
    </w:p>
    <w:p w14:paraId="4ADC03FD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7.2. Наступление обстоятельств </w:t>
      </w:r>
      <w:bookmarkStart w:id="0" w:name="OLE_LINK1"/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непреодолимой силы</w:t>
      </w:r>
      <w:bookmarkEnd w:id="0"/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 увеличивает срок исполнения настоящего Контракта на период их действия.</w:t>
      </w:r>
    </w:p>
    <w:p w14:paraId="7591DEF1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688037A6" w14:textId="77777777" w:rsidR="006858F6" w:rsidRPr="006858F6" w:rsidRDefault="006858F6" w:rsidP="006858F6">
      <w:pPr>
        <w:suppressAutoHyphens/>
        <w:spacing w:after="0" w:line="240" w:lineRule="auto"/>
        <w:ind w:right="-28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19E3CC86" w14:textId="77777777" w:rsidR="006858F6" w:rsidRPr="006858F6" w:rsidRDefault="006858F6" w:rsidP="006858F6">
      <w:pPr>
        <w:widowControl w:val="0"/>
        <w:shd w:val="clear" w:color="auto" w:fill="FFFFFF"/>
        <w:tabs>
          <w:tab w:val="left" w:pos="826"/>
        </w:tabs>
        <w:suppressAutoHyphens/>
        <w:autoSpaceDE w:val="0"/>
        <w:spacing w:after="0" w:line="240" w:lineRule="auto"/>
        <w:ind w:left="43" w:right="-286" w:firstLine="567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spacing w:val="-5"/>
          <w:sz w:val="24"/>
          <w:szCs w:val="24"/>
          <w:lang w:eastAsia="zh-CN"/>
        </w:rPr>
        <w:t xml:space="preserve">8.  Порядок внесения изменений в </w:t>
      </w: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>Контракт</w:t>
      </w:r>
    </w:p>
    <w:p w14:paraId="5329F5C3" w14:textId="77777777" w:rsidR="006858F6" w:rsidRPr="006858F6" w:rsidRDefault="006858F6" w:rsidP="006858F6">
      <w:pPr>
        <w:widowControl w:val="0"/>
        <w:shd w:val="clear" w:color="auto" w:fill="FFFFFF"/>
        <w:tabs>
          <w:tab w:val="left" w:pos="869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8.1. Внесение изменений в настоящий Контракт возможно только с обоюдного согласия Сторон</w:t>
      </w:r>
      <w:r w:rsidRPr="006858F6">
        <w:rPr>
          <w:rFonts w:ascii="Times New Roman" w:eastAsia="Times New Roman" w:hAnsi="Times New Roman"/>
          <w:spacing w:val="-2"/>
          <w:sz w:val="24"/>
          <w:szCs w:val="24"/>
          <w:lang w:eastAsia="zh-CN"/>
        </w:rPr>
        <w:t>.</w:t>
      </w:r>
    </w:p>
    <w:p w14:paraId="0BC625D1" w14:textId="77777777" w:rsidR="006858F6" w:rsidRPr="006858F6" w:rsidRDefault="006858F6" w:rsidP="006858F6">
      <w:pPr>
        <w:widowControl w:val="0"/>
        <w:shd w:val="clear" w:color="auto" w:fill="FFFFFF"/>
        <w:tabs>
          <w:tab w:val="left" w:pos="826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pacing w:val="-4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2"/>
          <w:sz w:val="24"/>
          <w:szCs w:val="24"/>
          <w:lang w:eastAsia="zh-CN"/>
        </w:rPr>
        <w:t>8.2.</w:t>
      </w:r>
      <w:r w:rsidRPr="006858F6">
        <w:rPr>
          <w:rFonts w:ascii="Times New Roman" w:eastAsia="Times New Roman" w:hAnsi="Times New Roman"/>
          <w:spacing w:val="-3"/>
          <w:sz w:val="24"/>
          <w:szCs w:val="24"/>
          <w:lang w:eastAsia="zh-CN"/>
        </w:rPr>
        <w:t xml:space="preserve"> Разногласия сторон, возникшие в рамках настоящего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Контракта</w:t>
      </w:r>
      <w:r w:rsidRPr="006858F6">
        <w:rPr>
          <w:rFonts w:ascii="Times New Roman" w:eastAsia="Times New Roman" w:hAnsi="Times New Roman"/>
          <w:spacing w:val="-3"/>
          <w:sz w:val="24"/>
          <w:szCs w:val="24"/>
          <w:lang w:eastAsia="zh-CN"/>
        </w:rPr>
        <w:t xml:space="preserve">, разрешаются </w:t>
      </w: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>путем переговоров. В случае недостижения согласия, споры рассматриваются в Арбитражном суде Белгородской области.</w:t>
      </w:r>
    </w:p>
    <w:p w14:paraId="4BA56C96" w14:textId="77777777" w:rsidR="006858F6" w:rsidRPr="006858F6" w:rsidRDefault="006858F6" w:rsidP="006858F6">
      <w:pPr>
        <w:widowControl w:val="0"/>
        <w:shd w:val="clear" w:color="auto" w:fill="FFFFFF"/>
        <w:tabs>
          <w:tab w:val="left" w:pos="826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4"/>
          <w:sz w:val="24"/>
          <w:szCs w:val="24"/>
          <w:lang w:eastAsia="zh-CN"/>
        </w:rPr>
        <w:t xml:space="preserve">8.3.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Любые изменения и дополнения к настоящему Контракту, не противоречащие действующему законодательству Российской Федерации, оформляются дополнительными соглашениями Сторон в письменной форме.</w:t>
      </w:r>
    </w:p>
    <w:p w14:paraId="24439009" w14:textId="77777777" w:rsidR="006858F6" w:rsidRPr="006858F6" w:rsidRDefault="006858F6" w:rsidP="006858F6">
      <w:pPr>
        <w:widowControl w:val="0"/>
        <w:shd w:val="clear" w:color="auto" w:fill="FFFFFF"/>
        <w:tabs>
          <w:tab w:val="left" w:pos="826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i/>
          <w:spacing w:val="-2"/>
          <w:sz w:val="24"/>
          <w:szCs w:val="24"/>
          <w:u w:val="single"/>
          <w:lang w:eastAsia="zh-CN"/>
        </w:rPr>
      </w:pPr>
    </w:p>
    <w:p w14:paraId="4EF95F11" w14:textId="77777777" w:rsidR="006858F6" w:rsidRPr="006858F6" w:rsidRDefault="006858F6" w:rsidP="006858F6">
      <w:pPr>
        <w:widowControl w:val="0"/>
        <w:shd w:val="clear" w:color="auto" w:fill="FFFFFF"/>
        <w:tabs>
          <w:tab w:val="left" w:pos="826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i/>
          <w:spacing w:val="-2"/>
          <w:sz w:val="24"/>
          <w:szCs w:val="24"/>
          <w:u w:val="single"/>
          <w:lang w:eastAsia="zh-CN"/>
        </w:rPr>
      </w:pPr>
    </w:p>
    <w:p w14:paraId="4FC0F90C" w14:textId="77777777" w:rsidR="006858F6" w:rsidRPr="006858F6" w:rsidRDefault="006858F6" w:rsidP="006858F6">
      <w:pPr>
        <w:widowControl w:val="0"/>
        <w:shd w:val="clear" w:color="auto" w:fill="FFFFFF"/>
        <w:tabs>
          <w:tab w:val="left" w:pos="869"/>
        </w:tabs>
        <w:suppressAutoHyphens/>
        <w:autoSpaceDE w:val="0"/>
        <w:spacing w:after="0" w:line="240" w:lineRule="auto"/>
        <w:ind w:right="-286" w:firstLine="567"/>
        <w:jc w:val="center"/>
        <w:rPr>
          <w:rFonts w:ascii="Times New Roman" w:eastAsia="Times New Roman" w:hAnsi="Times New Roman"/>
          <w:spacing w:val="-2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spacing w:val="-2"/>
          <w:sz w:val="24"/>
          <w:szCs w:val="24"/>
          <w:lang w:eastAsia="zh-CN"/>
        </w:rPr>
        <w:t xml:space="preserve">9. Срок действия </w:t>
      </w: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>Контракта</w:t>
      </w:r>
    </w:p>
    <w:p w14:paraId="391F3473" w14:textId="77777777" w:rsidR="006858F6" w:rsidRPr="006858F6" w:rsidRDefault="006858F6" w:rsidP="006858F6">
      <w:pPr>
        <w:widowControl w:val="0"/>
        <w:shd w:val="clear" w:color="auto" w:fill="FFFFFF"/>
        <w:tabs>
          <w:tab w:val="left" w:pos="869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2"/>
          <w:sz w:val="24"/>
          <w:szCs w:val="24"/>
          <w:lang w:eastAsia="zh-CN"/>
        </w:rPr>
        <w:t xml:space="preserve">9.1. Настоящий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Контракт</w:t>
      </w:r>
      <w:r w:rsidRPr="006858F6">
        <w:rPr>
          <w:rFonts w:ascii="Times New Roman" w:eastAsia="Times New Roman" w:hAnsi="Times New Roman"/>
          <w:spacing w:val="-2"/>
          <w:sz w:val="24"/>
          <w:szCs w:val="24"/>
          <w:lang w:eastAsia="zh-CN"/>
        </w:rPr>
        <w:t xml:space="preserve"> вступает в силу с момента его подписания и действует                        до полного исполнения Сторонами своих обязательств. Срок исполнения Контракта 29 декабря 2026 г. Окончание срока действия Контракта не влечет прекращения неисполненных обязательств Сторон по Контракту.</w:t>
      </w:r>
    </w:p>
    <w:p w14:paraId="7D2BF99D" w14:textId="77777777" w:rsidR="006858F6" w:rsidRPr="006858F6" w:rsidRDefault="006858F6" w:rsidP="006858F6">
      <w:pPr>
        <w:widowControl w:val="0"/>
        <w:shd w:val="clear" w:color="auto" w:fill="FFFFFF"/>
        <w:tabs>
          <w:tab w:val="left" w:pos="869"/>
        </w:tabs>
        <w:suppressAutoHyphens/>
        <w:autoSpaceDE w:val="0"/>
        <w:spacing w:after="0" w:line="240" w:lineRule="auto"/>
        <w:ind w:right="-286" w:firstLine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2"/>
          <w:sz w:val="24"/>
          <w:szCs w:val="24"/>
          <w:lang w:eastAsia="zh-CN"/>
        </w:rPr>
        <w:t xml:space="preserve">9.2. Настоящий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Контракт</w:t>
      </w:r>
      <w:r w:rsidRPr="006858F6">
        <w:rPr>
          <w:rFonts w:ascii="Times New Roman" w:eastAsia="Times New Roman" w:hAnsi="Times New Roman"/>
          <w:spacing w:val="-2"/>
          <w:sz w:val="24"/>
          <w:szCs w:val="24"/>
          <w:lang w:eastAsia="zh-CN"/>
        </w:rPr>
        <w:t xml:space="preserve"> прекращает свое действие досрочно в случае достижения цены, указанной в пункте 5.4.</w:t>
      </w:r>
    </w:p>
    <w:p w14:paraId="67873014" w14:textId="77777777" w:rsidR="006858F6" w:rsidRPr="006858F6" w:rsidRDefault="006858F6" w:rsidP="006858F6">
      <w:pPr>
        <w:widowControl w:val="0"/>
        <w:shd w:val="clear" w:color="auto" w:fill="FFFFFF"/>
        <w:tabs>
          <w:tab w:val="left" w:pos="869"/>
        </w:tabs>
        <w:suppressAutoHyphens/>
        <w:autoSpaceDE w:val="0"/>
        <w:spacing w:after="0" w:line="240" w:lineRule="auto"/>
        <w:ind w:right="-286"/>
        <w:jc w:val="both"/>
        <w:rPr>
          <w:rFonts w:ascii="Times New Roman" w:eastAsia="Times New Roman" w:hAnsi="Times New Roman"/>
          <w:spacing w:val="-2"/>
          <w:sz w:val="24"/>
          <w:szCs w:val="24"/>
          <w:lang w:eastAsia="zh-CN"/>
        </w:rPr>
      </w:pPr>
    </w:p>
    <w:p w14:paraId="484C4B6D" w14:textId="77777777" w:rsidR="006858F6" w:rsidRPr="006858F6" w:rsidRDefault="006858F6" w:rsidP="006858F6">
      <w:pPr>
        <w:suppressAutoHyphens/>
        <w:spacing w:after="0" w:line="240" w:lineRule="auto"/>
        <w:ind w:left="-180" w:right="-286" w:firstLine="567"/>
        <w:jc w:val="center"/>
        <w:rPr>
          <w:rFonts w:ascii="Courier New" w:eastAsia="Times New Roman" w:hAnsi="Courier New" w:cs="Courier New"/>
          <w:spacing w:val="-10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sz w:val="24"/>
          <w:szCs w:val="24"/>
          <w:lang w:eastAsia="zh-CN"/>
        </w:rPr>
        <w:t>10. Прочие условия</w:t>
      </w:r>
    </w:p>
    <w:p w14:paraId="31F67E79" w14:textId="77777777" w:rsidR="006858F6" w:rsidRPr="006858F6" w:rsidRDefault="006858F6" w:rsidP="006858F6">
      <w:pPr>
        <w:widowControl w:val="0"/>
        <w:shd w:val="clear" w:color="auto" w:fill="FFFFFF"/>
        <w:tabs>
          <w:tab w:val="left" w:pos="917"/>
          <w:tab w:val="left" w:leader="underscore" w:pos="5544"/>
        </w:tabs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pacing w:val="-10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10"/>
          <w:sz w:val="24"/>
          <w:szCs w:val="24"/>
          <w:lang w:eastAsia="zh-CN"/>
        </w:rPr>
        <w:t xml:space="preserve">10.1. Во всем, что неурегулированно положениями настоящего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Контракта</w:t>
      </w:r>
      <w:r w:rsidRPr="006858F6">
        <w:rPr>
          <w:rFonts w:ascii="Times New Roman" w:eastAsia="Times New Roman" w:hAnsi="Times New Roman"/>
          <w:spacing w:val="-10"/>
          <w:sz w:val="24"/>
          <w:szCs w:val="24"/>
          <w:lang w:eastAsia="zh-CN"/>
        </w:rPr>
        <w:t>, Стороны руководствуются законодательством Российской Федерации.</w:t>
      </w:r>
    </w:p>
    <w:p w14:paraId="585EB4AF" w14:textId="77777777" w:rsidR="006858F6" w:rsidRPr="006858F6" w:rsidRDefault="006858F6" w:rsidP="006858F6">
      <w:pPr>
        <w:widowControl w:val="0"/>
        <w:shd w:val="clear" w:color="auto" w:fill="FFFFFF"/>
        <w:tabs>
          <w:tab w:val="left" w:pos="917"/>
          <w:tab w:val="left" w:leader="underscore" w:pos="5544"/>
        </w:tabs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pacing w:val="-10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10"/>
          <w:sz w:val="24"/>
          <w:szCs w:val="24"/>
          <w:lang w:eastAsia="zh-CN"/>
        </w:rPr>
        <w:t>10.2. Приемка оказанных услуг федеральной фельдъегерской связи производится Заказчиком посредством подписания акта сдачи-приемки оказанных услуг.</w:t>
      </w:r>
    </w:p>
    <w:p w14:paraId="4446776A" w14:textId="77777777" w:rsidR="006858F6" w:rsidRPr="006858F6" w:rsidRDefault="006858F6" w:rsidP="006858F6">
      <w:pPr>
        <w:widowControl w:val="0"/>
        <w:shd w:val="clear" w:color="auto" w:fill="FFFFFF"/>
        <w:tabs>
          <w:tab w:val="left" w:pos="917"/>
          <w:tab w:val="left" w:leader="underscore" w:pos="5544"/>
        </w:tabs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pacing w:val="-5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10"/>
          <w:sz w:val="24"/>
          <w:szCs w:val="24"/>
          <w:lang w:eastAsia="zh-CN"/>
        </w:rPr>
        <w:t>10.3.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 Настоящему Контракту</w:t>
      </w:r>
      <w:r w:rsidRPr="006858F6">
        <w:rPr>
          <w:rFonts w:ascii="Times New Roman" w:eastAsia="Times New Roman" w:hAnsi="Times New Roman"/>
          <w:spacing w:val="-1"/>
          <w:sz w:val="24"/>
          <w:szCs w:val="24"/>
          <w:lang w:eastAsia="zh-CN"/>
        </w:rPr>
        <w:t xml:space="preserve"> Исполнителем присвоен № </w:t>
      </w:r>
      <w:r w:rsidRPr="006858F6">
        <w:rPr>
          <w:rFonts w:ascii="Times New Roman" w:eastAsia="Times New Roman" w:hAnsi="Times New Roman"/>
          <w:color w:val="FFFFFF"/>
          <w:spacing w:val="-1"/>
          <w:sz w:val="24"/>
          <w:szCs w:val="24"/>
          <w:lang w:eastAsia="zh-CN"/>
        </w:rPr>
        <w:t xml:space="preserve">53  </w:t>
      </w:r>
      <w:r w:rsidRPr="006858F6">
        <w:rPr>
          <w:rFonts w:ascii="Times New Roman" w:eastAsia="Times New Roman" w:hAnsi="Times New Roman"/>
          <w:spacing w:val="-1"/>
          <w:sz w:val="24"/>
          <w:szCs w:val="24"/>
          <w:lang w:eastAsia="zh-CN"/>
        </w:rPr>
        <w:t>,</w:t>
      </w:r>
      <w:r w:rsidRPr="006858F6">
        <w:rPr>
          <w:rFonts w:ascii="Times New Roman" w:eastAsia="Times New Roman" w:hAnsi="Times New Roman"/>
          <w:spacing w:val="-2"/>
          <w:sz w:val="24"/>
          <w:szCs w:val="24"/>
          <w:lang w:eastAsia="zh-CN"/>
        </w:rPr>
        <w:t xml:space="preserve"> который Заказчик</w:t>
      </w:r>
      <w:r w:rsidRPr="006858F6">
        <w:rPr>
          <w:rFonts w:ascii="Times New Roman" w:eastAsia="Times New Roman" w:hAnsi="Times New Roman"/>
          <w:spacing w:val="-3"/>
          <w:sz w:val="24"/>
          <w:szCs w:val="24"/>
          <w:lang w:eastAsia="zh-CN"/>
        </w:rPr>
        <w:t xml:space="preserve"> обязан указывать в сопроводительных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6858F6">
        <w:rPr>
          <w:rFonts w:ascii="Times New Roman" w:eastAsia="Times New Roman" w:hAnsi="Times New Roman"/>
          <w:spacing w:val="-1"/>
          <w:sz w:val="24"/>
          <w:szCs w:val="24"/>
          <w:lang w:eastAsia="zh-CN"/>
        </w:rPr>
        <w:t xml:space="preserve">реестрах при сдаче </w:t>
      </w:r>
      <w:r w:rsidRPr="006858F6">
        <w:rPr>
          <w:rFonts w:ascii="Times New Roman" w:eastAsia="Times New Roman" w:hAnsi="Times New Roman"/>
          <w:spacing w:val="-5"/>
          <w:sz w:val="24"/>
          <w:szCs w:val="24"/>
          <w:lang w:eastAsia="zh-CN"/>
        </w:rPr>
        <w:t>корреспонденции Исполнителю.</w:t>
      </w:r>
    </w:p>
    <w:p w14:paraId="5E5FEF2E" w14:textId="77777777" w:rsidR="006858F6" w:rsidRPr="006858F6" w:rsidRDefault="006858F6" w:rsidP="006858F6">
      <w:pPr>
        <w:widowControl w:val="0"/>
        <w:shd w:val="clear" w:color="auto" w:fill="FFFFFF"/>
        <w:tabs>
          <w:tab w:val="left" w:pos="917"/>
          <w:tab w:val="left" w:leader="underscore" w:pos="5544"/>
        </w:tabs>
        <w:suppressAutoHyphens/>
        <w:autoSpaceDE w:val="0"/>
        <w:spacing w:after="0" w:line="240" w:lineRule="auto"/>
        <w:ind w:right="-284" w:firstLine="567"/>
        <w:jc w:val="both"/>
        <w:rPr>
          <w:rFonts w:ascii="Times New Roman" w:eastAsia="Times New Roman" w:hAnsi="Times New Roman"/>
          <w:spacing w:val="-5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5"/>
          <w:sz w:val="24"/>
          <w:szCs w:val="24"/>
          <w:lang w:eastAsia="zh-CN"/>
        </w:rPr>
        <w:t xml:space="preserve">10.4. Настоящий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Контракт</w:t>
      </w:r>
      <w:r w:rsidRPr="006858F6">
        <w:rPr>
          <w:rFonts w:ascii="Times New Roman" w:eastAsia="Times New Roman" w:hAnsi="Times New Roman"/>
          <w:spacing w:val="-5"/>
          <w:sz w:val="24"/>
          <w:szCs w:val="24"/>
          <w:lang w:eastAsia="zh-CN"/>
        </w:rPr>
        <w:t xml:space="preserve"> составлен в двух идентичных экземплярах, имеющих равную </w:t>
      </w:r>
      <w:r w:rsidRPr="006858F6">
        <w:rPr>
          <w:rFonts w:ascii="Times New Roman" w:eastAsia="Times New Roman" w:hAnsi="Times New Roman"/>
          <w:spacing w:val="-5"/>
          <w:sz w:val="24"/>
          <w:szCs w:val="24"/>
          <w:lang w:eastAsia="zh-CN"/>
        </w:rPr>
        <w:lastRenderedPageBreak/>
        <w:t>юридическую силу, по одному для каждой из Сторон.</w:t>
      </w:r>
    </w:p>
    <w:p w14:paraId="2167911A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pacing w:val="-5"/>
          <w:sz w:val="24"/>
          <w:szCs w:val="24"/>
          <w:lang w:eastAsia="zh-CN"/>
        </w:rPr>
        <w:t xml:space="preserve">10.5. </w:t>
      </w: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Настоящий Контракт может быть расторгнут по соглашению Сторон, по решению суда или в связи с односторонним отказом Стороны Контракта от исполнения Контракта                    в соответствии с гражданским законодательством.</w:t>
      </w:r>
    </w:p>
    <w:p w14:paraId="1D3660AC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10.6. Приложения, являющиеся неотъемлемой частью настоящего Контракта:</w:t>
      </w:r>
    </w:p>
    <w:p w14:paraId="4A27723D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1. Техническое задание.</w:t>
      </w:r>
    </w:p>
    <w:p w14:paraId="66565A23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2. Тарифы на услуги федеральной фельдъегерской связи.</w:t>
      </w:r>
    </w:p>
    <w:p w14:paraId="19CCD19A" w14:textId="77777777" w:rsidR="006858F6" w:rsidRPr="006858F6" w:rsidRDefault="006858F6" w:rsidP="006858F6">
      <w:pPr>
        <w:suppressAutoHyphens/>
        <w:spacing w:after="0" w:line="240" w:lineRule="auto"/>
        <w:ind w:right="-286" w:firstLine="567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6191AF19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left="1090" w:right="-284"/>
        <w:jc w:val="both"/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zh-CN"/>
        </w:rPr>
      </w:pPr>
    </w:p>
    <w:p w14:paraId="2CF74E17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left="1090" w:right="-284"/>
        <w:jc w:val="both"/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b/>
          <w:spacing w:val="-1"/>
          <w:sz w:val="24"/>
          <w:szCs w:val="24"/>
          <w:lang w:eastAsia="zh-CN"/>
        </w:rPr>
        <w:t>11. Место</w:t>
      </w:r>
      <w:r w:rsidRPr="006858F6">
        <w:rPr>
          <w:rFonts w:ascii="Times New Roman" w:eastAsia="Times New Roman" w:hAnsi="Times New Roman"/>
          <w:spacing w:val="-1"/>
          <w:sz w:val="24"/>
          <w:szCs w:val="24"/>
          <w:lang w:eastAsia="zh-CN"/>
        </w:rPr>
        <w:t xml:space="preserve"> </w:t>
      </w:r>
      <w:r w:rsidRPr="006858F6"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zh-CN"/>
        </w:rPr>
        <w:t>нахождения, почтовые и платежные реквизиты сторон</w:t>
      </w:r>
    </w:p>
    <w:p w14:paraId="267B936F" w14:textId="77777777" w:rsidR="006858F6" w:rsidRPr="006858F6" w:rsidRDefault="006858F6" w:rsidP="006858F6">
      <w:pPr>
        <w:widowControl w:val="0"/>
        <w:shd w:val="clear" w:color="auto" w:fill="FFFFFF"/>
        <w:suppressAutoHyphens/>
        <w:autoSpaceDE w:val="0"/>
        <w:spacing w:after="0" w:line="240" w:lineRule="auto"/>
        <w:ind w:left="1090" w:right="-284"/>
        <w:jc w:val="both"/>
        <w:rPr>
          <w:rFonts w:ascii="Times New Roman" w:eastAsia="Times New Roman" w:hAnsi="Times New Roman"/>
          <w:b/>
          <w:bCs/>
          <w:spacing w:val="-1"/>
          <w:sz w:val="24"/>
          <w:szCs w:val="24"/>
          <w:lang w:eastAsia="zh-CN"/>
        </w:rPr>
      </w:pPr>
    </w:p>
    <w:tbl>
      <w:tblPr>
        <w:tblW w:w="10490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"/>
        <w:gridCol w:w="5245"/>
        <w:gridCol w:w="5103"/>
      </w:tblGrid>
      <w:tr w:rsidR="006858F6" w:rsidRPr="006858F6" w14:paraId="023B389A" w14:textId="77777777" w:rsidTr="006858F6">
        <w:tc>
          <w:tcPr>
            <w:tcW w:w="142" w:type="dxa"/>
            <w:shd w:val="clear" w:color="auto" w:fill="auto"/>
            <w:tcMar>
              <w:left w:w="0" w:type="dxa"/>
              <w:right w:w="0" w:type="dxa"/>
            </w:tcMar>
          </w:tcPr>
          <w:p w14:paraId="6DD3E350" w14:textId="77777777" w:rsidR="006858F6" w:rsidRPr="006858F6" w:rsidRDefault="006858F6" w:rsidP="006858F6">
            <w:pPr>
              <w:widowControl w:val="0"/>
              <w:suppressLineNumbers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245" w:type="dxa"/>
            <w:shd w:val="clear" w:color="auto" w:fill="auto"/>
          </w:tcPr>
          <w:p w14:paraId="74C453AB" w14:textId="77777777" w:rsidR="006858F6" w:rsidRPr="006858F6" w:rsidRDefault="006858F6" w:rsidP="006858F6">
            <w:pPr>
              <w:widowControl w:val="0"/>
              <w:tabs>
                <w:tab w:val="left" w:pos="1275"/>
                <w:tab w:val="center" w:pos="2402"/>
              </w:tabs>
              <w:suppressAutoHyphens/>
              <w:autoSpaceDE w:val="0"/>
              <w:snapToGrid w:val="0"/>
              <w:spacing w:after="0" w:line="240" w:lineRule="auto"/>
              <w:ind w:right="-28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Исполнитель</w:t>
            </w:r>
          </w:p>
        </w:tc>
        <w:tc>
          <w:tcPr>
            <w:tcW w:w="5103" w:type="dxa"/>
            <w:shd w:val="clear" w:color="auto" w:fill="auto"/>
          </w:tcPr>
          <w:p w14:paraId="2ACABEA2" w14:textId="77777777" w:rsidR="006858F6" w:rsidRPr="006858F6" w:rsidRDefault="006858F6" w:rsidP="006858F6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28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  <w:t>Заказчик</w:t>
            </w:r>
          </w:p>
          <w:p w14:paraId="3F001BE7" w14:textId="77777777" w:rsidR="006858F6" w:rsidRPr="006858F6" w:rsidRDefault="006858F6" w:rsidP="006858F6">
            <w:pPr>
              <w:widowControl w:val="0"/>
              <w:suppressAutoHyphens/>
              <w:autoSpaceDE w:val="0"/>
              <w:snapToGrid w:val="0"/>
              <w:spacing w:after="0" w:line="240" w:lineRule="auto"/>
              <w:ind w:right="-28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zh-CN"/>
              </w:rPr>
            </w:pPr>
          </w:p>
        </w:tc>
      </w:tr>
      <w:tr w:rsidR="006858F6" w:rsidRPr="006858F6" w14:paraId="7F17416B" w14:textId="77777777" w:rsidTr="006858F6">
        <w:trPr>
          <w:trHeight w:val="11178"/>
        </w:trPr>
        <w:tc>
          <w:tcPr>
            <w:tcW w:w="5387" w:type="dxa"/>
            <w:gridSpan w:val="2"/>
            <w:shd w:val="clear" w:color="auto" w:fill="auto"/>
          </w:tcPr>
          <w:p w14:paraId="34F70A98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О</w:t>
            </w: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Наименование:</w:t>
            </w:r>
          </w:p>
          <w:p w14:paraId="045E27DD" w14:textId="77777777" w:rsidR="006858F6" w:rsidRPr="006858F6" w:rsidRDefault="006858F6" w:rsidP="006858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Ф.И.О., ИНН (при наличии);</w:t>
            </w:r>
          </w:p>
          <w:p w14:paraId="2B2C0E12" w14:textId="77777777" w:rsidR="006858F6" w:rsidRPr="006858F6" w:rsidRDefault="006858F6" w:rsidP="006858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должность 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лица: </w:t>
            </w:r>
          </w:p>
          <w:p w14:paraId="542498A3" w14:textId="77777777" w:rsidR="006858F6" w:rsidRPr="006858F6" w:rsidRDefault="006858F6" w:rsidP="006858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юридического лица (место жительства физического лица, в том числе зарегистрированного в качестве ИП):</w:t>
            </w:r>
          </w:p>
          <w:p w14:paraId="1B0085BA" w14:textId="77777777" w:rsidR="006858F6" w:rsidRPr="006858F6" w:rsidRDefault="006858F6" w:rsidP="006858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электронной почты:</w:t>
            </w:r>
          </w:p>
          <w:p w14:paraId="7E16E23F" w14:textId="77777777" w:rsidR="006858F6" w:rsidRPr="006858F6" w:rsidRDefault="006858F6" w:rsidP="006858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Номер контактного телефона: </w:t>
            </w:r>
          </w:p>
          <w:p w14:paraId="4EF27522" w14:textId="77777777" w:rsidR="006858F6" w:rsidRPr="006858F6" w:rsidRDefault="006858F6" w:rsidP="006858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</w:p>
          <w:p w14:paraId="46848912" w14:textId="77777777" w:rsidR="006858F6" w:rsidRPr="006858F6" w:rsidRDefault="006858F6" w:rsidP="006858F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причины постановки на учет ЮЛ:</w:t>
            </w:r>
          </w:p>
          <w:p w14:paraId="658B4AB5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счета:</w:t>
            </w: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 xml:space="preserve">тдел Государственной фельдъегерской </w:t>
            </w:r>
          </w:p>
          <w:p w14:paraId="2BBDF36C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 xml:space="preserve">службы Российской Федерации </w:t>
            </w:r>
          </w:p>
          <w:p w14:paraId="31303EC4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в г. Белгороде</w:t>
            </w:r>
          </w:p>
          <w:p w14:paraId="22E4B873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 xml:space="preserve">308000 г. Белгород, Соборная площадь, д.3 </w:t>
            </w:r>
          </w:p>
          <w:p w14:paraId="3B84E60D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тел.: 32-20-48, факс: 32-26-18</w:t>
            </w:r>
          </w:p>
          <w:p w14:paraId="747A4521" w14:textId="5A6793B6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gfs.ru</w:t>
            </w:r>
          </w:p>
          <w:p w14:paraId="11BAFCFA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 xml:space="preserve">ИНН 3124014033, КПП 312301001, </w:t>
            </w:r>
          </w:p>
          <w:p w14:paraId="68BFE66B" w14:textId="1DDBC231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: 40102810745370000018</w:t>
            </w:r>
          </w:p>
          <w:p w14:paraId="24F792BB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Казначейский счёт: 03100643000000012600</w:t>
            </w:r>
          </w:p>
          <w:p w14:paraId="48C4CD13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 xml:space="preserve">Банк получателя: ОКЦ №11 ГУ Банка России </w:t>
            </w: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br/>
              <w:t xml:space="preserve">по Центральному федеральному округу//УФК </w:t>
            </w:r>
          </w:p>
          <w:p w14:paraId="40FC3422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по Белгородской области г. Белгород.</w:t>
            </w:r>
          </w:p>
          <w:p w14:paraId="2668DB36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БИК: 011403102</w:t>
            </w:r>
          </w:p>
          <w:p w14:paraId="1FAE7ECF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КБК: 08911301090016000130</w:t>
            </w:r>
          </w:p>
          <w:p w14:paraId="04439D06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ОКТМО:14701000</w:t>
            </w:r>
          </w:p>
          <w:p w14:paraId="30EBB025" w14:textId="436F3F4A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72"/>
              <w:jc w:val="both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  <w:t>на учет в налоговом органе: 16.12.1992</w:t>
            </w:r>
          </w:p>
          <w:p w14:paraId="778B7EF7" w14:textId="77777777" w:rsidR="006858F6" w:rsidRPr="006858F6" w:rsidRDefault="006858F6" w:rsidP="006858F6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108"/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zh-CN"/>
              </w:rPr>
            </w:pPr>
          </w:p>
          <w:p w14:paraId="3D92C537" w14:textId="77777777" w:rsidR="006858F6" w:rsidRPr="006858F6" w:rsidRDefault="006858F6" w:rsidP="006858F6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108"/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zh-CN"/>
              </w:rPr>
            </w:pPr>
          </w:p>
          <w:p w14:paraId="42A49E08" w14:textId="77777777" w:rsidR="006858F6" w:rsidRPr="006858F6" w:rsidRDefault="006858F6" w:rsidP="006858F6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108"/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color w:val="FFFFFF"/>
                <w:sz w:val="24"/>
                <w:szCs w:val="24"/>
                <w:lang w:eastAsia="zh-CN"/>
              </w:rPr>
              <w:t>_______________________  В.Г. Першин</w:t>
            </w:r>
          </w:p>
          <w:p w14:paraId="5CD1416C" w14:textId="77777777" w:rsidR="006858F6" w:rsidRPr="006858F6" w:rsidRDefault="006858F6" w:rsidP="006858F6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108"/>
              <w:rPr>
                <w:rFonts w:ascii="Times New Roman" w:eastAsia="Times New Roman" w:hAnsi="Times New Roman"/>
                <w:bCs/>
                <w:color w:val="FFFFFF"/>
                <w:sz w:val="24"/>
                <w:szCs w:val="24"/>
                <w:lang w:eastAsia="zh-CN"/>
              </w:rPr>
            </w:pPr>
          </w:p>
        </w:tc>
        <w:tc>
          <w:tcPr>
            <w:tcW w:w="5103" w:type="dxa"/>
            <w:shd w:val="clear" w:color="auto" w:fill="auto"/>
          </w:tcPr>
          <w:p w14:paraId="62C7BF19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Главное управление Министерства Российской Федерации по делам гражданской обороны,  чрезвычайным  ситуациям </w:t>
            </w:r>
          </w:p>
          <w:p w14:paraId="23FB0D62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и ликвидации последствий стихийных </w:t>
            </w:r>
          </w:p>
          <w:p w14:paraId="713D2045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бедствий  по  Белгородской  области</w:t>
            </w:r>
          </w:p>
          <w:p w14:paraId="510BF5B2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Юридический адрес:</w:t>
            </w:r>
          </w:p>
          <w:p w14:paraId="52DD869A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308006 г. Белгород, ул. Волчанская, 163</w:t>
            </w:r>
          </w:p>
          <w:p w14:paraId="1781B317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Почтовый адрес:</w:t>
            </w:r>
          </w:p>
          <w:p w14:paraId="65C03778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308015 г. Белгород, пр. Славы, 102</w:t>
            </w:r>
          </w:p>
          <w:p w14:paraId="1A1CE6B0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тел/факс: 32-86-01, 32-41-06</w:t>
            </w:r>
          </w:p>
          <w:p w14:paraId="61CABD96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E</w:t>
            </w: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-</w:t>
            </w:r>
            <w:r w:rsidRPr="006858F6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mail</w:t>
            </w: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: </w:t>
            </w:r>
            <w:hyperlink r:id="rId8" w:history="1">
              <w:r w:rsidRPr="006858F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val="en-US" w:eastAsia="zh-CN"/>
                </w:rPr>
                <w:t>belgorod</w:t>
              </w:r>
              <w:r w:rsidRPr="006858F6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zh-CN"/>
                </w:rPr>
                <w:t>1121@</w:t>
              </w:r>
            </w:hyperlink>
            <w:r w:rsidRPr="006858F6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mail</w:t>
            </w: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.</w:t>
            </w:r>
            <w:r w:rsidRPr="006858F6">
              <w:rPr>
                <w:rFonts w:ascii="Times New Roman" w:eastAsia="Times New Roman" w:hAnsi="Times New Roman"/>
                <w:sz w:val="24"/>
                <w:szCs w:val="24"/>
                <w:lang w:val="en-US" w:eastAsia="zh-CN"/>
              </w:rPr>
              <w:t>ru</w:t>
            </w:r>
          </w:p>
          <w:p w14:paraId="39D8008E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ИНН 3123112398, КПП 312301001</w:t>
            </w:r>
          </w:p>
          <w:p w14:paraId="2E9A11FE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л/с 03261783940 УФК по Белгородской области</w:t>
            </w:r>
          </w:p>
          <w:p w14:paraId="67B0FEE9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ЕКС: 40102810745370000024 </w:t>
            </w:r>
          </w:p>
          <w:p w14:paraId="0C300EFC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ОКЦ № 1 ВВГУ БАНКА РОССИИ//УФК по</w:t>
            </w:r>
          </w:p>
          <w:p w14:paraId="2ABB80F6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Нижегородской области, г. Нижний Новгород</w:t>
            </w:r>
          </w:p>
          <w:p w14:paraId="764F25AC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Казначейский счет: 03211643000000013226</w:t>
            </w:r>
          </w:p>
          <w:p w14:paraId="55651C30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БИК 012202102, ОКАТО 14401000000</w:t>
            </w:r>
          </w:p>
          <w:p w14:paraId="22F73C13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ОКПО 08928533 ОГРН 1043107040448</w:t>
            </w:r>
          </w:p>
          <w:p w14:paraId="01C86831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ОКТМО 14701000</w:t>
            </w:r>
          </w:p>
          <w:p w14:paraId="0051D7A0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Ответственное должностное лицо Государственного заказчика:</w:t>
            </w:r>
          </w:p>
          <w:p w14:paraId="6731AE9F" w14:textId="77777777" w:rsid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Корогодская Светлана Леонидовна</w:t>
            </w:r>
          </w:p>
          <w:p w14:paraId="6565849B" w14:textId="77777777" w:rsid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029D2021" w14:textId="77777777" w:rsid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60E64217" w14:textId="77777777" w:rsid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7C825DB9" w14:textId="77777777" w:rsid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30526C3B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72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7804EED6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Начальник Главного управления Министерства</w:t>
            </w:r>
          </w:p>
          <w:p w14:paraId="704B8937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Российской Федерации по делам гражданской</w:t>
            </w:r>
          </w:p>
          <w:p w14:paraId="1CDBFE64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обороны,  чрезвычайным    ситуациям и</w:t>
            </w:r>
          </w:p>
          <w:p w14:paraId="3EBAFC19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ликвидации последствий стихийных бедствий</w:t>
            </w:r>
          </w:p>
          <w:p w14:paraId="266626A5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 xml:space="preserve"> по   Белгородской   области</w:t>
            </w:r>
          </w:p>
          <w:p w14:paraId="37E5606F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-108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75B149A7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-108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  <w:p w14:paraId="2D6388E0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ind w:left="-108" w:right="-70"/>
              <w:jc w:val="both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_________________________    С.П. Потапов</w:t>
            </w:r>
          </w:p>
          <w:p w14:paraId="4E6D140B" w14:textId="5E86C0EE" w:rsidR="006858F6" w:rsidRPr="006858F6" w:rsidRDefault="006858F6" w:rsidP="006858F6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108" w:right="-70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м.п.</w:t>
            </w:r>
          </w:p>
        </w:tc>
      </w:tr>
    </w:tbl>
    <w:p w14:paraId="20B5F3E5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B2000B3" w14:textId="77777777" w:rsidR="006858F6" w:rsidRPr="006858F6" w:rsidRDefault="006858F6" w:rsidP="006858F6">
      <w:pPr>
        <w:widowControl w:val="0"/>
        <w:suppressAutoHyphens/>
        <w:autoSpaceDE w:val="0"/>
        <w:spacing w:after="0" w:line="240" w:lineRule="auto"/>
        <w:ind w:right="-286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bookmarkStart w:id="1" w:name="_GoBack"/>
      <w:bookmarkEnd w:id="1"/>
    </w:p>
    <w:p w14:paraId="15C7D508" w14:textId="77777777" w:rsidR="006858F6" w:rsidRPr="006858F6" w:rsidRDefault="006858F6" w:rsidP="006858F6">
      <w:pPr>
        <w:widowControl w:val="0"/>
        <w:tabs>
          <w:tab w:val="left" w:pos="7228"/>
        </w:tabs>
        <w:suppressAutoHyphens/>
        <w:autoSpaceDE w:val="0"/>
        <w:spacing w:after="0" w:line="240" w:lineRule="auto"/>
        <w:ind w:right="-286"/>
        <w:jc w:val="right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lastRenderedPageBreak/>
        <w:tab/>
        <w:t>Приложение №1</w:t>
      </w:r>
    </w:p>
    <w:p w14:paraId="2E444D14" w14:textId="77777777" w:rsidR="006858F6" w:rsidRPr="006858F6" w:rsidRDefault="006858F6" w:rsidP="006858F6">
      <w:pPr>
        <w:widowControl w:val="0"/>
        <w:tabs>
          <w:tab w:val="left" w:pos="7228"/>
        </w:tabs>
        <w:suppressAutoHyphens/>
        <w:autoSpaceDE w:val="0"/>
        <w:spacing w:after="0" w:line="240" w:lineRule="auto"/>
        <w:ind w:right="-286"/>
        <w:jc w:val="right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0D4DC273" w14:textId="77777777" w:rsidR="006858F6" w:rsidRPr="006858F6" w:rsidRDefault="006858F6" w:rsidP="006858F6">
      <w:pPr>
        <w:widowControl w:val="0"/>
        <w:tabs>
          <w:tab w:val="left" w:pos="7228"/>
        </w:tabs>
        <w:suppressAutoHyphens/>
        <w:autoSpaceDE w:val="0"/>
        <w:spacing w:after="0" w:line="240" w:lineRule="auto"/>
        <w:ind w:right="-286"/>
        <w:jc w:val="right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B296282" w14:textId="77777777" w:rsidR="006858F6" w:rsidRPr="006858F6" w:rsidRDefault="006858F6" w:rsidP="006858F6">
      <w:pPr>
        <w:widowControl w:val="0"/>
        <w:tabs>
          <w:tab w:val="left" w:pos="7228"/>
        </w:tabs>
        <w:suppressAutoHyphens/>
        <w:autoSpaceDE w:val="0"/>
        <w:spacing w:after="0" w:line="240" w:lineRule="auto"/>
        <w:ind w:right="-286"/>
        <w:jc w:val="right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DB4FFEC" w14:textId="77777777" w:rsidR="006858F6" w:rsidRPr="006858F6" w:rsidRDefault="006858F6" w:rsidP="006858F6">
      <w:pPr>
        <w:widowControl w:val="0"/>
        <w:tabs>
          <w:tab w:val="left" w:pos="7228"/>
        </w:tabs>
        <w:suppressAutoHyphens/>
        <w:autoSpaceDE w:val="0"/>
        <w:spacing w:after="0" w:line="240" w:lineRule="auto"/>
        <w:ind w:right="-286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  <w:r w:rsidRPr="006858F6">
        <w:rPr>
          <w:rFonts w:ascii="Times New Roman" w:eastAsia="Times New Roman" w:hAnsi="Times New Roman"/>
          <w:sz w:val="24"/>
          <w:szCs w:val="24"/>
          <w:lang w:eastAsia="zh-CN"/>
        </w:rPr>
        <w:t>ТЕХНИЧЕСКОЕ ЗАДАНИЕ</w:t>
      </w:r>
    </w:p>
    <w:p w14:paraId="23CAF3C0" w14:textId="77777777" w:rsidR="006858F6" w:rsidRPr="006858F6" w:rsidRDefault="006858F6" w:rsidP="006858F6">
      <w:pPr>
        <w:widowControl w:val="0"/>
        <w:tabs>
          <w:tab w:val="left" w:pos="7228"/>
        </w:tabs>
        <w:suppressAutoHyphens/>
        <w:autoSpaceDE w:val="0"/>
        <w:spacing w:after="0" w:line="240" w:lineRule="auto"/>
        <w:ind w:right="-286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3BF5DFB2" w14:textId="77777777" w:rsidR="006858F6" w:rsidRPr="006858F6" w:rsidRDefault="006858F6" w:rsidP="006858F6">
      <w:pPr>
        <w:widowControl w:val="0"/>
        <w:tabs>
          <w:tab w:val="left" w:pos="7228"/>
        </w:tabs>
        <w:suppressAutoHyphens/>
        <w:autoSpaceDE w:val="0"/>
        <w:spacing w:after="0" w:line="240" w:lineRule="auto"/>
        <w:ind w:right="-286"/>
        <w:jc w:val="center"/>
        <w:rPr>
          <w:rFonts w:ascii="Times New Roman" w:eastAsia="Times New Roman" w:hAnsi="Times New Roman"/>
          <w:sz w:val="24"/>
          <w:szCs w:val="24"/>
          <w:lang w:eastAsia="zh-CN"/>
        </w:rPr>
      </w:pPr>
    </w:p>
    <w:tbl>
      <w:tblPr>
        <w:tblW w:w="9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560"/>
        <w:gridCol w:w="1582"/>
        <w:gridCol w:w="1926"/>
        <w:gridCol w:w="1926"/>
      </w:tblGrid>
      <w:tr w:rsidR="006858F6" w:rsidRPr="006858F6" w14:paraId="28228BDF" w14:textId="77777777" w:rsidTr="00C74603">
        <w:tc>
          <w:tcPr>
            <w:tcW w:w="2943" w:type="dxa"/>
            <w:shd w:val="clear" w:color="auto" w:fill="auto"/>
          </w:tcPr>
          <w:p w14:paraId="62938C6C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Наименование объекта закупки (ОКПД2/КТРУ)</w:t>
            </w:r>
          </w:p>
        </w:tc>
        <w:tc>
          <w:tcPr>
            <w:tcW w:w="1560" w:type="dxa"/>
            <w:shd w:val="clear" w:color="auto" w:fill="auto"/>
          </w:tcPr>
          <w:p w14:paraId="517F067E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Ед. изм.</w:t>
            </w:r>
          </w:p>
        </w:tc>
        <w:tc>
          <w:tcPr>
            <w:tcW w:w="1582" w:type="dxa"/>
            <w:shd w:val="clear" w:color="auto" w:fill="auto"/>
          </w:tcPr>
          <w:p w14:paraId="1128E1E6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Количество/</w:t>
            </w:r>
          </w:p>
          <w:p w14:paraId="686EEB07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объем</w:t>
            </w:r>
          </w:p>
        </w:tc>
        <w:tc>
          <w:tcPr>
            <w:tcW w:w="1926" w:type="dxa"/>
            <w:shd w:val="clear" w:color="auto" w:fill="auto"/>
          </w:tcPr>
          <w:p w14:paraId="023B4769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Цена за ед. изм. (без НДС/с НДС), руб.</w:t>
            </w:r>
          </w:p>
        </w:tc>
        <w:tc>
          <w:tcPr>
            <w:tcW w:w="1926" w:type="dxa"/>
            <w:shd w:val="clear" w:color="auto" w:fill="auto"/>
          </w:tcPr>
          <w:p w14:paraId="372F2EC8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Всего (без НДС/с НДС), руб.</w:t>
            </w:r>
          </w:p>
        </w:tc>
      </w:tr>
      <w:tr w:rsidR="006858F6" w:rsidRPr="006858F6" w14:paraId="2F0865C8" w14:textId="77777777" w:rsidTr="00C74603">
        <w:tc>
          <w:tcPr>
            <w:tcW w:w="2943" w:type="dxa"/>
            <w:shd w:val="clear" w:color="auto" w:fill="auto"/>
          </w:tcPr>
          <w:p w14:paraId="505CB2FE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Оказание услуг федеральной фельдъегерской связи</w:t>
            </w:r>
          </w:p>
          <w:p w14:paraId="0F4B90F8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(ОКПД2 53.20.11.121)</w:t>
            </w:r>
          </w:p>
        </w:tc>
        <w:tc>
          <w:tcPr>
            <w:tcW w:w="1560" w:type="dxa"/>
            <w:shd w:val="clear" w:color="auto" w:fill="auto"/>
          </w:tcPr>
          <w:p w14:paraId="610533A3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шт.</w:t>
            </w:r>
          </w:p>
        </w:tc>
        <w:tc>
          <w:tcPr>
            <w:tcW w:w="1582" w:type="dxa"/>
            <w:shd w:val="clear" w:color="auto" w:fill="auto"/>
          </w:tcPr>
          <w:p w14:paraId="1F9AE13D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858F6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60</w:t>
            </w:r>
          </w:p>
        </w:tc>
        <w:tc>
          <w:tcPr>
            <w:tcW w:w="1926" w:type="dxa"/>
            <w:shd w:val="clear" w:color="auto" w:fill="auto"/>
          </w:tcPr>
          <w:p w14:paraId="13BF9FA7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926" w:type="dxa"/>
            <w:shd w:val="clear" w:color="auto" w:fill="auto"/>
          </w:tcPr>
          <w:p w14:paraId="395C8FE0" w14:textId="77777777" w:rsidR="006858F6" w:rsidRPr="006858F6" w:rsidRDefault="006858F6" w:rsidP="006858F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</w:tr>
    </w:tbl>
    <w:p w14:paraId="70358896" w14:textId="77777777" w:rsidR="006858F6" w:rsidRPr="006858F6" w:rsidRDefault="006858F6" w:rsidP="006858F6">
      <w:pPr>
        <w:widowControl w:val="0"/>
        <w:tabs>
          <w:tab w:val="left" w:pos="7228"/>
        </w:tabs>
        <w:suppressAutoHyphens/>
        <w:autoSpaceDE w:val="0"/>
        <w:spacing w:after="0" w:line="240" w:lineRule="auto"/>
        <w:ind w:right="-286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</w:p>
    <w:p w14:paraId="7131C8A7" w14:textId="251C4A45" w:rsidR="004E626D" w:rsidRPr="006858F6" w:rsidRDefault="004E626D" w:rsidP="006858F6">
      <w:pPr>
        <w:rPr>
          <w:sz w:val="24"/>
          <w:szCs w:val="24"/>
        </w:rPr>
      </w:pPr>
    </w:p>
    <w:sectPr w:rsidR="004E626D" w:rsidRPr="006858F6" w:rsidSect="006858F6">
      <w:headerReference w:type="default" r:id="rId9"/>
      <w:headerReference w:type="first" r:id="rId10"/>
      <w:pgSz w:w="11906" w:h="16838"/>
      <w:pgMar w:top="142" w:right="851" w:bottom="567" w:left="1644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A0E76A" w14:textId="77777777" w:rsidR="004452CB" w:rsidRDefault="004452CB">
      <w:pPr>
        <w:spacing w:after="0" w:line="240" w:lineRule="auto"/>
      </w:pPr>
      <w:r>
        <w:separator/>
      </w:r>
    </w:p>
  </w:endnote>
  <w:endnote w:type="continuationSeparator" w:id="0">
    <w:p w14:paraId="2B82ABE6" w14:textId="77777777" w:rsidR="004452CB" w:rsidRDefault="00445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6AF5CD" w14:textId="77777777" w:rsidR="004452CB" w:rsidRDefault="004452CB">
      <w:pPr>
        <w:spacing w:after="0" w:line="240" w:lineRule="auto"/>
      </w:pPr>
      <w:r>
        <w:separator/>
      </w:r>
    </w:p>
  </w:footnote>
  <w:footnote w:type="continuationSeparator" w:id="0">
    <w:p w14:paraId="339E234D" w14:textId="77777777" w:rsidR="004452CB" w:rsidRDefault="004452CB">
      <w:pPr>
        <w:spacing w:after="0" w:line="240" w:lineRule="auto"/>
      </w:pPr>
      <w:r>
        <w:continuationSeparator/>
      </w:r>
    </w:p>
  </w:footnote>
  <w:footnote w:id="1">
    <w:p w14:paraId="50C5E804" w14:textId="77777777" w:rsidR="006858F6" w:rsidRDefault="006858F6" w:rsidP="006858F6">
      <w:pPr>
        <w:tabs>
          <w:tab w:val="left" w:pos="1440"/>
        </w:tabs>
        <w:ind w:right="-286" w:firstLine="720"/>
        <w:jc w:val="both"/>
      </w:pPr>
      <w:r>
        <w:rPr>
          <w:rStyle w:val="aff4"/>
          <w:rFonts w:ascii="Liberation Serif" w:hAnsi="Liberation Serif"/>
        </w:rPr>
        <w:footnoteRef/>
      </w:r>
      <w:r>
        <w:rPr>
          <w:sz w:val="18"/>
          <w:szCs w:val="18"/>
        </w:rPr>
        <w:t xml:space="preserve"> Несекретные отправления, имеющие пометки «Для служебного пользования», «Коммерческая тайна», «Конфиденциально», «Служебное» являются несекретной корреспонденцией и принимаются к доставке по маршрутам федеральной фельдъегерской связи только в адрес органов государственной власти Российской Федерации, субъектов Российской Федерации, иных органов согласно перечню, утвержденному Президентом Российской Федерации                         (Указ Президента Российской Федерации от 10 декабря 2013 г. № 897), и территориальных органов федеральных органов исполнительной власти, расположенных в городах федерального значения, столицах и административных центрах субъектов Российской Федерации, за исключением г. Анадырь Чукотского АО.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2AF4E" w14:textId="77777777" w:rsidR="00FD647D" w:rsidRDefault="004452CB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6858F6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2CB40" w14:textId="77777777" w:rsidR="00FD647D" w:rsidRDefault="004452C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08"/>
        </w:tabs>
        <w:ind w:left="808" w:hanging="525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1.1.%1.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1800"/>
      </w:pPr>
      <w:rPr>
        <w:rFonts w:hint="default"/>
      </w:rPr>
    </w:lvl>
  </w:abstractNum>
  <w:abstractNum w:abstractNumId="3">
    <w:nsid w:val="05CB602A"/>
    <w:multiLevelType w:val="multilevel"/>
    <w:tmpl w:val="ACD6101A"/>
    <w:lvl w:ilvl="0">
      <w:start w:val="1"/>
      <w:numFmt w:val="decimal"/>
      <w:lvlText w:val="%1."/>
      <w:lvlJc w:val="left"/>
      <w:pPr>
        <w:tabs>
          <w:tab w:val="num" w:pos="0"/>
        </w:tabs>
        <w:ind w:left="21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5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32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4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1800"/>
      </w:pPr>
      <w:rPr>
        <w:b/>
      </w:rPr>
    </w:lvl>
  </w:abstractNum>
  <w:abstractNum w:abstractNumId="4">
    <w:nsid w:val="06581255"/>
    <w:multiLevelType w:val="hybridMultilevel"/>
    <w:tmpl w:val="ED6C0C80"/>
    <w:lvl w:ilvl="0" w:tplc="0352C118">
      <w:start w:val="1"/>
      <w:numFmt w:val="decimal"/>
      <w:lvlText w:val="%1."/>
      <w:lvlJc w:val="left"/>
      <w:pPr>
        <w:ind w:left="1069" w:hanging="360"/>
      </w:pPr>
    </w:lvl>
    <w:lvl w:ilvl="1" w:tplc="45123EF2">
      <w:start w:val="1"/>
      <w:numFmt w:val="lowerLetter"/>
      <w:lvlText w:val="%2."/>
      <w:lvlJc w:val="left"/>
      <w:pPr>
        <w:ind w:left="1789" w:hanging="360"/>
      </w:pPr>
    </w:lvl>
    <w:lvl w:ilvl="2" w:tplc="2C5C4CE8">
      <w:start w:val="1"/>
      <w:numFmt w:val="lowerRoman"/>
      <w:lvlText w:val="%3."/>
      <w:lvlJc w:val="right"/>
      <w:pPr>
        <w:ind w:left="2509" w:hanging="180"/>
      </w:pPr>
    </w:lvl>
    <w:lvl w:ilvl="3" w:tplc="B5A85B10">
      <w:start w:val="1"/>
      <w:numFmt w:val="decimal"/>
      <w:lvlText w:val="%4."/>
      <w:lvlJc w:val="left"/>
      <w:pPr>
        <w:ind w:left="3229" w:hanging="360"/>
      </w:pPr>
    </w:lvl>
    <w:lvl w:ilvl="4" w:tplc="11F05FD4">
      <w:start w:val="1"/>
      <w:numFmt w:val="lowerLetter"/>
      <w:lvlText w:val="%5."/>
      <w:lvlJc w:val="left"/>
      <w:pPr>
        <w:ind w:left="3949" w:hanging="360"/>
      </w:pPr>
    </w:lvl>
    <w:lvl w:ilvl="5" w:tplc="B0FAD588">
      <w:start w:val="1"/>
      <w:numFmt w:val="lowerRoman"/>
      <w:lvlText w:val="%6."/>
      <w:lvlJc w:val="right"/>
      <w:pPr>
        <w:ind w:left="4669" w:hanging="180"/>
      </w:pPr>
    </w:lvl>
    <w:lvl w:ilvl="6" w:tplc="7D98A438">
      <w:start w:val="1"/>
      <w:numFmt w:val="decimal"/>
      <w:lvlText w:val="%7."/>
      <w:lvlJc w:val="left"/>
      <w:pPr>
        <w:ind w:left="5389" w:hanging="360"/>
      </w:pPr>
    </w:lvl>
    <w:lvl w:ilvl="7" w:tplc="8F809A3C">
      <w:start w:val="1"/>
      <w:numFmt w:val="lowerLetter"/>
      <w:lvlText w:val="%8."/>
      <w:lvlJc w:val="left"/>
      <w:pPr>
        <w:ind w:left="6109" w:hanging="360"/>
      </w:pPr>
    </w:lvl>
    <w:lvl w:ilvl="8" w:tplc="81E22D02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4A1D40"/>
    <w:multiLevelType w:val="hybridMultilevel"/>
    <w:tmpl w:val="947AB79E"/>
    <w:lvl w:ilvl="0" w:tplc="9998F26A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/>
        <w:b/>
      </w:rPr>
    </w:lvl>
    <w:lvl w:ilvl="1" w:tplc="8A962D9E">
      <w:start w:val="1"/>
      <w:numFmt w:val="lowerLetter"/>
      <w:lvlText w:val="%2."/>
      <w:lvlJc w:val="left"/>
      <w:pPr>
        <w:ind w:left="1440" w:hanging="360"/>
      </w:pPr>
    </w:lvl>
    <w:lvl w:ilvl="2" w:tplc="9230C6FA">
      <w:start w:val="1"/>
      <w:numFmt w:val="lowerRoman"/>
      <w:lvlText w:val="%3."/>
      <w:lvlJc w:val="right"/>
      <w:pPr>
        <w:ind w:left="2160" w:hanging="180"/>
      </w:pPr>
    </w:lvl>
    <w:lvl w:ilvl="3" w:tplc="159C40D6">
      <w:start w:val="1"/>
      <w:numFmt w:val="decimal"/>
      <w:lvlText w:val="%4."/>
      <w:lvlJc w:val="left"/>
      <w:pPr>
        <w:ind w:left="2880" w:hanging="360"/>
      </w:pPr>
    </w:lvl>
    <w:lvl w:ilvl="4" w:tplc="C1A465E0">
      <w:start w:val="1"/>
      <w:numFmt w:val="lowerLetter"/>
      <w:lvlText w:val="%5."/>
      <w:lvlJc w:val="left"/>
      <w:pPr>
        <w:ind w:left="3600" w:hanging="360"/>
      </w:pPr>
    </w:lvl>
    <w:lvl w:ilvl="5" w:tplc="C25CDB06">
      <w:start w:val="1"/>
      <w:numFmt w:val="lowerRoman"/>
      <w:lvlText w:val="%6."/>
      <w:lvlJc w:val="right"/>
      <w:pPr>
        <w:ind w:left="4320" w:hanging="180"/>
      </w:pPr>
    </w:lvl>
    <w:lvl w:ilvl="6" w:tplc="22B6FCEE">
      <w:start w:val="1"/>
      <w:numFmt w:val="decimal"/>
      <w:lvlText w:val="%7."/>
      <w:lvlJc w:val="left"/>
      <w:pPr>
        <w:ind w:left="5040" w:hanging="360"/>
      </w:pPr>
    </w:lvl>
    <w:lvl w:ilvl="7" w:tplc="BF325FEC">
      <w:start w:val="1"/>
      <w:numFmt w:val="lowerLetter"/>
      <w:lvlText w:val="%8."/>
      <w:lvlJc w:val="left"/>
      <w:pPr>
        <w:ind w:left="5760" w:hanging="360"/>
      </w:pPr>
    </w:lvl>
    <w:lvl w:ilvl="8" w:tplc="76D8A80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7F27E2"/>
    <w:multiLevelType w:val="hybridMultilevel"/>
    <w:tmpl w:val="6682038A"/>
    <w:lvl w:ilvl="0" w:tplc="3EC8DF3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05ACB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EFE3E8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A64A28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F629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0FCAAE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CEE4EA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020EE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73699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0F2354FD"/>
    <w:multiLevelType w:val="hybridMultilevel"/>
    <w:tmpl w:val="6DC82D80"/>
    <w:lvl w:ilvl="0" w:tplc="F300F20E">
      <w:start w:val="1"/>
      <w:numFmt w:val="decimal"/>
      <w:lvlText w:val="%1."/>
      <w:lvlJc w:val="left"/>
      <w:pPr>
        <w:ind w:left="720" w:hanging="360"/>
      </w:pPr>
    </w:lvl>
    <w:lvl w:ilvl="1" w:tplc="93A0DE7A">
      <w:start w:val="1"/>
      <w:numFmt w:val="decimal"/>
      <w:lvlText w:val="%2."/>
      <w:lvlJc w:val="left"/>
      <w:pPr>
        <w:ind w:left="1440" w:hanging="360"/>
      </w:pPr>
    </w:lvl>
    <w:lvl w:ilvl="2" w:tplc="68969F1C">
      <w:start w:val="1"/>
      <w:numFmt w:val="lowerRoman"/>
      <w:lvlText w:val="%3."/>
      <w:lvlJc w:val="right"/>
      <w:pPr>
        <w:ind w:left="2160" w:hanging="180"/>
      </w:pPr>
    </w:lvl>
    <w:lvl w:ilvl="3" w:tplc="A32AF292">
      <w:start w:val="1"/>
      <w:numFmt w:val="decimal"/>
      <w:lvlText w:val="%4."/>
      <w:lvlJc w:val="left"/>
      <w:pPr>
        <w:ind w:left="2880" w:hanging="360"/>
      </w:pPr>
    </w:lvl>
    <w:lvl w:ilvl="4" w:tplc="8B8CF1CA">
      <w:start w:val="1"/>
      <w:numFmt w:val="lowerLetter"/>
      <w:lvlText w:val="%5."/>
      <w:lvlJc w:val="left"/>
      <w:pPr>
        <w:ind w:left="3600" w:hanging="360"/>
      </w:pPr>
    </w:lvl>
    <w:lvl w:ilvl="5" w:tplc="9092A5A8">
      <w:start w:val="1"/>
      <w:numFmt w:val="lowerRoman"/>
      <w:lvlText w:val="%6."/>
      <w:lvlJc w:val="right"/>
      <w:pPr>
        <w:ind w:left="4320" w:hanging="180"/>
      </w:pPr>
    </w:lvl>
    <w:lvl w:ilvl="6" w:tplc="B1B283A8">
      <w:start w:val="1"/>
      <w:numFmt w:val="decimal"/>
      <w:lvlText w:val="%7."/>
      <w:lvlJc w:val="left"/>
      <w:pPr>
        <w:ind w:left="5040" w:hanging="360"/>
      </w:pPr>
    </w:lvl>
    <w:lvl w:ilvl="7" w:tplc="39DC3E6E">
      <w:start w:val="1"/>
      <w:numFmt w:val="lowerLetter"/>
      <w:lvlText w:val="%8."/>
      <w:lvlJc w:val="left"/>
      <w:pPr>
        <w:ind w:left="5760" w:hanging="360"/>
      </w:pPr>
    </w:lvl>
    <w:lvl w:ilvl="8" w:tplc="83D63FB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781849"/>
    <w:multiLevelType w:val="hybridMultilevel"/>
    <w:tmpl w:val="DEDA022A"/>
    <w:lvl w:ilvl="0" w:tplc="861C7294">
      <w:start w:val="1"/>
      <w:numFmt w:val="decimal"/>
      <w:lvlText w:val="9.%1."/>
      <w:lvlJc w:val="left"/>
      <w:pPr>
        <w:ind w:left="720" w:hanging="360"/>
      </w:pPr>
      <w:rPr>
        <w:rFonts w:ascii="Times New Roman" w:hAnsi="Times New Roman" w:cs="Times New Roman"/>
        <w:b/>
      </w:rPr>
    </w:lvl>
    <w:lvl w:ilvl="1" w:tplc="04941E3A">
      <w:start w:val="1"/>
      <w:numFmt w:val="lowerLetter"/>
      <w:lvlText w:val="%2."/>
      <w:lvlJc w:val="left"/>
      <w:pPr>
        <w:ind w:left="1440" w:hanging="360"/>
      </w:pPr>
    </w:lvl>
    <w:lvl w:ilvl="2" w:tplc="1AA47988">
      <w:start w:val="1"/>
      <w:numFmt w:val="lowerRoman"/>
      <w:lvlText w:val="%3."/>
      <w:lvlJc w:val="right"/>
      <w:pPr>
        <w:ind w:left="2160" w:hanging="180"/>
      </w:pPr>
    </w:lvl>
    <w:lvl w:ilvl="3" w:tplc="E9D8A784">
      <w:start w:val="1"/>
      <w:numFmt w:val="decimal"/>
      <w:lvlText w:val="%4."/>
      <w:lvlJc w:val="left"/>
      <w:pPr>
        <w:ind w:left="2880" w:hanging="360"/>
      </w:pPr>
    </w:lvl>
    <w:lvl w:ilvl="4" w:tplc="1642460A">
      <w:start w:val="1"/>
      <w:numFmt w:val="lowerLetter"/>
      <w:lvlText w:val="%5."/>
      <w:lvlJc w:val="left"/>
      <w:pPr>
        <w:ind w:left="3600" w:hanging="360"/>
      </w:pPr>
    </w:lvl>
    <w:lvl w:ilvl="5" w:tplc="7960C9E0">
      <w:start w:val="1"/>
      <w:numFmt w:val="lowerRoman"/>
      <w:lvlText w:val="%6."/>
      <w:lvlJc w:val="right"/>
      <w:pPr>
        <w:ind w:left="4320" w:hanging="180"/>
      </w:pPr>
    </w:lvl>
    <w:lvl w:ilvl="6" w:tplc="25102314">
      <w:start w:val="1"/>
      <w:numFmt w:val="decimal"/>
      <w:lvlText w:val="%7."/>
      <w:lvlJc w:val="left"/>
      <w:pPr>
        <w:ind w:left="5040" w:hanging="360"/>
      </w:pPr>
    </w:lvl>
    <w:lvl w:ilvl="7" w:tplc="3D2C3242">
      <w:start w:val="1"/>
      <w:numFmt w:val="lowerLetter"/>
      <w:lvlText w:val="%8."/>
      <w:lvlJc w:val="left"/>
      <w:pPr>
        <w:ind w:left="5760" w:hanging="360"/>
      </w:pPr>
    </w:lvl>
    <w:lvl w:ilvl="8" w:tplc="958E0F3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668B7"/>
    <w:multiLevelType w:val="multilevel"/>
    <w:tmpl w:val="33940B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60" w:hanging="60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0">
    <w:nsid w:val="35BB7853"/>
    <w:multiLevelType w:val="multilevel"/>
    <w:tmpl w:val="D7EC15FC"/>
    <w:lvl w:ilvl="0">
      <w:start w:val="1"/>
      <w:numFmt w:val="decimal"/>
      <w:suff w:val="space"/>
      <w:lvlText w:val="%1."/>
      <w:lvlJc w:val="center"/>
      <w:pPr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  <w:highlight w:val="white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bullet"/>
      <w:suff w:val="space"/>
      <w:lvlText w:val=""/>
      <w:lvlJc w:val="left"/>
      <w:pPr>
        <w:ind w:left="0" w:firstLine="709"/>
      </w:pPr>
      <w:rPr>
        <w:rFonts w:ascii="Symbol" w:hAnsi="Symbol" w:hint="default"/>
        <w:color w:val="auto"/>
      </w:rPr>
    </w:lvl>
    <w:lvl w:ilvl="5">
      <w:start w:val="1"/>
      <w:numFmt w:val="decimal"/>
      <w:suff w:val="space"/>
      <w:lvlText w:val="%6)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371E3FEE"/>
    <w:multiLevelType w:val="hybridMultilevel"/>
    <w:tmpl w:val="88AA6CFC"/>
    <w:lvl w:ilvl="0" w:tplc="8E9436A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006C67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45660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2A2B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6261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282F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6E0AF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460E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F02D6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472B769C"/>
    <w:multiLevelType w:val="multilevel"/>
    <w:tmpl w:val="C84218C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81047E2"/>
    <w:multiLevelType w:val="hybridMultilevel"/>
    <w:tmpl w:val="B9B00E06"/>
    <w:lvl w:ilvl="0" w:tplc="42BEE728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8C96C6D2">
      <w:start w:val="1"/>
      <w:numFmt w:val="lowerLetter"/>
      <w:lvlText w:val="%2."/>
      <w:lvlJc w:val="left"/>
      <w:pPr>
        <w:ind w:left="1647" w:hanging="360"/>
      </w:pPr>
    </w:lvl>
    <w:lvl w:ilvl="2" w:tplc="F8487484">
      <w:start w:val="1"/>
      <w:numFmt w:val="lowerRoman"/>
      <w:lvlText w:val="%3."/>
      <w:lvlJc w:val="right"/>
      <w:pPr>
        <w:ind w:left="2367" w:hanging="180"/>
      </w:pPr>
    </w:lvl>
    <w:lvl w:ilvl="3" w:tplc="48D6A676">
      <w:start w:val="1"/>
      <w:numFmt w:val="decimal"/>
      <w:lvlText w:val="%4."/>
      <w:lvlJc w:val="left"/>
      <w:pPr>
        <w:ind w:left="3087" w:hanging="360"/>
      </w:pPr>
    </w:lvl>
    <w:lvl w:ilvl="4" w:tplc="96304B00">
      <w:start w:val="1"/>
      <w:numFmt w:val="lowerLetter"/>
      <w:lvlText w:val="%5."/>
      <w:lvlJc w:val="left"/>
      <w:pPr>
        <w:ind w:left="3807" w:hanging="360"/>
      </w:pPr>
    </w:lvl>
    <w:lvl w:ilvl="5" w:tplc="AA062E88">
      <w:start w:val="1"/>
      <w:numFmt w:val="lowerRoman"/>
      <w:lvlText w:val="%6."/>
      <w:lvlJc w:val="right"/>
      <w:pPr>
        <w:ind w:left="4527" w:hanging="180"/>
      </w:pPr>
    </w:lvl>
    <w:lvl w:ilvl="6" w:tplc="A6E64C70">
      <w:start w:val="1"/>
      <w:numFmt w:val="decimal"/>
      <w:lvlText w:val="%7."/>
      <w:lvlJc w:val="left"/>
      <w:pPr>
        <w:ind w:left="5247" w:hanging="360"/>
      </w:pPr>
    </w:lvl>
    <w:lvl w:ilvl="7" w:tplc="E436AB62">
      <w:start w:val="1"/>
      <w:numFmt w:val="lowerLetter"/>
      <w:lvlText w:val="%8."/>
      <w:lvlJc w:val="left"/>
      <w:pPr>
        <w:ind w:left="5967" w:hanging="360"/>
      </w:pPr>
    </w:lvl>
    <w:lvl w:ilvl="8" w:tplc="6D304394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E072889"/>
    <w:multiLevelType w:val="multilevel"/>
    <w:tmpl w:val="CAA25918"/>
    <w:lvl w:ilvl="0">
      <w:start w:val="4"/>
      <w:numFmt w:val="decimal"/>
      <w:lvlText w:val="%1."/>
      <w:lvlJc w:val="left"/>
      <w:pPr>
        <w:ind w:left="540" w:hanging="540"/>
      </w:pPr>
      <w:rPr>
        <w:rFonts w:eastAsia="Arial Unicode MS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eastAsia="Arial Unicode MS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eastAsia="Arial Unicode MS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="Arial Unicode MS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Arial Unicode MS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="Arial Unicode MS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="Arial Unicode MS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="Arial Unicode MS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="Arial Unicode MS"/>
      </w:rPr>
    </w:lvl>
  </w:abstractNum>
  <w:abstractNum w:abstractNumId="15">
    <w:nsid w:val="5C5C7545"/>
    <w:multiLevelType w:val="multilevel"/>
    <w:tmpl w:val="87B24F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60" w:hanging="60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6">
    <w:nsid w:val="5E6C2D61"/>
    <w:multiLevelType w:val="multilevel"/>
    <w:tmpl w:val="D53E4A12"/>
    <w:lvl w:ilvl="0">
      <w:start w:val="1"/>
      <w:numFmt w:val="decimal"/>
      <w:pStyle w:val="1"/>
      <w:suff w:val="space"/>
      <w:lvlText w:val="%1."/>
      <w:lvlJc w:val="center"/>
      <w:pPr>
        <w:ind w:left="0" w:firstLine="0"/>
      </w:pPr>
      <w:rPr>
        <w:rFonts w:ascii="Times New Roman" w:hAnsi="Times New Roman"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0" w:firstLine="709"/>
      </w:pPr>
    </w:lvl>
    <w:lvl w:ilvl="2">
      <w:start w:val="1"/>
      <w:numFmt w:val="decimal"/>
      <w:lvlText w:val="%1.%2.%3."/>
      <w:lvlJc w:val="left"/>
      <w:pPr>
        <w:ind w:left="0" w:firstLine="709"/>
      </w:pPr>
    </w:lvl>
    <w:lvl w:ilvl="3">
      <w:start w:val="1"/>
      <w:numFmt w:val="thaiNumbers"/>
      <w:lvlText w:val="%4)"/>
      <w:lvlJc w:val="left"/>
      <w:pPr>
        <w:ind w:left="0" w:firstLine="709"/>
      </w:pPr>
    </w:lvl>
    <w:lvl w:ilvl="4">
      <w:start w:val="1"/>
      <w:numFmt w:val="bullet"/>
      <w:pStyle w:val="a"/>
      <w:suff w:val="space"/>
      <w:lvlText w:val=""/>
      <w:lvlJc w:val="left"/>
      <w:pPr>
        <w:ind w:left="0" w:firstLine="709"/>
      </w:pPr>
      <w:rPr>
        <w:rFonts w:ascii="Symbol" w:hAnsi="Symbol"/>
        <w:color w:val="000000"/>
      </w:rPr>
    </w:lvl>
    <w:lvl w:ilvl="5">
      <w:start w:val="1"/>
      <w:numFmt w:val="decimal"/>
      <w:suff w:val="space"/>
      <w:lvlText w:val="%6)"/>
      <w:lvlJc w:val="left"/>
      <w:pPr>
        <w:ind w:left="0" w:firstLine="709"/>
      </w:pPr>
    </w:lvl>
    <w:lvl w:ilvl="6">
      <w:start w:val="1"/>
      <w:numFmt w:val="decimal"/>
      <w:lvlText w:val="%7."/>
      <w:lvlJc w:val="left"/>
      <w:pPr>
        <w:ind w:left="0" w:firstLine="709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FBC6D9C"/>
    <w:multiLevelType w:val="hybridMultilevel"/>
    <w:tmpl w:val="766EC57A"/>
    <w:lvl w:ilvl="0" w:tplc="5894C270">
      <w:start w:val="1"/>
      <w:numFmt w:val="decimal"/>
      <w:lvlText w:val="%1."/>
      <w:lvlJc w:val="left"/>
      <w:pPr>
        <w:ind w:left="1069" w:hanging="360"/>
      </w:pPr>
    </w:lvl>
    <w:lvl w:ilvl="1" w:tplc="FBFCB430">
      <w:start w:val="1"/>
      <w:numFmt w:val="lowerLetter"/>
      <w:lvlText w:val="%2."/>
      <w:lvlJc w:val="left"/>
      <w:pPr>
        <w:ind w:left="1789" w:hanging="360"/>
      </w:pPr>
    </w:lvl>
    <w:lvl w:ilvl="2" w:tplc="2852566A">
      <w:start w:val="1"/>
      <w:numFmt w:val="lowerRoman"/>
      <w:lvlText w:val="%3."/>
      <w:lvlJc w:val="right"/>
      <w:pPr>
        <w:ind w:left="2509" w:hanging="180"/>
      </w:pPr>
    </w:lvl>
    <w:lvl w:ilvl="3" w:tplc="9DA6521A">
      <w:start w:val="1"/>
      <w:numFmt w:val="decimal"/>
      <w:lvlText w:val="%4."/>
      <w:lvlJc w:val="left"/>
      <w:pPr>
        <w:ind w:left="3229" w:hanging="360"/>
      </w:pPr>
    </w:lvl>
    <w:lvl w:ilvl="4" w:tplc="1EDAFE26">
      <w:start w:val="1"/>
      <w:numFmt w:val="lowerLetter"/>
      <w:lvlText w:val="%5."/>
      <w:lvlJc w:val="left"/>
      <w:pPr>
        <w:ind w:left="3949" w:hanging="360"/>
      </w:pPr>
    </w:lvl>
    <w:lvl w:ilvl="5" w:tplc="B090340C">
      <w:start w:val="1"/>
      <w:numFmt w:val="lowerRoman"/>
      <w:lvlText w:val="%6."/>
      <w:lvlJc w:val="right"/>
      <w:pPr>
        <w:ind w:left="4669" w:hanging="180"/>
      </w:pPr>
    </w:lvl>
    <w:lvl w:ilvl="6" w:tplc="130E502A">
      <w:start w:val="1"/>
      <w:numFmt w:val="decimal"/>
      <w:lvlText w:val="%7."/>
      <w:lvlJc w:val="left"/>
      <w:pPr>
        <w:ind w:left="5389" w:hanging="360"/>
      </w:pPr>
    </w:lvl>
    <w:lvl w:ilvl="7" w:tplc="B1BE6B5A">
      <w:start w:val="1"/>
      <w:numFmt w:val="lowerLetter"/>
      <w:lvlText w:val="%8."/>
      <w:lvlJc w:val="left"/>
      <w:pPr>
        <w:ind w:left="6109" w:hanging="360"/>
      </w:pPr>
    </w:lvl>
    <w:lvl w:ilvl="8" w:tplc="DD5EEECE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2C67F64"/>
    <w:multiLevelType w:val="multilevel"/>
    <w:tmpl w:val="16B6AF8C"/>
    <w:lvl w:ilvl="0">
      <w:start w:val="1"/>
      <w:numFmt w:val="decimal"/>
      <w:suff w:val="space"/>
      <w:lvlText w:val="%1."/>
      <w:lvlJc w:val="center"/>
      <w:pPr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  <w:highlight w:val="white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russianLower"/>
      <w:lvlText w:val="%4)"/>
      <w:lvlJc w:val="left"/>
      <w:pPr>
        <w:ind w:left="0" w:firstLine="709"/>
      </w:pPr>
      <w:rPr>
        <w:rFonts w:hint="default"/>
      </w:rPr>
    </w:lvl>
    <w:lvl w:ilvl="4">
      <w:start w:val="1"/>
      <w:numFmt w:val="bullet"/>
      <w:suff w:val="space"/>
      <w:lvlText w:val=""/>
      <w:lvlJc w:val="left"/>
      <w:pPr>
        <w:ind w:left="0" w:firstLine="709"/>
      </w:pPr>
      <w:rPr>
        <w:rFonts w:ascii="Symbol" w:hAnsi="Symbol" w:hint="default"/>
        <w:color w:val="auto"/>
      </w:rPr>
    </w:lvl>
    <w:lvl w:ilvl="5">
      <w:start w:val="1"/>
      <w:numFmt w:val="decimal"/>
      <w:suff w:val="space"/>
      <w:lvlText w:val="%6)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64653F6F"/>
    <w:multiLevelType w:val="hybridMultilevel"/>
    <w:tmpl w:val="9B90945C"/>
    <w:lvl w:ilvl="0" w:tplc="36CA5570">
      <w:start w:val="1"/>
      <w:numFmt w:val="decimal"/>
      <w:lvlText w:val="%1."/>
      <w:lvlJc w:val="left"/>
      <w:pPr>
        <w:ind w:left="1068" w:hanging="360"/>
      </w:pPr>
      <w:rPr>
        <w:rFonts w:ascii="Times New Roman" w:eastAsia="SimSun" w:hAnsi="Times New Roman" w:cs="Times New Roman"/>
        <w:b w:val="0"/>
        <w:i w:val="0"/>
        <w:color w:val="000000"/>
      </w:rPr>
    </w:lvl>
    <w:lvl w:ilvl="1" w:tplc="43D8179A">
      <w:start w:val="1"/>
      <w:numFmt w:val="lowerLetter"/>
      <w:lvlText w:val="%2."/>
      <w:lvlJc w:val="left"/>
      <w:pPr>
        <w:ind w:left="1788" w:hanging="360"/>
      </w:pPr>
    </w:lvl>
    <w:lvl w:ilvl="2" w:tplc="EC064FB0">
      <w:start w:val="1"/>
      <w:numFmt w:val="lowerRoman"/>
      <w:lvlText w:val="%3."/>
      <w:lvlJc w:val="right"/>
      <w:pPr>
        <w:ind w:left="2508" w:hanging="180"/>
      </w:pPr>
    </w:lvl>
    <w:lvl w:ilvl="3" w:tplc="A00C98DC">
      <w:start w:val="1"/>
      <w:numFmt w:val="decimal"/>
      <w:lvlText w:val="%4."/>
      <w:lvlJc w:val="left"/>
      <w:pPr>
        <w:ind w:left="3228" w:hanging="360"/>
      </w:pPr>
    </w:lvl>
    <w:lvl w:ilvl="4" w:tplc="B5C4C838">
      <w:start w:val="1"/>
      <w:numFmt w:val="lowerLetter"/>
      <w:lvlText w:val="%5."/>
      <w:lvlJc w:val="left"/>
      <w:pPr>
        <w:ind w:left="3948" w:hanging="360"/>
      </w:pPr>
    </w:lvl>
    <w:lvl w:ilvl="5" w:tplc="943AF102">
      <w:start w:val="1"/>
      <w:numFmt w:val="lowerRoman"/>
      <w:lvlText w:val="%6."/>
      <w:lvlJc w:val="right"/>
      <w:pPr>
        <w:ind w:left="4668" w:hanging="180"/>
      </w:pPr>
    </w:lvl>
    <w:lvl w:ilvl="6" w:tplc="754EC9DA">
      <w:start w:val="1"/>
      <w:numFmt w:val="decimal"/>
      <w:lvlText w:val="%7."/>
      <w:lvlJc w:val="left"/>
      <w:pPr>
        <w:ind w:left="5388" w:hanging="360"/>
      </w:pPr>
    </w:lvl>
    <w:lvl w:ilvl="7" w:tplc="420E6A9C">
      <w:start w:val="1"/>
      <w:numFmt w:val="lowerLetter"/>
      <w:lvlText w:val="%8."/>
      <w:lvlJc w:val="left"/>
      <w:pPr>
        <w:ind w:left="6108" w:hanging="360"/>
      </w:pPr>
    </w:lvl>
    <w:lvl w:ilvl="8" w:tplc="5F6C4596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6E36D16"/>
    <w:multiLevelType w:val="hybridMultilevel"/>
    <w:tmpl w:val="4CCE00AA"/>
    <w:lvl w:ilvl="0" w:tplc="BCF8FBA4">
      <w:start w:val="1"/>
      <w:numFmt w:val="decimal"/>
      <w:lvlText w:val="%1."/>
      <w:lvlJc w:val="left"/>
      <w:pPr>
        <w:ind w:left="720" w:hanging="360"/>
      </w:pPr>
      <w:rPr>
        <w:rFonts w:eastAsia="Calibri"/>
        <w:b/>
      </w:rPr>
    </w:lvl>
    <w:lvl w:ilvl="1" w:tplc="7D6E7DBE">
      <w:start w:val="1"/>
      <w:numFmt w:val="lowerLetter"/>
      <w:lvlText w:val="%2."/>
      <w:lvlJc w:val="left"/>
      <w:pPr>
        <w:ind w:left="1440" w:hanging="360"/>
      </w:pPr>
    </w:lvl>
    <w:lvl w:ilvl="2" w:tplc="70C6BDE4">
      <w:start w:val="1"/>
      <w:numFmt w:val="lowerRoman"/>
      <w:lvlText w:val="%3."/>
      <w:lvlJc w:val="right"/>
      <w:pPr>
        <w:ind w:left="2160" w:hanging="180"/>
      </w:pPr>
    </w:lvl>
    <w:lvl w:ilvl="3" w:tplc="73F8864C">
      <w:start w:val="1"/>
      <w:numFmt w:val="decimal"/>
      <w:lvlText w:val="%4."/>
      <w:lvlJc w:val="left"/>
      <w:pPr>
        <w:ind w:left="2880" w:hanging="360"/>
      </w:pPr>
    </w:lvl>
    <w:lvl w:ilvl="4" w:tplc="8DD48068">
      <w:start w:val="1"/>
      <w:numFmt w:val="lowerLetter"/>
      <w:lvlText w:val="%5."/>
      <w:lvlJc w:val="left"/>
      <w:pPr>
        <w:ind w:left="3600" w:hanging="360"/>
      </w:pPr>
    </w:lvl>
    <w:lvl w:ilvl="5" w:tplc="A8FC6EE6">
      <w:start w:val="1"/>
      <w:numFmt w:val="lowerRoman"/>
      <w:lvlText w:val="%6."/>
      <w:lvlJc w:val="right"/>
      <w:pPr>
        <w:ind w:left="4320" w:hanging="180"/>
      </w:pPr>
    </w:lvl>
    <w:lvl w:ilvl="6" w:tplc="0AC23560">
      <w:start w:val="1"/>
      <w:numFmt w:val="decimal"/>
      <w:lvlText w:val="%7."/>
      <w:lvlJc w:val="left"/>
      <w:pPr>
        <w:ind w:left="5040" w:hanging="360"/>
      </w:pPr>
    </w:lvl>
    <w:lvl w:ilvl="7" w:tplc="07A0ED9A">
      <w:start w:val="1"/>
      <w:numFmt w:val="lowerLetter"/>
      <w:lvlText w:val="%8."/>
      <w:lvlJc w:val="left"/>
      <w:pPr>
        <w:ind w:left="5760" w:hanging="360"/>
      </w:pPr>
    </w:lvl>
    <w:lvl w:ilvl="8" w:tplc="F208D3C4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0E0254"/>
    <w:multiLevelType w:val="hybridMultilevel"/>
    <w:tmpl w:val="1D00E0E8"/>
    <w:lvl w:ilvl="0" w:tplc="BC4AD204">
      <w:start w:val="1"/>
      <w:numFmt w:val="decimal"/>
      <w:lvlText w:val="2.1.%1."/>
      <w:lvlJc w:val="left"/>
      <w:pPr>
        <w:ind w:left="1211" w:hanging="360"/>
      </w:pPr>
      <w:rPr>
        <w:rFonts w:ascii="Times New Roman" w:hAnsi="Times New Roman" w:cs="Times New Roman"/>
        <w:b/>
      </w:rPr>
    </w:lvl>
    <w:lvl w:ilvl="1" w:tplc="8F0C2B78">
      <w:start w:val="1"/>
      <w:numFmt w:val="lowerLetter"/>
      <w:lvlText w:val="%2."/>
      <w:lvlJc w:val="left"/>
      <w:pPr>
        <w:ind w:left="1931" w:hanging="360"/>
      </w:pPr>
    </w:lvl>
    <w:lvl w:ilvl="2" w:tplc="E61EBBD8">
      <w:start w:val="1"/>
      <w:numFmt w:val="lowerRoman"/>
      <w:lvlText w:val="%3."/>
      <w:lvlJc w:val="right"/>
      <w:pPr>
        <w:ind w:left="2651" w:hanging="180"/>
      </w:pPr>
    </w:lvl>
    <w:lvl w:ilvl="3" w:tplc="D7346B7C">
      <w:start w:val="1"/>
      <w:numFmt w:val="decimal"/>
      <w:lvlText w:val="%4."/>
      <w:lvlJc w:val="left"/>
      <w:pPr>
        <w:ind w:left="3371" w:hanging="360"/>
      </w:pPr>
    </w:lvl>
    <w:lvl w:ilvl="4" w:tplc="D3EE115A">
      <w:start w:val="1"/>
      <w:numFmt w:val="lowerLetter"/>
      <w:lvlText w:val="%5."/>
      <w:lvlJc w:val="left"/>
      <w:pPr>
        <w:ind w:left="4091" w:hanging="360"/>
      </w:pPr>
    </w:lvl>
    <w:lvl w:ilvl="5" w:tplc="2418FB86">
      <w:start w:val="1"/>
      <w:numFmt w:val="lowerRoman"/>
      <w:lvlText w:val="%6."/>
      <w:lvlJc w:val="right"/>
      <w:pPr>
        <w:ind w:left="4811" w:hanging="180"/>
      </w:pPr>
    </w:lvl>
    <w:lvl w:ilvl="6" w:tplc="D2769A0A">
      <w:start w:val="1"/>
      <w:numFmt w:val="decimal"/>
      <w:lvlText w:val="%7."/>
      <w:lvlJc w:val="left"/>
      <w:pPr>
        <w:ind w:left="5531" w:hanging="360"/>
      </w:pPr>
    </w:lvl>
    <w:lvl w:ilvl="7" w:tplc="EF343310">
      <w:start w:val="1"/>
      <w:numFmt w:val="lowerLetter"/>
      <w:lvlText w:val="%8."/>
      <w:lvlJc w:val="left"/>
      <w:pPr>
        <w:ind w:left="6251" w:hanging="360"/>
      </w:pPr>
    </w:lvl>
    <w:lvl w:ilvl="8" w:tplc="5828552A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67B1B6A"/>
    <w:multiLevelType w:val="hybridMultilevel"/>
    <w:tmpl w:val="BA864B86"/>
    <w:lvl w:ilvl="0" w:tplc="C48479A0">
      <w:start w:val="1"/>
      <w:numFmt w:val="decimal"/>
      <w:lvlText w:val="5.1.%1."/>
      <w:lvlJc w:val="left"/>
      <w:pPr>
        <w:ind w:left="2345" w:hanging="360"/>
      </w:pPr>
      <w:rPr>
        <w:rFonts w:ascii="Times New Roman" w:hAnsi="Times New Roman" w:cs="Times New Roman"/>
        <w:b/>
      </w:rPr>
    </w:lvl>
    <w:lvl w:ilvl="1" w:tplc="5C76962E">
      <w:start w:val="1"/>
      <w:numFmt w:val="lowerLetter"/>
      <w:lvlText w:val="%2."/>
      <w:lvlJc w:val="left"/>
      <w:pPr>
        <w:ind w:left="1440" w:hanging="360"/>
      </w:pPr>
    </w:lvl>
    <w:lvl w:ilvl="2" w:tplc="D3CCFAB4">
      <w:start w:val="1"/>
      <w:numFmt w:val="lowerRoman"/>
      <w:lvlText w:val="%3."/>
      <w:lvlJc w:val="right"/>
      <w:pPr>
        <w:ind w:left="2160" w:hanging="180"/>
      </w:pPr>
    </w:lvl>
    <w:lvl w:ilvl="3" w:tplc="718223B6">
      <w:start w:val="1"/>
      <w:numFmt w:val="decimal"/>
      <w:lvlText w:val="%4."/>
      <w:lvlJc w:val="left"/>
      <w:pPr>
        <w:ind w:left="2880" w:hanging="360"/>
      </w:pPr>
    </w:lvl>
    <w:lvl w:ilvl="4" w:tplc="80D284C2">
      <w:start w:val="1"/>
      <w:numFmt w:val="lowerLetter"/>
      <w:lvlText w:val="%5."/>
      <w:lvlJc w:val="left"/>
      <w:pPr>
        <w:ind w:left="3600" w:hanging="360"/>
      </w:pPr>
    </w:lvl>
    <w:lvl w:ilvl="5" w:tplc="AE603C44">
      <w:start w:val="1"/>
      <w:numFmt w:val="lowerRoman"/>
      <w:lvlText w:val="%6."/>
      <w:lvlJc w:val="right"/>
      <w:pPr>
        <w:ind w:left="4320" w:hanging="180"/>
      </w:pPr>
    </w:lvl>
    <w:lvl w:ilvl="6" w:tplc="8D72B47C">
      <w:start w:val="1"/>
      <w:numFmt w:val="decimal"/>
      <w:lvlText w:val="%7."/>
      <w:lvlJc w:val="left"/>
      <w:pPr>
        <w:ind w:left="5040" w:hanging="360"/>
      </w:pPr>
    </w:lvl>
    <w:lvl w:ilvl="7" w:tplc="88383BD2">
      <w:start w:val="1"/>
      <w:numFmt w:val="lowerLetter"/>
      <w:lvlText w:val="%8."/>
      <w:lvlJc w:val="left"/>
      <w:pPr>
        <w:ind w:left="5760" w:hanging="360"/>
      </w:pPr>
    </w:lvl>
    <w:lvl w:ilvl="8" w:tplc="4D4EF86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437D1C"/>
    <w:multiLevelType w:val="multilevel"/>
    <w:tmpl w:val="1BF0184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4">
    <w:nsid w:val="786807FE"/>
    <w:multiLevelType w:val="hybridMultilevel"/>
    <w:tmpl w:val="893E9A22"/>
    <w:lvl w:ilvl="0" w:tplc="7F4621F8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/>
        <w:b/>
      </w:rPr>
    </w:lvl>
    <w:lvl w:ilvl="1" w:tplc="6B9478D6">
      <w:start w:val="1"/>
      <w:numFmt w:val="lowerLetter"/>
      <w:lvlText w:val="%2."/>
      <w:lvlJc w:val="left"/>
      <w:pPr>
        <w:ind w:left="1440" w:hanging="360"/>
      </w:pPr>
    </w:lvl>
    <w:lvl w:ilvl="2" w:tplc="0D364372">
      <w:start w:val="1"/>
      <w:numFmt w:val="lowerRoman"/>
      <w:lvlText w:val="%3."/>
      <w:lvlJc w:val="right"/>
      <w:pPr>
        <w:ind w:left="2160" w:hanging="180"/>
      </w:pPr>
    </w:lvl>
    <w:lvl w:ilvl="3" w:tplc="E6F00AD8">
      <w:start w:val="1"/>
      <w:numFmt w:val="decimal"/>
      <w:lvlText w:val="%4."/>
      <w:lvlJc w:val="left"/>
      <w:pPr>
        <w:ind w:left="2880" w:hanging="360"/>
      </w:pPr>
    </w:lvl>
    <w:lvl w:ilvl="4" w:tplc="746A9F48">
      <w:start w:val="1"/>
      <w:numFmt w:val="lowerLetter"/>
      <w:lvlText w:val="%5."/>
      <w:lvlJc w:val="left"/>
      <w:pPr>
        <w:ind w:left="3600" w:hanging="360"/>
      </w:pPr>
    </w:lvl>
    <w:lvl w:ilvl="5" w:tplc="2FC03366">
      <w:start w:val="1"/>
      <w:numFmt w:val="lowerRoman"/>
      <w:lvlText w:val="%6."/>
      <w:lvlJc w:val="right"/>
      <w:pPr>
        <w:ind w:left="4320" w:hanging="180"/>
      </w:pPr>
    </w:lvl>
    <w:lvl w:ilvl="6" w:tplc="378A12B2">
      <w:start w:val="1"/>
      <w:numFmt w:val="decimal"/>
      <w:lvlText w:val="%7."/>
      <w:lvlJc w:val="left"/>
      <w:pPr>
        <w:ind w:left="5040" w:hanging="360"/>
      </w:pPr>
    </w:lvl>
    <w:lvl w:ilvl="7" w:tplc="B4C8DE72">
      <w:start w:val="1"/>
      <w:numFmt w:val="lowerLetter"/>
      <w:lvlText w:val="%8."/>
      <w:lvlJc w:val="left"/>
      <w:pPr>
        <w:ind w:left="5760" w:hanging="360"/>
      </w:pPr>
    </w:lvl>
    <w:lvl w:ilvl="8" w:tplc="394689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7"/>
  </w:num>
  <w:num w:numId="4">
    <w:abstractNumId w:val="9"/>
  </w:num>
  <w:num w:numId="5">
    <w:abstractNumId w:val="19"/>
  </w:num>
  <w:num w:numId="6">
    <w:abstractNumId w:val="3"/>
  </w:num>
  <w:num w:numId="7">
    <w:abstractNumId w:val="14"/>
  </w:num>
  <w:num w:numId="8">
    <w:abstractNumId w:val="6"/>
  </w:num>
  <w:num w:numId="9">
    <w:abstractNumId w:val="5"/>
  </w:num>
  <w:num w:numId="10">
    <w:abstractNumId w:val="22"/>
  </w:num>
  <w:num w:numId="11">
    <w:abstractNumId w:val="7"/>
  </w:num>
  <w:num w:numId="12">
    <w:abstractNumId w:val="21"/>
  </w:num>
  <w:num w:numId="13">
    <w:abstractNumId w:val="24"/>
  </w:num>
  <w:num w:numId="14">
    <w:abstractNumId w:val="8"/>
  </w:num>
  <w:num w:numId="15">
    <w:abstractNumId w:val="16"/>
  </w:num>
  <w:num w:numId="16">
    <w:abstractNumId w:val="23"/>
  </w:num>
  <w:num w:numId="17">
    <w:abstractNumId w:val="20"/>
  </w:num>
  <w:num w:numId="18">
    <w:abstractNumId w:val="13"/>
  </w:num>
  <w:num w:numId="19">
    <w:abstractNumId w:val="18"/>
  </w:num>
  <w:num w:numId="20">
    <w:abstractNumId w:val="10"/>
  </w:num>
  <w:num w:numId="21">
    <w:abstractNumId w:val="12"/>
  </w:num>
  <w:num w:numId="22">
    <w:abstractNumId w:val="11"/>
  </w:num>
  <w:num w:numId="23">
    <w:abstractNumId w:val="0"/>
  </w:num>
  <w:num w:numId="24">
    <w:abstractNumId w:val="1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626D"/>
    <w:rsid w:val="00111C4A"/>
    <w:rsid w:val="00183A8E"/>
    <w:rsid w:val="001E69A0"/>
    <w:rsid w:val="002675D9"/>
    <w:rsid w:val="002E71FD"/>
    <w:rsid w:val="0031179D"/>
    <w:rsid w:val="004452CB"/>
    <w:rsid w:val="004E626D"/>
    <w:rsid w:val="0052767B"/>
    <w:rsid w:val="005D2B6F"/>
    <w:rsid w:val="005F3DA8"/>
    <w:rsid w:val="006858F6"/>
    <w:rsid w:val="006C1C3A"/>
    <w:rsid w:val="00726C82"/>
    <w:rsid w:val="00741B9D"/>
    <w:rsid w:val="007B29FC"/>
    <w:rsid w:val="007D496A"/>
    <w:rsid w:val="007E5B8E"/>
    <w:rsid w:val="007E6E2F"/>
    <w:rsid w:val="00857B79"/>
    <w:rsid w:val="00887691"/>
    <w:rsid w:val="009204FB"/>
    <w:rsid w:val="009865F9"/>
    <w:rsid w:val="00AF7B35"/>
    <w:rsid w:val="00B12C0B"/>
    <w:rsid w:val="00C2134B"/>
    <w:rsid w:val="00D568CE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93D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numPr>
        <w:numId w:val="15"/>
      </w:numPr>
      <w:spacing w:before="240" w:after="240" w:line="240" w:lineRule="auto"/>
      <w:jc w:val="center"/>
      <w:outlineLvl w:val="0"/>
    </w:pPr>
    <w:rPr>
      <w:rFonts w:ascii="Times New Roman" w:eastAsia="Times New Roman" w:hAnsi="Times New Roman"/>
      <w:b/>
      <w:sz w:val="24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rPr>
      <w:sz w:val="22"/>
      <w:szCs w:val="22"/>
      <w:lang w:eastAsia="en-US"/>
    </w:rPr>
  </w:style>
  <w:style w:type="paragraph" w:styleId="a6">
    <w:name w:val="Title"/>
    <w:basedOn w:val="a0"/>
    <w:next w:val="a0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0"/>
    <w:next w:val="a0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0"/>
    <w:next w:val="a0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0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basedOn w:val="a0"/>
    <w:next w:val="a0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basedOn w:val="a2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0"/>
    <w:link w:val="af4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rPr>
      <w:vertAlign w:val="superscript"/>
    </w:rPr>
  </w:style>
  <w:style w:type="paragraph" w:styleId="af6">
    <w:name w:val="endnote text"/>
    <w:basedOn w:val="a0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0"/>
    <w:next w:val="a0"/>
    <w:uiPriority w:val="99"/>
    <w:unhideWhenUsed/>
    <w:pPr>
      <w:spacing w:after="0"/>
    </w:p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qFormat/>
    <w:rPr>
      <w:rFonts w:ascii="Arial" w:eastAsia="Times New Roman" w:hAnsi="Arial" w:cs="Arial"/>
      <w:lang w:val="ru-RU" w:eastAsia="ru-RU" w:bidi="ar-SA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eastAsia="Arial" w:hAnsi="Arial" w:cs="Arial"/>
      <w:lang w:eastAsia="ar-SA"/>
    </w:rPr>
  </w:style>
  <w:style w:type="character" w:customStyle="1" w:styleId="ConsNormal0">
    <w:name w:val="ConsNormal Знак"/>
    <w:link w:val="ConsNormal"/>
    <w:rPr>
      <w:rFonts w:ascii="Arial" w:eastAsia="Arial" w:hAnsi="Arial" w:cs="Arial"/>
      <w:lang w:eastAsia="ar-SA" w:bidi="ar-SA"/>
    </w:rPr>
  </w:style>
  <w:style w:type="paragraph" w:customStyle="1" w:styleId="BulletListFooterTextnumbered4ListParagraph">
    <w:name w:val="Абзац списка;Bullet List;FooterText;numbered;Абзац списка4;List Paragraph"/>
    <w:basedOn w:val="a0"/>
    <w:link w:val="BulletListFooterTextnumbered4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ulletListFooterTextnumbered4">
    <w:name w:val="Абзац списка Знак;Bullet List Знак;FooterText Знак;numbered Знак;Абзац списка4 Знак"/>
    <w:link w:val="BulletListFooterTextnumbered4ListParagraph"/>
    <w:uiPriority w:val="34"/>
    <w:rPr>
      <w:rFonts w:ascii="Times New Roman" w:eastAsia="Times New Roman" w:hAnsi="Times New Roman"/>
      <w:sz w:val="24"/>
      <w:szCs w:val="24"/>
    </w:rPr>
  </w:style>
  <w:style w:type="character" w:customStyle="1" w:styleId="sentence">
    <w:name w:val="sentence"/>
  </w:style>
  <w:style w:type="paragraph" w:customStyle="1" w:styleId="pf8593e6201241744e9fbc8b5d5592647">
    <w:name w:val="pf8593e6201241744e9fbc8b5d5592647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b">
    <w:name w:val="Обычный + по ширине"/>
    <w:basedOn w:val="a0"/>
    <w:uiPriority w:val="9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Текст сноски Знак"/>
    <w:link w:val="af3"/>
    <w:uiPriority w:val="99"/>
    <w:semiHidden/>
    <w:rPr>
      <w:lang w:eastAsia="en-US"/>
    </w:rPr>
  </w:style>
  <w:style w:type="paragraph" w:customStyle="1" w:styleId="110">
    <w:name w:val="ГК список (1.1)"/>
    <w:basedOn w:val="a0"/>
    <w:qFormat/>
    <w:pPr>
      <w:tabs>
        <w:tab w:val="left" w:pos="1134"/>
      </w:tabs>
      <w:spacing w:before="20" w:after="2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(2)_"/>
    <w:link w:val="25"/>
    <w:rPr>
      <w:sz w:val="23"/>
      <w:shd w:val="clear" w:color="auto" w:fill="FFFFFF"/>
    </w:rPr>
  </w:style>
  <w:style w:type="paragraph" w:customStyle="1" w:styleId="25">
    <w:name w:val="Основной текст (2)"/>
    <w:basedOn w:val="a0"/>
    <w:link w:val="24"/>
    <w:pPr>
      <w:shd w:val="clear" w:color="auto" w:fill="FFFFFF"/>
      <w:spacing w:after="300" w:line="240" w:lineRule="atLeast"/>
    </w:pPr>
    <w:rPr>
      <w:sz w:val="23"/>
      <w:szCs w:val="20"/>
      <w:shd w:val="clear" w:color="auto" w:fill="FFFFFF"/>
      <w:lang w:eastAsia="ru-RU"/>
    </w:rPr>
  </w:style>
  <w:style w:type="paragraph" w:customStyle="1" w:styleId="111">
    <w:name w:val="ГК список (1.1.1)"/>
    <w:basedOn w:val="110"/>
    <w:qFormat/>
    <w:pPr>
      <w:tabs>
        <w:tab w:val="clear" w:pos="1134"/>
      </w:tabs>
      <w:ind w:firstLine="426"/>
    </w:p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/>
      <w:b/>
      <w:sz w:val="24"/>
      <w:szCs w:val="32"/>
      <w:lang w:eastAsia="en-US"/>
    </w:rPr>
  </w:style>
  <w:style w:type="paragraph" w:customStyle="1" w:styleId="a">
    <w:name w:val="ГК список (Символ)"/>
    <w:basedOn w:val="a0"/>
    <w:qFormat/>
    <w:pPr>
      <w:numPr>
        <w:ilvl w:val="4"/>
        <w:numId w:val="15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Web1121">
    <w:name w:val="Обычный (веб);Обычный (Web);Обычный (веб) Знак Знак;Знак Знак Знак;Знак Знак Знак1 Знак Знак Знак Знак Знак;Знак Знак;Знак Знак Знак1 Знак Знак Знак;Обычный (веб) Знак;Знак Знак2;Знак Знак Знак1 Знак"/>
    <w:basedOn w:val="a0"/>
    <w:link w:val="1Web111121"/>
    <w:pPr>
      <w:spacing w:before="100" w:beforeAutospacing="1" w:after="100" w:afterAutospacing="1" w:line="240" w:lineRule="auto"/>
    </w:pPr>
    <w:rPr>
      <w:sz w:val="24"/>
      <w:szCs w:val="24"/>
      <w:lang w:val="en-US" w:eastAsia="ru-RU"/>
    </w:rPr>
  </w:style>
  <w:style w:type="character" w:customStyle="1" w:styleId="1Web111121">
    <w:name w:val="Обычный (веб) Знак1;Обычный (Web) Знак;Обычный (веб) Знак Знак Знак;Знак Знак Знак Знак;Знак Знак Знак1 Знак Знак Знак Знак Знак Знак;Знак Знак Знак1;Знак Знак Знак1 Знак Знак Знак Знак;Обычный (веб) Знак Знак1;Знак Знак2 Знак;Знак Знак Знак1 Знак Знак"/>
    <w:link w:val="Web1121"/>
    <w:rPr>
      <w:sz w:val="24"/>
      <w:szCs w:val="24"/>
      <w:lang w:val="en-US"/>
    </w:rPr>
  </w:style>
  <w:style w:type="paragraph" w:customStyle="1" w:styleId="12">
    <w:name w:val="Абзац списка1"/>
    <w:basedOn w:val="a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formattext">
    <w:name w:val="formattext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ardmaininfocontent2">
    <w:name w:val="cardmaininfo__content2"/>
  </w:style>
  <w:style w:type="character" w:customStyle="1" w:styleId="afc">
    <w:name w:val="Обычный (Интернет) Знак"/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annotation text"/>
    <w:basedOn w:val="a0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link w:val="afd"/>
    <w:uiPriority w:val="99"/>
    <w:semiHidden/>
    <w:rPr>
      <w:lang w:eastAsia="en-US"/>
    </w:rPr>
  </w:style>
  <w:style w:type="character" w:styleId="aff">
    <w:name w:val="annotation reference"/>
    <w:uiPriority w:val="99"/>
    <w:semiHidden/>
    <w:unhideWhenUsed/>
    <w:rPr>
      <w:sz w:val="16"/>
      <w:szCs w:val="16"/>
    </w:rPr>
  </w:style>
  <w:style w:type="paragraph" w:styleId="aff0">
    <w:name w:val="Balloon Text"/>
    <w:basedOn w:val="a0"/>
    <w:link w:val="aff1"/>
    <w:uiPriority w:val="99"/>
    <w:semiHidden/>
    <w:unhideWhenUsed/>
    <w:rsid w:val="00AF7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link w:val="aff0"/>
    <w:uiPriority w:val="99"/>
    <w:semiHidden/>
    <w:rsid w:val="00AF7B35"/>
    <w:rPr>
      <w:rFonts w:ascii="Segoe UI" w:hAnsi="Segoe UI" w:cs="Segoe UI"/>
      <w:sz w:val="18"/>
      <w:szCs w:val="18"/>
      <w:lang w:eastAsia="en-US"/>
    </w:rPr>
  </w:style>
  <w:style w:type="paragraph" w:styleId="aff2">
    <w:name w:val="Normal (Web)"/>
    <w:basedOn w:val="a0"/>
    <w:link w:val="aff3"/>
    <w:unhideWhenUsed/>
    <w:rsid w:val="007B29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3">
    <w:name w:val="Обычный (веб) Знак"/>
    <w:link w:val="aff2"/>
    <w:rsid w:val="007B29FC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Символ сноски"/>
    <w:rsid w:val="006858F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lgorod@gf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2999</Words>
  <Characters>17097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13</cp:revision>
  <dcterms:created xsi:type="dcterms:W3CDTF">2025-04-07T10:10:00Z</dcterms:created>
  <dcterms:modified xsi:type="dcterms:W3CDTF">2026-10-09T08:38:00Z</dcterms:modified>
  <cp:version>1048576</cp:version>
</cp:coreProperties>
</file>