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C69F8C" w14:textId="609FF6E1" w:rsidR="001F63E4" w:rsidRDefault="001F63E4" w:rsidP="001F63E4">
      <w:pPr>
        <w:jc w:val="center"/>
        <w:rPr>
          <w:lang w:val="ru-RU"/>
        </w:rPr>
      </w:pPr>
      <w:r>
        <w:rPr>
          <w:lang w:val="ru-RU"/>
        </w:rPr>
        <w:t>Техническое задание</w:t>
      </w:r>
    </w:p>
    <w:tbl>
      <w:tblPr>
        <w:tblW w:w="10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6"/>
        <w:gridCol w:w="5270"/>
        <w:gridCol w:w="4091"/>
      </w:tblGrid>
      <w:tr w:rsidR="001F63E4" w:rsidRPr="00F91F8F" w14:paraId="1B10E5D4" w14:textId="77777777" w:rsidTr="00F91F8F">
        <w:trPr>
          <w:tblHeader/>
        </w:trPr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B7E52C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№ п/п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DFB1CE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Наименование параметра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B53076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Требуемая функция и/или величина параметра</w:t>
            </w:r>
          </w:p>
        </w:tc>
      </w:tr>
      <w:tr w:rsidR="001F63E4" w:rsidRPr="00F91F8F" w14:paraId="2880378B" w14:textId="77777777" w:rsidTr="00F91F8F">
        <w:trPr>
          <w:trHeight w:val="432"/>
        </w:trPr>
        <w:tc>
          <w:tcPr>
            <w:tcW w:w="10117" w:type="dxa"/>
            <w:gridSpan w:val="3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4DAA03" w14:textId="77777777" w:rsidR="001F63E4" w:rsidRPr="00F91F8F" w:rsidRDefault="001F63E4" w:rsidP="00F91F8F">
            <w:pPr>
              <w:spacing w:after="0" w:line="240" w:lineRule="auto"/>
              <w:ind w:right="-308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Сорбент для сильной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катионообменной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хроматографии (на основе полистирол-дивинилбензола)</w:t>
            </w:r>
          </w:p>
        </w:tc>
      </w:tr>
      <w:tr w:rsidR="001F63E4" w:rsidRPr="008D2A3D" w14:paraId="67768B46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DF8C1D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0F0C59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Сорбент для сильной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катионообменной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хроматографии на основе гидрофильной сшитой полистирол-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дивинилбензольной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матрицы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59AE0B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наличие</w:t>
            </w:r>
          </w:p>
        </w:tc>
      </w:tr>
      <w:tr w:rsidR="001F63E4" w:rsidRPr="008D2A3D" w14:paraId="5C4A02D1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C9EDDF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B75E00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Диаметр частиц, мкм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9E059C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от 35 до 75</w:t>
            </w:r>
          </w:p>
        </w:tc>
      </w:tr>
      <w:tr w:rsidR="001F63E4" w:rsidRPr="008D2A3D" w14:paraId="3C67D2D8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5B0144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4C526A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Апертура пор,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0275A4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90–130</w:t>
            </w:r>
          </w:p>
        </w:tc>
      </w:tr>
      <w:tr w:rsidR="001F63E4" w:rsidRPr="008D2A3D" w14:paraId="45C84935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108022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10861E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Модификация привитыми группами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сульфопропиловой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кислоты (-CH₂-CH₂-CH₂-SO₃⁻)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F63125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наличие</w:t>
            </w:r>
          </w:p>
        </w:tc>
      </w:tr>
      <w:tr w:rsidR="001F63E4" w:rsidRPr="008D2A3D" w14:paraId="418E1298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AD5E55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5.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08A1D2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Динамическая емкость по лизоциму, мг/мл, не менее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34BEF1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70</w:t>
            </w:r>
          </w:p>
        </w:tc>
      </w:tr>
      <w:tr w:rsidR="001F63E4" w:rsidRPr="008D2A3D" w14:paraId="588195C2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6C3268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6.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D66373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Скорость потока (для слоя 10 см), см/ч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B1F7F0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200–1000</w:t>
            </w:r>
          </w:p>
        </w:tc>
      </w:tr>
      <w:tr w:rsidR="001F63E4" w:rsidRPr="008D2A3D" w14:paraId="396DF642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5B0D63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7.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1D8DF9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Рабочий диапазон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pH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DC3870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от 2 до 12</w:t>
            </w:r>
          </w:p>
        </w:tc>
      </w:tr>
      <w:tr w:rsidR="001F63E4" w:rsidRPr="008D2A3D" w14:paraId="057A33E2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8D0616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8.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2F581B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Стабильность по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pH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53BCAD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до 1–14</w:t>
            </w:r>
          </w:p>
        </w:tc>
      </w:tr>
      <w:tr w:rsidR="001F63E4" w:rsidRPr="008D2A3D" w14:paraId="636FB154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252278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9.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A8265D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Максимальное давление, МПа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D4B6A6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до 4</w:t>
            </w:r>
          </w:p>
        </w:tc>
      </w:tr>
      <w:tr w:rsidR="001F63E4" w:rsidRPr="008D2A3D" w14:paraId="7446DEC3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F2D81A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10.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594F8F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Совместимость с водно-органическими буферными системами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4E134A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29A4F092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DCD9B9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11.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9963D9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Объем, мл, не менее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986D47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500</w:t>
            </w:r>
          </w:p>
        </w:tc>
      </w:tr>
      <w:tr w:rsidR="001F63E4" w:rsidRPr="00F91F8F" w14:paraId="234CCB9D" w14:textId="77777777" w:rsidTr="00F91F8F">
        <w:tc>
          <w:tcPr>
            <w:tcW w:w="10117" w:type="dxa"/>
            <w:gridSpan w:val="3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ADD839" w14:textId="77777777" w:rsidR="001F63E4" w:rsidRPr="00F91F8F" w:rsidRDefault="001F63E4" w:rsidP="00F91F8F">
            <w:pPr>
              <w:spacing w:after="0" w:line="240" w:lineRule="auto"/>
              <w:ind w:right="-308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Сорбент для аффинной хроматографии (на основе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агарозы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, Ni²⁺)</w:t>
            </w:r>
          </w:p>
        </w:tc>
      </w:tr>
      <w:tr w:rsidR="001F63E4" w:rsidRPr="008D2A3D" w14:paraId="7C528F99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2C15C2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12.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4B9782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Сорбент для аффинной хроматографии на основе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высокосшитой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6%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агарозной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матрицы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001C83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наличие</w:t>
            </w:r>
          </w:p>
        </w:tc>
      </w:tr>
      <w:tr w:rsidR="001F63E4" w:rsidRPr="008D2A3D" w14:paraId="707C6D52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5BE1C3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13.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F0BA8D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Диапазон размера частиц, мкм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317C5A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45–165</w:t>
            </w:r>
          </w:p>
        </w:tc>
      </w:tr>
      <w:tr w:rsidR="001F63E4" w:rsidRPr="008D2A3D" w14:paraId="062EB856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7AE0D1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14.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0F9FD9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Средний D50, мкм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740D4B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90±5</w:t>
            </w:r>
          </w:p>
        </w:tc>
      </w:tr>
      <w:tr w:rsidR="001F63E4" w:rsidRPr="008D2A3D" w14:paraId="6ADA5AAF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6276A9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15.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6F0CCE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Иммобилизация ионами никеля (Ni²⁺)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4B2BC0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наличие</w:t>
            </w:r>
          </w:p>
        </w:tc>
      </w:tr>
      <w:tr w:rsidR="001F63E4" w:rsidRPr="008D2A3D" w14:paraId="1C8AAEA6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D5E82E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16.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390940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Емкость по металлу,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мкмоль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/мл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249C3D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16–23</w:t>
            </w:r>
          </w:p>
        </w:tc>
      </w:tr>
      <w:tr w:rsidR="001F63E4" w:rsidRPr="008D2A3D" w14:paraId="12E34194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5ACBA8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17.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43AC19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Связывающая способность по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His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-меченому белку, мг/мл, не менее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2DFA2C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40</w:t>
            </w:r>
          </w:p>
        </w:tc>
      </w:tr>
      <w:tr w:rsidR="001F63E4" w:rsidRPr="008D2A3D" w14:paraId="612F55E3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578B34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18.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842BD2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Стабильность по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pH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(долгосрочно)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9200A4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3–12</w:t>
            </w:r>
          </w:p>
        </w:tc>
      </w:tr>
      <w:tr w:rsidR="001F63E4" w:rsidRPr="008D2A3D" w14:paraId="56AD660F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FEDC26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19.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509338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Стабильность по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pH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(кратковременно)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2C9718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2–14</w:t>
            </w:r>
          </w:p>
        </w:tc>
      </w:tr>
      <w:tr w:rsidR="001F63E4" w:rsidRPr="008D2A3D" w14:paraId="7D70E382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312E7B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20.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D10723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Совместимость с водными буферами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0BBD7B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15425EEF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D4EB88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21.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5CC39A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Несовместимость с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хелатирующими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агентами (ЭДТА, ЭГТА)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C8ED3E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50FE0823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40B098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22.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C392C9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Несовместимость с восстанавливающими агентами (ДТТ, ДТЭ)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E2DB26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2AF4D484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8B148F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23.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A096BA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Линейная скорость потока, см/ч, не менее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C3432D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300</w:t>
            </w:r>
          </w:p>
        </w:tc>
      </w:tr>
      <w:tr w:rsidR="001F63E4" w:rsidRPr="008D2A3D" w14:paraId="04DC6587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898427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24.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9F887C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Рабочее давление, МПа, не более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43DF5A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0,3</w:t>
            </w:r>
          </w:p>
        </w:tc>
      </w:tr>
      <w:tr w:rsidR="001F63E4" w:rsidRPr="008D2A3D" w14:paraId="32662196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2F99C1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25.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2A2CF2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Объем, мл, не менее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0B23B8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1000</w:t>
            </w:r>
          </w:p>
        </w:tc>
      </w:tr>
      <w:tr w:rsidR="001F63E4" w:rsidRPr="00F91F8F" w14:paraId="4B3C2F56" w14:textId="77777777" w:rsidTr="00F91F8F">
        <w:tc>
          <w:tcPr>
            <w:tcW w:w="10117" w:type="dxa"/>
            <w:gridSpan w:val="3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2345DF" w14:textId="77777777" w:rsidR="001F63E4" w:rsidRPr="00F91F8F" w:rsidRDefault="001F63E4" w:rsidP="00F91F8F">
            <w:pPr>
              <w:spacing w:after="0" w:line="240" w:lineRule="auto"/>
              <w:ind w:right="-308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Сорбент для сильной анионообменной хроматографии (на основе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агарозы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, -N⁺(CH</w:t>
            </w:r>
            <w:proofErr w:type="gramStart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₃)₃</w:t>
            </w:r>
            <w:proofErr w:type="gramEnd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)</w:t>
            </w:r>
          </w:p>
        </w:tc>
      </w:tr>
      <w:tr w:rsidR="001F63E4" w:rsidRPr="008D2A3D" w14:paraId="1C70B003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F0E057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26.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DB4B3C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Сорбент для сильной анионообменной хроматографии на основе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высокосшитой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6%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агарозной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матрицы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E230A3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наличие</w:t>
            </w:r>
          </w:p>
        </w:tc>
      </w:tr>
      <w:tr w:rsidR="001F63E4" w:rsidRPr="008D2A3D" w14:paraId="7BB14E70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1D31EB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27.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10BB25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Диапазон размера частиц, мкм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E84BD0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45–165</w:t>
            </w:r>
          </w:p>
        </w:tc>
      </w:tr>
      <w:tr w:rsidR="001F63E4" w:rsidRPr="008D2A3D" w14:paraId="4F23533C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1B23C2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28.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37BA19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Средний D50, мкм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EB04C9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90±5</w:t>
            </w:r>
          </w:p>
        </w:tc>
      </w:tr>
      <w:tr w:rsidR="001F63E4" w:rsidRPr="008D2A3D" w14:paraId="4BACFA1C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3CF1D3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29.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15FB00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Функционализация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четвертичными аммониевыми группами -N⁺(CH</w:t>
            </w:r>
            <w:proofErr w:type="gram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₃)₃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4B168D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наличие</w:t>
            </w:r>
          </w:p>
        </w:tc>
      </w:tr>
      <w:tr w:rsidR="001F63E4" w:rsidRPr="008D2A3D" w14:paraId="078CDBEE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03EAAC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30.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4EB4E8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Ионообменная емкость,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мкмоль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Cl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⁻/мл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7EFBC1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180–250</w:t>
            </w:r>
          </w:p>
        </w:tc>
      </w:tr>
      <w:tr w:rsidR="001F63E4" w:rsidRPr="008D2A3D" w14:paraId="539D78CE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DDF182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31.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86DCF8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Стабильность по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pH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(рабочий)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D800A5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3–12</w:t>
            </w:r>
          </w:p>
        </w:tc>
      </w:tr>
      <w:tr w:rsidR="001F63E4" w:rsidRPr="008D2A3D" w14:paraId="15409025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305FE2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32.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DB5444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Стабильность по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pH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(долгосрочный/кратковременный)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3C9583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2–14</w:t>
            </w:r>
          </w:p>
        </w:tc>
      </w:tr>
      <w:tr w:rsidR="001F63E4" w:rsidRPr="008D2A3D" w14:paraId="4EBA4DFD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E68ED7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33.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02BF2B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Совместимость с обычными буферами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6CD87F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6864BEC2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4EB22F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34.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1695A8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Совместимость с 1,0 М гидроксидом натрия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782D0A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01058AE0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F7086B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35.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0AD8F2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Совместимость с 8 М мочевиной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31A14A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24A7607D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AD5192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36.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1F2F99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Совместимость с 6 М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гуанидин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гидрохлоридом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71D28E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7DA109CF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2D5927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37.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C1FA6C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Совместимость с 70% этанолом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B0BF21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64E33D7D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024C94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38.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407F57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Несовместимость с окислителями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620193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605F877E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BAE37C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39.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60EA6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Несовместимость с анионными детергентами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5CC0DB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1E6522C1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DDE961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40.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4F0AB4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Линейная скорость потока, см/ч, не менее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5A5469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300</w:t>
            </w:r>
          </w:p>
        </w:tc>
      </w:tr>
      <w:tr w:rsidR="001F63E4" w:rsidRPr="008D2A3D" w14:paraId="0355579C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F2FB17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41.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9764F2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Рабочее давление, МПа, не более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08453F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0,3</w:t>
            </w:r>
          </w:p>
        </w:tc>
      </w:tr>
      <w:tr w:rsidR="001F63E4" w:rsidRPr="008D2A3D" w14:paraId="0C131A6D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0EA75A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42.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3723ED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Объем, мл, не менее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6A3229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1000</w:t>
            </w:r>
          </w:p>
        </w:tc>
      </w:tr>
      <w:tr w:rsidR="001F63E4" w:rsidRPr="00F91F8F" w14:paraId="3FAD535E" w14:textId="77777777" w:rsidTr="00F91F8F">
        <w:tc>
          <w:tcPr>
            <w:tcW w:w="10117" w:type="dxa"/>
            <w:gridSpan w:val="3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E97EAB" w14:textId="77777777" w:rsidR="001F63E4" w:rsidRPr="00F91F8F" w:rsidRDefault="001F63E4" w:rsidP="00F91F8F">
            <w:pPr>
              <w:spacing w:after="0" w:line="240" w:lineRule="auto"/>
              <w:ind w:right="-308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Сорбент для сильной анионообменной хроматографии (на основе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агарозы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,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сульфопропиловые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группы)</w:t>
            </w:r>
          </w:p>
        </w:tc>
      </w:tr>
      <w:tr w:rsidR="001F63E4" w:rsidRPr="008D2A3D" w14:paraId="0FFB651B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64108A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43.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DB84B4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Сорбент для сильной анионообменной хроматографии на основе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высокосшитой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агарозной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матрицы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7ECFED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наличие</w:t>
            </w:r>
          </w:p>
        </w:tc>
      </w:tr>
      <w:tr w:rsidR="001F63E4" w:rsidRPr="008D2A3D" w14:paraId="547A0BD9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628484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44.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828F45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Размер частиц, мкм, не менее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BF49AB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38</w:t>
            </w:r>
          </w:p>
        </w:tc>
      </w:tr>
      <w:tr w:rsidR="001F63E4" w:rsidRPr="008D2A3D" w14:paraId="0B532301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255ECB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45.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B27F37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Функционализация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сульфопропиловыми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группами (-O-CH₂CHOHCH₂OCH₂CHOHCH₂N⁺(CH</w:t>
            </w:r>
            <w:proofErr w:type="gram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₃)₃</w:t>
            </w:r>
            <w:proofErr w:type="gram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C74948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наличие</w:t>
            </w:r>
          </w:p>
        </w:tc>
      </w:tr>
      <w:tr w:rsidR="001F63E4" w:rsidRPr="008D2A3D" w14:paraId="49D4125D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729AA8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46.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A3E8D6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Ионообменная емкость,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ммоль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Cl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⁻/мл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28305C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0,15–0,19</w:t>
            </w:r>
          </w:p>
        </w:tc>
      </w:tr>
      <w:tr w:rsidR="001F63E4" w:rsidRPr="008D2A3D" w14:paraId="3C8DE4F8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D14490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47.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402CCA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Стабильность по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pH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03317A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2–12</w:t>
            </w:r>
          </w:p>
        </w:tc>
      </w:tr>
      <w:tr w:rsidR="001F63E4" w:rsidRPr="008D2A3D" w14:paraId="779BA3FC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95DB28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48.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0557EF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Скорость потока, см/ч, менее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0B53D3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220</w:t>
            </w:r>
          </w:p>
        </w:tc>
      </w:tr>
      <w:tr w:rsidR="001F63E4" w:rsidRPr="008D2A3D" w14:paraId="4C8C84A3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EEEEB0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49.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479E64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Объем, мл, не менее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9454F7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100</w:t>
            </w:r>
          </w:p>
        </w:tc>
      </w:tr>
      <w:tr w:rsidR="001F63E4" w:rsidRPr="00F91F8F" w14:paraId="52BD8756" w14:textId="77777777" w:rsidTr="00F91F8F">
        <w:tc>
          <w:tcPr>
            <w:tcW w:w="10117" w:type="dxa"/>
            <w:gridSpan w:val="3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C93330" w14:textId="77777777" w:rsidR="001F63E4" w:rsidRPr="00F91F8F" w:rsidRDefault="001F63E4" w:rsidP="00F91F8F">
            <w:pPr>
              <w:spacing w:after="0" w:line="240" w:lineRule="auto"/>
              <w:ind w:right="-308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Сорбент для сильной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катионообменной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хроматографии (на основе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агарозы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, -SO₃⁻)</w:t>
            </w:r>
          </w:p>
        </w:tc>
      </w:tr>
      <w:tr w:rsidR="001F63E4" w:rsidRPr="008D2A3D" w14:paraId="3F9877CA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FDD259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50.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7B6D95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Сорбент для сильной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катионообменной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хроматографии на основе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высокосшитой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6%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агарозной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матрицы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27D163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наличие</w:t>
            </w:r>
          </w:p>
        </w:tc>
      </w:tr>
      <w:tr w:rsidR="001F63E4" w:rsidRPr="008D2A3D" w14:paraId="79639C97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385C65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51.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3D6AA1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Диапазон размера частиц, мкм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307775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45–165</w:t>
            </w:r>
          </w:p>
        </w:tc>
      </w:tr>
      <w:tr w:rsidR="001F63E4" w:rsidRPr="008D2A3D" w14:paraId="23B0A1CD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7B4BEE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52.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1CEC0F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Средний D50, мкм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98EC5E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90±5</w:t>
            </w:r>
          </w:p>
        </w:tc>
      </w:tr>
      <w:tr w:rsidR="001F63E4" w:rsidRPr="008D2A3D" w14:paraId="09711912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3BEC2C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53.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E01E63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Функционализация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сульфогруппами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-SO₃⁻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FAA3F7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наличие</w:t>
            </w:r>
          </w:p>
        </w:tc>
      </w:tr>
      <w:tr w:rsidR="001F63E4" w:rsidRPr="008D2A3D" w14:paraId="712BA23C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DB6F07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54.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3F2ED1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Ионообменная емкость,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мкмоль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H⁺/мл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F3E882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180–250</w:t>
            </w:r>
          </w:p>
        </w:tc>
      </w:tr>
      <w:tr w:rsidR="001F63E4" w:rsidRPr="008D2A3D" w14:paraId="0B61D6EE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FBBDED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55.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B1F6C1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Стабильность по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pH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(рабочий)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5412CB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4–12</w:t>
            </w:r>
          </w:p>
        </w:tc>
      </w:tr>
      <w:tr w:rsidR="001F63E4" w:rsidRPr="008D2A3D" w14:paraId="1D069453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7F327D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56.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C0D0F0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Стабильность по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pH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(долгосрочный)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1C2D66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4–13</w:t>
            </w:r>
          </w:p>
        </w:tc>
      </w:tr>
      <w:tr w:rsidR="001F63E4" w:rsidRPr="008D2A3D" w14:paraId="3AEF0833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74FEB5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57.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5C3554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Стабильность по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pH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(кратковременный)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76AD9C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3–14</w:t>
            </w:r>
          </w:p>
        </w:tc>
      </w:tr>
      <w:tr w:rsidR="001F63E4" w:rsidRPr="008D2A3D" w14:paraId="7F63A8AB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1A4DC9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58.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27203E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Совместимость с обычными буферами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0CA6B2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7CAEF60A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4A9631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59.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70A933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Совместимость с 1,0 М гидроксидом натрия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17C35E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07579C13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21D870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60.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7935CD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Совместимость с 8 М мочевиной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11CFA4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2AD887A7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0B420B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61.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F1823B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Совместимость с 6 М </w:t>
            </w:r>
            <w:proofErr w:type="spellStart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гуанидин</w:t>
            </w:r>
            <w:proofErr w:type="spellEnd"/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гидрохлоридом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1DC9ED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33F42FA6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D8E390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62.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9EF99B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Совместимость с 70% этанолом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DA9789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55EB0338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D4B4B8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63.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25C046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Несовместимость с окислителями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4E1792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2D3D3783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E76A9D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64.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F1D8C2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Несовместимость с катионными детергентами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156E82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соответствие</w:t>
            </w:r>
          </w:p>
        </w:tc>
      </w:tr>
      <w:tr w:rsidR="001F63E4" w:rsidRPr="008D2A3D" w14:paraId="7936DB44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875E9B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65.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4514C3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Линейная скорость потока, см/ч, не менее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3A3602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300</w:t>
            </w:r>
          </w:p>
        </w:tc>
      </w:tr>
      <w:tr w:rsidR="001F63E4" w:rsidRPr="008D2A3D" w14:paraId="586672C6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86B929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66.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7A44AA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Рабочее давление, МПа, не более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A927BE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0,3</w:t>
            </w:r>
          </w:p>
        </w:tc>
      </w:tr>
      <w:tr w:rsidR="001F63E4" w:rsidRPr="008D2A3D" w14:paraId="15CB5863" w14:textId="77777777" w:rsidTr="00F91F8F"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4DEC18" w14:textId="77777777" w:rsidR="001F63E4" w:rsidRPr="00F91F8F" w:rsidRDefault="001F63E4" w:rsidP="00F91F8F">
            <w:pPr>
              <w:spacing w:after="0" w:line="375" w:lineRule="atLeast"/>
              <w:ind w:right="-308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67.</w:t>
            </w:r>
          </w:p>
        </w:tc>
        <w:tc>
          <w:tcPr>
            <w:tcW w:w="57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675093" w14:textId="77777777" w:rsidR="001F63E4" w:rsidRPr="00F91F8F" w:rsidRDefault="001F63E4" w:rsidP="00F91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Объем, мл, не менее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8AFAFB" w14:textId="77777777" w:rsidR="001F63E4" w:rsidRPr="00F91F8F" w:rsidRDefault="001F63E4" w:rsidP="00F91F8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F91F8F">
              <w:rPr>
                <w:rFonts w:ascii="Times New Roman" w:eastAsia="Times New Roman" w:hAnsi="Times New Roman" w:cs="Times New Roman"/>
                <w:color w:val="0F1115"/>
                <w:kern w:val="0"/>
                <w:sz w:val="22"/>
                <w:szCs w:val="22"/>
                <w:lang w:val="ru-RU" w:eastAsia="ru-RU"/>
                <w14:ligatures w14:val="none"/>
              </w:rPr>
              <w:t>1000</w:t>
            </w:r>
          </w:p>
        </w:tc>
      </w:tr>
    </w:tbl>
    <w:p w14:paraId="73CF09CD" w14:textId="77777777" w:rsidR="001F63E4" w:rsidRPr="001F63E4" w:rsidRDefault="001F63E4" w:rsidP="001F63E4">
      <w:pPr>
        <w:jc w:val="center"/>
        <w:rPr>
          <w:lang w:val="ru-RU"/>
        </w:rPr>
      </w:pPr>
    </w:p>
    <w:p w14:paraId="1BE3AA95" w14:textId="77777777" w:rsidR="001F63E4" w:rsidRDefault="001F63E4"/>
    <w:p w14:paraId="0813DF1D" w14:textId="77777777" w:rsidR="001F63E4" w:rsidRDefault="001F63E4"/>
    <w:p w14:paraId="7D630BDC" w14:textId="77777777" w:rsidR="001F63E4" w:rsidRDefault="001F63E4"/>
    <w:p w14:paraId="5BCAFD31" w14:textId="77777777" w:rsidR="001F63E4" w:rsidRDefault="001F63E4"/>
    <w:p w14:paraId="118C9ABB" w14:textId="7AF6949D" w:rsidR="00176E12" w:rsidRPr="00176E12" w:rsidRDefault="00176E12" w:rsidP="00176E12">
      <w:pPr>
        <w:rPr>
          <w:lang w:val="ru-RU"/>
        </w:rPr>
      </w:pPr>
      <w:bookmarkStart w:id="0" w:name="_GoBack"/>
      <w:bookmarkEnd w:id="0"/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</w:p>
    <w:p w14:paraId="15602DD3" w14:textId="5A18B945" w:rsidR="001F63E4" w:rsidRPr="00176E12" w:rsidRDefault="00176E12" w:rsidP="00176E12">
      <w:pPr>
        <w:rPr>
          <w:lang w:val="ru-RU"/>
        </w:rPr>
      </w:pP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  <w:r w:rsidRPr="00176E12">
        <w:rPr>
          <w:lang w:val="ru-RU"/>
        </w:rPr>
        <w:tab/>
      </w:r>
    </w:p>
    <w:p w14:paraId="25CAB625" w14:textId="77777777" w:rsidR="001F63E4" w:rsidRPr="00176E12" w:rsidRDefault="001F63E4">
      <w:pPr>
        <w:rPr>
          <w:lang w:val="ru-RU"/>
        </w:rPr>
      </w:pPr>
    </w:p>
    <w:p w14:paraId="6CBA6FA6" w14:textId="77777777" w:rsidR="001F63E4" w:rsidRPr="00176E12" w:rsidRDefault="001F63E4">
      <w:pPr>
        <w:rPr>
          <w:lang w:val="ru-RU"/>
        </w:rPr>
      </w:pPr>
    </w:p>
    <w:sectPr w:rsidR="001F63E4" w:rsidRPr="00176E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1AD"/>
    <w:rsid w:val="00176E12"/>
    <w:rsid w:val="001F63E4"/>
    <w:rsid w:val="004613F7"/>
    <w:rsid w:val="00527DA1"/>
    <w:rsid w:val="008D2A3D"/>
    <w:rsid w:val="008F6AD8"/>
    <w:rsid w:val="00E974B6"/>
    <w:rsid w:val="00ED01AD"/>
    <w:rsid w:val="00F9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047B6"/>
  <w15:chartTrackingRefBased/>
  <w15:docId w15:val="{7F4A9225-BFA5-47A5-B639-75424F004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0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0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0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0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0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0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0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0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0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0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0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0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01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01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01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01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01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01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0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D0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0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0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0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01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01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01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0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01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D01AD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F6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63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Popov</dc:creator>
  <cp:keywords/>
  <dc:description/>
  <cp:lastModifiedBy>User</cp:lastModifiedBy>
  <cp:revision>4</cp:revision>
  <cp:lastPrinted>2026-10-12T11:11:00Z</cp:lastPrinted>
  <dcterms:created xsi:type="dcterms:W3CDTF">2026-10-12T05:07:00Z</dcterms:created>
  <dcterms:modified xsi:type="dcterms:W3CDTF">2026-10-22T05:45:00Z</dcterms:modified>
</cp:coreProperties>
</file>