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B46C0" w:rsidRDefault="00BE3B34">
      <w:pPr>
        <w:widowControl w:val="0"/>
        <w:spacing w:after="0" w:line="240" w:lineRule="auto"/>
        <w:ind w:left="-426" w:firstLine="1134"/>
        <w:jc w:val="center"/>
        <w:rPr>
          <w:rFonts w:ascii="Times New Roman" w:hAnsi="Times New Roman"/>
          <w:b/>
          <w:color w:val="000000" w:themeColor="text1"/>
          <w:sz w:val="24"/>
          <w:szCs w:val="24"/>
        </w:rPr>
      </w:pPr>
      <w:r>
        <w:rPr>
          <w:rFonts w:ascii="Times New Roman" w:hAnsi="Times New Roman"/>
          <w:b/>
          <w:color w:val="000000" w:themeColor="text1"/>
          <w:sz w:val="24"/>
          <w:szCs w:val="24"/>
        </w:rPr>
        <w:t>ГОСУДАРСТВЕННЫЙ КОНТРАКТ № __________</w:t>
      </w:r>
    </w:p>
    <w:p w:rsidR="002B46C0" w:rsidRPr="00457F64" w:rsidRDefault="00BE3B34">
      <w:pPr>
        <w:widowControl w:val="0"/>
        <w:spacing w:after="0" w:line="240" w:lineRule="auto"/>
        <w:ind w:left="-426" w:firstLine="1134"/>
        <w:jc w:val="center"/>
        <w:rPr>
          <w:rFonts w:ascii="Times New Roman" w:hAnsi="Times New Roman"/>
          <w:b/>
          <w:color w:val="000000" w:themeColor="text1"/>
          <w:sz w:val="24"/>
          <w:szCs w:val="24"/>
        </w:rPr>
      </w:pPr>
      <w:r>
        <w:rPr>
          <w:rFonts w:ascii="Times New Roman" w:hAnsi="Times New Roman"/>
          <w:b/>
          <w:color w:val="000000" w:themeColor="text1"/>
          <w:sz w:val="24"/>
          <w:szCs w:val="24"/>
        </w:rPr>
        <w:t xml:space="preserve">ИКЗ </w:t>
      </w:r>
      <w:r w:rsidR="00457F64">
        <w:rPr>
          <w:rFonts w:ascii="Times New Roman" w:hAnsi="Times New Roman"/>
          <w:b/>
          <w:color w:val="000000" w:themeColor="text1"/>
          <w:sz w:val="24"/>
          <w:szCs w:val="24"/>
          <w:lang w:val="en-US"/>
        </w:rPr>
        <w:t>2617709827266602743002003500120000244</w:t>
      </w:r>
    </w:p>
    <w:p w:rsidR="002B46C0" w:rsidRDefault="002B46C0">
      <w:pPr>
        <w:widowControl w:val="0"/>
        <w:spacing w:after="0" w:line="240" w:lineRule="auto"/>
        <w:jc w:val="center"/>
        <w:rPr>
          <w:rFonts w:ascii="Times New Roman" w:hAnsi="Times New Roman"/>
          <w:b/>
          <w:color w:val="000000" w:themeColor="text1"/>
          <w:sz w:val="24"/>
          <w:szCs w:val="24"/>
        </w:rPr>
      </w:pPr>
    </w:p>
    <w:p w:rsidR="002B46C0" w:rsidRDefault="00BE3B34">
      <w:pPr>
        <w:widowControl w:val="0"/>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г. Псков</w:t>
      </w:r>
      <w:r>
        <w:rPr>
          <w:rFonts w:ascii="Times New Roman" w:hAnsi="Times New Roman"/>
          <w:color w:val="000000" w:themeColor="text1"/>
          <w:sz w:val="24"/>
          <w:szCs w:val="24"/>
        </w:rPr>
        <w:tab/>
      </w:r>
      <w:r>
        <w:rPr>
          <w:rFonts w:ascii="Times New Roman" w:hAnsi="Times New Roman"/>
          <w:color w:val="000000" w:themeColor="text1"/>
          <w:sz w:val="24"/>
          <w:szCs w:val="24"/>
        </w:rPr>
        <w:tab/>
      </w:r>
      <w:r>
        <w:rPr>
          <w:rFonts w:ascii="Times New Roman" w:hAnsi="Times New Roman"/>
          <w:color w:val="000000" w:themeColor="text1"/>
          <w:sz w:val="24"/>
          <w:szCs w:val="24"/>
        </w:rPr>
        <w:tab/>
      </w:r>
      <w:r>
        <w:rPr>
          <w:rFonts w:ascii="Times New Roman" w:hAnsi="Times New Roman"/>
          <w:color w:val="000000" w:themeColor="text1"/>
          <w:sz w:val="24"/>
          <w:szCs w:val="24"/>
        </w:rPr>
        <w:tab/>
      </w:r>
      <w:r>
        <w:rPr>
          <w:rFonts w:ascii="Times New Roman" w:hAnsi="Times New Roman"/>
          <w:color w:val="000000" w:themeColor="text1"/>
          <w:sz w:val="24"/>
          <w:szCs w:val="24"/>
        </w:rPr>
        <w:tab/>
      </w:r>
      <w:r>
        <w:rPr>
          <w:rFonts w:ascii="Times New Roman" w:hAnsi="Times New Roman"/>
          <w:color w:val="000000" w:themeColor="text1"/>
          <w:sz w:val="24"/>
          <w:szCs w:val="24"/>
        </w:rPr>
        <w:tab/>
      </w:r>
      <w:r>
        <w:rPr>
          <w:rFonts w:ascii="Times New Roman" w:hAnsi="Times New Roman"/>
          <w:color w:val="000000" w:themeColor="text1"/>
          <w:sz w:val="24"/>
          <w:szCs w:val="24"/>
        </w:rPr>
        <w:tab/>
      </w:r>
      <w:r>
        <w:rPr>
          <w:rFonts w:ascii="Times New Roman" w:hAnsi="Times New Roman"/>
          <w:color w:val="000000" w:themeColor="text1"/>
          <w:sz w:val="24"/>
          <w:szCs w:val="24"/>
        </w:rPr>
        <w:tab/>
        <w:t xml:space="preserve">     </w:t>
      </w:r>
      <w:r>
        <w:rPr>
          <w:rFonts w:ascii="Times New Roman" w:hAnsi="Times New Roman"/>
          <w:color w:val="000000" w:themeColor="text1"/>
          <w:sz w:val="24"/>
          <w:szCs w:val="24"/>
        </w:rPr>
        <w:t>______________2026 года</w:t>
      </w:r>
    </w:p>
    <w:p w:rsidR="002B46C0" w:rsidRDefault="00BE3B34">
      <w:pPr>
        <w:widowControl w:val="0"/>
        <w:spacing w:after="0" w:line="240" w:lineRule="auto"/>
        <w:jc w:val="both"/>
        <w:rPr>
          <w:rFonts w:ascii="Times New Roman" w:hAnsi="Times New Roman"/>
          <w:color w:val="000000" w:themeColor="text1"/>
          <w:sz w:val="24"/>
          <w:szCs w:val="24"/>
        </w:rPr>
      </w:pPr>
      <w:r>
        <w:rPr>
          <w:color w:val="000000" w:themeColor="text1"/>
          <w:sz w:val="24"/>
          <w:szCs w:val="24"/>
        </w:rPr>
        <w:tab/>
      </w:r>
      <w:r>
        <w:rPr>
          <w:rFonts w:ascii="Times New Roman" w:hAnsi="Times New Roman"/>
          <w:color w:val="000000" w:themeColor="text1"/>
          <w:sz w:val="24"/>
          <w:szCs w:val="24"/>
        </w:rPr>
        <w:t xml:space="preserve">Федеральное государственное казенное учреждение «Дирекция по строительству и эксплуатации объектов </w:t>
      </w:r>
      <w:proofErr w:type="spellStart"/>
      <w:r>
        <w:rPr>
          <w:rFonts w:ascii="Times New Roman" w:hAnsi="Times New Roman"/>
          <w:color w:val="000000" w:themeColor="text1"/>
          <w:sz w:val="24"/>
          <w:szCs w:val="24"/>
        </w:rPr>
        <w:t>Росграницы</w:t>
      </w:r>
      <w:proofErr w:type="spellEnd"/>
      <w:r>
        <w:rPr>
          <w:rFonts w:ascii="Times New Roman" w:hAnsi="Times New Roman"/>
          <w:color w:val="000000" w:themeColor="text1"/>
          <w:sz w:val="24"/>
          <w:szCs w:val="24"/>
        </w:rPr>
        <w:t xml:space="preserve">» (сокращенное наименование – ФГКУ </w:t>
      </w:r>
      <w:proofErr w:type="spellStart"/>
      <w:r>
        <w:rPr>
          <w:rFonts w:ascii="Times New Roman" w:hAnsi="Times New Roman"/>
          <w:color w:val="000000" w:themeColor="text1"/>
          <w:sz w:val="24"/>
          <w:szCs w:val="24"/>
        </w:rPr>
        <w:t>Росгранстрой</w:t>
      </w:r>
      <w:proofErr w:type="spellEnd"/>
      <w:r>
        <w:rPr>
          <w:rFonts w:ascii="Times New Roman" w:hAnsi="Times New Roman"/>
          <w:color w:val="000000" w:themeColor="text1"/>
          <w:sz w:val="24"/>
          <w:szCs w:val="24"/>
        </w:rPr>
        <w:t>) (филиал федерального государственного казенного учреждения «Дирекция по строительству и эксплуатац</w:t>
      </w:r>
      <w:r>
        <w:rPr>
          <w:rFonts w:ascii="Times New Roman" w:hAnsi="Times New Roman"/>
          <w:color w:val="000000" w:themeColor="text1"/>
          <w:sz w:val="24"/>
          <w:szCs w:val="24"/>
        </w:rPr>
        <w:t xml:space="preserve">ии объектов </w:t>
      </w:r>
      <w:proofErr w:type="spellStart"/>
      <w:r>
        <w:rPr>
          <w:rFonts w:ascii="Times New Roman" w:hAnsi="Times New Roman"/>
          <w:color w:val="000000" w:themeColor="text1"/>
          <w:sz w:val="24"/>
          <w:szCs w:val="24"/>
        </w:rPr>
        <w:t>Росграницы</w:t>
      </w:r>
      <w:proofErr w:type="spellEnd"/>
      <w:r>
        <w:rPr>
          <w:rFonts w:ascii="Times New Roman" w:hAnsi="Times New Roman"/>
          <w:color w:val="000000" w:themeColor="text1"/>
          <w:sz w:val="24"/>
          <w:szCs w:val="24"/>
        </w:rPr>
        <w:t xml:space="preserve">» в г. Пскове), действующее от имени Российской Федерации, именуемое в дальнейшем Государственный заказчик, в лице директора Псковского филиала ФГКУ </w:t>
      </w:r>
      <w:proofErr w:type="spellStart"/>
      <w:r>
        <w:rPr>
          <w:rFonts w:ascii="Times New Roman" w:hAnsi="Times New Roman"/>
          <w:color w:val="000000" w:themeColor="text1"/>
          <w:sz w:val="24"/>
          <w:szCs w:val="24"/>
        </w:rPr>
        <w:t>Росгранстрой</w:t>
      </w:r>
      <w:proofErr w:type="spellEnd"/>
      <w:r>
        <w:rPr>
          <w:rFonts w:ascii="Times New Roman" w:hAnsi="Times New Roman"/>
          <w:color w:val="000000" w:themeColor="text1"/>
          <w:sz w:val="24"/>
          <w:szCs w:val="24"/>
        </w:rPr>
        <w:t xml:space="preserve"> Валерия Валентиновича </w:t>
      </w:r>
      <w:proofErr w:type="spellStart"/>
      <w:r>
        <w:rPr>
          <w:rFonts w:ascii="Times New Roman" w:hAnsi="Times New Roman"/>
          <w:color w:val="000000" w:themeColor="text1"/>
          <w:sz w:val="24"/>
          <w:szCs w:val="24"/>
        </w:rPr>
        <w:t>Загинайло</w:t>
      </w:r>
      <w:proofErr w:type="spellEnd"/>
      <w:r>
        <w:rPr>
          <w:rFonts w:ascii="Times New Roman" w:hAnsi="Times New Roman"/>
          <w:color w:val="000000" w:themeColor="text1"/>
          <w:sz w:val="24"/>
          <w:szCs w:val="24"/>
        </w:rPr>
        <w:t xml:space="preserve">, действующего на основании доверенности </w:t>
      </w:r>
      <w:r>
        <w:rPr>
          <w:rFonts w:ascii="Times New Roman" w:hAnsi="Times New Roman"/>
          <w:color w:val="000000" w:themeColor="text1"/>
          <w:sz w:val="24"/>
          <w:szCs w:val="24"/>
        </w:rPr>
        <w:t>от 27.05.2026 № 180, с одной стороны, и ___________________________ (сокращенное наимено</w:t>
      </w:r>
      <w:bookmarkStart w:id="0" w:name="_GoBack"/>
      <w:bookmarkEnd w:id="0"/>
      <w:r>
        <w:rPr>
          <w:rFonts w:ascii="Times New Roman" w:hAnsi="Times New Roman"/>
          <w:color w:val="000000" w:themeColor="text1"/>
          <w:sz w:val="24"/>
          <w:szCs w:val="24"/>
        </w:rPr>
        <w:t>вание - _________), именуемое в дальнейшем Исполнитель, в лице _____________________, действующего на основании _________, с другой стороны, вместе именуемые в дальнейш</w:t>
      </w:r>
      <w:r>
        <w:rPr>
          <w:rFonts w:ascii="Times New Roman" w:hAnsi="Times New Roman"/>
          <w:color w:val="000000" w:themeColor="text1"/>
          <w:sz w:val="24"/>
          <w:szCs w:val="24"/>
        </w:rPr>
        <w:t>ем Стороны, и каждый в отдельности - Сторона, на основании протокола закупочной сессии № _____ , в соответствии с п.4 ч. 1 ст.93 Федерального закона от 05.04.2013 № 44-ФЗ «О контрактной системе в сфере закупок товаров, работ, услуг для обеспечения государс</w:t>
      </w:r>
      <w:r>
        <w:rPr>
          <w:rFonts w:ascii="Times New Roman" w:hAnsi="Times New Roman"/>
          <w:color w:val="000000" w:themeColor="text1"/>
          <w:sz w:val="24"/>
          <w:szCs w:val="24"/>
        </w:rPr>
        <w:t>твенных и муниципальных нужд» (далее – Федеральный закон №44-ФЗ), заключили настоящий государственный контракт (далее – Контракт) о нижеследующем:</w:t>
      </w:r>
    </w:p>
    <w:p w:rsidR="002B46C0" w:rsidRDefault="002B46C0">
      <w:pPr>
        <w:rPr>
          <w:color w:val="000000" w:themeColor="text1"/>
          <w:sz w:val="24"/>
          <w:szCs w:val="24"/>
        </w:rPr>
      </w:pPr>
    </w:p>
    <w:p w:rsidR="002B46C0" w:rsidRDefault="00BE3B34">
      <w:pPr>
        <w:pStyle w:val="aff5"/>
        <w:tabs>
          <w:tab w:val="left" w:pos="851"/>
        </w:tabs>
        <w:spacing w:line="240" w:lineRule="atLeast"/>
        <w:jc w:val="center"/>
        <w:rPr>
          <w:color w:val="000000" w:themeColor="text1"/>
        </w:rPr>
      </w:pPr>
      <w:r>
        <w:rPr>
          <w:color w:val="000000" w:themeColor="text1"/>
        </w:rPr>
        <w:t xml:space="preserve">1. </w:t>
      </w:r>
      <w:r>
        <w:rPr>
          <w:bCs/>
          <w:color w:val="000000" w:themeColor="text1"/>
        </w:rPr>
        <w:t>ПРЕДМЕТ</w:t>
      </w:r>
      <w:r>
        <w:rPr>
          <w:bCs/>
          <w:color w:val="000000" w:themeColor="text1"/>
          <w:spacing w:val="-2"/>
        </w:rPr>
        <w:t xml:space="preserve"> </w:t>
      </w:r>
      <w:r>
        <w:rPr>
          <w:bCs/>
          <w:color w:val="000000" w:themeColor="text1"/>
        </w:rPr>
        <w:t>КОНТРАКТА</w:t>
      </w:r>
    </w:p>
    <w:p w:rsidR="002B46C0" w:rsidRDefault="00BE3B34">
      <w:pPr>
        <w:spacing w:after="0" w:line="240" w:lineRule="atLeast"/>
        <w:ind w:firstLine="708"/>
        <w:jc w:val="both"/>
        <w:rPr>
          <w:rFonts w:ascii="Times New Roman" w:hAnsi="Times New Roman"/>
          <w:color w:val="000000" w:themeColor="text1"/>
          <w:sz w:val="24"/>
          <w:szCs w:val="24"/>
        </w:rPr>
      </w:pPr>
      <w:r>
        <w:rPr>
          <w:rFonts w:ascii="Times New Roman" w:hAnsi="Times New Roman"/>
          <w:color w:val="000000" w:themeColor="text1"/>
          <w:sz w:val="24"/>
          <w:szCs w:val="24"/>
        </w:rPr>
        <w:t>1.1. В целях обеспечения государственных нужд Исполнитель обязуется в соответствии с ус</w:t>
      </w:r>
      <w:r>
        <w:rPr>
          <w:rFonts w:ascii="Times New Roman" w:hAnsi="Times New Roman"/>
          <w:color w:val="000000" w:themeColor="text1"/>
          <w:sz w:val="24"/>
          <w:szCs w:val="24"/>
        </w:rPr>
        <w:t>ловиями Контракта, Описанием объекта закупки (Приложение № 1 к Контракту) оказать Государственному заказчику услуги по проведению санитарно-эпидемиологической экспертизы на хранение источников ионизирующего излучения в составе ПИДК на МАПП Бурачки и переда</w:t>
      </w:r>
      <w:r>
        <w:rPr>
          <w:rFonts w:ascii="Times New Roman" w:hAnsi="Times New Roman"/>
          <w:color w:val="000000" w:themeColor="text1"/>
          <w:sz w:val="24"/>
          <w:szCs w:val="24"/>
        </w:rPr>
        <w:t>ть их результат Государственному заказчику (далее – Услуги), а Государственный заказчик обязуется принять</w:t>
      </w:r>
      <w:r>
        <w:rPr>
          <w:color w:val="000000" w:themeColor="text1"/>
        </w:rPr>
        <w:t xml:space="preserve"> </w:t>
      </w:r>
      <w:r>
        <w:rPr>
          <w:rFonts w:ascii="Times New Roman" w:hAnsi="Times New Roman"/>
          <w:color w:val="000000" w:themeColor="text1"/>
          <w:sz w:val="24"/>
          <w:szCs w:val="24"/>
        </w:rPr>
        <w:t>результат оказанных Исполнителем Услуг и оплатить обусловленную Контрактом цену.</w:t>
      </w:r>
      <w:r>
        <w:rPr>
          <w:rFonts w:ascii="Times New Roman" w:hAnsi="Times New Roman"/>
          <w:color w:val="000000" w:themeColor="text1"/>
          <w:sz w:val="24"/>
          <w:szCs w:val="24"/>
        </w:rPr>
        <w:tab/>
      </w:r>
    </w:p>
    <w:p w:rsidR="002B46C0" w:rsidRDefault="00BE3B34">
      <w:pPr>
        <w:pStyle w:val="afb"/>
        <w:ind w:firstLine="567"/>
        <w:rPr>
          <w:color w:val="000000" w:themeColor="text1"/>
        </w:rPr>
      </w:pPr>
      <w:r>
        <w:rPr>
          <w:color w:val="000000" w:themeColor="text1"/>
        </w:rPr>
        <w:t xml:space="preserve">1.2. </w:t>
      </w:r>
      <w:r>
        <w:rPr>
          <w:color w:val="000000" w:themeColor="text1"/>
          <w:lang w:eastAsia="ar-SA"/>
        </w:rPr>
        <w:t>Порядок и условия оказания Услуг, требования к качеству Услуг и</w:t>
      </w:r>
      <w:r>
        <w:rPr>
          <w:color w:val="000000" w:themeColor="text1"/>
          <w:lang w:eastAsia="ar-SA"/>
        </w:rPr>
        <w:t xml:space="preserve"> их результату указаны в Описании объекта закупки (Приложение № 1 к Контракту). Объем услуг составляет 1 условная единица. </w:t>
      </w:r>
    </w:p>
    <w:p w:rsidR="002B46C0" w:rsidRDefault="00BE3B34">
      <w:pPr>
        <w:spacing w:after="0" w:line="240" w:lineRule="auto"/>
        <w:ind w:firstLine="567"/>
        <w:jc w:val="both"/>
        <w:rPr>
          <w:rFonts w:ascii="Times New Roman" w:eastAsia="Times New Roman" w:hAnsi="Times New Roman"/>
          <w:color w:val="000000" w:themeColor="text1"/>
          <w:sz w:val="24"/>
          <w:szCs w:val="24"/>
        </w:rPr>
      </w:pPr>
      <w:r>
        <w:rPr>
          <w:rFonts w:ascii="Times New Roman" w:eastAsia="Times New Roman" w:hAnsi="Times New Roman"/>
          <w:color w:val="000000" w:themeColor="text1"/>
          <w:sz w:val="24"/>
          <w:szCs w:val="24"/>
          <w:lang w:eastAsia="ar-SA"/>
        </w:rPr>
        <w:t xml:space="preserve">1.3. Место оказания услуг: Российская Федерация, Псковская область, м. р-н </w:t>
      </w:r>
      <w:proofErr w:type="spellStart"/>
      <w:r>
        <w:rPr>
          <w:rFonts w:ascii="Times New Roman" w:eastAsia="Times New Roman" w:hAnsi="Times New Roman"/>
          <w:color w:val="000000" w:themeColor="text1"/>
          <w:sz w:val="24"/>
          <w:szCs w:val="24"/>
          <w:lang w:eastAsia="ar-SA"/>
        </w:rPr>
        <w:t>Себежский</w:t>
      </w:r>
      <w:proofErr w:type="spellEnd"/>
      <w:r>
        <w:rPr>
          <w:rFonts w:ascii="Times New Roman" w:eastAsia="Times New Roman" w:hAnsi="Times New Roman"/>
          <w:color w:val="000000" w:themeColor="text1"/>
          <w:sz w:val="24"/>
          <w:szCs w:val="24"/>
          <w:lang w:eastAsia="ar-SA"/>
        </w:rPr>
        <w:t xml:space="preserve">, </w:t>
      </w:r>
      <w:proofErr w:type="spellStart"/>
      <w:r>
        <w:rPr>
          <w:rFonts w:ascii="Times New Roman" w:eastAsia="Times New Roman" w:hAnsi="Times New Roman"/>
          <w:color w:val="000000" w:themeColor="text1"/>
          <w:sz w:val="24"/>
          <w:szCs w:val="24"/>
          <w:lang w:eastAsia="ar-SA"/>
        </w:rPr>
        <w:t>г.п</w:t>
      </w:r>
      <w:proofErr w:type="spellEnd"/>
      <w:r>
        <w:rPr>
          <w:rFonts w:ascii="Times New Roman" w:eastAsia="Times New Roman" w:hAnsi="Times New Roman"/>
          <w:color w:val="000000" w:themeColor="text1"/>
          <w:sz w:val="24"/>
          <w:szCs w:val="24"/>
          <w:lang w:eastAsia="ar-SA"/>
        </w:rPr>
        <w:t>. Сосновый Бор, тер. Бурачки.</w:t>
      </w:r>
    </w:p>
    <w:p w:rsidR="002B46C0" w:rsidRDefault="002B46C0">
      <w:pPr>
        <w:spacing w:after="0" w:line="240" w:lineRule="atLeast"/>
        <w:ind w:firstLine="708"/>
        <w:jc w:val="both"/>
        <w:rPr>
          <w:rFonts w:ascii="Times New Roman" w:hAnsi="Times New Roman"/>
          <w:color w:val="000000" w:themeColor="text1"/>
          <w:sz w:val="24"/>
          <w:szCs w:val="24"/>
        </w:rPr>
      </w:pPr>
    </w:p>
    <w:p w:rsidR="002B46C0" w:rsidRDefault="00BE3B34">
      <w:pPr>
        <w:pStyle w:val="afb"/>
        <w:ind w:firstLine="709"/>
        <w:jc w:val="center"/>
        <w:rPr>
          <w:b/>
          <w:color w:val="000000" w:themeColor="text1"/>
        </w:rPr>
      </w:pPr>
      <w:r>
        <w:rPr>
          <w:b/>
          <w:color w:val="000000" w:themeColor="text1"/>
        </w:rPr>
        <w:t>2. СРОК ОКАЗ</w:t>
      </w:r>
      <w:r>
        <w:rPr>
          <w:b/>
          <w:color w:val="000000" w:themeColor="text1"/>
        </w:rPr>
        <w:t>АНИЯ УСЛУГ И ИСПОЛНЕНИЯ КОНТРАКТА.</w:t>
      </w:r>
    </w:p>
    <w:p w:rsidR="002B46C0" w:rsidRDefault="00BE3B34">
      <w:pPr>
        <w:pStyle w:val="ConsPlusNonformat"/>
        <w:spacing w:line="276" w:lineRule="auto"/>
        <w:ind w:firstLine="70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2.1. Сроки оказания Услуг: 60 (шестьдесят) календарных дней с даты заключения Контракта.</w:t>
      </w:r>
    </w:p>
    <w:p w:rsidR="002B46C0" w:rsidRDefault="00BE3B34">
      <w:pPr>
        <w:pStyle w:val="ConsPlusNonformat"/>
        <w:spacing w:line="276" w:lineRule="auto"/>
        <w:ind w:firstLine="70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2.2. Срок исполнения Контракта Сторонами с даты заключения Контракта по 28.12.2026 включительно.</w:t>
      </w:r>
    </w:p>
    <w:p w:rsidR="002B46C0" w:rsidRDefault="00BE3B34">
      <w:pPr>
        <w:pStyle w:val="ad"/>
        <w:numPr>
          <w:ilvl w:val="0"/>
          <w:numId w:val="22"/>
        </w:numPr>
        <w:tabs>
          <w:tab w:val="left" w:pos="993"/>
        </w:tabs>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 xml:space="preserve"> ЦЕНА КОНТРАКТА И ПОРЯДОК ОПЛАТЫ.</w:t>
      </w:r>
    </w:p>
    <w:p w:rsidR="002B46C0" w:rsidRDefault="00BE3B34">
      <w:pPr>
        <w:pStyle w:val="ad"/>
        <w:widowControl w:val="0"/>
        <w:numPr>
          <w:ilvl w:val="1"/>
          <w:numId w:val="22"/>
        </w:numPr>
        <w:tabs>
          <w:tab w:val="left" w:pos="1134"/>
        </w:tabs>
        <w:spacing w:after="0" w:line="240" w:lineRule="auto"/>
        <w:ind w:left="0" w:firstLine="567"/>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Цена Контракта составляет ____ (____) рубля ___ копеек, в том числе НДС ___%/НДС не облагается в соответствии с Налоговым кодексом Российской Федерации. </w:t>
      </w:r>
    </w:p>
    <w:p w:rsidR="002B46C0" w:rsidRDefault="00BE3B34">
      <w:pPr>
        <w:pStyle w:val="ad"/>
        <w:widowControl w:val="0"/>
        <w:numPr>
          <w:ilvl w:val="1"/>
          <w:numId w:val="22"/>
        </w:numPr>
        <w:tabs>
          <w:tab w:val="left" w:pos="1134"/>
        </w:tabs>
        <w:spacing w:after="0" w:line="240" w:lineRule="auto"/>
        <w:ind w:left="0" w:firstLine="567"/>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Цена Контракта является твёрдой, определяется на весь срок исполнения Контракта и не может изменяться </w:t>
      </w:r>
      <w:r>
        <w:rPr>
          <w:rFonts w:ascii="Times New Roman" w:hAnsi="Times New Roman"/>
          <w:color w:val="000000" w:themeColor="text1"/>
          <w:sz w:val="24"/>
          <w:szCs w:val="24"/>
        </w:rPr>
        <w:t>в ходе его исполнения, за исключением случаев, предусмотренных законодательством Российской Федерации. Изменение цены Контракта в этом случае оформляется Сторонами дополнительным соглашением к Контракту.</w:t>
      </w:r>
    </w:p>
    <w:p w:rsidR="002B46C0" w:rsidRDefault="00BE3B34">
      <w:pPr>
        <w:widowControl w:val="0"/>
        <w:tabs>
          <w:tab w:val="left" w:pos="1134"/>
        </w:tabs>
        <w:spacing w:after="0" w:line="240" w:lineRule="auto"/>
        <w:ind w:firstLine="567"/>
        <w:jc w:val="both"/>
        <w:rPr>
          <w:rFonts w:ascii="Times New Roman" w:hAnsi="Times New Roman"/>
          <w:color w:val="000000" w:themeColor="text1"/>
          <w:sz w:val="24"/>
          <w:szCs w:val="24"/>
        </w:rPr>
      </w:pPr>
      <w:r>
        <w:rPr>
          <w:rFonts w:ascii="Times New Roman" w:hAnsi="Times New Roman"/>
          <w:color w:val="000000" w:themeColor="text1"/>
          <w:sz w:val="24"/>
          <w:szCs w:val="24"/>
          <w:lang w:eastAsia="ru-RU"/>
        </w:rPr>
        <w:t xml:space="preserve">3.2. Авансирование </w:t>
      </w:r>
      <w:r>
        <w:rPr>
          <w:rFonts w:ascii="Times New Roman" w:hAnsi="Times New Roman"/>
          <w:bCs/>
          <w:color w:val="000000" w:themeColor="text1"/>
          <w:sz w:val="24"/>
          <w:szCs w:val="24"/>
        </w:rPr>
        <w:t xml:space="preserve">по Контракту </w:t>
      </w:r>
      <w:r>
        <w:rPr>
          <w:rFonts w:ascii="Times New Roman" w:hAnsi="Times New Roman"/>
          <w:color w:val="000000" w:themeColor="text1"/>
          <w:sz w:val="24"/>
          <w:szCs w:val="24"/>
          <w:lang w:eastAsia="ru-RU"/>
        </w:rPr>
        <w:t>не предусмотрено.</w:t>
      </w:r>
    </w:p>
    <w:p w:rsidR="002B46C0" w:rsidRDefault="00BE3B34">
      <w:pPr>
        <w:spacing w:after="0" w:line="0" w:lineRule="atLeast"/>
        <w:ind w:firstLine="567"/>
        <w:jc w:val="both"/>
        <w:rPr>
          <w:rFonts w:ascii="Times New Roman" w:eastAsia="Times New Roman" w:hAnsi="Times New Roman"/>
          <w:color w:val="000000" w:themeColor="text1"/>
          <w:sz w:val="24"/>
          <w:szCs w:val="24"/>
        </w:rPr>
      </w:pPr>
      <w:r>
        <w:rPr>
          <w:rFonts w:ascii="Times New Roman" w:eastAsia="Times New Roman" w:hAnsi="Times New Roman"/>
          <w:color w:val="000000" w:themeColor="text1"/>
          <w:sz w:val="24"/>
          <w:szCs w:val="24"/>
          <w:lang w:eastAsia="ar-SA"/>
        </w:rPr>
        <w:t>3.</w:t>
      </w:r>
      <w:r>
        <w:rPr>
          <w:rFonts w:ascii="Times New Roman" w:eastAsia="Times New Roman" w:hAnsi="Times New Roman"/>
          <w:color w:val="000000" w:themeColor="text1"/>
          <w:sz w:val="24"/>
          <w:szCs w:val="24"/>
          <w:lang w:eastAsia="ar-SA"/>
        </w:rPr>
        <w:t xml:space="preserve">3. </w:t>
      </w:r>
      <w:r>
        <w:rPr>
          <w:rFonts w:ascii="Times New Roman" w:eastAsia="Times New Roman" w:hAnsi="Times New Roman"/>
          <w:color w:val="000000" w:themeColor="text1"/>
          <w:sz w:val="24"/>
          <w:szCs w:val="24"/>
          <w:lang w:eastAsia="ru-RU"/>
        </w:rPr>
        <w:t>Цена Контракта включает в себя стоимость Услуг, все расходы Исполнителя, связанные с исполнением обязательств по Контракту, в т. ч. расходы на уплату пошлин, налогов, сборов и других обязательных платежей в соответствии с законодательством Российской Фе</w:t>
      </w:r>
      <w:r>
        <w:rPr>
          <w:rFonts w:ascii="Times New Roman" w:eastAsia="Times New Roman" w:hAnsi="Times New Roman"/>
          <w:color w:val="000000" w:themeColor="text1"/>
          <w:sz w:val="24"/>
          <w:szCs w:val="24"/>
          <w:lang w:eastAsia="ru-RU"/>
        </w:rPr>
        <w:t xml:space="preserve">дерации. </w:t>
      </w:r>
    </w:p>
    <w:p w:rsidR="002B46C0" w:rsidRDefault="00BE3B34">
      <w:pPr>
        <w:spacing w:after="0" w:line="0" w:lineRule="atLeast"/>
        <w:ind w:firstLine="567"/>
        <w:jc w:val="both"/>
        <w:rPr>
          <w:rFonts w:ascii="Times New Roman" w:hAnsi="Times New Roman"/>
          <w:color w:val="000000" w:themeColor="text1"/>
          <w:sz w:val="24"/>
          <w:szCs w:val="24"/>
        </w:rPr>
      </w:pPr>
      <w:r>
        <w:rPr>
          <w:rFonts w:ascii="Times New Roman" w:eastAsia="Times New Roman" w:hAnsi="Times New Roman"/>
          <w:color w:val="000000" w:themeColor="text1"/>
          <w:sz w:val="24"/>
          <w:szCs w:val="24"/>
          <w:lang w:eastAsia="ru-RU"/>
        </w:rPr>
        <w:lastRenderedPageBreak/>
        <w:t xml:space="preserve">3.4. </w:t>
      </w:r>
      <w:r>
        <w:rPr>
          <w:rFonts w:ascii="Times New Roman" w:hAnsi="Times New Roman"/>
          <w:color w:val="000000" w:themeColor="text1"/>
          <w:sz w:val="24"/>
          <w:szCs w:val="24"/>
          <w:lang w:eastAsia="ru-RU"/>
        </w:rPr>
        <w:t>Оплата за фактически оказанные Услуги производится Государственным заказчиком путем перечисления денежных средств на расчетный счет Исполнителя в течение 7 (семи) рабочих дней со дня подписания Сторонами документа о приемке услуг и Акта прие</w:t>
      </w:r>
      <w:r>
        <w:rPr>
          <w:rFonts w:ascii="Times New Roman" w:hAnsi="Times New Roman"/>
          <w:color w:val="000000" w:themeColor="text1"/>
          <w:sz w:val="24"/>
          <w:szCs w:val="24"/>
          <w:lang w:eastAsia="ru-RU"/>
        </w:rPr>
        <w:t>мки (форма 0510452).</w:t>
      </w:r>
    </w:p>
    <w:p w:rsidR="002B46C0" w:rsidRDefault="00BE3B34">
      <w:pPr>
        <w:spacing w:after="0" w:line="0" w:lineRule="atLeast"/>
        <w:ind w:firstLine="567"/>
        <w:jc w:val="both"/>
        <w:rPr>
          <w:rFonts w:ascii="Times New Roman" w:hAnsi="Times New Roman"/>
          <w:color w:val="000000" w:themeColor="text1"/>
          <w:sz w:val="24"/>
          <w:szCs w:val="24"/>
        </w:rPr>
      </w:pPr>
      <w:r>
        <w:rPr>
          <w:rFonts w:ascii="Times New Roman" w:hAnsi="Times New Roman"/>
          <w:color w:val="000000" w:themeColor="text1"/>
          <w:sz w:val="24"/>
          <w:szCs w:val="24"/>
          <w:lang w:eastAsia="ru-RU"/>
        </w:rPr>
        <w:t>3.5. Сумма, подлежащая уплате Государственным заказчиком юридическому лицу или физическому лицу, в том числе зарегистрированному в качестве индивидуального предпринимателя, уменьшается на размер налогов, сборов и иных обязательных плат</w:t>
      </w:r>
      <w:r>
        <w:rPr>
          <w:rFonts w:ascii="Times New Roman" w:hAnsi="Times New Roman"/>
          <w:color w:val="000000" w:themeColor="text1"/>
          <w:sz w:val="24"/>
          <w:szCs w:val="24"/>
          <w:lang w:eastAsia="ru-RU"/>
        </w:rPr>
        <w:t xml:space="preserve">ежей </w:t>
      </w:r>
    </w:p>
    <w:p w:rsidR="002B46C0" w:rsidRDefault="00BE3B34">
      <w:pPr>
        <w:spacing w:after="0" w:line="0" w:lineRule="atLeast"/>
        <w:ind w:firstLine="567"/>
        <w:jc w:val="both"/>
        <w:rPr>
          <w:rFonts w:ascii="Times New Roman" w:hAnsi="Times New Roman"/>
          <w:color w:val="000000" w:themeColor="text1"/>
          <w:sz w:val="24"/>
          <w:szCs w:val="24"/>
        </w:rPr>
      </w:pPr>
      <w:r>
        <w:rPr>
          <w:rFonts w:ascii="Times New Roman" w:hAnsi="Times New Roman"/>
          <w:color w:val="000000" w:themeColor="text1"/>
          <w:sz w:val="24"/>
          <w:szCs w:val="24"/>
          <w:lang w:eastAsia="ru-RU"/>
        </w:rPr>
        <w:t>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w:t>
      </w:r>
      <w:r>
        <w:rPr>
          <w:rFonts w:ascii="Times New Roman" w:hAnsi="Times New Roman"/>
          <w:color w:val="000000" w:themeColor="text1"/>
          <w:sz w:val="24"/>
          <w:szCs w:val="24"/>
          <w:lang w:eastAsia="ru-RU"/>
        </w:rPr>
        <w:t>мы Российской Федерации Государственным заказчиком.</w:t>
      </w:r>
    </w:p>
    <w:p w:rsidR="002B46C0" w:rsidRDefault="00BE3B34">
      <w:pPr>
        <w:spacing w:after="0" w:line="240" w:lineRule="atLeast"/>
        <w:ind w:firstLine="567"/>
        <w:jc w:val="both"/>
        <w:rPr>
          <w:rFonts w:ascii="Times New Roman" w:eastAsia="Times New Roman" w:hAnsi="Times New Roman"/>
          <w:color w:val="000000" w:themeColor="text1"/>
          <w:sz w:val="24"/>
          <w:szCs w:val="24"/>
        </w:rPr>
      </w:pPr>
      <w:r>
        <w:rPr>
          <w:rFonts w:ascii="Times New Roman" w:eastAsia="Times New Roman" w:hAnsi="Times New Roman"/>
          <w:color w:val="000000" w:themeColor="text1"/>
          <w:sz w:val="24"/>
          <w:szCs w:val="24"/>
          <w:lang w:eastAsia="ru-RU"/>
        </w:rPr>
        <w:t xml:space="preserve">3.6. </w:t>
      </w:r>
      <w:r>
        <w:rPr>
          <w:rFonts w:ascii="Times New Roman" w:eastAsia="Times New Roman" w:hAnsi="Times New Roman"/>
          <w:color w:val="000000" w:themeColor="text1"/>
          <w:sz w:val="24"/>
          <w:szCs w:val="24"/>
          <w:lang w:eastAsia="ar-SA"/>
        </w:rPr>
        <w:t>В случае изменения платёжных реквизитов Исполнитель обязан в течение 3 (Трех) рабочих дней в письменной форме сообщить об этом Государственному заказчику с указанием новых платежных реквизитов. В про</w:t>
      </w:r>
      <w:r>
        <w:rPr>
          <w:rFonts w:ascii="Times New Roman" w:eastAsia="Times New Roman" w:hAnsi="Times New Roman"/>
          <w:color w:val="000000" w:themeColor="text1"/>
          <w:sz w:val="24"/>
          <w:szCs w:val="24"/>
          <w:lang w:eastAsia="ar-SA"/>
        </w:rPr>
        <w:t>тивном случае, при перечислении денежных средств на указанный в Контракте счет Исполнителя, обязанность Государственного заказчика по оплате за оказанные услуги будет считаться исполненной надлежащим образом.</w:t>
      </w:r>
    </w:p>
    <w:p w:rsidR="002B46C0" w:rsidRDefault="00BE3B34">
      <w:pPr>
        <w:spacing w:after="0" w:line="240" w:lineRule="atLeast"/>
        <w:ind w:firstLine="567"/>
        <w:jc w:val="both"/>
        <w:rPr>
          <w:rFonts w:ascii="Times New Roman" w:eastAsia="Times New Roman" w:hAnsi="Times New Roman"/>
          <w:color w:val="000000" w:themeColor="text1"/>
          <w:sz w:val="24"/>
          <w:szCs w:val="24"/>
        </w:rPr>
      </w:pPr>
      <w:r>
        <w:rPr>
          <w:rFonts w:ascii="Times New Roman" w:eastAsia="Times New Roman" w:hAnsi="Times New Roman"/>
          <w:color w:val="000000" w:themeColor="text1"/>
          <w:sz w:val="24"/>
          <w:szCs w:val="24"/>
          <w:lang w:eastAsia="ar-SA"/>
        </w:rPr>
        <w:t>3.7. Государственный заказчик производит оплату</w:t>
      </w:r>
      <w:r>
        <w:rPr>
          <w:rFonts w:ascii="Times New Roman" w:eastAsia="Times New Roman" w:hAnsi="Times New Roman"/>
          <w:color w:val="000000" w:themeColor="text1"/>
          <w:sz w:val="24"/>
          <w:szCs w:val="24"/>
          <w:lang w:eastAsia="ar-SA"/>
        </w:rPr>
        <w:t xml:space="preserve"> Услуг в строгом соответствии с объемами доведенных лимитов бюджетных обязательств на соответствующий финансовый год.</w:t>
      </w:r>
    </w:p>
    <w:p w:rsidR="002B46C0" w:rsidRDefault="00BE3B34">
      <w:pPr>
        <w:spacing w:after="0" w:line="240" w:lineRule="atLeast"/>
        <w:ind w:firstLine="567"/>
        <w:jc w:val="both"/>
        <w:rPr>
          <w:rFonts w:ascii="Times New Roman" w:hAnsi="Times New Roman"/>
          <w:color w:val="000000" w:themeColor="text1"/>
          <w:sz w:val="24"/>
          <w:szCs w:val="24"/>
        </w:rPr>
      </w:pPr>
      <w:r>
        <w:rPr>
          <w:rFonts w:ascii="Times New Roman" w:hAnsi="Times New Roman"/>
          <w:color w:val="000000" w:themeColor="text1"/>
          <w:sz w:val="24"/>
          <w:szCs w:val="24"/>
          <w:lang w:eastAsia="ru-RU"/>
        </w:rPr>
        <w:t xml:space="preserve">3.8. </w:t>
      </w:r>
      <w:r>
        <w:rPr>
          <w:rFonts w:ascii="Times New Roman" w:hAnsi="Times New Roman"/>
          <w:bCs/>
          <w:color w:val="000000" w:themeColor="text1"/>
          <w:sz w:val="24"/>
          <w:szCs w:val="24"/>
          <w:lang w:eastAsia="ru-RU"/>
        </w:rPr>
        <w:t>Датой оплаты считается дата списания денежных средств с лицевого счёта Государственного заказчика</w:t>
      </w:r>
      <w:r>
        <w:rPr>
          <w:rFonts w:ascii="Times New Roman" w:hAnsi="Times New Roman"/>
          <w:color w:val="000000" w:themeColor="text1"/>
          <w:sz w:val="24"/>
          <w:szCs w:val="24"/>
          <w:lang w:eastAsia="ru-RU"/>
        </w:rPr>
        <w:t>.</w:t>
      </w:r>
    </w:p>
    <w:p w:rsidR="002B46C0" w:rsidRDefault="00BE3B34">
      <w:pPr>
        <w:spacing w:after="0" w:line="240" w:lineRule="auto"/>
        <w:ind w:firstLine="567"/>
        <w:jc w:val="both"/>
        <w:rPr>
          <w:rFonts w:ascii="Times New Roman" w:eastAsia="Times New Roman" w:hAnsi="Times New Roman"/>
          <w:color w:val="000000" w:themeColor="text1"/>
          <w:sz w:val="24"/>
          <w:szCs w:val="24"/>
        </w:rPr>
      </w:pPr>
      <w:r>
        <w:rPr>
          <w:rFonts w:ascii="Times New Roman" w:hAnsi="Times New Roman"/>
          <w:color w:val="000000" w:themeColor="text1"/>
          <w:sz w:val="24"/>
          <w:szCs w:val="24"/>
          <w:lang w:eastAsia="ru-RU"/>
        </w:rPr>
        <w:t>3.9</w:t>
      </w:r>
      <w:r>
        <w:rPr>
          <w:rFonts w:ascii="Times New Roman" w:hAnsi="Times New Roman"/>
          <w:color w:val="000000" w:themeColor="text1"/>
          <w:sz w:val="24"/>
          <w:szCs w:val="24"/>
          <w:lang w:eastAsia="ru-RU"/>
        </w:rPr>
        <w:t>. В случае неисполнения или ненадлежащего исполнения Исполнителем обязательства, предусмотренного Контрактом, Государственный заказчик вправе произвести оплату по Контракту за вычетом соответствующего размера неустойки.</w:t>
      </w:r>
    </w:p>
    <w:p w:rsidR="002B46C0" w:rsidRDefault="00BE3B34">
      <w:pPr>
        <w:pStyle w:val="ad"/>
        <w:spacing w:after="0" w:line="240" w:lineRule="auto"/>
        <w:ind w:left="0" w:firstLine="567"/>
        <w:jc w:val="both"/>
        <w:rPr>
          <w:rFonts w:ascii="Times New Roman" w:hAnsi="Times New Roman"/>
          <w:bCs/>
          <w:color w:val="000000" w:themeColor="text1"/>
          <w:sz w:val="24"/>
          <w:szCs w:val="24"/>
        </w:rPr>
      </w:pPr>
      <w:r>
        <w:rPr>
          <w:rFonts w:ascii="Times New Roman" w:hAnsi="Times New Roman"/>
          <w:color w:val="000000" w:themeColor="text1"/>
          <w:sz w:val="24"/>
          <w:szCs w:val="24"/>
        </w:rPr>
        <w:t>3.10. Стороны при необходимости пров</w:t>
      </w:r>
      <w:r>
        <w:rPr>
          <w:rFonts w:ascii="Times New Roman" w:hAnsi="Times New Roman"/>
          <w:color w:val="000000" w:themeColor="text1"/>
          <w:sz w:val="24"/>
          <w:szCs w:val="24"/>
        </w:rPr>
        <w:t>одят сверку расчетов. Заинтересованная сторона направляет другой стороне акт сверки расчетов, заполненный, со своей стороны. Сторона, получившая акт сверки, в течение 10 (десяти) рабочих дней со дня получения обязана его подписать или направить протокол ра</w:t>
      </w:r>
      <w:r>
        <w:rPr>
          <w:rFonts w:ascii="Times New Roman" w:hAnsi="Times New Roman"/>
          <w:color w:val="000000" w:themeColor="text1"/>
          <w:sz w:val="24"/>
          <w:szCs w:val="24"/>
        </w:rPr>
        <w:t>схождений с приложением встречного акта сверки расчетов Стороне-инициатору сверки</w:t>
      </w:r>
      <w:r>
        <w:rPr>
          <w:rFonts w:ascii="Times New Roman" w:hAnsi="Times New Roman"/>
          <w:bCs/>
          <w:color w:val="000000" w:themeColor="text1"/>
          <w:sz w:val="24"/>
          <w:szCs w:val="24"/>
        </w:rPr>
        <w:t>.</w:t>
      </w:r>
    </w:p>
    <w:p w:rsidR="002B46C0" w:rsidRDefault="00BE3B34">
      <w:pPr>
        <w:widowControl w:val="0"/>
        <w:tabs>
          <w:tab w:val="left" w:pos="1134"/>
        </w:tabs>
        <w:spacing w:after="0" w:line="240" w:lineRule="auto"/>
        <w:ind w:firstLine="567"/>
        <w:jc w:val="both"/>
        <w:rPr>
          <w:rFonts w:ascii="Times New Roman" w:hAnsi="Times New Roman"/>
          <w:color w:val="000000" w:themeColor="text1"/>
          <w:sz w:val="24"/>
          <w:szCs w:val="24"/>
        </w:rPr>
      </w:pPr>
      <w:r>
        <w:rPr>
          <w:rFonts w:ascii="Times New Roman" w:hAnsi="Times New Roman"/>
          <w:color w:val="000000" w:themeColor="text1"/>
          <w:sz w:val="24"/>
          <w:szCs w:val="24"/>
          <w:lang w:eastAsia="ru-RU"/>
        </w:rPr>
        <w:t xml:space="preserve">3.11. </w:t>
      </w:r>
      <w:r>
        <w:rPr>
          <w:rFonts w:ascii="Times New Roman" w:hAnsi="Times New Roman"/>
          <w:color w:val="000000" w:themeColor="text1"/>
          <w:sz w:val="24"/>
          <w:szCs w:val="24"/>
        </w:rPr>
        <w:t xml:space="preserve">Источник финансирования - Федеральный бюджет </w:t>
      </w:r>
      <w:r>
        <w:rPr>
          <w:rFonts w:ascii="Times New Roman" w:eastAsia="Times New Roman" w:hAnsi="Times New Roman"/>
          <w:color w:val="000000" w:themeColor="text1"/>
          <w:sz w:val="24"/>
          <w:szCs w:val="24"/>
          <w:lang w:eastAsia="ru-RU"/>
        </w:rPr>
        <w:t xml:space="preserve">Российской Федерации </w:t>
      </w:r>
      <w:r>
        <w:rPr>
          <w:rFonts w:ascii="Times New Roman" w:hAnsi="Times New Roman"/>
          <w:bCs/>
          <w:color w:val="000000" w:themeColor="text1"/>
          <w:sz w:val="24"/>
          <w:szCs w:val="24"/>
        </w:rPr>
        <w:t>2026 года. КБК 10304122440290059244.</w:t>
      </w:r>
    </w:p>
    <w:p w:rsidR="002B46C0" w:rsidRDefault="002B46C0">
      <w:pPr>
        <w:widowControl w:val="0"/>
        <w:tabs>
          <w:tab w:val="left" w:pos="1134"/>
        </w:tabs>
        <w:spacing w:after="0" w:line="240" w:lineRule="atLeast"/>
        <w:ind w:firstLine="567"/>
        <w:jc w:val="both"/>
        <w:rPr>
          <w:rFonts w:ascii="Times New Roman" w:hAnsi="Times New Roman"/>
          <w:color w:val="000000" w:themeColor="text1"/>
          <w:sz w:val="24"/>
          <w:szCs w:val="24"/>
        </w:rPr>
      </w:pPr>
    </w:p>
    <w:p w:rsidR="002B46C0" w:rsidRDefault="00BE3B34">
      <w:pPr>
        <w:pStyle w:val="ad"/>
        <w:widowControl w:val="0"/>
        <w:numPr>
          <w:ilvl w:val="0"/>
          <w:numId w:val="22"/>
        </w:numPr>
        <w:spacing w:after="0" w:line="240" w:lineRule="auto"/>
        <w:jc w:val="center"/>
        <w:rPr>
          <w:rFonts w:ascii="Times New Roman" w:hAnsi="Times New Roman"/>
          <w:b/>
          <w:color w:val="000000" w:themeColor="text1"/>
          <w:sz w:val="24"/>
          <w:szCs w:val="24"/>
        </w:rPr>
      </w:pPr>
      <w:r>
        <w:rPr>
          <w:rFonts w:ascii="Times New Roman" w:hAnsi="Times New Roman"/>
          <w:b/>
          <w:color w:val="000000" w:themeColor="text1"/>
          <w:sz w:val="24"/>
          <w:szCs w:val="24"/>
        </w:rPr>
        <w:t>ПРАВА И ОБЯЗАННОСТИ СТОРОН</w:t>
      </w:r>
    </w:p>
    <w:p w:rsidR="002B46C0" w:rsidRDefault="002B46C0">
      <w:pPr>
        <w:pStyle w:val="ad"/>
        <w:widowControl w:val="0"/>
        <w:spacing w:after="0" w:line="240" w:lineRule="auto"/>
        <w:rPr>
          <w:rFonts w:ascii="Times New Roman" w:hAnsi="Times New Roman"/>
          <w:b/>
          <w:color w:val="000000" w:themeColor="text1"/>
          <w:sz w:val="24"/>
          <w:szCs w:val="24"/>
        </w:rPr>
      </w:pPr>
    </w:p>
    <w:p w:rsidR="002B46C0" w:rsidRDefault="00BE3B34">
      <w:pPr>
        <w:pStyle w:val="ConsPlusNonformat"/>
        <w:spacing w:line="276" w:lineRule="auto"/>
        <w:ind w:firstLine="709"/>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4.1. Исполнитель обязан:</w:t>
      </w:r>
    </w:p>
    <w:p w:rsidR="002B46C0" w:rsidRDefault="00BE3B34">
      <w:pPr>
        <w:pStyle w:val="ad"/>
        <w:ind w:left="0" w:firstLine="709"/>
        <w:jc w:val="both"/>
        <w:rPr>
          <w:rFonts w:ascii="Times New Roman" w:hAnsi="Times New Roman"/>
          <w:bCs/>
          <w:color w:val="000000" w:themeColor="text1"/>
          <w:sz w:val="24"/>
          <w:szCs w:val="24"/>
        </w:rPr>
      </w:pPr>
      <w:r>
        <w:rPr>
          <w:rFonts w:ascii="Times New Roman" w:hAnsi="Times New Roman"/>
          <w:bCs/>
          <w:color w:val="000000" w:themeColor="text1"/>
          <w:sz w:val="24"/>
          <w:szCs w:val="24"/>
        </w:rPr>
        <w:t>4.1.1. Оказать Услуги с надлежащим качеством и в полном объёме, предусмотренными Описанием объекта закупки (Приложение № 1 к Контракту), и сдать их результат Государственному заказчику в порядке и в срок, предусмотренные разделом 5 настоящего Контракта.</w:t>
      </w:r>
    </w:p>
    <w:p w:rsidR="002B46C0" w:rsidRDefault="00BE3B34">
      <w:pPr>
        <w:pStyle w:val="ad"/>
        <w:ind w:left="0" w:firstLine="709"/>
        <w:jc w:val="both"/>
        <w:rPr>
          <w:rFonts w:ascii="Times New Roman" w:hAnsi="Times New Roman"/>
          <w:bCs/>
          <w:color w:val="000000" w:themeColor="text1"/>
          <w:sz w:val="24"/>
          <w:szCs w:val="24"/>
        </w:rPr>
      </w:pPr>
      <w:r>
        <w:rPr>
          <w:rFonts w:ascii="Times New Roman" w:hAnsi="Times New Roman"/>
          <w:bCs/>
          <w:color w:val="000000" w:themeColor="text1"/>
          <w:sz w:val="24"/>
          <w:szCs w:val="24"/>
        </w:rPr>
        <w:t>4.1.2. Осуществлять своими силами и за свой счёт устранение всех выявленных Государственным заказчиком недостатков и отступлений от условий настоящего Контракта в течение 3 (трёх) рабочих дней с даты получения соответствующего уведомления от Государственно</w:t>
      </w:r>
      <w:r>
        <w:rPr>
          <w:rFonts w:ascii="Times New Roman" w:hAnsi="Times New Roman"/>
          <w:bCs/>
          <w:color w:val="000000" w:themeColor="text1"/>
          <w:sz w:val="24"/>
          <w:szCs w:val="24"/>
        </w:rPr>
        <w:t>го заказчика, если иной срок не согласован Сторонами.</w:t>
      </w:r>
    </w:p>
    <w:p w:rsidR="002B46C0" w:rsidRDefault="00BE3B34">
      <w:pPr>
        <w:pStyle w:val="ad"/>
        <w:ind w:left="0" w:firstLine="709"/>
        <w:jc w:val="both"/>
        <w:rPr>
          <w:rFonts w:ascii="Times New Roman" w:hAnsi="Times New Roman"/>
          <w:bCs/>
          <w:color w:val="000000" w:themeColor="text1"/>
          <w:sz w:val="24"/>
          <w:szCs w:val="24"/>
        </w:rPr>
      </w:pPr>
      <w:r>
        <w:rPr>
          <w:rFonts w:ascii="Times New Roman" w:hAnsi="Times New Roman"/>
          <w:bCs/>
          <w:color w:val="000000" w:themeColor="text1"/>
          <w:sz w:val="24"/>
          <w:szCs w:val="24"/>
        </w:rPr>
        <w:t>4.1.3. При оказании Услуг соблюдать требования законодательства Российской Федерации.</w:t>
      </w:r>
    </w:p>
    <w:p w:rsidR="002B46C0" w:rsidRDefault="00BE3B34">
      <w:pPr>
        <w:pStyle w:val="ad"/>
        <w:ind w:left="0" w:firstLine="709"/>
        <w:jc w:val="both"/>
        <w:rPr>
          <w:rFonts w:ascii="Times New Roman" w:hAnsi="Times New Roman"/>
          <w:bCs/>
          <w:color w:val="000000" w:themeColor="text1"/>
          <w:sz w:val="24"/>
          <w:szCs w:val="24"/>
        </w:rPr>
      </w:pPr>
      <w:r>
        <w:rPr>
          <w:rFonts w:ascii="Times New Roman" w:hAnsi="Times New Roman"/>
          <w:bCs/>
          <w:color w:val="000000" w:themeColor="text1"/>
          <w:sz w:val="24"/>
          <w:szCs w:val="24"/>
        </w:rPr>
        <w:t>Не позднее 3 (трех) рабочих дней с даты заключения Контракта предоставить Государственному заказчику надлежаще завер</w:t>
      </w:r>
      <w:r>
        <w:rPr>
          <w:rFonts w:ascii="Times New Roman" w:hAnsi="Times New Roman"/>
          <w:bCs/>
          <w:color w:val="000000" w:themeColor="text1"/>
          <w:sz w:val="24"/>
          <w:szCs w:val="24"/>
        </w:rPr>
        <w:t>енные копии квалификационных удостоверений экспертов, аттестованных в установленном порядке на право проведения санитарно-эпидемиологической экспертизы в области радиационного безопасности, направляемых исполнителем для оказаний услуг.</w:t>
      </w:r>
    </w:p>
    <w:p w:rsidR="002B46C0" w:rsidRDefault="00BE3B34">
      <w:pPr>
        <w:pStyle w:val="ad"/>
        <w:ind w:left="0" w:firstLine="709"/>
        <w:jc w:val="both"/>
        <w:rPr>
          <w:rFonts w:ascii="Times New Roman" w:hAnsi="Times New Roman"/>
          <w:bCs/>
          <w:color w:val="000000" w:themeColor="text1"/>
          <w:sz w:val="24"/>
          <w:szCs w:val="24"/>
        </w:rPr>
      </w:pPr>
      <w:r>
        <w:rPr>
          <w:rFonts w:ascii="Times New Roman" w:hAnsi="Times New Roman"/>
          <w:bCs/>
          <w:color w:val="000000" w:themeColor="text1"/>
          <w:sz w:val="24"/>
          <w:szCs w:val="24"/>
        </w:rPr>
        <w:lastRenderedPageBreak/>
        <w:t>4.1.4. Не разглашать</w:t>
      </w:r>
      <w:r>
        <w:rPr>
          <w:rFonts w:ascii="Times New Roman" w:hAnsi="Times New Roman"/>
          <w:bCs/>
          <w:color w:val="000000" w:themeColor="text1"/>
          <w:sz w:val="24"/>
          <w:szCs w:val="24"/>
        </w:rPr>
        <w:t xml:space="preserve"> конфиденциальную информацию, полученную от Государственного заказчика в ходе оказания Услуг, за исключением случаев, предусмотренных законодательством Российской Федерации.</w:t>
      </w:r>
    </w:p>
    <w:p w:rsidR="002B46C0" w:rsidRDefault="00BE3B34">
      <w:pPr>
        <w:pStyle w:val="ad"/>
        <w:ind w:left="0" w:firstLine="709"/>
        <w:jc w:val="both"/>
        <w:rPr>
          <w:rFonts w:ascii="Times New Roman" w:hAnsi="Times New Roman"/>
          <w:bCs/>
          <w:color w:val="000000" w:themeColor="text1"/>
          <w:sz w:val="24"/>
          <w:szCs w:val="24"/>
        </w:rPr>
      </w:pPr>
      <w:bookmarkStart w:id="1" w:name="OLE_LINK12"/>
      <w:bookmarkStart w:id="2" w:name="OLE_LINK13"/>
      <w:bookmarkStart w:id="3" w:name="OLE_LINK14"/>
      <w:bookmarkStart w:id="4" w:name="OLE_LINK18"/>
      <w:r>
        <w:rPr>
          <w:rFonts w:ascii="Times New Roman" w:hAnsi="Times New Roman"/>
          <w:bCs/>
          <w:color w:val="000000" w:themeColor="text1"/>
          <w:sz w:val="24"/>
          <w:szCs w:val="24"/>
        </w:rPr>
        <w:t>4.1.</w:t>
      </w:r>
      <w:bookmarkStart w:id="5" w:name="OLE_LINK122"/>
      <w:bookmarkStart w:id="6" w:name="OLE_LINK123"/>
      <w:r>
        <w:rPr>
          <w:rFonts w:ascii="Times New Roman" w:hAnsi="Times New Roman"/>
          <w:bCs/>
          <w:color w:val="000000" w:themeColor="text1"/>
          <w:sz w:val="24"/>
          <w:szCs w:val="24"/>
        </w:rPr>
        <w:t>5. Незамедлительно письменно информировать Государственного заказчика обо всех</w:t>
      </w:r>
      <w:r>
        <w:rPr>
          <w:rFonts w:ascii="Times New Roman" w:hAnsi="Times New Roman"/>
          <w:bCs/>
          <w:color w:val="000000" w:themeColor="text1"/>
          <w:sz w:val="24"/>
          <w:szCs w:val="24"/>
        </w:rPr>
        <w:t xml:space="preserve"> обстоятельствах, которые могут повлиять на срыв сроков оказываемых Услуг, других сложностях, возникающих при исполнении Контракта.</w:t>
      </w:r>
      <w:bookmarkEnd w:id="1"/>
      <w:bookmarkEnd w:id="2"/>
      <w:bookmarkEnd w:id="3"/>
      <w:bookmarkEnd w:id="4"/>
      <w:bookmarkEnd w:id="5"/>
      <w:bookmarkEnd w:id="6"/>
    </w:p>
    <w:p w:rsidR="002B46C0" w:rsidRDefault="00BE3B34">
      <w:pPr>
        <w:pStyle w:val="ad"/>
        <w:ind w:left="0" w:firstLine="709"/>
        <w:jc w:val="both"/>
        <w:rPr>
          <w:rFonts w:ascii="Times New Roman" w:hAnsi="Times New Roman"/>
          <w:color w:val="000000" w:themeColor="text1"/>
          <w:sz w:val="24"/>
          <w:szCs w:val="24"/>
        </w:rPr>
      </w:pPr>
      <w:r>
        <w:rPr>
          <w:rFonts w:ascii="Times New Roman" w:hAnsi="Times New Roman"/>
          <w:bCs/>
          <w:color w:val="000000" w:themeColor="text1"/>
          <w:sz w:val="24"/>
          <w:szCs w:val="24"/>
        </w:rPr>
        <w:t>4.1.6. Выполнить в полном объёме</w:t>
      </w:r>
      <w:r>
        <w:rPr>
          <w:rFonts w:ascii="Times New Roman" w:hAnsi="Times New Roman"/>
          <w:color w:val="000000" w:themeColor="text1"/>
          <w:sz w:val="24"/>
          <w:szCs w:val="24"/>
        </w:rPr>
        <w:t xml:space="preserve"> свои обязательства, предусмотренные в других разделах настоящего Контракта.</w:t>
      </w:r>
    </w:p>
    <w:p w:rsidR="002B46C0" w:rsidRDefault="00BE3B34">
      <w:pPr>
        <w:spacing w:after="0" w:line="240" w:lineRule="auto"/>
        <w:ind w:firstLine="709"/>
        <w:rPr>
          <w:rFonts w:ascii="Times New Roman" w:hAnsi="Times New Roman"/>
          <w:b/>
          <w:bCs/>
          <w:color w:val="000000" w:themeColor="text1"/>
          <w:sz w:val="24"/>
          <w:szCs w:val="24"/>
        </w:rPr>
      </w:pPr>
      <w:r>
        <w:rPr>
          <w:rFonts w:ascii="Times New Roman" w:hAnsi="Times New Roman"/>
          <w:b/>
          <w:bCs/>
          <w:color w:val="000000" w:themeColor="text1"/>
          <w:sz w:val="24"/>
          <w:szCs w:val="24"/>
        </w:rPr>
        <w:t>4.2. Исполнител</w:t>
      </w:r>
      <w:r>
        <w:rPr>
          <w:rFonts w:ascii="Times New Roman" w:hAnsi="Times New Roman"/>
          <w:b/>
          <w:bCs/>
          <w:color w:val="000000" w:themeColor="text1"/>
          <w:sz w:val="24"/>
          <w:szCs w:val="24"/>
        </w:rPr>
        <w:t>ь имеет право:</w:t>
      </w:r>
    </w:p>
    <w:p w:rsidR="002B46C0" w:rsidRDefault="00BE3B34">
      <w:pPr>
        <w:spacing w:after="0" w:line="240" w:lineRule="auto"/>
        <w:ind w:firstLine="709"/>
        <w:jc w:val="both"/>
        <w:rPr>
          <w:rFonts w:ascii="Times New Roman" w:hAnsi="Times New Roman"/>
          <w:color w:val="000000" w:themeColor="text1"/>
          <w:sz w:val="24"/>
          <w:szCs w:val="24"/>
        </w:rPr>
      </w:pPr>
      <w:r>
        <w:rPr>
          <w:rFonts w:ascii="Times New Roman" w:hAnsi="Times New Roman"/>
          <w:color w:val="000000" w:themeColor="text1"/>
          <w:sz w:val="24"/>
          <w:szCs w:val="24"/>
        </w:rPr>
        <w:t>4.2.1. Требовать оплаты оказанных Услуг, принятых Государственным заказчиком, на условиях и в размере, предусмотренных настоящим Контрактом.</w:t>
      </w:r>
    </w:p>
    <w:p w:rsidR="002B46C0" w:rsidRDefault="00BE3B34">
      <w:pPr>
        <w:spacing w:after="0" w:line="240" w:lineRule="auto"/>
        <w:ind w:firstLine="709"/>
        <w:jc w:val="both"/>
        <w:rPr>
          <w:rFonts w:ascii="Times New Roman" w:hAnsi="Times New Roman"/>
          <w:color w:val="000000" w:themeColor="text1"/>
          <w:sz w:val="24"/>
          <w:szCs w:val="24"/>
        </w:rPr>
      </w:pPr>
      <w:r>
        <w:rPr>
          <w:rFonts w:ascii="Times New Roman" w:hAnsi="Times New Roman"/>
          <w:color w:val="000000" w:themeColor="text1"/>
          <w:sz w:val="24"/>
          <w:szCs w:val="24"/>
        </w:rPr>
        <w:t>4.2.2. Выполнить работы, предусмотренные Контрактом. досрочно.</w:t>
      </w:r>
    </w:p>
    <w:p w:rsidR="002B46C0" w:rsidRDefault="00BE3B34">
      <w:pPr>
        <w:pStyle w:val="ConsPlusNonformat"/>
        <w:ind w:firstLine="709"/>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4.3. Государственный заказчик обязан:</w:t>
      </w:r>
    </w:p>
    <w:p w:rsidR="002B46C0" w:rsidRDefault="00BE3B34">
      <w:pPr>
        <w:pStyle w:val="ad"/>
        <w:ind w:left="0" w:firstLine="709"/>
        <w:jc w:val="both"/>
        <w:rPr>
          <w:rFonts w:ascii="Times New Roman" w:hAnsi="Times New Roman"/>
          <w:bCs/>
          <w:color w:val="000000" w:themeColor="text1"/>
          <w:sz w:val="24"/>
          <w:szCs w:val="24"/>
        </w:rPr>
      </w:pPr>
      <w:r>
        <w:rPr>
          <w:rFonts w:ascii="Times New Roman" w:hAnsi="Times New Roman"/>
          <w:bCs/>
          <w:color w:val="000000" w:themeColor="text1"/>
          <w:sz w:val="24"/>
          <w:szCs w:val="24"/>
        </w:rPr>
        <w:t>4.3.1. Производить приёмку Услуг, их результата в порядке и срок, предусмотренные разделом 5 настоящего Контракта.</w:t>
      </w:r>
    </w:p>
    <w:p w:rsidR="002B46C0" w:rsidRDefault="00BE3B34">
      <w:pPr>
        <w:pStyle w:val="ad"/>
        <w:ind w:left="0" w:firstLine="709"/>
        <w:jc w:val="both"/>
        <w:rPr>
          <w:rFonts w:ascii="Times New Roman" w:hAnsi="Times New Roman"/>
          <w:bCs/>
          <w:strike/>
          <w:color w:val="000000" w:themeColor="text1"/>
          <w:sz w:val="24"/>
          <w:szCs w:val="24"/>
        </w:rPr>
      </w:pPr>
      <w:r>
        <w:rPr>
          <w:rFonts w:ascii="Times New Roman" w:hAnsi="Times New Roman"/>
          <w:bCs/>
          <w:color w:val="000000" w:themeColor="text1"/>
          <w:sz w:val="24"/>
          <w:szCs w:val="24"/>
        </w:rPr>
        <w:t>4.3.2. Проводить экспертизу оказанных Исполнителем Услуг для проверки оказанных Услуг, их результата в части их соответствия условиям и треб</w:t>
      </w:r>
      <w:r>
        <w:rPr>
          <w:rFonts w:ascii="Times New Roman" w:hAnsi="Times New Roman"/>
          <w:bCs/>
          <w:color w:val="000000" w:themeColor="text1"/>
          <w:sz w:val="24"/>
          <w:szCs w:val="24"/>
        </w:rPr>
        <w:t>ованиям Контракта к качеству, количеству, объёму, иным условиям, установленным Контрактом. Экспертиза может проводиться Государственным заказчиком своими силами или к ее проведению могут привлекаться эксперты, экспертные организации в соответствии с законо</w:t>
      </w:r>
      <w:r>
        <w:rPr>
          <w:rFonts w:ascii="Times New Roman" w:hAnsi="Times New Roman"/>
          <w:bCs/>
          <w:color w:val="000000" w:themeColor="text1"/>
          <w:sz w:val="24"/>
          <w:szCs w:val="24"/>
        </w:rPr>
        <w:t>дательством Российской Федерации.</w:t>
      </w:r>
    </w:p>
    <w:p w:rsidR="002B46C0" w:rsidRDefault="00BE3B34">
      <w:pPr>
        <w:pStyle w:val="ad"/>
        <w:ind w:left="0" w:firstLine="709"/>
        <w:jc w:val="both"/>
        <w:rPr>
          <w:rFonts w:ascii="Times New Roman" w:hAnsi="Times New Roman"/>
          <w:bCs/>
          <w:color w:val="000000" w:themeColor="text1"/>
          <w:sz w:val="24"/>
          <w:szCs w:val="24"/>
        </w:rPr>
      </w:pPr>
      <w:r>
        <w:rPr>
          <w:rFonts w:ascii="Times New Roman" w:hAnsi="Times New Roman"/>
          <w:bCs/>
          <w:color w:val="000000" w:themeColor="text1"/>
          <w:sz w:val="24"/>
          <w:szCs w:val="24"/>
        </w:rPr>
        <w:t>4.3.3. Оплатить оказанные Исполнителем и принятые Государственным заказчиком Услуги на условиях, предусмотренных разделом 3 настоящего Контракта.</w:t>
      </w:r>
    </w:p>
    <w:p w:rsidR="002B46C0" w:rsidRDefault="00BE3B34">
      <w:pPr>
        <w:pStyle w:val="ad"/>
        <w:ind w:left="0" w:firstLine="709"/>
        <w:jc w:val="both"/>
        <w:rPr>
          <w:rFonts w:ascii="Times New Roman" w:hAnsi="Times New Roman"/>
          <w:bCs/>
          <w:color w:val="000000" w:themeColor="text1"/>
          <w:sz w:val="24"/>
          <w:szCs w:val="24"/>
        </w:rPr>
      </w:pPr>
      <w:r>
        <w:rPr>
          <w:rFonts w:ascii="Times New Roman" w:hAnsi="Times New Roman"/>
          <w:bCs/>
          <w:color w:val="000000" w:themeColor="text1"/>
          <w:sz w:val="24"/>
          <w:szCs w:val="24"/>
        </w:rPr>
        <w:t>4.3.4. Выполнить в полном объёме свои обязательства, предусмотренные в других разделах настоящего Контракта.</w:t>
      </w:r>
    </w:p>
    <w:p w:rsidR="002B46C0" w:rsidRDefault="00BE3B34">
      <w:pPr>
        <w:pStyle w:val="ConsPlusNonformat"/>
        <w:ind w:firstLine="709"/>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4.4. Государственный заказчик имеет право:</w:t>
      </w:r>
    </w:p>
    <w:p w:rsidR="002B46C0" w:rsidRDefault="00BE3B34">
      <w:pPr>
        <w:widowControl w:val="0"/>
        <w:spacing w:after="0" w:line="240" w:lineRule="auto"/>
        <w:ind w:firstLine="709"/>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4.4.1. Осуществлять контроль за ходом и качеством оказываемых Услуг по Контракту, за соблюдением сроков </w:t>
      </w:r>
      <w:r>
        <w:rPr>
          <w:rFonts w:ascii="Times New Roman" w:hAnsi="Times New Roman"/>
          <w:color w:val="000000" w:themeColor="text1"/>
          <w:sz w:val="24"/>
          <w:szCs w:val="24"/>
        </w:rPr>
        <w:t>их оказания, не вмешиваясь при этом в хозяйственную деятельность Исполнителя.</w:t>
      </w:r>
    </w:p>
    <w:p w:rsidR="002B46C0" w:rsidRDefault="00BE3B34">
      <w:pPr>
        <w:widowControl w:val="0"/>
        <w:spacing w:after="0" w:line="240" w:lineRule="auto"/>
        <w:ind w:firstLine="709"/>
        <w:jc w:val="both"/>
        <w:rPr>
          <w:rFonts w:ascii="Times New Roman" w:hAnsi="Times New Roman"/>
          <w:color w:val="000000" w:themeColor="text1"/>
          <w:sz w:val="24"/>
          <w:szCs w:val="24"/>
        </w:rPr>
      </w:pPr>
      <w:r>
        <w:rPr>
          <w:rFonts w:ascii="Times New Roman" w:hAnsi="Times New Roman"/>
          <w:color w:val="000000" w:themeColor="text1"/>
          <w:sz w:val="24"/>
          <w:szCs w:val="24"/>
        </w:rPr>
        <w:t>4.4.2. Требовать от Исполнителя безвозмездного устранения в установленный Контрактом срок недостатков в случаях, когда Услуги оказаны Исполнителем с отступлениями от условий Конт</w:t>
      </w:r>
      <w:r>
        <w:rPr>
          <w:rFonts w:ascii="Times New Roman" w:hAnsi="Times New Roman"/>
          <w:color w:val="000000" w:themeColor="text1"/>
          <w:sz w:val="24"/>
          <w:szCs w:val="24"/>
        </w:rPr>
        <w:t>ракта или иными недостатками.</w:t>
      </w:r>
    </w:p>
    <w:p w:rsidR="002B46C0" w:rsidRDefault="00BE3B34">
      <w:pPr>
        <w:widowControl w:val="0"/>
        <w:spacing w:after="0" w:line="240" w:lineRule="auto"/>
        <w:ind w:firstLine="709"/>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4.4.3. Отказаться от приёмки результата оказанных Исполнителем Услуг, не соответствующего условиям Контракта, Описания объекта закупки (Приложение № 1 к Контракту). </w:t>
      </w:r>
    </w:p>
    <w:p w:rsidR="002B46C0" w:rsidRDefault="00BE3B34">
      <w:pPr>
        <w:tabs>
          <w:tab w:val="left" w:pos="584"/>
        </w:tabs>
        <w:spacing w:after="0" w:line="240" w:lineRule="auto"/>
        <w:ind w:firstLine="703"/>
        <w:jc w:val="both"/>
        <w:rPr>
          <w:rFonts w:ascii="Times New Roman" w:hAnsi="Times New Roman"/>
          <w:color w:val="000000" w:themeColor="text1"/>
          <w:sz w:val="24"/>
          <w:szCs w:val="24"/>
        </w:rPr>
      </w:pPr>
      <w:r>
        <w:rPr>
          <w:rFonts w:ascii="Times New Roman" w:hAnsi="Times New Roman"/>
          <w:color w:val="000000" w:themeColor="text1"/>
          <w:sz w:val="24"/>
          <w:szCs w:val="24"/>
        </w:rPr>
        <w:t>4.4.4. Отказаться в одностороннем внесудебном порядке от исп</w:t>
      </w:r>
      <w:r>
        <w:rPr>
          <w:rFonts w:ascii="Times New Roman" w:hAnsi="Times New Roman"/>
          <w:color w:val="000000" w:themeColor="text1"/>
          <w:sz w:val="24"/>
          <w:szCs w:val="24"/>
        </w:rPr>
        <w:t xml:space="preserve">олнения Контракта по основаниям, предусмотренным Гражданским кодексом Российской Федерации. </w:t>
      </w:r>
    </w:p>
    <w:p w:rsidR="002B46C0" w:rsidRDefault="00BE3B34">
      <w:pPr>
        <w:widowControl w:val="0"/>
        <w:spacing w:after="0" w:line="240" w:lineRule="auto"/>
        <w:ind w:firstLine="709"/>
        <w:jc w:val="both"/>
        <w:rPr>
          <w:rFonts w:ascii="Times New Roman" w:hAnsi="Times New Roman"/>
          <w:color w:val="000000" w:themeColor="text1"/>
          <w:sz w:val="24"/>
          <w:szCs w:val="24"/>
        </w:rPr>
      </w:pPr>
      <w:r>
        <w:rPr>
          <w:rFonts w:ascii="Times New Roman" w:hAnsi="Times New Roman"/>
          <w:color w:val="000000" w:themeColor="text1"/>
          <w:sz w:val="24"/>
          <w:szCs w:val="24"/>
        </w:rPr>
        <w:t>4.4.5. Запрашивать от Исполнителя сведения о ходе исполнения настоящего Контракта, а также сведения и информацию для осуществления приёмки – сдачи результата оказанных Услуг, предусмотренных Контрактом.</w:t>
      </w:r>
    </w:p>
    <w:p w:rsidR="002B46C0" w:rsidRDefault="002B46C0">
      <w:pPr>
        <w:widowControl w:val="0"/>
        <w:tabs>
          <w:tab w:val="left" w:pos="1276"/>
        </w:tabs>
        <w:spacing w:after="0"/>
        <w:ind w:firstLine="709"/>
        <w:contextualSpacing/>
        <w:jc w:val="both"/>
        <w:rPr>
          <w:rFonts w:ascii="Times New Roman" w:eastAsia="Times New Roman" w:hAnsi="Times New Roman"/>
          <w:color w:val="000000" w:themeColor="text1"/>
          <w:sz w:val="24"/>
          <w:szCs w:val="24"/>
        </w:rPr>
      </w:pPr>
    </w:p>
    <w:p w:rsidR="002B46C0" w:rsidRDefault="00BE3B34">
      <w:pPr>
        <w:widowControl w:val="0"/>
        <w:numPr>
          <w:ilvl w:val="0"/>
          <w:numId w:val="5"/>
        </w:numPr>
        <w:tabs>
          <w:tab w:val="left" w:pos="426"/>
        </w:tabs>
        <w:spacing w:after="0" w:line="0" w:lineRule="atLeast"/>
        <w:ind w:left="0" w:firstLine="0"/>
        <w:jc w:val="center"/>
        <w:rPr>
          <w:rFonts w:ascii="Times New Roman" w:hAnsi="Times New Roman"/>
          <w:b/>
          <w:color w:val="000000" w:themeColor="text1"/>
          <w:sz w:val="24"/>
          <w:szCs w:val="24"/>
        </w:rPr>
      </w:pPr>
      <w:r>
        <w:rPr>
          <w:rFonts w:ascii="Times New Roman" w:hAnsi="Times New Roman"/>
          <w:b/>
          <w:color w:val="000000" w:themeColor="text1"/>
          <w:sz w:val="24"/>
          <w:szCs w:val="24"/>
          <w:lang w:eastAsia="ru-RU"/>
        </w:rPr>
        <w:t>ПОРЯДОК СДАЧИ-ПРИЕМКИ ОКАЗАННЫХ УСЛУГ</w:t>
      </w:r>
    </w:p>
    <w:p w:rsidR="002B46C0" w:rsidRDefault="00BE3B34">
      <w:pPr>
        <w:spacing w:after="0" w:line="0" w:lineRule="atLeast"/>
        <w:ind w:firstLine="708"/>
        <w:jc w:val="center"/>
        <w:rPr>
          <w:rFonts w:ascii="Times New Roman" w:hAnsi="Times New Roman"/>
          <w:color w:val="000000" w:themeColor="text1"/>
          <w:sz w:val="24"/>
          <w:szCs w:val="24"/>
          <w:highlight w:val="white"/>
        </w:rPr>
      </w:pPr>
      <w:r>
        <w:rPr>
          <w:rFonts w:ascii="Times New Roman" w:hAnsi="Times New Roman"/>
          <w:color w:val="000000" w:themeColor="text1"/>
          <w:sz w:val="24"/>
          <w:szCs w:val="24"/>
          <w:highlight w:val="white"/>
        </w:rPr>
        <w:t>5.1. Исполните</w:t>
      </w:r>
      <w:r>
        <w:rPr>
          <w:rFonts w:ascii="Times New Roman" w:hAnsi="Times New Roman"/>
          <w:color w:val="000000" w:themeColor="text1"/>
          <w:sz w:val="24"/>
          <w:szCs w:val="24"/>
          <w:highlight w:val="white"/>
        </w:rPr>
        <w:t>ль по факту оказания Услуг, но не позднее 1 (одного) рабочего дня, следующего за датой окончания срока оказания услуг, установленного п 2.1. Контракта, предоставляет Государственному заказчику результат Услуг и следующие документы:</w:t>
      </w:r>
    </w:p>
    <w:p w:rsidR="002B46C0" w:rsidRDefault="00BE3B34">
      <w:pPr>
        <w:spacing w:after="0" w:line="0" w:lineRule="atLeast"/>
        <w:ind w:firstLine="708"/>
        <w:jc w:val="both"/>
        <w:rPr>
          <w:rFonts w:ascii="Times New Roman" w:hAnsi="Times New Roman"/>
          <w:color w:val="000000" w:themeColor="text1"/>
          <w:sz w:val="24"/>
          <w:szCs w:val="24"/>
          <w:highlight w:val="white"/>
        </w:rPr>
      </w:pPr>
      <w:r>
        <w:rPr>
          <w:rFonts w:ascii="Times New Roman" w:hAnsi="Times New Roman"/>
          <w:color w:val="000000" w:themeColor="text1"/>
          <w:sz w:val="24"/>
          <w:szCs w:val="24"/>
          <w:highlight w:val="white"/>
        </w:rPr>
        <w:t>- экспертное заключение,</w:t>
      </w:r>
      <w:r>
        <w:rPr>
          <w:rFonts w:ascii="Times New Roman" w:hAnsi="Times New Roman"/>
          <w:color w:val="000000" w:themeColor="text1"/>
          <w:sz w:val="24"/>
          <w:szCs w:val="24"/>
          <w:highlight w:val="white"/>
        </w:rPr>
        <w:t xml:space="preserve"> соответствующее требованиям Описания объекта закупки (Приложение № 1) к Контракту, на бумажном носителе в 2 экземплярах и в электронном виде в формате </w:t>
      </w:r>
      <w:r>
        <w:rPr>
          <w:rFonts w:ascii="Times New Roman" w:hAnsi="Times New Roman"/>
          <w:color w:val="000000" w:themeColor="text1"/>
          <w:sz w:val="24"/>
          <w:szCs w:val="24"/>
          <w:highlight w:val="white"/>
          <w:lang w:val="en-US"/>
        </w:rPr>
        <w:t>PDF</w:t>
      </w:r>
      <w:r>
        <w:rPr>
          <w:rFonts w:ascii="Times New Roman" w:hAnsi="Times New Roman"/>
          <w:color w:val="000000" w:themeColor="text1"/>
          <w:sz w:val="24"/>
          <w:szCs w:val="24"/>
          <w:highlight w:val="white"/>
        </w:rPr>
        <w:t>.</w:t>
      </w:r>
    </w:p>
    <w:p w:rsidR="002B46C0" w:rsidRDefault="00BE3B34">
      <w:pPr>
        <w:spacing w:after="0" w:line="0" w:lineRule="atLeast"/>
        <w:ind w:firstLine="708"/>
        <w:jc w:val="both"/>
        <w:rPr>
          <w:rFonts w:ascii="Times New Roman" w:hAnsi="Times New Roman"/>
          <w:color w:val="000000" w:themeColor="text1"/>
          <w:sz w:val="24"/>
          <w:szCs w:val="24"/>
          <w:highlight w:val="white"/>
        </w:rPr>
      </w:pPr>
      <w:r>
        <w:rPr>
          <w:rFonts w:ascii="Times New Roman" w:hAnsi="Times New Roman"/>
          <w:color w:val="000000" w:themeColor="text1"/>
          <w:sz w:val="24"/>
          <w:szCs w:val="24"/>
          <w:highlight w:val="white"/>
        </w:rPr>
        <w:t>- документ о приемке услуг, надлежаще оформленный в соответствии с законодательством Российской Фед</w:t>
      </w:r>
      <w:r>
        <w:rPr>
          <w:rFonts w:ascii="Times New Roman" w:hAnsi="Times New Roman"/>
          <w:color w:val="000000" w:themeColor="text1"/>
          <w:sz w:val="24"/>
          <w:szCs w:val="24"/>
          <w:highlight w:val="white"/>
        </w:rPr>
        <w:t xml:space="preserve">ерации. </w:t>
      </w:r>
    </w:p>
    <w:p w:rsidR="002B46C0" w:rsidRDefault="00BE3B34">
      <w:pPr>
        <w:pStyle w:val="ad"/>
        <w:ind w:left="0" w:firstLine="709"/>
        <w:jc w:val="both"/>
        <w:rPr>
          <w:rFonts w:ascii="Times New Roman" w:hAnsi="Times New Roman"/>
          <w:bCs/>
          <w:color w:val="000000" w:themeColor="text1"/>
          <w:sz w:val="24"/>
          <w:szCs w:val="24"/>
        </w:rPr>
      </w:pPr>
      <w:r>
        <w:rPr>
          <w:rFonts w:ascii="Times New Roman" w:hAnsi="Times New Roman"/>
          <w:color w:val="000000" w:themeColor="text1"/>
          <w:sz w:val="24"/>
          <w:szCs w:val="24"/>
        </w:rPr>
        <w:t xml:space="preserve">5.2. </w:t>
      </w:r>
      <w:r>
        <w:rPr>
          <w:rFonts w:ascii="Times New Roman" w:hAnsi="Times New Roman"/>
          <w:bCs/>
          <w:color w:val="000000" w:themeColor="text1"/>
          <w:sz w:val="24"/>
          <w:szCs w:val="24"/>
        </w:rPr>
        <w:t>Приёмка результата оказанных Услуг, оформление и подписание документа о приемке услуг или направление Исполнителю мотивированного отказа от подписания документа о приемке услуг осуществляется Государственным заказчиком в течение 10 (десяти) к</w:t>
      </w:r>
      <w:r>
        <w:rPr>
          <w:rFonts w:ascii="Times New Roman" w:hAnsi="Times New Roman"/>
          <w:bCs/>
          <w:color w:val="000000" w:themeColor="text1"/>
          <w:sz w:val="24"/>
          <w:szCs w:val="24"/>
        </w:rPr>
        <w:t>алендарных дней со дня получения от Исполнителя результата Услуг, документа о приемке услуг.</w:t>
      </w:r>
    </w:p>
    <w:p w:rsidR="002B46C0" w:rsidRDefault="00BE3B34">
      <w:pPr>
        <w:pStyle w:val="ad"/>
        <w:ind w:left="0" w:firstLine="709"/>
        <w:jc w:val="both"/>
        <w:rPr>
          <w:rFonts w:ascii="Times New Roman" w:hAnsi="Times New Roman"/>
          <w:bCs/>
          <w:color w:val="000000" w:themeColor="text1"/>
          <w:sz w:val="24"/>
          <w:szCs w:val="24"/>
        </w:rPr>
      </w:pPr>
      <w:r>
        <w:rPr>
          <w:rFonts w:ascii="Times New Roman" w:hAnsi="Times New Roman"/>
          <w:color w:val="000000" w:themeColor="text1"/>
          <w:sz w:val="24"/>
          <w:szCs w:val="24"/>
        </w:rPr>
        <w:t xml:space="preserve">5.3. </w:t>
      </w:r>
      <w:r>
        <w:rPr>
          <w:rFonts w:ascii="Times New Roman" w:hAnsi="Times New Roman"/>
          <w:bCs/>
          <w:color w:val="000000" w:themeColor="text1"/>
          <w:sz w:val="24"/>
          <w:szCs w:val="24"/>
        </w:rPr>
        <w:t>В целях осуществления приёмки для проверки оказанных Исполнителем Услуг и их результата, в части их соответствия требованиям Контракта к качеству, количеств</w:t>
      </w:r>
      <w:r>
        <w:rPr>
          <w:rFonts w:ascii="Times New Roman" w:hAnsi="Times New Roman"/>
          <w:bCs/>
          <w:color w:val="000000" w:themeColor="text1"/>
          <w:sz w:val="24"/>
          <w:szCs w:val="24"/>
        </w:rPr>
        <w:t xml:space="preserve">у, объёму требований к Услугам и их результату, Государственный заказчик проводит экспертизу оказанных Услуг и их результата. Экспертиза может проводиться Государственным заказчиком своими силами или к её проведению могут привлекаться эксперты, экспертные </w:t>
      </w:r>
      <w:r>
        <w:rPr>
          <w:rFonts w:ascii="Times New Roman" w:hAnsi="Times New Roman"/>
          <w:bCs/>
          <w:color w:val="000000" w:themeColor="text1"/>
          <w:sz w:val="24"/>
          <w:szCs w:val="24"/>
        </w:rPr>
        <w:t>организации.</w:t>
      </w:r>
    </w:p>
    <w:p w:rsidR="002B46C0" w:rsidRDefault="00BE3B34">
      <w:pPr>
        <w:pStyle w:val="ad"/>
        <w:spacing w:after="0"/>
        <w:ind w:left="0" w:firstLine="709"/>
        <w:jc w:val="both"/>
        <w:rPr>
          <w:rFonts w:ascii="Times New Roman" w:hAnsi="Times New Roman"/>
          <w:bCs/>
          <w:color w:val="000000" w:themeColor="text1"/>
          <w:sz w:val="24"/>
          <w:szCs w:val="24"/>
        </w:rPr>
      </w:pPr>
      <w:r>
        <w:rPr>
          <w:rFonts w:ascii="Times New Roman" w:hAnsi="Times New Roman"/>
          <w:color w:val="000000" w:themeColor="text1"/>
          <w:sz w:val="24"/>
          <w:szCs w:val="24"/>
        </w:rPr>
        <w:t xml:space="preserve">5.4. </w:t>
      </w:r>
      <w:r>
        <w:rPr>
          <w:rFonts w:ascii="Times New Roman" w:hAnsi="Times New Roman"/>
          <w:bCs/>
          <w:color w:val="000000" w:themeColor="text1"/>
          <w:sz w:val="24"/>
          <w:szCs w:val="24"/>
        </w:rPr>
        <w:t>Для проведения экспертизы оказанных Услуг и их результата Государственный заказчик, эксперты, экспертные организации имеют право запрашивать у Исполнителя дополнительные материалы, относящиеся к условиям исполнения Контракта.</w:t>
      </w:r>
    </w:p>
    <w:p w:rsidR="002B46C0" w:rsidRDefault="00BE3B34">
      <w:pPr>
        <w:spacing w:after="0" w:line="240" w:lineRule="auto"/>
        <w:ind w:firstLine="709"/>
        <w:contextualSpacing/>
        <w:jc w:val="both"/>
        <w:rPr>
          <w:rFonts w:ascii="Times New Roman" w:hAnsi="Times New Roman"/>
          <w:bCs/>
          <w:color w:val="000000" w:themeColor="text1"/>
          <w:sz w:val="24"/>
          <w:szCs w:val="24"/>
        </w:rPr>
      </w:pPr>
      <w:r>
        <w:rPr>
          <w:rFonts w:ascii="Times New Roman" w:hAnsi="Times New Roman"/>
          <w:bCs/>
          <w:color w:val="000000" w:themeColor="text1"/>
          <w:sz w:val="24"/>
          <w:szCs w:val="24"/>
          <w:lang w:eastAsia="ru-RU"/>
        </w:rPr>
        <w:t>5.5. При при</w:t>
      </w:r>
      <w:r>
        <w:rPr>
          <w:rFonts w:ascii="Times New Roman" w:hAnsi="Times New Roman"/>
          <w:bCs/>
          <w:color w:val="000000" w:themeColor="text1"/>
          <w:sz w:val="24"/>
          <w:szCs w:val="24"/>
          <w:lang w:eastAsia="ru-RU"/>
        </w:rPr>
        <w:t>нятии решения о приёмке или об отказе в приёмке оказанных Услуг и их результата Государственным заказчиком учитываются результаты проведённой экспертизы.</w:t>
      </w:r>
    </w:p>
    <w:p w:rsidR="002B46C0" w:rsidRDefault="00BE3B34">
      <w:pPr>
        <w:spacing w:after="0" w:line="240" w:lineRule="auto"/>
        <w:ind w:firstLine="709"/>
        <w:contextualSpacing/>
        <w:jc w:val="both"/>
        <w:rPr>
          <w:rFonts w:ascii="Times New Roman" w:hAnsi="Times New Roman"/>
          <w:bCs/>
          <w:color w:val="000000" w:themeColor="text1"/>
          <w:sz w:val="24"/>
          <w:szCs w:val="24"/>
          <w:highlight w:val="white"/>
        </w:rPr>
      </w:pPr>
      <w:r>
        <w:rPr>
          <w:rFonts w:ascii="Times New Roman" w:hAnsi="Times New Roman"/>
          <w:bCs/>
          <w:color w:val="000000" w:themeColor="text1"/>
          <w:sz w:val="24"/>
          <w:szCs w:val="24"/>
          <w:lang w:eastAsia="ru-RU"/>
        </w:rPr>
        <w:t>При положительном заключении экспертизы (при соответствии Услуг, их результата условиям Контр</w:t>
      </w:r>
      <w:r>
        <w:rPr>
          <w:rFonts w:ascii="Times New Roman" w:hAnsi="Times New Roman"/>
          <w:bCs/>
          <w:color w:val="000000" w:themeColor="text1"/>
          <w:sz w:val="24"/>
          <w:szCs w:val="24"/>
          <w:lang w:eastAsia="ru-RU"/>
        </w:rPr>
        <w:t xml:space="preserve">акта) Государственный заказчик принимает оказанные Услуги и их результат, подписывает документ о приемке, </w:t>
      </w:r>
      <w:r>
        <w:rPr>
          <w:rFonts w:ascii="Times New Roman" w:hAnsi="Times New Roman"/>
          <w:bCs/>
          <w:color w:val="000000" w:themeColor="text1"/>
          <w:sz w:val="24"/>
          <w:szCs w:val="24"/>
          <w:highlight w:val="white"/>
          <w:lang w:eastAsia="ru-RU"/>
        </w:rPr>
        <w:t>формирует акт приемки (форма 0510452).</w:t>
      </w:r>
    </w:p>
    <w:p w:rsidR="002B46C0" w:rsidRDefault="00BE3B34">
      <w:pPr>
        <w:spacing w:after="0" w:line="240" w:lineRule="auto"/>
        <w:ind w:firstLine="709"/>
        <w:contextualSpacing/>
        <w:jc w:val="both"/>
        <w:rPr>
          <w:rFonts w:ascii="Times New Roman" w:hAnsi="Times New Roman"/>
          <w:bCs/>
          <w:color w:val="000000" w:themeColor="text1"/>
          <w:sz w:val="24"/>
          <w:szCs w:val="24"/>
          <w:highlight w:val="white"/>
        </w:rPr>
      </w:pPr>
      <w:r>
        <w:rPr>
          <w:rFonts w:ascii="Times New Roman" w:hAnsi="Times New Roman"/>
          <w:bCs/>
          <w:color w:val="000000" w:themeColor="text1"/>
          <w:sz w:val="24"/>
          <w:szCs w:val="24"/>
          <w:highlight w:val="white"/>
          <w:lang w:eastAsia="ru-RU"/>
        </w:rPr>
        <w:t>Акт приемки (ф.0510452) (в электронной форме либо в скан-копии) направляется Государственным заказчиком на адре</w:t>
      </w:r>
      <w:r>
        <w:rPr>
          <w:rFonts w:ascii="Times New Roman" w:hAnsi="Times New Roman"/>
          <w:bCs/>
          <w:color w:val="000000" w:themeColor="text1"/>
          <w:sz w:val="24"/>
          <w:szCs w:val="24"/>
          <w:highlight w:val="white"/>
          <w:lang w:eastAsia="ru-RU"/>
        </w:rPr>
        <w:t>с электронной почты Исполнителя в целях его уведомления о результатах приемки оказанных услуг по Контракту.</w:t>
      </w:r>
    </w:p>
    <w:p w:rsidR="002B46C0" w:rsidRDefault="00BE3B34">
      <w:pPr>
        <w:spacing w:after="0" w:line="240" w:lineRule="auto"/>
        <w:ind w:firstLine="709"/>
        <w:contextualSpacing/>
        <w:jc w:val="both"/>
        <w:rPr>
          <w:rFonts w:ascii="Times New Roman" w:hAnsi="Times New Roman"/>
          <w:bCs/>
          <w:color w:val="000000" w:themeColor="text1"/>
          <w:sz w:val="24"/>
          <w:szCs w:val="24"/>
          <w:highlight w:val="white"/>
        </w:rPr>
      </w:pPr>
      <w:r>
        <w:rPr>
          <w:rFonts w:ascii="Times New Roman" w:hAnsi="Times New Roman"/>
          <w:bCs/>
          <w:color w:val="000000" w:themeColor="text1"/>
          <w:sz w:val="24"/>
          <w:szCs w:val="24"/>
          <w:highlight w:val="white"/>
          <w:lang w:eastAsia="ru-RU"/>
        </w:rPr>
        <w:t>При отрицательном заключении экспертизы (при выявлении несоответствия Услуг, их результата условиям Контракта) Государственный заказчик направляет И</w:t>
      </w:r>
      <w:r>
        <w:rPr>
          <w:rFonts w:ascii="Times New Roman" w:hAnsi="Times New Roman"/>
          <w:bCs/>
          <w:color w:val="000000" w:themeColor="text1"/>
          <w:sz w:val="24"/>
          <w:szCs w:val="24"/>
          <w:highlight w:val="white"/>
          <w:lang w:eastAsia="ru-RU"/>
        </w:rPr>
        <w:t>сполнителю в письменной форме мотивированный отказ от подписания документа о приемке услуг.</w:t>
      </w:r>
    </w:p>
    <w:p w:rsidR="002B46C0" w:rsidRDefault="00BE3B34">
      <w:pPr>
        <w:spacing w:after="0" w:line="240" w:lineRule="auto"/>
        <w:ind w:firstLine="709"/>
        <w:contextualSpacing/>
        <w:jc w:val="both"/>
        <w:rPr>
          <w:rFonts w:ascii="Times New Roman" w:hAnsi="Times New Roman"/>
          <w:bCs/>
          <w:color w:val="000000" w:themeColor="text1"/>
          <w:sz w:val="24"/>
          <w:szCs w:val="24"/>
        </w:rPr>
      </w:pPr>
      <w:r>
        <w:rPr>
          <w:rFonts w:ascii="Times New Roman" w:hAnsi="Times New Roman"/>
          <w:bCs/>
          <w:color w:val="000000" w:themeColor="text1"/>
          <w:sz w:val="24"/>
          <w:szCs w:val="24"/>
          <w:lang w:eastAsia="ru-RU"/>
        </w:rPr>
        <w:t>5.6. Оказанные Услуги, их результат считаются принятыми с даты подписания Государственным заказчиком документа о приемке услуг.</w:t>
      </w:r>
    </w:p>
    <w:p w:rsidR="002B46C0" w:rsidRDefault="002B46C0">
      <w:pPr>
        <w:spacing w:after="0" w:line="0" w:lineRule="atLeast"/>
        <w:ind w:firstLine="708"/>
        <w:jc w:val="both"/>
        <w:rPr>
          <w:rFonts w:ascii="Times New Roman" w:hAnsi="Times New Roman"/>
          <w:color w:val="000000" w:themeColor="text1"/>
          <w:sz w:val="24"/>
          <w:szCs w:val="24"/>
        </w:rPr>
      </w:pPr>
    </w:p>
    <w:p w:rsidR="002B46C0" w:rsidRDefault="00BE3B34">
      <w:pPr>
        <w:pStyle w:val="ad"/>
        <w:numPr>
          <w:ilvl w:val="0"/>
          <w:numId w:val="5"/>
        </w:numPr>
        <w:spacing w:after="0" w:line="240" w:lineRule="auto"/>
        <w:jc w:val="center"/>
        <w:rPr>
          <w:rFonts w:ascii="Times New Roman" w:hAnsi="Times New Roman"/>
          <w:b/>
          <w:color w:val="000000" w:themeColor="text1"/>
          <w:sz w:val="24"/>
          <w:szCs w:val="24"/>
        </w:rPr>
      </w:pPr>
      <w:r>
        <w:rPr>
          <w:rFonts w:ascii="Times New Roman" w:hAnsi="Times New Roman"/>
          <w:b/>
          <w:color w:val="000000" w:themeColor="text1"/>
          <w:sz w:val="24"/>
          <w:szCs w:val="24"/>
        </w:rPr>
        <w:t>ГАРАНТИЙНЫЕ ОБЯЗАТЕЛЬСТВА</w:t>
      </w:r>
    </w:p>
    <w:p w:rsidR="002B46C0" w:rsidRDefault="00BE3B34">
      <w:pPr>
        <w:spacing w:after="0" w:line="240" w:lineRule="auto"/>
        <w:ind w:firstLine="708"/>
        <w:jc w:val="both"/>
        <w:rPr>
          <w:rFonts w:ascii="Times New Roman" w:eastAsia="Times New Roman" w:hAnsi="Times New Roman"/>
          <w:color w:val="000000" w:themeColor="text1"/>
          <w:sz w:val="24"/>
          <w:szCs w:val="24"/>
        </w:rPr>
      </w:pPr>
      <w:r>
        <w:rPr>
          <w:rFonts w:ascii="Times New Roman" w:eastAsia="Times New Roman" w:hAnsi="Times New Roman"/>
          <w:color w:val="000000" w:themeColor="text1"/>
          <w:sz w:val="24"/>
          <w:szCs w:val="24"/>
          <w:lang w:eastAsia="ru-RU"/>
        </w:rPr>
        <w:t>6.1. Испо</w:t>
      </w:r>
      <w:r>
        <w:rPr>
          <w:rFonts w:ascii="Times New Roman" w:eastAsia="Times New Roman" w:hAnsi="Times New Roman"/>
          <w:color w:val="000000" w:themeColor="text1"/>
          <w:sz w:val="24"/>
          <w:szCs w:val="24"/>
          <w:lang w:eastAsia="ru-RU"/>
        </w:rPr>
        <w:t>лнитель обеспечивает соответствие оказанных услуг требованиям действующего законодательства Российской Федерации в течение гарантийного срока.</w:t>
      </w:r>
    </w:p>
    <w:p w:rsidR="002B46C0" w:rsidRDefault="00BE3B34">
      <w:pPr>
        <w:spacing w:after="0" w:line="240" w:lineRule="auto"/>
        <w:ind w:firstLine="708"/>
        <w:jc w:val="both"/>
        <w:rPr>
          <w:rFonts w:ascii="Times New Roman" w:eastAsia="Times New Roman" w:hAnsi="Times New Roman"/>
          <w:color w:val="000000" w:themeColor="text1"/>
          <w:sz w:val="24"/>
          <w:szCs w:val="24"/>
        </w:rPr>
      </w:pPr>
      <w:r>
        <w:rPr>
          <w:rFonts w:ascii="Times New Roman" w:eastAsia="Times New Roman" w:hAnsi="Times New Roman"/>
          <w:color w:val="000000" w:themeColor="text1"/>
          <w:sz w:val="24"/>
          <w:szCs w:val="24"/>
          <w:lang w:eastAsia="ru-RU"/>
        </w:rPr>
        <w:t>6.2. Гарантийный срок устанавливается в отношении результата Услуг и составляет 6 (шесть) месяцев с даты подписан</w:t>
      </w:r>
      <w:r>
        <w:rPr>
          <w:rFonts w:ascii="Times New Roman" w:eastAsia="Times New Roman" w:hAnsi="Times New Roman"/>
          <w:color w:val="000000" w:themeColor="text1"/>
          <w:sz w:val="24"/>
          <w:szCs w:val="24"/>
          <w:lang w:eastAsia="ru-RU"/>
        </w:rPr>
        <w:t>ия Государственным заказчиком документа о приемке.</w:t>
      </w:r>
    </w:p>
    <w:p w:rsidR="002B46C0" w:rsidRDefault="00BE3B34">
      <w:pPr>
        <w:spacing w:after="0" w:line="240" w:lineRule="auto"/>
        <w:ind w:firstLine="708"/>
        <w:jc w:val="both"/>
        <w:rPr>
          <w:rFonts w:ascii="Times New Roman" w:eastAsia="Times New Roman" w:hAnsi="Times New Roman"/>
          <w:color w:val="000000" w:themeColor="text1"/>
          <w:sz w:val="24"/>
          <w:szCs w:val="24"/>
        </w:rPr>
      </w:pPr>
      <w:r>
        <w:rPr>
          <w:rFonts w:ascii="Times New Roman" w:eastAsia="Times New Roman" w:hAnsi="Times New Roman"/>
          <w:color w:val="000000" w:themeColor="text1"/>
          <w:sz w:val="24"/>
          <w:szCs w:val="24"/>
          <w:lang w:eastAsia="ru-RU"/>
        </w:rPr>
        <w:t xml:space="preserve">6.3. Если в период гарантийного срока при получении санитарно-эпидемиологического заключения в органах </w:t>
      </w:r>
      <w:proofErr w:type="spellStart"/>
      <w:r>
        <w:rPr>
          <w:rFonts w:ascii="Times New Roman" w:eastAsia="Times New Roman" w:hAnsi="Times New Roman"/>
          <w:color w:val="000000" w:themeColor="text1"/>
          <w:sz w:val="24"/>
          <w:szCs w:val="24"/>
          <w:lang w:eastAsia="ru-RU"/>
        </w:rPr>
        <w:t>Роспотребнадзора</w:t>
      </w:r>
      <w:proofErr w:type="spellEnd"/>
      <w:r>
        <w:rPr>
          <w:rFonts w:ascii="Times New Roman" w:eastAsia="Times New Roman" w:hAnsi="Times New Roman"/>
          <w:color w:val="000000" w:themeColor="text1"/>
          <w:sz w:val="24"/>
          <w:szCs w:val="24"/>
          <w:lang w:eastAsia="ru-RU"/>
        </w:rPr>
        <w:t xml:space="preserve"> будут выявлены недостатки (несоответствия) в экспертном заключении, подготовленном Ис</w:t>
      </w:r>
      <w:r>
        <w:rPr>
          <w:rFonts w:ascii="Times New Roman" w:eastAsia="Times New Roman" w:hAnsi="Times New Roman"/>
          <w:color w:val="000000" w:themeColor="text1"/>
          <w:sz w:val="24"/>
          <w:szCs w:val="24"/>
          <w:lang w:eastAsia="ru-RU"/>
        </w:rPr>
        <w:t>полнителем, препятствующие выдаче положительного санитарно-эпидемиологического заключения, Исполнитель обязан устранить их за свой счет в течение 10 (десяти) рабочих дней с даты получения соответствующего требования от Государственного заказчика.</w:t>
      </w:r>
    </w:p>
    <w:p w:rsidR="002B46C0" w:rsidRDefault="002B46C0">
      <w:pPr>
        <w:spacing w:after="0" w:line="240" w:lineRule="auto"/>
        <w:ind w:firstLine="708"/>
        <w:jc w:val="both"/>
        <w:rPr>
          <w:rFonts w:ascii="Times New Roman" w:eastAsia="Times New Roman" w:hAnsi="Times New Roman"/>
          <w:color w:val="000000" w:themeColor="text1"/>
          <w:sz w:val="24"/>
          <w:szCs w:val="24"/>
        </w:rPr>
      </w:pPr>
    </w:p>
    <w:p w:rsidR="002B46C0" w:rsidRDefault="00BE3B34">
      <w:pPr>
        <w:pStyle w:val="ad"/>
        <w:widowControl w:val="0"/>
        <w:numPr>
          <w:ilvl w:val="0"/>
          <w:numId w:val="27"/>
        </w:numPr>
        <w:tabs>
          <w:tab w:val="left" w:pos="426"/>
        </w:tabs>
        <w:spacing w:after="0" w:line="240" w:lineRule="auto"/>
        <w:jc w:val="center"/>
        <w:rPr>
          <w:rFonts w:ascii="Times New Roman" w:hAnsi="Times New Roman"/>
          <w:b/>
          <w:color w:val="000000" w:themeColor="text1"/>
          <w:sz w:val="24"/>
          <w:szCs w:val="24"/>
        </w:rPr>
      </w:pPr>
      <w:r>
        <w:rPr>
          <w:rFonts w:ascii="Times New Roman" w:hAnsi="Times New Roman"/>
          <w:b/>
          <w:color w:val="000000" w:themeColor="text1"/>
          <w:sz w:val="24"/>
          <w:szCs w:val="24"/>
        </w:rPr>
        <w:t>ОТВЕТСТВ</w:t>
      </w:r>
      <w:r>
        <w:rPr>
          <w:rFonts w:ascii="Times New Roman" w:hAnsi="Times New Roman"/>
          <w:b/>
          <w:color w:val="000000" w:themeColor="text1"/>
          <w:sz w:val="24"/>
          <w:szCs w:val="24"/>
        </w:rPr>
        <w:t>ЕННОСТЬ СТОРОН</w:t>
      </w:r>
    </w:p>
    <w:p w:rsidR="002B46C0" w:rsidRDefault="00BE3B34">
      <w:pPr>
        <w:widowControl w:val="0"/>
        <w:spacing w:after="0" w:line="245" w:lineRule="auto"/>
        <w:ind w:firstLine="540"/>
        <w:jc w:val="both"/>
        <w:rPr>
          <w:rFonts w:ascii="Times New Roman" w:hAnsi="Times New Roman"/>
          <w:color w:val="000000" w:themeColor="text1"/>
          <w:sz w:val="24"/>
          <w:szCs w:val="24"/>
        </w:rPr>
      </w:pPr>
      <w:r>
        <w:rPr>
          <w:rFonts w:ascii="Times New Roman" w:hAnsi="Times New Roman"/>
          <w:color w:val="000000" w:themeColor="text1"/>
          <w:sz w:val="24"/>
          <w:szCs w:val="24"/>
        </w:rPr>
        <w:t>7.1. За неисполнение или ненадлежащее исполнение настоящего Контракта Стороны несут ответственность в соответствии с законодательством Российской Федерации и условиями настоящего Контракта.</w:t>
      </w:r>
    </w:p>
    <w:p w:rsidR="002B46C0" w:rsidRDefault="00BE3B34">
      <w:pPr>
        <w:widowControl w:val="0"/>
        <w:spacing w:after="0" w:line="245" w:lineRule="auto"/>
        <w:ind w:firstLine="540"/>
        <w:jc w:val="both"/>
        <w:rPr>
          <w:rFonts w:ascii="Times New Roman" w:hAnsi="Times New Roman"/>
          <w:color w:val="000000" w:themeColor="text1"/>
          <w:sz w:val="24"/>
          <w:szCs w:val="24"/>
        </w:rPr>
      </w:pPr>
      <w:r>
        <w:rPr>
          <w:rFonts w:ascii="Times New Roman" w:hAnsi="Times New Roman"/>
          <w:color w:val="000000" w:themeColor="text1"/>
          <w:sz w:val="24"/>
          <w:szCs w:val="24"/>
        </w:rPr>
        <w:t>7.2. В случае просрочки исполнения Исполнителем</w:t>
      </w:r>
      <w:r>
        <w:rPr>
          <w:rFonts w:ascii="Times New Roman" w:hAnsi="Times New Roman"/>
          <w:color w:val="000000" w:themeColor="text1"/>
          <w:sz w:val="24"/>
          <w:szCs w:val="24"/>
        </w:rPr>
        <w:t xml:space="preserve"> обязательств, предусмотренных настоящим Контрактом, Исполнитель уплачивает Государственному заказчику пени. Пеня начисляется за каждый день просрочки исполнения Исполнителем обязательства, предусмотренного настоящим Контрактом, начиная со дня, следующего </w:t>
      </w:r>
      <w:r>
        <w:rPr>
          <w:rFonts w:ascii="Times New Roman" w:hAnsi="Times New Roman"/>
          <w:color w:val="000000" w:themeColor="text1"/>
          <w:sz w:val="24"/>
          <w:szCs w:val="24"/>
        </w:rPr>
        <w:t>после дня истечения, установленного настоящим Контрактом срока исполнения обязательства. Размер пени составляет одна трехсотая действующей на дату уплаты пени ключевой ставки Центрального банка Российской Федерации от цены Контракта (этапа исполнения Контр</w:t>
      </w:r>
      <w:r>
        <w:rPr>
          <w:rFonts w:ascii="Times New Roman" w:hAnsi="Times New Roman"/>
          <w:color w:val="000000" w:themeColor="text1"/>
          <w:sz w:val="24"/>
          <w:szCs w:val="24"/>
        </w:rPr>
        <w:t>акта), уменьшенной на сумму, пропорциональную объему обязательств, предусмотренных Контрактом (соответствующим этапом исполнения Контракта) и фактически исполненных Исполнителем.</w:t>
      </w:r>
    </w:p>
    <w:p w:rsidR="002B46C0" w:rsidRDefault="00BE3B34">
      <w:pPr>
        <w:widowControl w:val="0"/>
        <w:spacing w:after="0" w:line="245" w:lineRule="auto"/>
        <w:ind w:firstLine="540"/>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При расчете Государственным заказчиком неустойки, начисляемой за каждый день </w:t>
      </w:r>
      <w:r>
        <w:rPr>
          <w:rFonts w:ascii="Times New Roman" w:hAnsi="Times New Roman"/>
          <w:color w:val="000000" w:themeColor="text1"/>
          <w:sz w:val="24"/>
          <w:szCs w:val="24"/>
        </w:rPr>
        <w:t>просрочки Исполнителем исполнения обязательства, в период просрочки исполнения обязательства не подлежат включению дни, потребовавшиеся Государственному заказчику для приемки оказанных Услуг и оформления ее итогов, за исключением случаев мотивированного от</w:t>
      </w:r>
      <w:r>
        <w:rPr>
          <w:rFonts w:ascii="Times New Roman" w:hAnsi="Times New Roman"/>
          <w:color w:val="000000" w:themeColor="text1"/>
          <w:sz w:val="24"/>
          <w:szCs w:val="24"/>
        </w:rPr>
        <w:t>каза Государственного заказчика в такой приемке.</w:t>
      </w:r>
    </w:p>
    <w:p w:rsidR="002B46C0" w:rsidRDefault="00BE3B34">
      <w:pPr>
        <w:widowControl w:val="0"/>
        <w:spacing w:after="0" w:line="245" w:lineRule="auto"/>
        <w:ind w:firstLine="540"/>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73. За каждый факт неисполнения или ненадлежащего исполнения Исполнителем обязательств, предусмотренных Контрактом, за исключением просрочки исполнения Исполнителем обязательств, предусмотренных Контрактом, </w:t>
      </w:r>
      <w:r>
        <w:rPr>
          <w:rFonts w:ascii="Times New Roman" w:hAnsi="Times New Roman"/>
          <w:color w:val="000000" w:themeColor="text1"/>
          <w:sz w:val="24"/>
          <w:szCs w:val="24"/>
        </w:rPr>
        <w:t>Исполнитель уплачивает Заказчику штраф. Размер штрафа определяется в соответствии с Правилами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w:t>
      </w:r>
      <w:r>
        <w:rPr>
          <w:rFonts w:ascii="Times New Roman" w:hAnsi="Times New Roman"/>
          <w:color w:val="000000" w:themeColor="text1"/>
          <w:sz w:val="24"/>
          <w:szCs w:val="24"/>
        </w:rPr>
        <w:t>телем) обязательств, предусмотренных контрактом (за исключением просрочки исполнения обязательств заказчиком, поставщиком (подрядчиком, исполнителем), утвержденными постановлением правительства Российской Федерации от 30 августа 2017 г. N 1042 (далее - Пра</w:t>
      </w:r>
      <w:r>
        <w:rPr>
          <w:rFonts w:ascii="Times New Roman" w:hAnsi="Times New Roman"/>
          <w:color w:val="000000" w:themeColor="text1"/>
          <w:sz w:val="24"/>
          <w:szCs w:val="24"/>
        </w:rPr>
        <w:t>вила) и составляет 10 %  цены Контракта (этапа).</w:t>
      </w:r>
    </w:p>
    <w:p w:rsidR="002B46C0" w:rsidRDefault="00BE3B34">
      <w:pPr>
        <w:widowControl w:val="0"/>
        <w:spacing w:after="0" w:line="245" w:lineRule="auto"/>
        <w:ind w:firstLine="540"/>
        <w:jc w:val="both"/>
        <w:rPr>
          <w:rFonts w:ascii="Times New Roman" w:hAnsi="Times New Roman"/>
          <w:color w:val="000000" w:themeColor="text1"/>
          <w:sz w:val="24"/>
          <w:szCs w:val="24"/>
        </w:rPr>
      </w:pPr>
      <w:r>
        <w:rPr>
          <w:rFonts w:ascii="Times New Roman" w:hAnsi="Times New Roman"/>
          <w:color w:val="000000" w:themeColor="text1"/>
          <w:sz w:val="24"/>
          <w:szCs w:val="24"/>
        </w:rPr>
        <w:t>7.4. За каждый факт неисполнения или ненадлежащего исполнения Исполнителем обязательства, которое не имеет стоимостного выражения, Исполнитель уплачивает Государственному заказчику штраф. Размер штрафа устан</w:t>
      </w:r>
      <w:r>
        <w:rPr>
          <w:rFonts w:ascii="Times New Roman" w:hAnsi="Times New Roman"/>
          <w:color w:val="000000" w:themeColor="text1"/>
          <w:sz w:val="24"/>
          <w:szCs w:val="24"/>
        </w:rPr>
        <w:t>авливается в соответствии с Правилами и составляет 1000,00 (Одна тысяча) рублей.</w:t>
      </w:r>
    </w:p>
    <w:p w:rsidR="002B46C0" w:rsidRDefault="00BE3B34">
      <w:pPr>
        <w:widowControl w:val="0"/>
        <w:spacing w:after="0" w:line="245" w:lineRule="auto"/>
        <w:ind w:firstLine="540"/>
        <w:jc w:val="both"/>
        <w:rPr>
          <w:rFonts w:ascii="Times New Roman" w:hAnsi="Times New Roman"/>
          <w:color w:val="000000" w:themeColor="text1"/>
          <w:sz w:val="24"/>
          <w:szCs w:val="24"/>
        </w:rPr>
      </w:pPr>
      <w:r>
        <w:rPr>
          <w:rFonts w:ascii="Times New Roman" w:hAnsi="Times New Roman"/>
          <w:color w:val="000000" w:themeColor="text1"/>
          <w:sz w:val="24"/>
          <w:szCs w:val="24"/>
        </w:rPr>
        <w:t>7.5. В случае просрочки исполнения обязательств Государственным заказчиком, предусмотренных настоящим Контрактом, Исполнитель вправе потребовать уплату пени в размере одной тр</w:t>
      </w:r>
      <w:r>
        <w:rPr>
          <w:rFonts w:ascii="Times New Roman" w:hAnsi="Times New Roman"/>
          <w:color w:val="000000" w:themeColor="text1"/>
          <w:sz w:val="24"/>
          <w:szCs w:val="24"/>
        </w:rPr>
        <w:t>ехсотой действующей на дату уплаты пеней ключевой ставки Центрального банка Российской Федерации от не уплаченной в срок суммы. Пеня начисляется за каждый день просрочки исполнения обязательства, предусмотренного Контрактом, начиная со дня, следующего посл</w:t>
      </w:r>
      <w:r>
        <w:rPr>
          <w:rFonts w:ascii="Times New Roman" w:hAnsi="Times New Roman"/>
          <w:color w:val="000000" w:themeColor="text1"/>
          <w:sz w:val="24"/>
          <w:szCs w:val="24"/>
        </w:rPr>
        <w:t>е дня истечения установленного Контрактом срока исполнения обязательства.</w:t>
      </w:r>
    </w:p>
    <w:p w:rsidR="002B46C0" w:rsidRDefault="00BE3B34">
      <w:pPr>
        <w:widowControl w:val="0"/>
        <w:spacing w:after="0" w:line="245" w:lineRule="auto"/>
        <w:ind w:firstLine="540"/>
        <w:jc w:val="both"/>
        <w:rPr>
          <w:rFonts w:ascii="Times New Roman" w:hAnsi="Times New Roman"/>
          <w:color w:val="000000" w:themeColor="text1"/>
          <w:sz w:val="24"/>
          <w:szCs w:val="24"/>
        </w:rPr>
      </w:pPr>
      <w:r>
        <w:rPr>
          <w:rFonts w:ascii="Times New Roman" w:hAnsi="Times New Roman"/>
          <w:color w:val="000000" w:themeColor="text1"/>
          <w:sz w:val="24"/>
          <w:szCs w:val="24"/>
        </w:rPr>
        <w:t>7.6. За каждый факт неисполнения Государственным заказчиком обязательств, предусмотренных Контрактом, за исключением просрочки исполнения обязательств, предусмотренных Контрактом, Ис</w:t>
      </w:r>
      <w:r>
        <w:rPr>
          <w:rFonts w:ascii="Times New Roman" w:hAnsi="Times New Roman"/>
          <w:color w:val="000000" w:themeColor="text1"/>
          <w:sz w:val="24"/>
          <w:szCs w:val="24"/>
        </w:rPr>
        <w:t xml:space="preserve">полнитель вправе потребовать уплату штрафа. Размер штрафа устанавливается в соответствии с Правилами и составляет 1000,00 (Одна тысяча) рублей.  </w:t>
      </w:r>
    </w:p>
    <w:p w:rsidR="002B46C0" w:rsidRDefault="00BE3B34">
      <w:pPr>
        <w:widowControl w:val="0"/>
        <w:spacing w:after="0" w:line="245" w:lineRule="auto"/>
        <w:ind w:firstLine="540"/>
        <w:jc w:val="both"/>
        <w:rPr>
          <w:rFonts w:ascii="Times New Roman" w:hAnsi="Times New Roman"/>
          <w:color w:val="000000" w:themeColor="text1"/>
          <w:sz w:val="24"/>
          <w:szCs w:val="24"/>
        </w:rPr>
      </w:pPr>
      <w:r>
        <w:rPr>
          <w:rFonts w:ascii="Times New Roman" w:hAnsi="Times New Roman"/>
          <w:color w:val="000000" w:themeColor="text1"/>
          <w:sz w:val="24"/>
          <w:szCs w:val="24"/>
        </w:rPr>
        <w:t>7.7. Применение неустойки (штрафа, пени) не освобождает Стороны от исполнения обязательств по настоящему Контр</w:t>
      </w:r>
      <w:r>
        <w:rPr>
          <w:rFonts w:ascii="Times New Roman" w:hAnsi="Times New Roman"/>
          <w:color w:val="000000" w:themeColor="text1"/>
          <w:sz w:val="24"/>
          <w:szCs w:val="24"/>
        </w:rPr>
        <w:t>акту.</w:t>
      </w:r>
    </w:p>
    <w:p w:rsidR="002B46C0" w:rsidRDefault="00BE3B34">
      <w:pPr>
        <w:widowControl w:val="0"/>
        <w:spacing w:after="0" w:line="245" w:lineRule="auto"/>
        <w:ind w:firstLine="540"/>
        <w:jc w:val="both"/>
        <w:rPr>
          <w:rFonts w:ascii="Times New Roman" w:hAnsi="Times New Roman"/>
          <w:color w:val="000000" w:themeColor="text1"/>
          <w:sz w:val="24"/>
          <w:szCs w:val="24"/>
        </w:rPr>
      </w:pPr>
      <w:r>
        <w:rPr>
          <w:rFonts w:ascii="Times New Roman" w:hAnsi="Times New Roman"/>
          <w:color w:val="000000" w:themeColor="text1"/>
          <w:sz w:val="24"/>
          <w:szCs w:val="24"/>
        </w:rPr>
        <w:t>7.8. Общая сумма начисленных штрафов за неисполнение или ненадлежащее исполнение Исполнителем обязательств, предусмотренных Контрактом, не может превышать цену Контракта.</w:t>
      </w:r>
    </w:p>
    <w:p w:rsidR="002B46C0" w:rsidRDefault="00BE3B34">
      <w:pPr>
        <w:widowControl w:val="0"/>
        <w:spacing w:after="0" w:line="245" w:lineRule="auto"/>
        <w:ind w:firstLine="540"/>
        <w:jc w:val="both"/>
        <w:rPr>
          <w:rFonts w:ascii="Times New Roman" w:hAnsi="Times New Roman"/>
          <w:color w:val="000000" w:themeColor="text1"/>
          <w:sz w:val="24"/>
          <w:szCs w:val="24"/>
        </w:rPr>
      </w:pPr>
      <w:r>
        <w:rPr>
          <w:rFonts w:ascii="Times New Roman" w:hAnsi="Times New Roman"/>
          <w:color w:val="000000" w:themeColor="text1"/>
          <w:sz w:val="24"/>
          <w:szCs w:val="24"/>
        </w:rPr>
        <w:t>7.9. Общая сумма начисленных штрафов за ненадлежащее исполнение Государственным</w:t>
      </w:r>
      <w:r>
        <w:rPr>
          <w:rFonts w:ascii="Times New Roman" w:hAnsi="Times New Roman"/>
          <w:color w:val="000000" w:themeColor="text1"/>
          <w:sz w:val="24"/>
          <w:szCs w:val="24"/>
        </w:rPr>
        <w:t xml:space="preserve"> заказчиком обязательств, предусмотренных Контрактом, не может превышать цену Контракта.</w:t>
      </w:r>
    </w:p>
    <w:p w:rsidR="002B46C0" w:rsidRDefault="00BE3B34">
      <w:pPr>
        <w:tabs>
          <w:tab w:val="left" w:pos="-294"/>
          <w:tab w:val="left" w:pos="584"/>
        </w:tabs>
        <w:spacing w:after="0" w:line="240" w:lineRule="auto"/>
        <w:ind w:firstLine="567"/>
        <w:jc w:val="both"/>
        <w:rPr>
          <w:rFonts w:ascii="Times New Roman" w:hAnsi="Times New Roman"/>
          <w:color w:val="000000" w:themeColor="text1"/>
          <w:sz w:val="24"/>
          <w:szCs w:val="24"/>
        </w:rPr>
      </w:pPr>
      <w:r>
        <w:rPr>
          <w:rFonts w:ascii="Times New Roman" w:hAnsi="Times New Roman"/>
          <w:color w:val="000000" w:themeColor="text1"/>
          <w:sz w:val="24"/>
          <w:szCs w:val="24"/>
        </w:rPr>
        <w:t>7.10. Сторона освобождается от уплаты неустойки, если докажет, что просрочка исполнения обязательства, неисполнение или ненадлежащее исполнение обязательства произошло</w:t>
      </w:r>
      <w:r>
        <w:rPr>
          <w:rFonts w:ascii="Times New Roman" w:hAnsi="Times New Roman"/>
          <w:color w:val="000000" w:themeColor="text1"/>
          <w:sz w:val="24"/>
          <w:szCs w:val="24"/>
        </w:rPr>
        <w:t xml:space="preserve"> вследствие непреодолимой силы или по вине другой Стороны.</w:t>
      </w:r>
    </w:p>
    <w:p w:rsidR="002B46C0" w:rsidRDefault="00BE3B34">
      <w:pPr>
        <w:tabs>
          <w:tab w:val="left" w:pos="-294"/>
          <w:tab w:val="left" w:pos="567"/>
        </w:tabs>
        <w:spacing w:after="0" w:line="240" w:lineRule="auto"/>
        <w:ind w:firstLine="567"/>
        <w:jc w:val="both"/>
        <w:rPr>
          <w:rFonts w:ascii="Times New Roman" w:hAnsi="Times New Roman"/>
          <w:color w:val="000000" w:themeColor="text1"/>
          <w:sz w:val="24"/>
          <w:szCs w:val="24"/>
        </w:rPr>
      </w:pPr>
      <w:r>
        <w:rPr>
          <w:rFonts w:ascii="Times New Roman" w:hAnsi="Times New Roman"/>
          <w:color w:val="000000" w:themeColor="text1"/>
          <w:sz w:val="24"/>
          <w:szCs w:val="24"/>
        </w:rPr>
        <w:t>7.11. Уплата неустойки (штрафов, пени) производится стороной, нарушившей обязательство, в течение 10 (десяти) календарных дней со дня получения соответствующего требования об уплате неустойки.</w:t>
      </w:r>
    </w:p>
    <w:p w:rsidR="002B46C0" w:rsidRDefault="002B46C0">
      <w:pPr>
        <w:widowControl w:val="0"/>
        <w:tabs>
          <w:tab w:val="left" w:pos="1276"/>
          <w:tab w:val="left" w:pos="1312"/>
        </w:tabs>
        <w:spacing w:after="0" w:line="240" w:lineRule="auto"/>
        <w:ind w:firstLine="567"/>
        <w:jc w:val="both"/>
        <w:rPr>
          <w:rFonts w:ascii="Times New Roman" w:hAnsi="Times New Roman"/>
          <w:color w:val="000000" w:themeColor="text1"/>
          <w:sz w:val="24"/>
          <w:szCs w:val="24"/>
        </w:rPr>
      </w:pPr>
    </w:p>
    <w:p w:rsidR="002B46C0" w:rsidRDefault="002B46C0">
      <w:pPr>
        <w:widowControl w:val="0"/>
        <w:tabs>
          <w:tab w:val="left" w:pos="1312"/>
        </w:tabs>
        <w:spacing w:after="0" w:line="240" w:lineRule="auto"/>
        <w:ind w:firstLine="567"/>
        <w:jc w:val="center"/>
        <w:rPr>
          <w:rFonts w:ascii="Times New Roman" w:hAnsi="Times New Roman"/>
          <w:color w:val="000000" w:themeColor="text1"/>
          <w:sz w:val="24"/>
          <w:szCs w:val="24"/>
        </w:rPr>
      </w:pPr>
    </w:p>
    <w:p w:rsidR="002B46C0" w:rsidRDefault="00BE3B34">
      <w:pPr>
        <w:widowControl w:val="0"/>
        <w:tabs>
          <w:tab w:val="left" w:pos="1312"/>
        </w:tabs>
        <w:spacing w:after="0" w:line="240" w:lineRule="auto"/>
        <w:ind w:firstLine="567"/>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8.</w:t>
      </w:r>
      <w:r>
        <w:rPr>
          <w:rFonts w:ascii="Times New Roman" w:hAnsi="Times New Roman"/>
          <w:b/>
          <w:bCs/>
          <w:color w:val="000000" w:themeColor="text1"/>
          <w:sz w:val="24"/>
          <w:szCs w:val="24"/>
        </w:rPr>
        <w:t xml:space="preserve"> ОБСТОЯТЕЛЬСТВА НЕПРЕОДОЛИМОЙ</w:t>
      </w:r>
      <w:r>
        <w:rPr>
          <w:rFonts w:ascii="Times New Roman" w:hAnsi="Times New Roman"/>
          <w:b/>
          <w:bCs/>
          <w:color w:val="000000" w:themeColor="text1"/>
          <w:spacing w:val="-7"/>
          <w:sz w:val="24"/>
          <w:szCs w:val="24"/>
        </w:rPr>
        <w:t xml:space="preserve"> </w:t>
      </w:r>
      <w:r>
        <w:rPr>
          <w:rFonts w:ascii="Times New Roman" w:hAnsi="Times New Roman"/>
          <w:b/>
          <w:bCs/>
          <w:color w:val="000000" w:themeColor="text1"/>
          <w:sz w:val="24"/>
          <w:szCs w:val="24"/>
        </w:rPr>
        <w:t>СИЛЫ</w:t>
      </w:r>
    </w:p>
    <w:p w:rsidR="002B46C0" w:rsidRDefault="00BE3B34">
      <w:pPr>
        <w:shd w:val="clear" w:color="auto" w:fill="FFFFFF"/>
        <w:tabs>
          <w:tab w:val="left" w:pos="1224"/>
        </w:tabs>
        <w:spacing w:after="0" w:line="240" w:lineRule="auto"/>
        <w:ind w:firstLine="709"/>
        <w:jc w:val="both"/>
        <w:rPr>
          <w:rFonts w:ascii="Times New Roman" w:eastAsia="Times New Roman" w:hAnsi="Times New Roman"/>
          <w:color w:val="000000" w:themeColor="text1"/>
          <w:sz w:val="24"/>
          <w:szCs w:val="24"/>
        </w:rPr>
      </w:pPr>
      <w:r>
        <w:rPr>
          <w:rFonts w:ascii="Times New Roman" w:eastAsia="Times New Roman" w:hAnsi="Times New Roman"/>
          <w:color w:val="000000" w:themeColor="text1"/>
          <w:sz w:val="24"/>
          <w:szCs w:val="24"/>
          <w:lang w:eastAsia="ru-RU"/>
        </w:rPr>
        <w:t>8.1. Стороны освобождаются от ответственности за полное или частичное неисполнение своих обязательств по Контракту в случае, если оно явилось следствием обстоятельств непреодолимой силы, а именно: наводнения, пожара, земл</w:t>
      </w:r>
      <w:r>
        <w:rPr>
          <w:rFonts w:ascii="Times New Roman" w:eastAsia="Times New Roman" w:hAnsi="Times New Roman"/>
          <w:color w:val="000000" w:themeColor="text1"/>
          <w:sz w:val="24"/>
          <w:szCs w:val="24"/>
          <w:lang w:eastAsia="ru-RU"/>
        </w:rPr>
        <w:t>етрясения, диверсии, военных действий, блокад, а также других чрезвычайных обстоятельств, подтвержденных в установленном законодательством Российской Федерации порядке, которые возникли после заключения Контракта и непосредственно повлияли на исполнение Ст</w:t>
      </w:r>
      <w:r>
        <w:rPr>
          <w:rFonts w:ascii="Times New Roman" w:eastAsia="Times New Roman" w:hAnsi="Times New Roman"/>
          <w:color w:val="000000" w:themeColor="text1"/>
          <w:sz w:val="24"/>
          <w:szCs w:val="24"/>
          <w:lang w:eastAsia="ru-RU"/>
        </w:rPr>
        <w:t>оронами своих обязательств, а также обстоятельств, которые Стороны были не в состоянии предвидеть и предотвратить.</w:t>
      </w:r>
    </w:p>
    <w:p w:rsidR="002B46C0" w:rsidRDefault="00BE3B34">
      <w:pPr>
        <w:shd w:val="clear" w:color="auto" w:fill="FFFFFF"/>
        <w:tabs>
          <w:tab w:val="left" w:pos="1224"/>
        </w:tabs>
        <w:spacing w:after="0" w:line="240" w:lineRule="auto"/>
        <w:ind w:firstLine="709"/>
        <w:jc w:val="both"/>
        <w:rPr>
          <w:rFonts w:ascii="Times New Roman" w:eastAsia="Times New Roman" w:hAnsi="Times New Roman"/>
          <w:color w:val="000000" w:themeColor="text1"/>
          <w:sz w:val="24"/>
          <w:szCs w:val="24"/>
        </w:rPr>
      </w:pPr>
      <w:r>
        <w:rPr>
          <w:rFonts w:ascii="Times New Roman" w:eastAsia="Times New Roman" w:hAnsi="Times New Roman"/>
          <w:color w:val="000000" w:themeColor="text1"/>
          <w:sz w:val="24"/>
          <w:szCs w:val="24"/>
          <w:lang w:eastAsia="ru-RU"/>
        </w:rPr>
        <w:t>8</w:t>
      </w:r>
      <w:r>
        <w:rPr>
          <w:rFonts w:ascii="Times New Roman" w:eastAsia="Times New Roman" w:hAnsi="Times New Roman"/>
          <w:color w:val="000000" w:themeColor="text1"/>
          <w:sz w:val="24"/>
          <w:szCs w:val="24"/>
          <w:lang w:eastAsia="ru-RU"/>
        </w:rPr>
        <w:t>.2. При наступлении таких обстоятельств срок исполнения обязательств по Контракту отодвигается соразмерно времени действия данных обстоятельств постольку, поскольку эти обстоятельства значительно влияют на исполнение Контракта в срок.</w:t>
      </w:r>
    </w:p>
    <w:p w:rsidR="002B46C0" w:rsidRDefault="00BE3B34">
      <w:pPr>
        <w:shd w:val="clear" w:color="auto" w:fill="FFFFFF"/>
        <w:tabs>
          <w:tab w:val="left" w:pos="1224"/>
        </w:tabs>
        <w:spacing w:after="0" w:line="240" w:lineRule="auto"/>
        <w:ind w:firstLine="709"/>
        <w:jc w:val="both"/>
        <w:rPr>
          <w:rFonts w:ascii="Times New Roman" w:eastAsia="Times New Roman" w:hAnsi="Times New Roman"/>
          <w:color w:val="000000" w:themeColor="text1"/>
          <w:sz w:val="24"/>
          <w:szCs w:val="24"/>
        </w:rPr>
      </w:pPr>
      <w:r>
        <w:rPr>
          <w:rFonts w:ascii="Times New Roman" w:eastAsia="Times New Roman" w:hAnsi="Times New Roman"/>
          <w:color w:val="000000" w:themeColor="text1"/>
          <w:sz w:val="24"/>
          <w:szCs w:val="24"/>
          <w:lang w:eastAsia="ru-RU"/>
        </w:rPr>
        <w:t>8.3. Сторона, для кот</w:t>
      </w:r>
      <w:r>
        <w:rPr>
          <w:rFonts w:ascii="Times New Roman" w:eastAsia="Times New Roman" w:hAnsi="Times New Roman"/>
          <w:color w:val="000000" w:themeColor="text1"/>
          <w:sz w:val="24"/>
          <w:szCs w:val="24"/>
          <w:lang w:eastAsia="ru-RU"/>
        </w:rPr>
        <w:t>орой надлежащее исполнение обязательств оказалось невозможным вследствие возникновения обстоятельств непреодолимой силы, обязана в течение 5 (Пяти) дней с даты возникновения таких обстоятельств уведомить в письменной форме другую Сторону об их возникновени</w:t>
      </w:r>
      <w:r>
        <w:rPr>
          <w:rFonts w:ascii="Times New Roman" w:eastAsia="Times New Roman" w:hAnsi="Times New Roman"/>
          <w:color w:val="000000" w:themeColor="text1"/>
          <w:sz w:val="24"/>
          <w:szCs w:val="24"/>
          <w:lang w:eastAsia="ru-RU"/>
        </w:rPr>
        <w:t>и, виде и возможной продолжительности действия.</w:t>
      </w:r>
    </w:p>
    <w:p w:rsidR="002B46C0" w:rsidRDefault="00BE3B34">
      <w:pPr>
        <w:tabs>
          <w:tab w:val="left" w:pos="1299"/>
        </w:tabs>
        <w:spacing w:after="0" w:line="240" w:lineRule="auto"/>
        <w:ind w:right="2"/>
        <w:jc w:val="both"/>
        <w:rPr>
          <w:rFonts w:ascii="Times New Roman" w:eastAsia="Times New Roman" w:hAnsi="Times New Roman"/>
          <w:color w:val="000000" w:themeColor="text1"/>
          <w:sz w:val="24"/>
          <w:szCs w:val="24"/>
        </w:rPr>
      </w:pPr>
      <w:r>
        <w:rPr>
          <w:rFonts w:ascii="Times New Roman" w:eastAsia="Times New Roman" w:hAnsi="Times New Roman"/>
          <w:color w:val="000000" w:themeColor="text1"/>
          <w:sz w:val="24"/>
          <w:szCs w:val="24"/>
          <w:lang w:eastAsia="ru-RU"/>
        </w:rPr>
        <w:t xml:space="preserve">           8.4. Если обстоятельства, указанные в п. 8.1 Контракта, будут длиться более 1 (одного) календарного месяца с даты соответствующего уведомления, каждая из Сторон вправе требовать расторжения Контрак</w:t>
      </w:r>
      <w:r>
        <w:rPr>
          <w:rFonts w:ascii="Times New Roman" w:eastAsia="Times New Roman" w:hAnsi="Times New Roman"/>
          <w:color w:val="000000" w:themeColor="text1"/>
          <w:sz w:val="24"/>
          <w:szCs w:val="24"/>
          <w:lang w:eastAsia="ru-RU"/>
        </w:rPr>
        <w:t>та без требования возмещения убытков, понесенных в связи с наступлением таких обстоятельств.</w:t>
      </w:r>
    </w:p>
    <w:p w:rsidR="002B46C0" w:rsidRDefault="002B46C0">
      <w:pPr>
        <w:widowControl w:val="0"/>
        <w:tabs>
          <w:tab w:val="left" w:pos="1134"/>
          <w:tab w:val="left" w:pos="1418"/>
        </w:tabs>
        <w:spacing w:after="0" w:line="240" w:lineRule="auto"/>
        <w:ind w:firstLine="567"/>
        <w:jc w:val="both"/>
        <w:rPr>
          <w:rFonts w:ascii="Times New Roman" w:hAnsi="Times New Roman"/>
          <w:color w:val="000000" w:themeColor="text1"/>
          <w:sz w:val="24"/>
          <w:szCs w:val="24"/>
        </w:rPr>
      </w:pPr>
    </w:p>
    <w:p w:rsidR="002B46C0" w:rsidRDefault="00BE3B34">
      <w:pPr>
        <w:pStyle w:val="ad"/>
        <w:widowControl w:val="0"/>
        <w:numPr>
          <w:ilvl w:val="0"/>
          <w:numId w:val="28"/>
        </w:numPr>
        <w:tabs>
          <w:tab w:val="left" w:pos="426"/>
        </w:tabs>
        <w:spacing w:after="0" w:line="240" w:lineRule="auto"/>
        <w:jc w:val="center"/>
        <w:outlineLvl w:val="0"/>
        <w:rPr>
          <w:rFonts w:ascii="Times New Roman" w:hAnsi="Times New Roman"/>
          <w:b/>
          <w:bCs/>
          <w:color w:val="000000" w:themeColor="text1"/>
          <w:sz w:val="24"/>
          <w:szCs w:val="24"/>
        </w:rPr>
      </w:pPr>
      <w:r>
        <w:rPr>
          <w:rFonts w:ascii="Times New Roman" w:hAnsi="Times New Roman"/>
          <w:b/>
          <w:bCs/>
          <w:color w:val="000000" w:themeColor="text1"/>
          <w:sz w:val="24"/>
          <w:szCs w:val="24"/>
        </w:rPr>
        <w:t>ПОРЯДОК УРЕГУЛИРОВАНИЯ СПОРОВ</w:t>
      </w:r>
    </w:p>
    <w:p w:rsidR="002B46C0" w:rsidRDefault="00BE3B34">
      <w:pPr>
        <w:widowControl w:val="0"/>
        <w:tabs>
          <w:tab w:val="left" w:pos="1134"/>
        </w:tabs>
        <w:spacing w:after="0" w:line="240" w:lineRule="auto"/>
        <w:ind w:firstLine="567"/>
        <w:jc w:val="both"/>
        <w:rPr>
          <w:rFonts w:ascii="Times New Roman" w:hAnsi="Times New Roman"/>
          <w:color w:val="000000" w:themeColor="text1"/>
          <w:sz w:val="24"/>
          <w:szCs w:val="24"/>
        </w:rPr>
      </w:pPr>
      <w:r>
        <w:rPr>
          <w:rFonts w:ascii="Times New Roman" w:hAnsi="Times New Roman"/>
          <w:color w:val="000000" w:themeColor="text1"/>
          <w:sz w:val="24"/>
          <w:szCs w:val="24"/>
          <w:lang w:eastAsia="ru-RU"/>
        </w:rPr>
        <w:t>9.1. Все споры или разногласия, возникающие между Сторонами по Контракту или в связи с ним, разрешаются путём переговоров между ними</w:t>
      </w:r>
      <w:r>
        <w:rPr>
          <w:rFonts w:ascii="Times New Roman" w:hAnsi="Times New Roman"/>
          <w:color w:val="000000" w:themeColor="text1"/>
          <w:sz w:val="24"/>
          <w:szCs w:val="24"/>
          <w:lang w:eastAsia="ru-RU"/>
        </w:rPr>
        <w:t>, в том числе с соблюдением обязательного досудебного претензионного порядка.</w:t>
      </w:r>
    </w:p>
    <w:p w:rsidR="002B46C0" w:rsidRDefault="00BE3B34">
      <w:pPr>
        <w:widowControl w:val="0"/>
        <w:tabs>
          <w:tab w:val="left" w:pos="1134"/>
        </w:tabs>
        <w:spacing w:after="0" w:line="240" w:lineRule="auto"/>
        <w:ind w:firstLine="567"/>
        <w:jc w:val="both"/>
        <w:rPr>
          <w:rFonts w:ascii="Times New Roman" w:hAnsi="Times New Roman"/>
          <w:color w:val="000000" w:themeColor="text1"/>
          <w:sz w:val="24"/>
          <w:szCs w:val="24"/>
        </w:rPr>
      </w:pPr>
      <w:r>
        <w:rPr>
          <w:rFonts w:ascii="Times New Roman" w:hAnsi="Times New Roman"/>
          <w:color w:val="000000" w:themeColor="text1"/>
          <w:sz w:val="24"/>
          <w:szCs w:val="24"/>
          <w:lang w:eastAsia="ru-RU"/>
        </w:rPr>
        <w:t>9.2. Претензия оформляется в письменной форме и направляется той Стороне по Контракту, которой допущены нарушения его условий. В претензии перечисляются допущенные при исполнении</w:t>
      </w:r>
      <w:r>
        <w:rPr>
          <w:rFonts w:ascii="Times New Roman" w:hAnsi="Times New Roman"/>
          <w:color w:val="000000" w:themeColor="text1"/>
          <w:sz w:val="24"/>
          <w:szCs w:val="24"/>
          <w:lang w:eastAsia="ru-RU"/>
        </w:rPr>
        <w:t xml:space="preserve"> Контракта нарушения со ссылкой на соответствующие положения Контракта или его приложений, отражается стоимостная оценка ответственности (неустойка), а также действия, которые должны быть произведены Стороной для устранения нарушений.</w:t>
      </w:r>
    </w:p>
    <w:p w:rsidR="002B46C0" w:rsidRDefault="00BE3B34">
      <w:pPr>
        <w:widowControl w:val="0"/>
        <w:tabs>
          <w:tab w:val="left" w:pos="1134"/>
        </w:tabs>
        <w:spacing w:after="0" w:line="240" w:lineRule="auto"/>
        <w:ind w:firstLine="567"/>
        <w:jc w:val="both"/>
        <w:rPr>
          <w:rFonts w:ascii="Times New Roman" w:hAnsi="Times New Roman"/>
          <w:color w:val="000000" w:themeColor="text1"/>
          <w:sz w:val="24"/>
          <w:szCs w:val="24"/>
        </w:rPr>
      </w:pPr>
      <w:r>
        <w:rPr>
          <w:rFonts w:ascii="Times New Roman" w:hAnsi="Times New Roman"/>
          <w:color w:val="000000" w:themeColor="text1"/>
          <w:sz w:val="24"/>
          <w:szCs w:val="24"/>
          <w:lang w:eastAsia="ru-RU"/>
        </w:rPr>
        <w:t>9.3. Срок рассмотрени</w:t>
      </w:r>
      <w:r>
        <w:rPr>
          <w:rFonts w:ascii="Times New Roman" w:hAnsi="Times New Roman"/>
          <w:color w:val="000000" w:themeColor="text1"/>
          <w:sz w:val="24"/>
          <w:szCs w:val="24"/>
          <w:lang w:eastAsia="ru-RU"/>
        </w:rPr>
        <w:t xml:space="preserve">я писем, уведомлений, претензий и предоставления ответа на них не может превышать 10 (десять) календарных дней с даты их получения. </w:t>
      </w:r>
    </w:p>
    <w:p w:rsidR="002B46C0" w:rsidRDefault="00BE3B34">
      <w:pPr>
        <w:widowControl w:val="0"/>
        <w:tabs>
          <w:tab w:val="left" w:pos="1134"/>
        </w:tabs>
        <w:spacing w:after="0" w:line="240" w:lineRule="auto"/>
        <w:ind w:firstLine="567"/>
        <w:jc w:val="both"/>
        <w:rPr>
          <w:rFonts w:ascii="Times New Roman" w:hAnsi="Times New Roman"/>
          <w:color w:val="000000" w:themeColor="text1"/>
          <w:sz w:val="24"/>
          <w:szCs w:val="24"/>
        </w:rPr>
      </w:pPr>
      <w:r>
        <w:rPr>
          <w:rFonts w:ascii="Times New Roman" w:hAnsi="Times New Roman"/>
          <w:color w:val="000000" w:themeColor="text1"/>
          <w:sz w:val="24"/>
          <w:szCs w:val="24"/>
          <w:lang w:eastAsia="ru-RU"/>
        </w:rPr>
        <w:t xml:space="preserve">9.4. В случае не поступления Государственному заказчику от Исполнителя ответа на претензию в течение срока, установленного </w:t>
      </w:r>
      <w:r>
        <w:rPr>
          <w:rFonts w:ascii="Times New Roman" w:hAnsi="Times New Roman"/>
          <w:color w:val="000000" w:themeColor="text1"/>
          <w:sz w:val="24"/>
          <w:szCs w:val="24"/>
          <w:lang w:eastAsia="ru-RU"/>
        </w:rPr>
        <w:t>для её рассмотрения и предоставления ответа, претензия считается рассмотренной.</w:t>
      </w:r>
    </w:p>
    <w:p w:rsidR="002B46C0" w:rsidRDefault="00BE3B34">
      <w:pPr>
        <w:widowControl w:val="0"/>
        <w:tabs>
          <w:tab w:val="left" w:pos="1134"/>
        </w:tabs>
        <w:spacing w:after="0" w:line="240" w:lineRule="auto"/>
        <w:ind w:firstLine="567"/>
        <w:jc w:val="both"/>
        <w:rPr>
          <w:rFonts w:ascii="Times New Roman" w:hAnsi="Times New Roman"/>
          <w:color w:val="000000" w:themeColor="text1"/>
          <w:sz w:val="24"/>
          <w:szCs w:val="24"/>
        </w:rPr>
      </w:pPr>
      <w:r>
        <w:rPr>
          <w:rFonts w:ascii="Times New Roman" w:hAnsi="Times New Roman"/>
          <w:color w:val="000000" w:themeColor="text1"/>
          <w:sz w:val="24"/>
          <w:szCs w:val="24"/>
          <w:lang w:eastAsia="ru-RU"/>
        </w:rPr>
        <w:t>9.5. В случае неудовлетворения (частичного удовлетворения) претензии, спор подлежит рассмотрению в Арбитражном суде Псковской области.</w:t>
      </w:r>
    </w:p>
    <w:p w:rsidR="002B46C0" w:rsidRDefault="002B46C0">
      <w:pPr>
        <w:widowControl w:val="0"/>
        <w:tabs>
          <w:tab w:val="left" w:pos="1134"/>
        </w:tabs>
        <w:spacing w:after="0" w:line="240" w:lineRule="auto"/>
        <w:ind w:firstLine="567"/>
        <w:jc w:val="both"/>
        <w:rPr>
          <w:rFonts w:ascii="Times New Roman" w:hAnsi="Times New Roman"/>
          <w:b/>
          <w:bCs/>
          <w:color w:val="000000" w:themeColor="text1"/>
          <w:sz w:val="24"/>
          <w:szCs w:val="24"/>
        </w:rPr>
      </w:pPr>
    </w:p>
    <w:p w:rsidR="002B46C0" w:rsidRDefault="00BE3B34">
      <w:pPr>
        <w:widowControl w:val="0"/>
        <w:tabs>
          <w:tab w:val="left" w:pos="2970"/>
        </w:tabs>
        <w:spacing w:after="0" w:line="240" w:lineRule="atLeast"/>
        <w:contextualSpacing/>
        <w:jc w:val="center"/>
        <w:rPr>
          <w:rFonts w:ascii="Times New Roman" w:eastAsia="Times New Roman" w:hAnsi="Times New Roman"/>
          <w:b/>
          <w:bCs/>
          <w:color w:val="000000" w:themeColor="text1"/>
          <w:sz w:val="24"/>
          <w:szCs w:val="24"/>
        </w:rPr>
      </w:pPr>
      <w:r>
        <w:rPr>
          <w:rFonts w:ascii="Times New Roman" w:eastAsia="Times New Roman" w:hAnsi="Times New Roman"/>
          <w:b/>
          <w:color w:val="000000" w:themeColor="text1"/>
          <w:sz w:val="24"/>
          <w:szCs w:val="24"/>
          <w:lang w:eastAsia="ru-RU"/>
        </w:rPr>
        <w:t>10.</w:t>
      </w:r>
      <w:r>
        <w:rPr>
          <w:rFonts w:ascii="Times New Roman" w:eastAsia="Times New Roman" w:hAnsi="Times New Roman"/>
          <w:color w:val="000000" w:themeColor="text1"/>
          <w:sz w:val="24"/>
          <w:szCs w:val="24"/>
          <w:lang w:eastAsia="ru-RU"/>
        </w:rPr>
        <w:t xml:space="preserve"> </w:t>
      </w:r>
      <w:r>
        <w:rPr>
          <w:rFonts w:ascii="Times New Roman" w:eastAsia="Times New Roman" w:hAnsi="Times New Roman"/>
          <w:b/>
          <w:color w:val="000000" w:themeColor="text1"/>
          <w:sz w:val="24"/>
          <w:szCs w:val="24"/>
          <w:lang w:eastAsia="ru-RU"/>
        </w:rPr>
        <w:t>ПОРЯДОК ИЗМЕНЕНИЯ И РАСТОРЖЕНИЯ КОНТРАКТА</w:t>
      </w:r>
    </w:p>
    <w:p w:rsidR="002B46C0" w:rsidRDefault="00BE3B34">
      <w:pPr>
        <w:spacing w:after="0" w:line="240" w:lineRule="auto"/>
        <w:ind w:firstLine="567"/>
        <w:contextualSpacing/>
        <w:jc w:val="both"/>
        <w:rPr>
          <w:rFonts w:ascii="Times New Roman" w:eastAsia="Times New Roman" w:hAnsi="Times New Roman"/>
          <w:color w:val="000000" w:themeColor="text1"/>
          <w:sz w:val="24"/>
          <w:szCs w:val="24"/>
        </w:rPr>
      </w:pPr>
      <w:r>
        <w:rPr>
          <w:rFonts w:ascii="Times New Roman" w:eastAsia="Times New Roman" w:hAnsi="Times New Roman"/>
          <w:color w:val="000000" w:themeColor="text1"/>
          <w:sz w:val="24"/>
          <w:szCs w:val="24"/>
          <w:lang w:eastAsia="ru-RU"/>
        </w:rPr>
        <w:t>10.1. Любые изменения и дополнения к Контракту, не противоречащие законодательству Российской Федерации, оформляются дополнительными соглашениями Сторон в письменной форме и являются его неотъемлемой частью.</w:t>
      </w:r>
    </w:p>
    <w:p w:rsidR="002B46C0" w:rsidRDefault="00BE3B34">
      <w:pPr>
        <w:spacing w:after="0" w:line="240" w:lineRule="auto"/>
        <w:ind w:firstLine="567"/>
        <w:contextualSpacing/>
        <w:jc w:val="both"/>
        <w:rPr>
          <w:rFonts w:ascii="Times New Roman" w:eastAsia="Times New Roman" w:hAnsi="Times New Roman"/>
          <w:color w:val="000000" w:themeColor="text1"/>
          <w:sz w:val="24"/>
          <w:szCs w:val="24"/>
        </w:rPr>
      </w:pPr>
      <w:r>
        <w:rPr>
          <w:rFonts w:ascii="Times New Roman" w:eastAsia="Times New Roman" w:hAnsi="Times New Roman"/>
          <w:color w:val="000000" w:themeColor="text1"/>
          <w:sz w:val="24"/>
          <w:szCs w:val="24"/>
          <w:lang w:eastAsia="ru-RU"/>
        </w:rPr>
        <w:t>10.2. Изменение существенных условий Контракта при его исполнении не допускается, за исключением их изменения по соглашению Сторон в случаях, предусмотренных Федеральным законом от 05.04.2013 № 44-ФЗ «О контрактной системе в сфере закупок товаров, работ, у</w:t>
      </w:r>
      <w:r>
        <w:rPr>
          <w:rFonts w:ascii="Times New Roman" w:eastAsia="Times New Roman" w:hAnsi="Times New Roman"/>
          <w:color w:val="000000" w:themeColor="text1"/>
          <w:sz w:val="24"/>
          <w:szCs w:val="24"/>
          <w:lang w:eastAsia="ru-RU"/>
        </w:rPr>
        <w:t>слуг для обеспечения государственных и муниципальных нужд», в том числе при снижении цены Контракта без изменения предусмотренных Контрактом объема Услуг, качества Услуг и иных условий Контракта.</w:t>
      </w:r>
    </w:p>
    <w:p w:rsidR="002B46C0" w:rsidRDefault="00BE3B34">
      <w:pPr>
        <w:spacing w:after="0" w:line="240" w:lineRule="auto"/>
        <w:ind w:firstLine="567"/>
        <w:jc w:val="both"/>
        <w:rPr>
          <w:rFonts w:ascii="Times New Roman" w:eastAsia="Arial" w:hAnsi="Times New Roman"/>
          <w:color w:val="000000" w:themeColor="text1"/>
          <w:sz w:val="24"/>
          <w:szCs w:val="24"/>
        </w:rPr>
      </w:pPr>
      <w:r>
        <w:rPr>
          <w:rFonts w:ascii="Times New Roman" w:eastAsia="Arial" w:hAnsi="Times New Roman"/>
          <w:color w:val="000000" w:themeColor="text1"/>
          <w:sz w:val="24"/>
          <w:szCs w:val="24"/>
          <w:lang w:eastAsia="ru-RU"/>
        </w:rPr>
        <w:t>10.3. Изменение условий Контракта в ходе его исполнения може</w:t>
      </w:r>
      <w:r>
        <w:rPr>
          <w:rFonts w:ascii="Times New Roman" w:eastAsia="Arial" w:hAnsi="Times New Roman"/>
          <w:color w:val="000000" w:themeColor="text1"/>
          <w:sz w:val="24"/>
          <w:szCs w:val="24"/>
          <w:lang w:eastAsia="ru-RU"/>
        </w:rPr>
        <w:t>т быть осуществлено также в иных случаях, прямо предусмотренных законодательством Российской Федерации.</w:t>
      </w:r>
    </w:p>
    <w:p w:rsidR="002B46C0" w:rsidRDefault="00BE3B34">
      <w:pPr>
        <w:spacing w:after="0" w:line="240" w:lineRule="auto"/>
        <w:ind w:firstLine="567"/>
        <w:jc w:val="both"/>
        <w:rPr>
          <w:rFonts w:ascii="Times New Roman" w:eastAsia="Arial" w:hAnsi="Times New Roman"/>
          <w:color w:val="000000" w:themeColor="text1"/>
          <w:sz w:val="24"/>
          <w:szCs w:val="24"/>
        </w:rPr>
      </w:pPr>
      <w:r>
        <w:rPr>
          <w:rFonts w:ascii="Times New Roman" w:eastAsia="Arial" w:hAnsi="Times New Roman"/>
          <w:color w:val="000000" w:themeColor="text1"/>
          <w:sz w:val="24"/>
          <w:szCs w:val="24"/>
          <w:lang w:eastAsia="ru-RU"/>
        </w:rPr>
        <w:t>10.4. Контракт может быть расторгнут по соглашению Сторон, по решению суда в соответствии с гражданским законодательством Российской Федерации, в случае</w:t>
      </w:r>
      <w:r>
        <w:rPr>
          <w:rFonts w:ascii="Times New Roman" w:eastAsia="Arial" w:hAnsi="Times New Roman"/>
          <w:color w:val="000000" w:themeColor="text1"/>
          <w:sz w:val="24"/>
          <w:szCs w:val="24"/>
          <w:lang w:eastAsia="ru-RU"/>
        </w:rPr>
        <w:t xml:space="preserve"> одностороннего внесудебного отказа Стороны от Контракта (исполнения Контракта).</w:t>
      </w:r>
    </w:p>
    <w:p w:rsidR="002B46C0" w:rsidRDefault="00BE3B34">
      <w:pPr>
        <w:spacing w:after="0" w:line="240" w:lineRule="auto"/>
        <w:ind w:firstLine="567"/>
        <w:jc w:val="both"/>
        <w:rPr>
          <w:rFonts w:ascii="Times New Roman" w:eastAsia="Arial" w:hAnsi="Times New Roman"/>
          <w:color w:val="000000" w:themeColor="text1"/>
          <w:sz w:val="24"/>
          <w:szCs w:val="24"/>
        </w:rPr>
      </w:pPr>
      <w:r>
        <w:rPr>
          <w:rFonts w:ascii="Times New Roman" w:eastAsia="Arial" w:hAnsi="Times New Roman"/>
          <w:color w:val="000000" w:themeColor="text1"/>
          <w:sz w:val="24"/>
          <w:szCs w:val="24"/>
          <w:lang w:eastAsia="ru-RU"/>
        </w:rPr>
        <w:t>10.5. Государственный заказчик вправе в одностороннем внесудебном порядке отказаться от исполнения Контракта по основаниям, предусмотренным Гражданским кодексом Российской Фед</w:t>
      </w:r>
      <w:r>
        <w:rPr>
          <w:rFonts w:ascii="Times New Roman" w:eastAsia="Arial" w:hAnsi="Times New Roman"/>
          <w:color w:val="000000" w:themeColor="text1"/>
          <w:sz w:val="24"/>
          <w:szCs w:val="24"/>
          <w:lang w:eastAsia="ru-RU"/>
        </w:rPr>
        <w:t>ерации.</w:t>
      </w:r>
    </w:p>
    <w:p w:rsidR="002B46C0" w:rsidRDefault="00BE3B34">
      <w:pPr>
        <w:spacing w:after="0" w:line="240" w:lineRule="auto"/>
        <w:ind w:firstLine="567"/>
        <w:jc w:val="both"/>
        <w:rPr>
          <w:rFonts w:ascii="Times New Roman" w:hAnsi="Times New Roman"/>
          <w:color w:val="000000" w:themeColor="text1"/>
          <w:sz w:val="24"/>
          <w:szCs w:val="24"/>
        </w:rPr>
      </w:pPr>
      <w:r>
        <w:rPr>
          <w:rFonts w:ascii="Times New Roman" w:eastAsia="Arial" w:hAnsi="Times New Roman"/>
          <w:color w:val="000000" w:themeColor="text1"/>
          <w:sz w:val="24"/>
          <w:szCs w:val="24"/>
          <w:lang w:eastAsia="ru-RU"/>
        </w:rPr>
        <w:t>10.6. Односторонний отказ от исполнения Контракта осуществляется в порядке, установленном ст. 95 Федерального закона № 44-ФЗ.</w:t>
      </w:r>
    </w:p>
    <w:p w:rsidR="002B46C0" w:rsidRDefault="002B46C0">
      <w:pPr>
        <w:widowControl w:val="0"/>
        <w:tabs>
          <w:tab w:val="left" w:pos="1276"/>
        </w:tabs>
        <w:spacing w:after="0" w:line="240" w:lineRule="atLeast"/>
        <w:jc w:val="both"/>
        <w:rPr>
          <w:rFonts w:ascii="Times New Roman" w:eastAsia="Times New Roman" w:hAnsi="Times New Roman"/>
          <w:bCs/>
          <w:color w:val="000000" w:themeColor="text1"/>
          <w:sz w:val="24"/>
          <w:szCs w:val="24"/>
        </w:rPr>
      </w:pPr>
    </w:p>
    <w:p w:rsidR="002B46C0" w:rsidRDefault="00BE3B34">
      <w:pPr>
        <w:tabs>
          <w:tab w:val="left" w:pos="0"/>
        </w:tabs>
        <w:spacing w:after="0" w:line="240" w:lineRule="auto"/>
        <w:ind w:firstLine="709"/>
        <w:jc w:val="center"/>
        <w:rPr>
          <w:rFonts w:ascii="Times New Roman" w:eastAsia="Times New Roman" w:hAnsi="Times New Roman"/>
          <w:b/>
          <w:color w:val="000000" w:themeColor="text1"/>
          <w:sz w:val="24"/>
          <w:szCs w:val="24"/>
        </w:rPr>
      </w:pPr>
      <w:r>
        <w:rPr>
          <w:rFonts w:ascii="Times New Roman" w:eastAsia="Times New Roman" w:hAnsi="Times New Roman"/>
          <w:b/>
          <w:color w:val="000000" w:themeColor="text1"/>
          <w:sz w:val="24"/>
          <w:szCs w:val="24"/>
          <w:lang w:eastAsia="ru-RU"/>
        </w:rPr>
        <w:t>11. ОБЕСПЕЧЕНИЕ ИСПОЛНЕНИЯ КОНТРАКТА, ОБЕСПЕЧЕНИЕ ГАРАНТИЙНЫХ ОБЯЗАТЕЛЬСТВ</w:t>
      </w:r>
    </w:p>
    <w:p w:rsidR="002B46C0" w:rsidRDefault="00BE3B34">
      <w:pPr>
        <w:tabs>
          <w:tab w:val="left" w:pos="720"/>
        </w:tabs>
        <w:spacing w:after="0" w:line="240" w:lineRule="auto"/>
        <w:ind w:firstLine="709"/>
        <w:jc w:val="both"/>
        <w:outlineLvl w:val="0"/>
        <w:rPr>
          <w:rFonts w:ascii="Times New Roman" w:eastAsia="Times New Roman" w:hAnsi="Times New Roman"/>
          <w:color w:val="000000" w:themeColor="text1"/>
          <w:sz w:val="24"/>
          <w:szCs w:val="24"/>
        </w:rPr>
      </w:pPr>
      <w:r>
        <w:rPr>
          <w:rFonts w:ascii="Times New Roman" w:eastAsia="Times New Roman" w:hAnsi="Times New Roman"/>
          <w:color w:val="000000" w:themeColor="text1"/>
          <w:sz w:val="24"/>
          <w:szCs w:val="24"/>
          <w:lang w:eastAsia="ru-RU"/>
        </w:rPr>
        <w:t>11.1. Обеспечение исполнения Контракта не уста</w:t>
      </w:r>
      <w:r>
        <w:rPr>
          <w:rFonts w:ascii="Times New Roman" w:eastAsia="Times New Roman" w:hAnsi="Times New Roman"/>
          <w:color w:val="000000" w:themeColor="text1"/>
          <w:sz w:val="24"/>
          <w:szCs w:val="24"/>
          <w:lang w:eastAsia="ru-RU"/>
        </w:rPr>
        <w:t>новлено.</w:t>
      </w:r>
    </w:p>
    <w:p w:rsidR="002B46C0" w:rsidRDefault="00BE3B34">
      <w:pPr>
        <w:tabs>
          <w:tab w:val="left" w:pos="720"/>
        </w:tabs>
        <w:spacing w:after="0" w:line="240" w:lineRule="auto"/>
        <w:ind w:firstLine="709"/>
        <w:jc w:val="both"/>
        <w:outlineLvl w:val="0"/>
        <w:rPr>
          <w:rFonts w:ascii="Times New Roman" w:eastAsia="Times New Roman" w:hAnsi="Times New Roman"/>
          <w:color w:val="000000" w:themeColor="text1"/>
          <w:sz w:val="24"/>
          <w:szCs w:val="24"/>
        </w:rPr>
      </w:pPr>
      <w:r>
        <w:rPr>
          <w:rFonts w:ascii="Times New Roman" w:eastAsia="Times New Roman" w:hAnsi="Times New Roman"/>
          <w:color w:val="000000" w:themeColor="text1"/>
          <w:sz w:val="24"/>
          <w:szCs w:val="24"/>
          <w:lang w:eastAsia="ru-RU"/>
        </w:rPr>
        <w:t>11.2. Обеспечение исполнения гарантийных обязательств не установлено.</w:t>
      </w:r>
    </w:p>
    <w:p w:rsidR="002B46C0" w:rsidRDefault="002B46C0">
      <w:pPr>
        <w:tabs>
          <w:tab w:val="left" w:pos="720"/>
        </w:tabs>
        <w:spacing w:after="0" w:line="240" w:lineRule="auto"/>
        <w:ind w:firstLine="709"/>
        <w:jc w:val="both"/>
        <w:outlineLvl w:val="0"/>
        <w:rPr>
          <w:rFonts w:ascii="Times New Roman" w:eastAsia="Times New Roman" w:hAnsi="Times New Roman"/>
          <w:color w:val="000000" w:themeColor="text1"/>
          <w:sz w:val="24"/>
          <w:szCs w:val="24"/>
        </w:rPr>
      </w:pPr>
    </w:p>
    <w:p w:rsidR="002B46C0" w:rsidRDefault="00BE3B34">
      <w:pPr>
        <w:pStyle w:val="ad"/>
        <w:widowControl w:val="0"/>
        <w:numPr>
          <w:ilvl w:val="0"/>
          <w:numId w:val="29"/>
        </w:numPr>
        <w:tabs>
          <w:tab w:val="left" w:pos="1134"/>
        </w:tabs>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КОНФИДЕНЦИАЛЬНОСТЬ</w:t>
      </w:r>
    </w:p>
    <w:p w:rsidR="002B46C0" w:rsidRDefault="00BE3B34">
      <w:pPr>
        <w:widowControl w:val="0"/>
        <w:spacing w:after="0" w:line="240" w:lineRule="auto"/>
        <w:ind w:firstLine="360"/>
        <w:jc w:val="both"/>
        <w:rPr>
          <w:rFonts w:ascii="Times New Roman" w:hAnsi="Times New Roman"/>
          <w:color w:val="000000" w:themeColor="text1"/>
          <w:sz w:val="24"/>
          <w:szCs w:val="24"/>
        </w:rPr>
      </w:pPr>
      <w:r>
        <w:rPr>
          <w:rFonts w:ascii="Times New Roman" w:hAnsi="Times New Roman"/>
          <w:color w:val="000000" w:themeColor="text1"/>
          <w:sz w:val="24"/>
          <w:szCs w:val="24"/>
          <w:lang w:eastAsia="ar-SA"/>
        </w:rPr>
        <w:t>12.1. В целях обеспечения защиты законных прав и интересов Сторон, Государственный заказчик и Исполнитель обязуются не разглашать в печати или других средств</w:t>
      </w:r>
      <w:r>
        <w:rPr>
          <w:rFonts w:ascii="Times New Roman" w:hAnsi="Times New Roman"/>
          <w:color w:val="000000" w:themeColor="text1"/>
          <w:sz w:val="24"/>
          <w:szCs w:val="24"/>
          <w:lang w:eastAsia="ar-SA"/>
        </w:rPr>
        <w:t>ах массовой информации, а также не передавать третьим лицам без предварительного письменного согласия другой Стороны полученные в ходе реализации Контракта сведения, содержащие государственную, коммерческую или иную тайну</w:t>
      </w:r>
      <w:r>
        <w:rPr>
          <w:rFonts w:ascii="Times New Roman" w:hAnsi="Times New Roman"/>
          <w:color w:val="000000" w:themeColor="text1"/>
          <w:sz w:val="24"/>
          <w:szCs w:val="24"/>
        </w:rPr>
        <w:t>.</w:t>
      </w:r>
    </w:p>
    <w:p w:rsidR="002B46C0" w:rsidRDefault="00BE3B34">
      <w:pPr>
        <w:widowControl w:val="0"/>
        <w:spacing w:after="0" w:line="240" w:lineRule="auto"/>
        <w:ind w:firstLine="360"/>
        <w:jc w:val="both"/>
        <w:rPr>
          <w:rFonts w:ascii="Times New Roman" w:hAnsi="Times New Roman"/>
          <w:color w:val="000000" w:themeColor="text1"/>
          <w:sz w:val="24"/>
          <w:szCs w:val="24"/>
        </w:rPr>
      </w:pPr>
      <w:r>
        <w:rPr>
          <w:rFonts w:ascii="Times New Roman" w:hAnsi="Times New Roman"/>
          <w:color w:val="000000" w:themeColor="text1"/>
          <w:sz w:val="24"/>
          <w:szCs w:val="24"/>
        </w:rPr>
        <w:t>12.2. В течение</w:t>
      </w:r>
      <w:r>
        <w:rPr>
          <w:rFonts w:ascii="Times New Roman" w:hAnsi="Times New Roman"/>
          <w:color w:val="000000" w:themeColor="text1"/>
          <w:sz w:val="24"/>
          <w:szCs w:val="24"/>
        </w:rPr>
        <w:t xml:space="preserve"> срока действия Контракта и впоследствии Исполнитель не может в устной либо в письменной форме, без письменного разрешения Государственного заказчика, разглашать третьему лицу любую информацию о деятельности Государственного заказчика, составе и параметрах</w:t>
      </w:r>
      <w:r>
        <w:rPr>
          <w:rFonts w:ascii="Times New Roman" w:hAnsi="Times New Roman"/>
          <w:color w:val="000000" w:themeColor="text1"/>
          <w:sz w:val="24"/>
          <w:szCs w:val="24"/>
        </w:rPr>
        <w:t xml:space="preserve"> принадлежащего ему имущества, «ноу-хау» и методах работы, показателях финансово-хозяйственной деятельности и оказанных ему Услугах.</w:t>
      </w:r>
    </w:p>
    <w:p w:rsidR="002B46C0" w:rsidRDefault="002B46C0">
      <w:pPr>
        <w:widowControl w:val="0"/>
        <w:spacing w:after="0" w:line="240" w:lineRule="auto"/>
        <w:ind w:firstLine="360"/>
        <w:jc w:val="both"/>
        <w:rPr>
          <w:rFonts w:ascii="Times New Roman" w:hAnsi="Times New Roman"/>
          <w:color w:val="000000" w:themeColor="text1"/>
          <w:sz w:val="24"/>
          <w:szCs w:val="24"/>
        </w:rPr>
      </w:pPr>
    </w:p>
    <w:p w:rsidR="002B46C0" w:rsidRDefault="00BE3B34">
      <w:pPr>
        <w:widowControl w:val="0"/>
        <w:tabs>
          <w:tab w:val="left" w:pos="1399"/>
        </w:tabs>
        <w:spacing w:after="0" w:line="240" w:lineRule="auto"/>
        <w:ind w:firstLine="709"/>
        <w:jc w:val="center"/>
        <w:rPr>
          <w:rFonts w:ascii="Times New Roman" w:hAnsi="Times New Roman"/>
          <w:b/>
          <w:color w:val="000000" w:themeColor="text1"/>
          <w:sz w:val="24"/>
          <w:szCs w:val="24"/>
        </w:rPr>
      </w:pPr>
      <w:r>
        <w:rPr>
          <w:rFonts w:ascii="Times New Roman" w:hAnsi="Times New Roman"/>
          <w:b/>
          <w:color w:val="000000" w:themeColor="text1"/>
          <w:sz w:val="24"/>
          <w:szCs w:val="24"/>
        </w:rPr>
        <w:t>13. ПРОЧИЕ УСЛОВИЯ</w:t>
      </w:r>
    </w:p>
    <w:p w:rsidR="002B46C0" w:rsidRDefault="00BE3B34">
      <w:pPr>
        <w:widowControl w:val="0"/>
        <w:tabs>
          <w:tab w:val="left" w:pos="1399"/>
        </w:tabs>
        <w:spacing w:after="0" w:line="240" w:lineRule="auto"/>
        <w:ind w:firstLine="709"/>
        <w:jc w:val="both"/>
        <w:rPr>
          <w:rFonts w:ascii="Times New Roman" w:hAnsi="Times New Roman"/>
          <w:color w:val="000000" w:themeColor="text1"/>
          <w:sz w:val="24"/>
          <w:szCs w:val="24"/>
        </w:rPr>
      </w:pPr>
      <w:r>
        <w:rPr>
          <w:rFonts w:ascii="Times New Roman" w:hAnsi="Times New Roman"/>
          <w:color w:val="000000" w:themeColor="text1"/>
          <w:sz w:val="24"/>
          <w:szCs w:val="24"/>
        </w:rPr>
        <w:t>13.1. Настоящий Контракт вступает в силу с даты его подписания обеими Сторонами и действует по 28.12.20</w:t>
      </w:r>
      <w:r>
        <w:rPr>
          <w:rFonts w:ascii="Times New Roman" w:hAnsi="Times New Roman"/>
          <w:color w:val="000000" w:themeColor="text1"/>
          <w:sz w:val="24"/>
          <w:szCs w:val="24"/>
        </w:rPr>
        <w:t>26, а в части гарантийных обязательств и ответственности за их неисполнение или ненадлежащее исполнение – до полного исполнения обязательств.</w:t>
      </w:r>
    </w:p>
    <w:p w:rsidR="002B46C0" w:rsidRDefault="00BE3B34">
      <w:pPr>
        <w:widowControl w:val="0"/>
        <w:tabs>
          <w:tab w:val="left" w:pos="1399"/>
        </w:tabs>
        <w:spacing w:after="0" w:line="240" w:lineRule="auto"/>
        <w:ind w:firstLine="709"/>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13.2. В случае изменения у какой-либо из Сторон адреса местонахождения, названия, и прочего она обязана в течение </w:t>
      </w:r>
      <w:r>
        <w:rPr>
          <w:rFonts w:ascii="Times New Roman" w:hAnsi="Times New Roman"/>
          <w:color w:val="000000" w:themeColor="text1"/>
          <w:sz w:val="24"/>
          <w:szCs w:val="24"/>
        </w:rPr>
        <w:t>3 (трех) рабочих дней письменно известить об этом другую Сторону, оформить таким изменения дополнительным соглашением к Контракту.</w:t>
      </w:r>
    </w:p>
    <w:p w:rsidR="002B46C0" w:rsidRDefault="00BE3B34">
      <w:pPr>
        <w:widowControl w:val="0"/>
        <w:tabs>
          <w:tab w:val="left" w:pos="1399"/>
        </w:tabs>
        <w:spacing w:after="0" w:line="240" w:lineRule="auto"/>
        <w:ind w:firstLine="709"/>
        <w:jc w:val="both"/>
        <w:rPr>
          <w:rFonts w:ascii="Times New Roman" w:hAnsi="Times New Roman"/>
          <w:color w:val="000000" w:themeColor="text1"/>
          <w:sz w:val="24"/>
          <w:szCs w:val="24"/>
        </w:rPr>
      </w:pPr>
      <w:r>
        <w:rPr>
          <w:rFonts w:ascii="Times New Roman" w:hAnsi="Times New Roman"/>
          <w:color w:val="000000" w:themeColor="text1"/>
          <w:sz w:val="24"/>
          <w:szCs w:val="24"/>
        </w:rPr>
        <w:t>13.3. Все уведомления Сторон, связанные с исполнением Контракта, направляются в письменной форме по почте заказным письмом по</w:t>
      </w:r>
      <w:r>
        <w:rPr>
          <w:rFonts w:ascii="Times New Roman" w:hAnsi="Times New Roman"/>
          <w:color w:val="000000" w:themeColor="text1"/>
          <w:sz w:val="24"/>
          <w:szCs w:val="24"/>
        </w:rPr>
        <w:t xml:space="preserve"> фактическому адресу Стороны, указанному в Контракте, или с использованием электронной почты с последующим предоставлением оригинала.</w:t>
      </w:r>
    </w:p>
    <w:p w:rsidR="002B46C0" w:rsidRDefault="00BE3B34">
      <w:pPr>
        <w:widowControl w:val="0"/>
        <w:tabs>
          <w:tab w:val="left" w:pos="1399"/>
        </w:tabs>
        <w:spacing w:after="0" w:line="240" w:lineRule="auto"/>
        <w:ind w:firstLine="709"/>
        <w:jc w:val="both"/>
        <w:rPr>
          <w:rFonts w:ascii="Times New Roman" w:hAnsi="Times New Roman"/>
          <w:color w:val="000000" w:themeColor="text1"/>
          <w:sz w:val="24"/>
          <w:szCs w:val="24"/>
        </w:rPr>
      </w:pPr>
      <w:r>
        <w:rPr>
          <w:rFonts w:ascii="Times New Roman" w:hAnsi="Times New Roman"/>
          <w:color w:val="000000" w:themeColor="text1"/>
          <w:sz w:val="24"/>
          <w:szCs w:val="24"/>
        </w:rPr>
        <w:t>13.4. В случае направления уведомлений с использованием почты, уведомления считаются полученными Стороной в день фактическ</w:t>
      </w:r>
      <w:r>
        <w:rPr>
          <w:rFonts w:ascii="Times New Roman" w:hAnsi="Times New Roman"/>
          <w:color w:val="000000" w:themeColor="text1"/>
          <w:sz w:val="24"/>
          <w:szCs w:val="24"/>
        </w:rPr>
        <w:t>ого получения, подтвержденного отметкой почты. В случае отправления уведомлений посредством электронной почты уведомления считаются полученными Стороной в день их отправки.</w:t>
      </w:r>
    </w:p>
    <w:p w:rsidR="002B46C0" w:rsidRDefault="00BE3B34">
      <w:pPr>
        <w:widowControl w:val="0"/>
        <w:tabs>
          <w:tab w:val="left" w:pos="1399"/>
        </w:tabs>
        <w:spacing w:after="0" w:line="240" w:lineRule="auto"/>
        <w:ind w:firstLine="709"/>
        <w:jc w:val="both"/>
        <w:rPr>
          <w:rFonts w:ascii="Times New Roman" w:hAnsi="Times New Roman"/>
          <w:color w:val="000000" w:themeColor="text1"/>
          <w:sz w:val="24"/>
          <w:szCs w:val="24"/>
        </w:rPr>
      </w:pPr>
      <w:r>
        <w:rPr>
          <w:rFonts w:ascii="Times New Roman" w:hAnsi="Times New Roman"/>
          <w:color w:val="000000" w:themeColor="text1"/>
          <w:sz w:val="24"/>
          <w:szCs w:val="24"/>
        </w:rPr>
        <w:t>13.5. Контракт заключен в форме электронного документа и подписан электронными подп</w:t>
      </w:r>
      <w:r>
        <w:rPr>
          <w:rFonts w:ascii="Times New Roman" w:hAnsi="Times New Roman"/>
          <w:color w:val="000000" w:themeColor="text1"/>
          <w:sz w:val="24"/>
          <w:szCs w:val="24"/>
        </w:rPr>
        <w:t>исями уполномоченных представителей сторон Контракта</w:t>
      </w:r>
    </w:p>
    <w:p w:rsidR="002B46C0" w:rsidRDefault="00BE3B34">
      <w:pPr>
        <w:widowControl w:val="0"/>
        <w:tabs>
          <w:tab w:val="left" w:pos="1399"/>
        </w:tabs>
        <w:spacing w:after="0" w:line="240" w:lineRule="auto"/>
        <w:ind w:firstLine="709"/>
        <w:jc w:val="both"/>
        <w:rPr>
          <w:rFonts w:ascii="Times New Roman" w:hAnsi="Times New Roman"/>
          <w:color w:val="000000" w:themeColor="text1"/>
          <w:sz w:val="24"/>
          <w:szCs w:val="24"/>
        </w:rPr>
      </w:pPr>
      <w:r>
        <w:rPr>
          <w:rFonts w:ascii="Times New Roman" w:hAnsi="Times New Roman"/>
          <w:color w:val="000000" w:themeColor="text1"/>
          <w:sz w:val="24"/>
          <w:szCs w:val="24"/>
        </w:rPr>
        <w:t>13.6. Во всем, что не предусмотрено Контрактом, Стороны руководствуются законодательством Российской Федерации.</w:t>
      </w:r>
    </w:p>
    <w:p w:rsidR="002B46C0" w:rsidRDefault="00BE3B34">
      <w:pPr>
        <w:widowControl w:val="0"/>
        <w:tabs>
          <w:tab w:val="left" w:pos="1399"/>
        </w:tabs>
        <w:spacing w:after="0" w:line="240" w:lineRule="auto"/>
        <w:ind w:firstLine="709"/>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13.7. Неотъемлемыми частями Контракта являются:  </w:t>
      </w:r>
    </w:p>
    <w:p w:rsidR="002B46C0" w:rsidRDefault="00BE3B34">
      <w:pPr>
        <w:widowControl w:val="0"/>
        <w:tabs>
          <w:tab w:val="left" w:pos="1399"/>
        </w:tabs>
        <w:spacing w:after="0" w:line="240" w:lineRule="auto"/>
        <w:ind w:firstLine="709"/>
        <w:jc w:val="both"/>
        <w:rPr>
          <w:rFonts w:ascii="Times New Roman" w:hAnsi="Times New Roman"/>
          <w:color w:val="000000" w:themeColor="text1"/>
          <w:sz w:val="24"/>
          <w:szCs w:val="24"/>
        </w:rPr>
      </w:pPr>
      <w:r>
        <w:rPr>
          <w:rFonts w:ascii="Times New Roman" w:hAnsi="Times New Roman"/>
          <w:color w:val="000000" w:themeColor="text1"/>
          <w:sz w:val="24"/>
          <w:szCs w:val="24"/>
        </w:rPr>
        <w:t>- Приложение № 1 – Описание объекта закуп</w:t>
      </w:r>
      <w:r>
        <w:rPr>
          <w:rFonts w:ascii="Times New Roman" w:hAnsi="Times New Roman"/>
          <w:color w:val="000000" w:themeColor="text1"/>
          <w:sz w:val="24"/>
          <w:szCs w:val="24"/>
        </w:rPr>
        <w:t xml:space="preserve">ки. </w:t>
      </w:r>
    </w:p>
    <w:p w:rsidR="002B46C0" w:rsidRDefault="002B46C0">
      <w:pPr>
        <w:widowControl w:val="0"/>
        <w:tabs>
          <w:tab w:val="left" w:pos="1399"/>
        </w:tabs>
        <w:spacing w:after="0" w:line="240" w:lineRule="auto"/>
        <w:ind w:firstLine="709"/>
        <w:jc w:val="both"/>
        <w:rPr>
          <w:rFonts w:ascii="Times New Roman" w:hAnsi="Times New Roman"/>
          <w:color w:val="000000" w:themeColor="text1"/>
          <w:sz w:val="24"/>
          <w:szCs w:val="24"/>
        </w:rPr>
      </w:pPr>
    </w:p>
    <w:p w:rsidR="002B46C0" w:rsidRDefault="002B46C0">
      <w:pPr>
        <w:widowControl w:val="0"/>
        <w:tabs>
          <w:tab w:val="left" w:pos="1399"/>
        </w:tabs>
        <w:spacing w:after="0" w:line="240" w:lineRule="auto"/>
        <w:ind w:firstLine="709"/>
        <w:jc w:val="both"/>
        <w:rPr>
          <w:rFonts w:ascii="Times New Roman" w:hAnsi="Times New Roman"/>
          <w:color w:val="000000" w:themeColor="text1"/>
          <w:sz w:val="24"/>
          <w:szCs w:val="24"/>
        </w:rPr>
      </w:pPr>
    </w:p>
    <w:p w:rsidR="002B46C0" w:rsidRDefault="002B46C0">
      <w:pPr>
        <w:widowControl w:val="0"/>
        <w:tabs>
          <w:tab w:val="left" w:pos="1399"/>
        </w:tabs>
        <w:spacing w:after="0" w:line="240" w:lineRule="auto"/>
        <w:ind w:firstLine="709"/>
        <w:jc w:val="both"/>
        <w:rPr>
          <w:rFonts w:ascii="Times New Roman" w:hAnsi="Times New Roman"/>
          <w:sz w:val="24"/>
          <w:szCs w:val="24"/>
        </w:rPr>
      </w:pPr>
    </w:p>
    <w:p w:rsidR="002B46C0" w:rsidRDefault="002B46C0">
      <w:pPr>
        <w:widowControl w:val="0"/>
        <w:tabs>
          <w:tab w:val="left" w:pos="1399"/>
        </w:tabs>
        <w:spacing w:after="0" w:line="240" w:lineRule="auto"/>
        <w:ind w:firstLine="709"/>
        <w:jc w:val="both"/>
        <w:rPr>
          <w:rFonts w:ascii="Times New Roman" w:hAnsi="Times New Roman"/>
          <w:sz w:val="24"/>
          <w:szCs w:val="24"/>
        </w:rPr>
      </w:pPr>
    </w:p>
    <w:p w:rsidR="002B46C0" w:rsidRDefault="002B46C0">
      <w:pPr>
        <w:widowControl w:val="0"/>
        <w:tabs>
          <w:tab w:val="left" w:pos="1399"/>
        </w:tabs>
        <w:spacing w:after="0" w:line="240" w:lineRule="auto"/>
        <w:ind w:firstLine="709"/>
        <w:jc w:val="both"/>
        <w:rPr>
          <w:rFonts w:ascii="Times New Roman" w:hAnsi="Times New Roman"/>
          <w:sz w:val="24"/>
          <w:szCs w:val="24"/>
        </w:rPr>
      </w:pPr>
    </w:p>
    <w:p w:rsidR="002B46C0" w:rsidRDefault="00BE3B34">
      <w:pPr>
        <w:pStyle w:val="ad"/>
        <w:widowControl w:val="0"/>
        <w:numPr>
          <w:ilvl w:val="0"/>
          <w:numId w:val="30"/>
        </w:numPr>
        <w:tabs>
          <w:tab w:val="left" w:pos="3579"/>
        </w:tabs>
        <w:spacing w:after="0" w:line="240" w:lineRule="auto"/>
        <w:jc w:val="center"/>
        <w:outlineLvl w:val="0"/>
        <w:rPr>
          <w:rFonts w:ascii="Times New Roman" w:hAnsi="Times New Roman"/>
          <w:b/>
          <w:sz w:val="24"/>
          <w:szCs w:val="24"/>
        </w:rPr>
      </w:pPr>
      <w:r>
        <w:rPr>
          <w:rFonts w:ascii="Times New Roman" w:hAnsi="Times New Roman"/>
          <w:b/>
          <w:sz w:val="24"/>
          <w:szCs w:val="24"/>
        </w:rPr>
        <w:t>АДРЕСА, РЕКВИЗИТЫ И ПОДПИСИ СТОРОН</w:t>
      </w:r>
    </w:p>
    <w:p w:rsidR="002B46C0" w:rsidRDefault="002B46C0">
      <w:pPr>
        <w:widowControl w:val="0"/>
        <w:tabs>
          <w:tab w:val="left" w:pos="3579"/>
        </w:tabs>
        <w:spacing w:after="0" w:line="240" w:lineRule="auto"/>
        <w:jc w:val="center"/>
        <w:outlineLvl w:val="0"/>
        <w:rPr>
          <w:rFonts w:ascii="Times New Roman" w:hAnsi="Times New Roman"/>
          <w:b/>
          <w:sz w:val="24"/>
          <w:szCs w:val="24"/>
        </w:rPr>
      </w:pPr>
    </w:p>
    <w:tbl>
      <w:tblPr>
        <w:tblW w:w="9783" w:type="dxa"/>
        <w:tblLook w:val="00A0" w:firstRow="1" w:lastRow="0" w:firstColumn="1" w:lastColumn="0" w:noHBand="0" w:noVBand="0"/>
      </w:tblPr>
      <w:tblGrid>
        <w:gridCol w:w="5284"/>
        <w:gridCol w:w="4499"/>
      </w:tblGrid>
      <w:tr w:rsidR="002B46C0">
        <w:trPr>
          <w:trHeight w:val="7647"/>
        </w:trPr>
        <w:tc>
          <w:tcPr>
            <w:tcW w:w="5284" w:type="dxa"/>
          </w:tcPr>
          <w:p w:rsidR="002B46C0" w:rsidRDefault="00BE3B34">
            <w:pPr>
              <w:keepNext/>
              <w:tabs>
                <w:tab w:val="num" w:pos="0"/>
              </w:tabs>
              <w:spacing w:after="0" w:line="276" w:lineRule="auto"/>
              <w:ind w:right="-185"/>
              <w:outlineLvl w:val="1"/>
              <w:rPr>
                <w:rFonts w:ascii="Times New Roman" w:eastAsia="Times New Roman" w:hAnsi="Times New Roman"/>
                <w:b/>
                <w:sz w:val="24"/>
                <w:szCs w:val="24"/>
                <w:lang w:eastAsia="ar-SA"/>
              </w:rPr>
            </w:pPr>
            <w:r>
              <w:rPr>
                <w:rFonts w:ascii="Times New Roman" w:eastAsia="Times New Roman" w:hAnsi="Times New Roman"/>
                <w:b/>
                <w:iCs/>
                <w:sz w:val="24"/>
                <w:szCs w:val="24"/>
                <w:lang w:eastAsia="ar-SA"/>
              </w:rPr>
              <w:t>ГОСУДАРСТВЕННЫЙ ЗАКАЗЧИК</w:t>
            </w:r>
          </w:p>
          <w:p w:rsidR="002B46C0" w:rsidRDefault="00BE3B34">
            <w:pPr>
              <w:keepNext/>
              <w:widowControl w:val="0"/>
              <w:spacing w:after="0" w:line="240" w:lineRule="auto"/>
              <w:jc w:val="both"/>
              <w:outlineLvl w:val="1"/>
              <w:rPr>
                <w:rFonts w:ascii="Times New Roman" w:eastAsia="Times New Roman" w:hAnsi="Times New Roman"/>
                <w:b/>
                <w:iCs/>
                <w:sz w:val="24"/>
                <w:szCs w:val="24"/>
                <w:lang w:eastAsia="ru-RU"/>
              </w:rPr>
            </w:pPr>
            <w:r>
              <w:rPr>
                <w:rFonts w:ascii="Times New Roman" w:eastAsia="Times New Roman" w:hAnsi="Times New Roman"/>
                <w:b/>
                <w:iCs/>
                <w:sz w:val="24"/>
                <w:szCs w:val="24"/>
                <w:lang w:eastAsia="ru-RU"/>
              </w:rPr>
              <w:t xml:space="preserve">ФГКУ </w:t>
            </w:r>
            <w:proofErr w:type="spellStart"/>
            <w:r>
              <w:rPr>
                <w:rFonts w:ascii="Times New Roman" w:eastAsia="Times New Roman" w:hAnsi="Times New Roman"/>
                <w:b/>
                <w:iCs/>
                <w:sz w:val="24"/>
                <w:szCs w:val="24"/>
                <w:lang w:eastAsia="ru-RU"/>
              </w:rPr>
              <w:t>Росгранстрой</w:t>
            </w:r>
            <w:proofErr w:type="spellEnd"/>
          </w:p>
          <w:p w:rsidR="002B46C0" w:rsidRDefault="00BE3B34">
            <w:pPr>
              <w:tabs>
                <w:tab w:val="left" w:pos="0"/>
              </w:tabs>
              <w:spacing w:after="0" w:line="240" w:lineRule="auto"/>
              <w:jc w:val="both"/>
              <w:rPr>
                <w:rFonts w:ascii="Times New Roman" w:hAnsi="Times New Roman"/>
                <w:sz w:val="24"/>
                <w:szCs w:val="24"/>
              </w:rPr>
            </w:pPr>
            <w:r>
              <w:rPr>
                <w:rFonts w:ascii="Times New Roman" w:eastAsia="Times New Roman" w:hAnsi="Times New Roman"/>
                <w:iCs/>
                <w:sz w:val="24"/>
                <w:szCs w:val="24"/>
                <w:lang w:eastAsia="ru-RU"/>
              </w:rPr>
              <w:t xml:space="preserve">Адрес (место нахождения): </w:t>
            </w:r>
            <w:r>
              <w:rPr>
                <w:rFonts w:ascii="Times New Roman" w:hAnsi="Times New Roman"/>
                <w:sz w:val="24"/>
                <w:szCs w:val="24"/>
              </w:rPr>
              <w:t>Российская Федерация, 107078, г. Москва, ул. Садовая-Спасская, д. 18, стр. 1</w:t>
            </w:r>
          </w:p>
          <w:p w:rsidR="002B46C0" w:rsidRDefault="00BE3B34">
            <w:pPr>
              <w:keepNext/>
              <w:widowControl w:val="0"/>
              <w:spacing w:after="0" w:line="240" w:lineRule="auto"/>
              <w:outlineLvl w:val="1"/>
              <w:rPr>
                <w:rFonts w:ascii="Times New Roman" w:eastAsia="Times New Roman" w:hAnsi="Times New Roman"/>
                <w:iCs/>
                <w:sz w:val="24"/>
                <w:szCs w:val="24"/>
                <w:lang w:eastAsia="ru-RU"/>
              </w:rPr>
            </w:pPr>
            <w:r>
              <w:rPr>
                <w:rFonts w:ascii="Times New Roman" w:eastAsia="Times New Roman" w:hAnsi="Times New Roman"/>
                <w:iCs/>
                <w:sz w:val="24"/>
                <w:szCs w:val="24"/>
                <w:lang w:eastAsia="ru-RU"/>
              </w:rPr>
              <w:t>ИНН 7709827266 КПП 770801001</w:t>
            </w:r>
          </w:p>
          <w:p w:rsidR="002B46C0" w:rsidRDefault="00BE3B34">
            <w:pPr>
              <w:keepNext/>
              <w:widowControl w:val="0"/>
              <w:spacing w:after="0" w:line="240" w:lineRule="auto"/>
              <w:outlineLvl w:val="1"/>
              <w:rPr>
                <w:rFonts w:ascii="Times New Roman" w:eastAsia="Times New Roman" w:hAnsi="Times New Roman"/>
                <w:iCs/>
                <w:sz w:val="24"/>
                <w:szCs w:val="24"/>
                <w:lang w:eastAsia="ru-RU"/>
              </w:rPr>
            </w:pPr>
            <w:r>
              <w:rPr>
                <w:rFonts w:ascii="Times New Roman" w:eastAsia="Times New Roman" w:hAnsi="Times New Roman"/>
                <w:iCs/>
                <w:sz w:val="24"/>
                <w:szCs w:val="24"/>
                <w:lang w:eastAsia="ru-RU"/>
              </w:rPr>
              <w:t>(филиал федеральн</w:t>
            </w:r>
            <w:r>
              <w:rPr>
                <w:rFonts w:ascii="Times New Roman" w:eastAsia="Times New Roman" w:hAnsi="Times New Roman"/>
                <w:iCs/>
                <w:sz w:val="24"/>
                <w:szCs w:val="24"/>
                <w:lang w:eastAsia="ru-RU"/>
              </w:rPr>
              <w:t xml:space="preserve">ого государственного казенного учреждения «Дирекция по строительству и эксплуатации объектов </w:t>
            </w:r>
            <w:proofErr w:type="spellStart"/>
            <w:r>
              <w:rPr>
                <w:rFonts w:ascii="Times New Roman" w:eastAsia="Times New Roman" w:hAnsi="Times New Roman"/>
                <w:iCs/>
                <w:sz w:val="24"/>
                <w:szCs w:val="24"/>
                <w:lang w:eastAsia="ru-RU"/>
              </w:rPr>
              <w:t>Росграницы</w:t>
            </w:r>
            <w:proofErr w:type="spellEnd"/>
            <w:r>
              <w:rPr>
                <w:rFonts w:ascii="Times New Roman" w:eastAsia="Times New Roman" w:hAnsi="Times New Roman"/>
                <w:iCs/>
                <w:sz w:val="24"/>
                <w:szCs w:val="24"/>
                <w:lang w:eastAsia="ru-RU"/>
              </w:rPr>
              <w:t xml:space="preserve">» в г. Пскове (Псковский филиал ФГКУ </w:t>
            </w:r>
            <w:proofErr w:type="spellStart"/>
            <w:r>
              <w:rPr>
                <w:rFonts w:ascii="Times New Roman" w:eastAsia="Times New Roman" w:hAnsi="Times New Roman"/>
                <w:iCs/>
                <w:sz w:val="24"/>
                <w:szCs w:val="24"/>
                <w:lang w:eastAsia="ru-RU"/>
              </w:rPr>
              <w:t>Росгранстрой</w:t>
            </w:r>
            <w:proofErr w:type="spellEnd"/>
            <w:r>
              <w:rPr>
                <w:rFonts w:ascii="Times New Roman" w:eastAsia="Times New Roman" w:hAnsi="Times New Roman"/>
                <w:iCs/>
                <w:sz w:val="24"/>
                <w:szCs w:val="24"/>
                <w:lang w:eastAsia="ru-RU"/>
              </w:rPr>
              <w:t>)</w:t>
            </w:r>
          </w:p>
          <w:p w:rsidR="002B46C0" w:rsidRDefault="00BE3B34">
            <w:pPr>
              <w:keepNext/>
              <w:widowControl w:val="0"/>
              <w:spacing w:after="0" w:line="240" w:lineRule="auto"/>
              <w:outlineLvl w:val="1"/>
              <w:rPr>
                <w:rFonts w:ascii="Times New Roman" w:eastAsia="Times New Roman" w:hAnsi="Times New Roman"/>
                <w:iCs/>
                <w:sz w:val="24"/>
                <w:szCs w:val="24"/>
                <w:lang w:eastAsia="ru-RU"/>
              </w:rPr>
            </w:pPr>
            <w:r>
              <w:rPr>
                <w:rFonts w:ascii="Times New Roman" w:eastAsia="Times New Roman" w:hAnsi="Times New Roman"/>
                <w:iCs/>
                <w:sz w:val="24"/>
                <w:szCs w:val="24"/>
                <w:lang w:eastAsia="ru-RU"/>
              </w:rPr>
              <w:t>Адрес (место нахождения):180007,</w:t>
            </w:r>
          </w:p>
          <w:p w:rsidR="002B46C0" w:rsidRDefault="00BE3B34">
            <w:pPr>
              <w:keepNext/>
              <w:widowControl w:val="0"/>
              <w:spacing w:after="0" w:line="240" w:lineRule="auto"/>
              <w:outlineLvl w:val="1"/>
              <w:rPr>
                <w:rFonts w:ascii="Times New Roman" w:eastAsia="Times New Roman" w:hAnsi="Times New Roman"/>
                <w:iCs/>
                <w:sz w:val="24"/>
                <w:szCs w:val="24"/>
                <w:lang w:eastAsia="ru-RU"/>
              </w:rPr>
            </w:pPr>
            <w:r>
              <w:rPr>
                <w:rFonts w:ascii="Times New Roman" w:eastAsia="Times New Roman" w:hAnsi="Times New Roman"/>
                <w:iCs/>
                <w:sz w:val="24"/>
                <w:szCs w:val="24"/>
                <w:lang w:eastAsia="ru-RU"/>
              </w:rPr>
              <w:t xml:space="preserve">г. Псков, ул. </w:t>
            </w:r>
            <w:proofErr w:type="spellStart"/>
            <w:r>
              <w:rPr>
                <w:rFonts w:ascii="Times New Roman" w:eastAsia="Times New Roman" w:hAnsi="Times New Roman"/>
                <w:iCs/>
                <w:sz w:val="24"/>
                <w:szCs w:val="24"/>
                <w:lang w:eastAsia="ru-RU"/>
              </w:rPr>
              <w:t>Пароменская</w:t>
            </w:r>
            <w:proofErr w:type="spellEnd"/>
            <w:r>
              <w:rPr>
                <w:rFonts w:ascii="Times New Roman" w:eastAsia="Times New Roman" w:hAnsi="Times New Roman"/>
                <w:iCs/>
                <w:sz w:val="24"/>
                <w:szCs w:val="24"/>
                <w:lang w:eastAsia="ru-RU"/>
              </w:rPr>
              <w:t xml:space="preserve">, д.23 </w:t>
            </w:r>
          </w:p>
          <w:p w:rsidR="002B46C0" w:rsidRDefault="00BE3B34">
            <w:pPr>
              <w:keepNext/>
              <w:widowControl w:val="0"/>
              <w:spacing w:after="0" w:line="240" w:lineRule="auto"/>
              <w:outlineLvl w:val="1"/>
              <w:rPr>
                <w:rFonts w:ascii="Times New Roman" w:eastAsia="Times New Roman" w:hAnsi="Times New Roman"/>
                <w:iCs/>
                <w:sz w:val="24"/>
                <w:szCs w:val="24"/>
                <w:lang w:eastAsia="ru-RU"/>
              </w:rPr>
            </w:pPr>
            <w:r>
              <w:rPr>
                <w:rFonts w:ascii="Times New Roman" w:eastAsia="Times New Roman" w:hAnsi="Times New Roman"/>
                <w:iCs/>
                <w:sz w:val="24"/>
                <w:szCs w:val="24"/>
                <w:lang w:eastAsia="ru-RU"/>
              </w:rPr>
              <w:t>ИНН 7709827266 КПП 602743002)</w:t>
            </w:r>
          </w:p>
          <w:p w:rsidR="002B46C0" w:rsidRDefault="002B46C0">
            <w:pPr>
              <w:keepNext/>
              <w:widowControl w:val="0"/>
              <w:spacing w:after="0" w:line="240" w:lineRule="auto"/>
              <w:jc w:val="both"/>
              <w:outlineLvl w:val="1"/>
              <w:rPr>
                <w:rFonts w:ascii="Times New Roman" w:eastAsia="Times New Roman" w:hAnsi="Times New Roman"/>
                <w:iCs/>
                <w:sz w:val="24"/>
                <w:szCs w:val="24"/>
                <w:lang w:eastAsia="ru-RU"/>
              </w:rPr>
            </w:pPr>
          </w:p>
          <w:p w:rsidR="002B46C0" w:rsidRDefault="00BE3B34">
            <w:pPr>
              <w:keepNext/>
              <w:widowControl w:val="0"/>
              <w:spacing w:after="0" w:line="240" w:lineRule="auto"/>
              <w:outlineLvl w:val="1"/>
              <w:rPr>
                <w:rFonts w:ascii="Times New Roman" w:eastAsia="Times New Roman" w:hAnsi="Times New Roman"/>
                <w:b/>
                <w:iCs/>
                <w:sz w:val="24"/>
                <w:szCs w:val="24"/>
                <w:lang w:eastAsia="ru-RU"/>
              </w:rPr>
            </w:pPr>
            <w:r>
              <w:rPr>
                <w:rFonts w:ascii="Times New Roman" w:eastAsia="Times New Roman" w:hAnsi="Times New Roman"/>
                <w:b/>
                <w:iCs/>
                <w:sz w:val="24"/>
                <w:szCs w:val="24"/>
                <w:lang w:eastAsia="ru-RU"/>
              </w:rPr>
              <w:t>ПЛАТЕ</w:t>
            </w:r>
            <w:r>
              <w:rPr>
                <w:rFonts w:ascii="Times New Roman" w:eastAsia="Times New Roman" w:hAnsi="Times New Roman"/>
                <w:b/>
                <w:iCs/>
                <w:sz w:val="24"/>
                <w:szCs w:val="24"/>
                <w:lang w:eastAsia="ru-RU"/>
              </w:rPr>
              <w:t xml:space="preserve">ЛЬЩИК </w:t>
            </w:r>
          </w:p>
          <w:p w:rsidR="002B46C0" w:rsidRDefault="00BE3B34">
            <w:pPr>
              <w:tabs>
                <w:tab w:val="left" w:pos="-2340"/>
              </w:tabs>
              <w:spacing w:after="0" w:line="240" w:lineRule="auto"/>
              <w:rPr>
                <w:rFonts w:ascii="Times New Roman" w:eastAsia="Times New Roman" w:hAnsi="Times New Roman"/>
                <w:b/>
                <w:iCs/>
                <w:sz w:val="24"/>
                <w:szCs w:val="24"/>
                <w:lang w:eastAsia="ar-SA"/>
              </w:rPr>
            </w:pPr>
            <w:r>
              <w:rPr>
                <w:rFonts w:ascii="Times New Roman" w:eastAsia="Times New Roman" w:hAnsi="Times New Roman"/>
                <w:b/>
                <w:iCs/>
                <w:sz w:val="24"/>
                <w:szCs w:val="24"/>
                <w:lang w:eastAsia="ar-SA"/>
              </w:rPr>
              <w:t xml:space="preserve">Псковский филиал ФГКУ </w:t>
            </w:r>
            <w:proofErr w:type="spellStart"/>
            <w:r>
              <w:rPr>
                <w:rFonts w:ascii="Times New Roman" w:eastAsia="Times New Roman" w:hAnsi="Times New Roman"/>
                <w:b/>
                <w:iCs/>
                <w:sz w:val="24"/>
                <w:szCs w:val="24"/>
                <w:lang w:eastAsia="ar-SA"/>
              </w:rPr>
              <w:t>Росгранстрой</w:t>
            </w:r>
            <w:proofErr w:type="spellEnd"/>
            <w:r>
              <w:rPr>
                <w:rFonts w:ascii="Times New Roman" w:eastAsia="Times New Roman" w:hAnsi="Times New Roman"/>
                <w:b/>
                <w:iCs/>
                <w:sz w:val="24"/>
                <w:szCs w:val="24"/>
                <w:lang w:eastAsia="ar-SA"/>
              </w:rPr>
              <w:t xml:space="preserve"> </w:t>
            </w:r>
          </w:p>
          <w:p w:rsidR="002B46C0" w:rsidRDefault="00BE3B34">
            <w:pPr>
              <w:tabs>
                <w:tab w:val="left" w:pos="0"/>
              </w:tabs>
              <w:spacing w:after="0" w:line="240" w:lineRule="auto"/>
              <w:jc w:val="both"/>
              <w:rPr>
                <w:rFonts w:ascii="Times New Roman" w:hAnsi="Times New Roman"/>
                <w:sz w:val="24"/>
                <w:szCs w:val="24"/>
              </w:rPr>
            </w:pPr>
            <w:r>
              <w:rPr>
                <w:rFonts w:ascii="Times New Roman" w:eastAsia="Times New Roman" w:hAnsi="Times New Roman"/>
                <w:iCs/>
                <w:sz w:val="24"/>
                <w:szCs w:val="24"/>
                <w:lang w:eastAsia="ar-SA"/>
              </w:rPr>
              <w:t xml:space="preserve">Адрес (место нахождения): </w:t>
            </w:r>
            <w:r>
              <w:rPr>
                <w:rFonts w:ascii="Times New Roman" w:hAnsi="Times New Roman"/>
                <w:sz w:val="24"/>
                <w:szCs w:val="24"/>
              </w:rPr>
              <w:t xml:space="preserve">180007, Псковская область, </w:t>
            </w:r>
            <w:proofErr w:type="spellStart"/>
            <w:r>
              <w:rPr>
                <w:rFonts w:ascii="Times New Roman" w:hAnsi="Times New Roman"/>
                <w:sz w:val="24"/>
                <w:szCs w:val="24"/>
              </w:rPr>
              <w:t>г.о</w:t>
            </w:r>
            <w:proofErr w:type="spellEnd"/>
            <w:r>
              <w:rPr>
                <w:rFonts w:ascii="Times New Roman" w:hAnsi="Times New Roman"/>
                <w:sz w:val="24"/>
                <w:szCs w:val="24"/>
              </w:rPr>
              <w:t xml:space="preserve">. Город </w:t>
            </w:r>
            <w:proofErr w:type="spellStart"/>
            <w:proofErr w:type="gramStart"/>
            <w:r>
              <w:rPr>
                <w:rFonts w:ascii="Times New Roman" w:hAnsi="Times New Roman"/>
                <w:sz w:val="24"/>
                <w:szCs w:val="24"/>
              </w:rPr>
              <w:t>Псков,г</w:t>
            </w:r>
            <w:proofErr w:type="spellEnd"/>
            <w:r>
              <w:rPr>
                <w:rFonts w:ascii="Times New Roman" w:hAnsi="Times New Roman"/>
                <w:sz w:val="24"/>
                <w:szCs w:val="24"/>
              </w:rPr>
              <w:t>.</w:t>
            </w:r>
            <w:proofErr w:type="gramEnd"/>
            <w:r>
              <w:rPr>
                <w:rFonts w:ascii="Times New Roman" w:hAnsi="Times New Roman"/>
                <w:sz w:val="24"/>
                <w:szCs w:val="24"/>
              </w:rPr>
              <w:t xml:space="preserve"> Псков, ул. </w:t>
            </w:r>
            <w:proofErr w:type="spellStart"/>
            <w:r>
              <w:rPr>
                <w:rFonts w:ascii="Times New Roman" w:hAnsi="Times New Roman"/>
                <w:sz w:val="24"/>
                <w:szCs w:val="24"/>
              </w:rPr>
              <w:t>Пароменская</w:t>
            </w:r>
            <w:proofErr w:type="spellEnd"/>
            <w:r>
              <w:rPr>
                <w:rFonts w:ascii="Times New Roman" w:hAnsi="Times New Roman"/>
                <w:sz w:val="24"/>
                <w:szCs w:val="24"/>
              </w:rPr>
              <w:t>, д.23</w:t>
            </w:r>
          </w:p>
          <w:p w:rsidR="002B46C0" w:rsidRDefault="00BE3B34">
            <w:pPr>
              <w:tabs>
                <w:tab w:val="left" w:pos="0"/>
              </w:tabs>
              <w:spacing w:after="0" w:line="240" w:lineRule="auto"/>
              <w:jc w:val="both"/>
              <w:rPr>
                <w:rFonts w:ascii="Times New Roman" w:eastAsia="Times New Roman" w:hAnsi="Times New Roman"/>
                <w:iCs/>
                <w:sz w:val="24"/>
                <w:szCs w:val="24"/>
                <w:lang w:eastAsia="ar-SA"/>
              </w:rPr>
            </w:pPr>
            <w:r>
              <w:rPr>
                <w:rFonts w:ascii="Times New Roman" w:eastAsia="Times New Roman" w:hAnsi="Times New Roman"/>
                <w:iCs/>
                <w:sz w:val="24"/>
                <w:szCs w:val="24"/>
                <w:lang w:eastAsia="ar-SA"/>
              </w:rPr>
              <w:t>ИНН 7709827266 КПП 602743002</w:t>
            </w:r>
          </w:p>
          <w:p w:rsidR="002B46C0" w:rsidRDefault="00BE3B34">
            <w:pPr>
              <w:tabs>
                <w:tab w:val="left" w:pos="-2340"/>
              </w:tabs>
              <w:spacing w:after="0" w:line="240" w:lineRule="auto"/>
              <w:jc w:val="both"/>
              <w:rPr>
                <w:rFonts w:ascii="Times New Roman" w:eastAsia="Times New Roman" w:hAnsi="Times New Roman"/>
                <w:bCs/>
                <w:sz w:val="24"/>
                <w:szCs w:val="24"/>
              </w:rPr>
            </w:pPr>
            <w:r>
              <w:rPr>
                <w:rFonts w:ascii="Times New Roman" w:eastAsia="Times New Roman" w:hAnsi="Times New Roman"/>
                <w:iCs/>
                <w:sz w:val="24"/>
                <w:szCs w:val="24"/>
                <w:lang w:eastAsia="ar-SA"/>
              </w:rPr>
              <w:t xml:space="preserve">Номер счета банка плательщика (единый казначейский счет): </w:t>
            </w:r>
            <w:r>
              <w:rPr>
                <w:rFonts w:ascii="Times New Roman" w:eastAsia="Times New Roman" w:hAnsi="Times New Roman"/>
                <w:bCs/>
                <w:sz w:val="24"/>
                <w:szCs w:val="24"/>
              </w:rPr>
              <w:t>40102810745370000024</w:t>
            </w:r>
            <w:r>
              <w:rPr>
                <w:rFonts w:ascii="Times New Roman" w:eastAsia="Times New Roman" w:hAnsi="Times New Roman"/>
                <w:iCs/>
                <w:sz w:val="24"/>
                <w:szCs w:val="24"/>
                <w:lang w:eastAsia="ar-SA"/>
              </w:rPr>
              <w:t>;</w:t>
            </w:r>
          </w:p>
          <w:p w:rsidR="002B46C0" w:rsidRDefault="00BE3B34">
            <w:pPr>
              <w:spacing w:after="0" w:line="240" w:lineRule="auto"/>
              <w:rPr>
                <w:rFonts w:ascii="Times New Roman" w:eastAsia="Times New Roman" w:hAnsi="Times New Roman"/>
                <w:bCs/>
                <w:sz w:val="24"/>
                <w:szCs w:val="24"/>
              </w:rPr>
            </w:pPr>
            <w:r>
              <w:rPr>
                <w:rFonts w:ascii="Times New Roman" w:eastAsia="Times New Roman" w:hAnsi="Times New Roman"/>
                <w:iCs/>
                <w:sz w:val="24"/>
                <w:szCs w:val="24"/>
                <w:lang w:eastAsia="ar-SA"/>
              </w:rPr>
              <w:t xml:space="preserve">наименование банка: ОКЦ № 1 </w:t>
            </w:r>
            <w:r>
              <w:rPr>
                <w:rFonts w:ascii="Times New Roman" w:eastAsia="Times New Roman" w:hAnsi="Times New Roman"/>
                <w:bCs/>
                <w:sz w:val="24"/>
                <w:szCs w:val="24"/>
              </w:rPr>
              <w:t>ВОЛГО-ВЯТСКОГО ГУ БАНКА РОССИИ//УФК по</w:t>
            </w:r>
          </w:p>
          <w:p w:rsidR="002B46C0" w:rsidRDefault="00BE3B34">
            <w:pPr>
              <w:tabs>
                <w:tab w:val="left" w:pos="-2340"/>
              </w:tabs>
              <w:spacing w:after="0" w:line="240" w:lineRule="auto"/>
              <w:rPr>
                <w:rFonts w:ascii="Times New Roman" w:eastAsia="Times New Roman" w:hAnsi="Times New Roman"/>
                <w:iCs/>
                <w:sz w:val="24"/>
                <w:szCs w:val="24"/>
                <w:lang w:eastAsia="ar-SA"/>
              </w:rPr>
            </w:pPr>
            <w:r>
              <w:rPr>
                <w:rFonts w:ascii="Times New Roman" w:eastAsia="Times New Roman" w:hAnsi="Times New Roman"/>
                <w:bCs/>
                <w:sz w:val="24"/>
                <w:szCs w:val="24"/>
              </w:rPr>
              <w:t>Нижегородской области, г. Нижний Новгород</w:t>
            </w:r>
            <w:r>
              <w:rPr>
                <w:rFonts w:ascii="Times New Roman" w:eastAsia="Times New Roman" w:hAnsi="Times New Roman"/>
                <w:iCs/>
                <w:sz w:val="24"/>
                <w:szCs w:val="24"/>
                <w:lang w:eastAsia="ar-SA"/>
              </w:rPr>
              <w:t>;</w:t>
            </w:r>
          </w:p>
          <w:p w:rsidR="002B46C0" w:rsidRDefault="00BE3B34">
            <w:pPr>
              <w:tabs>
                <w:tab w:val="left" w:pos="-2340"/>
              </w:tabs>
              <w:spacing w:after="0" w:line="240" w:lineRule="auto"/>
              <w:rPr>
                <w:rFonts w:ascii="Times New Roman" w:eastAsia="Times New Roman" w:hAnsi="Times New Roman"/>
                <w:iCs/>
                <w:sz w:val="24"/>
                <w:szCs w:val="24"/>
                <w:lang w:eastAsia="ar-SA"/>
              </w:rPr>
            </w:pPr>
            <w:r>
              <w:rPr>
                <w:rFonts w:ascii="Times New Roman" w:eastAsia="Times New Roman" w:hAnsi="Times New Roman"/>
                <w:iCs/>
                <w:sz w:val="24"/>
                <w:szCs w:val="24"/>
                <w:lang w:eastAsia="ar-SA"/>
              </w:rPr>
              <w:t xml:space="preserve">БИК банка: </w:t>
            </w:r>
            <w:r>
              <w:rPr>
                <w:rFonts w:ascii="Times New Roman" w:eastAsia="Times New Roman" w:hAnsi="Times New Roman"/>
                <w:bCs/>
                <w:sz w:val="24"/>
                <w:szCs w:val="24"/>
              </w:rPr>
              <w:t>012202102</w:t>
            </w:r>
          </w:p>
          <w:p w:rsidR="002B46C0" w:rsidRDefault="00BE3B34">
            <w:pPr>
              <w:tabs>
                <w:tab w:val="left" w:pos="-2340"/>
              </w:tabs>
              <w:spacing w:after="0" w:line="240" w:lineRule="auto"/>
              <w:rPr>
                <w:rFonts w:ascii="Times New Roman" w:eastAsia="Times New Roman" w:hAnsi="Times New Roman"/>
                <w:iCs/>
                <w:sz w:val="24"/>
                <w:szCs w:val="24"/>
                <w:lang w:eastAsia="ar-SA"/>
              </w:rPr>
            </w:pPr>
            <w:r>
              <w:rPr>
                <w:rFonts w:ascii="Times New Roman" w:eastAsia="Times New Roman" w:hAnsi="Times New Roman"/>
                <w:iCs/>
                <w:sz w:val="24"/>
                <w:szCs w:val="24"/>
                <w:lang w:eastAsia="ar-SA"/>
              </w:rPr>
              <w:t xml:space="preserve">номер счета плательщика (казначейский счет): </w:t>
            </w:r>
            <w:r>
              <w:rPr>
                <w:rFonts w:ascii="Times New Roman" w:eastAsia="Times New Roman" w:hAnsi="Times New Roman"/>
                <w:bCs/>
                <w:sz w:val="24"/>
                <w:szCs w:val="24"/>
              </w:rPr>
              <w:t>03211643000000013215</w:t>
            </w:r>
          </w:p>
          <w:p w:rsidR="002B46C0" w:rsidRDefault="00BE3B34">
            <w:pPr>
              <w:tabs>
                <w:tab w:val="left" w:pos="-2340"/>
              </w:tabs>
              <w:spacing w:after="0" w:line="240" w:lineRule="auto"/>
              <w:rPr>
                <w:rFonts w:ascii="Times New Roman" w:eastAsia="Times New Roman" w:hAnsi="Times New Roman"/>
                <w:iCs/>
                <w:sz w:val="24"/>
                <w:szCs w:val="24"/>
                <w:lang w:eastAsia="ar-SA"/>
              </w:rPr>
            </w:pPr>
            <w:r>
              <w:rPr>
                <w:rFonts w:ascii="Times New Roman" w:eastAsia="Times New Roman" w:hAnsi="Times New Roman"/>
                <w:iCs/>
                <w:sz w:val="24"/>
                <w:szCs w:val="24"/>
                <w:lang w:eastAsia="ar-SA"/>
              </w:rPr>
              <w:t xml:space="preserve">л/с 03571D10220 </w:t>
            </w:r>
          </w:p>
          <w:p w:rsidR="002B46C0" w:rsidRDefault="00BE3B34">
            <w:pPr>
              <w:tabs>
                <w:tab w:val="left" w:pos="-2340"/>
              </w:tabs>
              <w:spacing w:after="0" w:line="240" w:lineRule="auto"/>
              <w:rPr>
                <w:rFonts w:ascii="Times New Roman" w:eastAsia="Times New Roman" w:hAnsi="Times New Roman"/>
                <w:iCs/>
                <w:sz w:val="24"/>
                <w:szCs w:val="24"/>
                <w:lang w:eastAsia="ar-SA"/>
              </w:rPr>
            </w:pPr>
            <w:r>
              <w:rPr>
                <w:rFonts w:ascii="Times New Roman" w:eastAsia="Times New Roman" w:hAnsi="Times New Roman"/>
                <w:iCs/>
                <w:sz w:val="24"/>
                <w:szCs w:val="24"/>
                <w:lang w:eastAsia="ar-SA"/>
              </w:rPr>
              <w:t>ОКПО 61896252</w:t>
            </w:r>
          </w:p>
          <w:p w:rsidR="002B46C0" w:rsidRDefault="00BE3B34">
            <w:pPr>
              <w:keepNext/>
              <w:spacing w:after="0" w:line="240" w:lineRule="auto"/>
              <w:rPr>
                <w:rFonts w:ascii="Times New Roman" w:eastAsia="MS Mincho" w:hAnsi="Times New Roman"/>
                <w:iCs/>
                <w:sz w:val="24"/>
                <w:szCs w:val="24"/>
                <w:lang w:eastAsia="ar-SA"/>
              </w:rPr>
            </w:pPr>
            <w:r>
              <w:rPr>
                <w:rFonts w:ascii="Times New Roman" w:eastAsia="MS Mincho" w:hAnsi="Times New Roman"/>
                <w:iCs/>
                <w:sz w:val="24"/>
                <w:szCs w:val="24"/>
                <w:lang w:eastAsia="ar-SA"/>
              </w:rPr>
              <w:t>ОКТМО 58701000</w:t>
            </w:r>
          </w:p>
          <w:p w:rsidR="002B46C0" w:rsidRDefault="00BE3B34">
            <w:pPr>
              <w:tabs>
                <w:tab w:val="left" w:pos="-2340"/>
              </w:tabs>
              <w:spacing w:after="0" w:line="240" w:lineRule="auto"/>
              <w:rPr>
                <w:rFonts w:ascii="Times New Roman" w:eastAsia="Times New Roman" w:hAnsi="Times New Roman"/>
                <w:iCs/>
                <w:sz w:val="24"/>
                <w:szCs w:val="24"/>
                <w:lang w:eastAsia="ar-SA"/>
              </w:rPr>
            </w:pPr>
            <w:r>
              <w:rPr>
                <w:rFonts w:ascii="Times New Roman" w:eastAsia="Times New Roman" w:hAnsi="Times New Roman"/>
                <w:iCs/>
                <w:sz w:val="24"/>
                <w:szCs w:val="24"/>
                <w:lang w:eastAsia="ar-SA"/>
              </w:rPr>
              <w:t>тел./факс 8(8112) 56-81-11</w:t>
            </w:r>
          </w:p>
          <w:p w:rsidR="002B46C0" w:rsidRDefault="00BE3B34">
            <w:pPr>
              <w:widowControl w:val="0"/>
              <w:tabs>
                <w:tab w:val="left" w:pos="-2340"/>
              </w:tabs>
              <w:spacing w:after="0" w:line="240" w:lineRule="auto"/>
              <w:rPr>
                <w:rFonts w:ascii="Times New Roman" w:eastAsia="Times New Roman" w:hAnsi="Times New Roman"/>
                <w:iCs/>
                <w:sz w:val="24"/>
                <w:szCs w:val="24"/>
                <w:lang w:eastAsia="ar-SA"/>
              </w:rPr>
            </w:pPr>
            <w:r>
              <w:rPr>
                <w:rFonts w:ascii="Times New Roman" w:eastAsia="Times New Roman" w:hAnsi="Times New Roman"/>
                <w:sz w:val="24"/>
                <w:szCs w:val="24"/>
                <w:lang w:eastAsia="ar-SA"/>
              </w:rPr>
              <w:t>Е-</w:t>
            </w:r>
            <w:r>
              <w:rPr>
                <w:rFonts w:ascii="Times New Roman" w:eastAsia="Times New Roman" w:hAnsi="Times New Roman"/>
                <w:sz w:val="24"/>
                <w:szCs w:val="24"/>
                <w:lang w:val="en-US" w:eastAsia="ar-SA"/>
              </w:rPr>
              <w:t>mail</w:t>
            </w:r>
            <w:r>
              <w:rPr>
                <w:rFonts w:ascii="Times New Roman" w:eastAsia="Times New Roman" w:hAnsi="Times New Roman"/>
                <w:b/>
                <w:sz w:val="24"/>
                <w:szCs w:val="24"/>
                <w:lang w:eastAsia="ar-SA"/>
              </w:rPr>
              <w:t xml:space="preserve"> </w:t>
            </w:r>
            <w:hyperlink r:id="rId8" w:tooltip="mailto:odp-psk@rosgranstroy.ru" w:history="1">
              <w:r>
                <w:rPr>
                  <w:rFonts w:ascii="Times New Roman" w:eastAsia="Times New Roman" w:hAnsi="Times New Roman"/>
                  <w:b/>
                  <w:sz w:val="24"/>
                  <w:szCs w:val="24"/>
                  <w:u w:val="single"/>
                  <w:lang w:val="en-US" w:eastAsia="ar-SA"/>
                </w:rPr>
                <w:t>odp</w:t>
              </w:r>
              <w:r>
                <w:rPr>
                  <w:rFonts w:ascii="Times New Roman" w:eastAsia="Times New Roman" w:hAnsi="Times New Roman"/>
                  <w:b/>
                  <w:sz w:val="24"/>
                  <w:szCs w:val="24"/>
                  <w:u w:val="single"/>
                  <w:lang w:eastAsia="ar-SA"/>
                </w:rPr>
                <w:t>-</w:t>
              </w:r>
              <w:r>
                <w:rPr>
                  <w:rFonts w:ascii="Times New Roman" w:eastAsia="Times New Roman" w:hAnsi="Times New Roman"/>
                  <w:b/>
                  <w:sz w:val="24"/>
                  <w:szCs w:val="24"/>
                  <w:u w:val="single"/>
                  <w:lang w:val="en-US" w:eastAsia="ar-SA"/>
                </w:rPr>
                <w:t>psk</w:t>
              </w:r>
              <w:r>
                <w:rPr>
                  <w:rFonts w:ascii="Times New Roman" w:eastAsia="Times New Roman" w:hAnsi="Times New Roman"/>
                  <w:b/>
                  <w:sz w:val="24"/>
                  <w:szCs w:val="24"/>
                  <w:u w:val="single"/>
                  <w:lang w:eastAsia="ar-SA"/>
                </w:rPr>
                <w:t>@</w:t>
              </w:r>
              <w:r>
                <w:rPr>
                  <w:rFonts w:ascii="Times New Roman" w:eastAsia="Times New Roman" w:hAnsi="Times New Roman"/>
                  <w:b/>
                  <w:sz w:val="24"/>
                  <w:szCs w:val="24"/>
                  <w:u w:val="single"/>
                  <w:lang w:val="en-US" w:eastAsia="ar-SA"/>
                </w:rPr>
                <w:t>rosgranstroy</w:t>
              </w:r>
              <w:r>
                <w:rPr>
                  <w:rFonts w:ascii="Times New Roman" w:eastAsia="Times New Roman" w:hAnsi="Times New Roman"/>
                  <w:b/>
                  <w:sz w:val="24"/>
                  <w:szCs w:val="24"/>
                  <w:u w:val="single"/>
                  <w:lang w:eastAsia="ar-SA"/>
                </w:rPr>
                <w:t>.</w:t>
              </w:r>
              <w:proofErr w:type="spellStart"/>
              <w:r>
                <w:rPr>
                  <w:rFonts w:ascii="Times New Roman" w:eastAsia="Times New Roman" w:hAnsi="Times New Roman"/>
                  <w:b/>
                  <w:sz w:val="24"/>
                  <w:szCs w:val="24"/>
                  <w:u w:val="single"/>
                  <w:lang w:val="en-US" w:eastAsia="ar-SA"/>
                </w:rPr>
                <w:t>ru</w:t>
              </w:r>
              <w:proofErr w:type="spellEnd"/>
            </w:hyperlink>
          </w:p>
          <w:p w:rsidR="002B46C0" w:rsidRDefault="00BE3B34">
            <w:pPr>
              <w:widowControl w:val="0"/>
              <w:tabs>
                <w:tab w:val="left" w:pos="2835"/>
              </w:tabs>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Ответственное должностное лицо Государственного заказчика:</w:t>
            </w:r>
          </w:p>
          <w:p w:rsidR="002B46C0" w:rsidRDefault="00BE3B34">
            <w:pPr>
              <w:spacing w:after="200" w:line="276" w:lineRule="auto"/>
              <w:rPr>
                <w:rFonts w:ascii="Times New Roman" w:eastAsia="Times New Roman" w:hAnsi="Times New Roman"/>
                <w:b/>
                <w:color w:val="FF0000"/>
                <w:sz w:val="24"/>
                <w:szCs w:val="24"/>
                <w:lang w:eastAsia="ar-SA"/>
              </w:rPr>
            </w:pPr>
            <w:r>
              <w:rPr>
                <w:rFonts w:ascii="Times New Roman" w:eastAsia="Times New Roman" w:hAnsi="Times New Roman"/>
                <w:iCs/>
                <w:sz w:val="24"/>
                <w:szCs w:val="24"/>
                <w:lang w:val="en-US" w:eastAsia="ar-SA"/>
              </w:rPr>
              <w:t>_______________________</w:t>
            </w:r>
          </w:p>
        </w:tc>
        <w:tc>
          <w:tcPr>
            <w:tcW w:w="4499" w:type="dxa"/>
          </w:tcPr>
          <w:tbl>
            <w:tblPr>
              <w:tblStyle w:val="af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83"/>
            </w:tblGrid>
            <w:tr w:rsidR="002B46C0">
              <w:tc>
                <w:tcPr>
                  <w:tcW w:w="4496" w:type="dxa"/>
                </w:tcPr>
                <w:p w:rsidR="002B46C0" w:rsidRDefault="00BE3B34">
                  <w:pPr>
                    <w:rPr>
                      <w:rFonts w:ascii="Times New Roman" w:hAnsi="Times New Roman"/>
                      <w:b/>
                      <w:lang w:eastAsia="ar-SA"/>
                    </w:rPr>
                  </w:pPr>
                  <w:r>
                    <w:rPr>
                      <w:rFonts w:ascii="Times New Roman" w:hAnsi="Times New Roman"/>
                      <w:b/>
                    </w:rPr>
                    <w:t>ИСПОЛНИТЕЛЬ</w:t>
                  </w:r>
                </w:p>
              </w:tc>
            </w:tr>
            <w:tr w:rsidR="002B46C0">
              <w:tc>
                <w:tcPr>
                  <w:tcW w:w="4496" w:type="dxa"/>
                </w:tcPr>
                <w:p w:rsidR="002B46C0" w:rsidRDefault="00BE3B34">
                  <w:pPr>
                    <w:jc w:val="both"/>
                    <w:rPr>
                      <w:rFonts w:ascii="Times New Roman" w:hAnsi="Times New Roman"/>
                      <w:bCs/>
                    </w:rPr>
                  </w:pPr>
                  <w:r>
                    <w:rPr>
                      <w:rFonts w:ascii="Times New Roman" w:hAnsi="Times New Roman"/>
                      <w:bCs/>
                    </w:rPr>
                    <w:t xml:space="preserve">Адрес (место нахождения): </w:t>
                  </w:r>
                </w:p>
                <w:p w:rsidR="002B46C0" w:rsidRDefault="002B46C0">
                  <w:pPr>
                    <w:jc w:val="both"/>
                    <w:rPr>
                      <w:rFonts w:ascii="Times New Roman" w:hAnsi="Times New Roman"/>
                      <w:bCs/>
                    </w:rPr>
                  </w:pPr>
                </w:p>
                <w:p w:rsidR="002B46C0" w:rsidRDefault="00BE3B34">
                  <w:pPr>
                    <w:jc w:val="both"/>
                    <w:rPr>
                      <w:rFonts w:ascii="Times New Roman" w:hAnsi="Times New Roman"/>
                      <w:bCs/>
                    </w:rPr>
                  </w:pPr>
                  <w:r>
                    <w:rPr>
                      <w:rFonts w:ascii="Times New Roman" w:hAnsi="Times New Roman"/>
                      <w:bCs/>
                    </w:rPr>
                    <w:t xml:space="preserve">Почтовый адрес: </w:t>
                  </w:r>
                </w:p>
                <w:p w:rsidR="002B46C0" w:rsidRDefault="002B46C0">
                  <w:pPr>
                    <w:rPr>
                      <w:rFonts w:ascii="Times New Roman" w:eastAsia="Times New Roman" w:hAnsi="Times New Roman"/>
                      <w:color w:val="333333"/>
                    </w:rPr>
                  </w:pPr>
                </w:p>
                <w:p w:rsidR="002B46C0" w:rsidRDefault="00BE3B34">
                  <w:pPr>
                    <w:rPr>
                      <w:rFonts w:ascii="Times New Roman" w:eastAsia="Times New Roman" w:hAnsi="Times New Roman"/>
                      <w:color w:val="333333"/>
                    </w:rPr>
                  </w:pPr>
                  <w:r>
                    <w:rPr>
                      <w:rFonts w:ascii="Times New Roman" w:eastAsia="Times New Roman" w:hAnsi="Times New Roman"/>
                      <w:color w:val="333333"/>
                    </w:rPr>
                    <w:t xml:space="preserve">ИНН: </w:t>
                  </w:r>
                </w:p>
                <w:p w:rsidR="002B46C0" w:rsidRDefault="00BE3B34">
                  <w:pPr>
                    <w:rPr>
                      <w:rFonts w:ascii="Times New Roman" w:eastAsia="Times New Roman" w:hAnsi="Times New Roman"/>
                      <w:color w:val="333333"/>
                    </w:rPr>
                  </w:pPr>
                  <w:r>
                    <w:rPr>
                      <w:rFonts w:ascii="Times New Roman" w:eastAsia="Times New Roman" w:hAnsi="Times New Roman"/>
                      <w:color w:val="333333"/>
                    </w:rPr>
                    <w:t xml:space="preserve">КПП: </w:t>
                  </w:r>
                </w:p>
                <w:p w:rsidR="002B46C0" w:rsidRDefault="002B46C0">
                  <w:pPr>
                    <w:jc w:val="both"/>
                    <w:rPr>
                      <w:rFonts w:ascii="Times New Roman" w:hAnsi="Times New Roman"/>
                      <w:bCs/>
                    </w:rPr>
                  </w:pPr>
                </w:p>
                <w:p w:rsidR="002B46C0" w:rsidRDefault="00BE3B34">
                  <w:pPr>
                    <w:jc w:val="both"/>
                    <w:rPr>
                      <w:rFonts w:ascii="Times New Roman" w:hAnsi="Times New Roman"/>
                      <w:bCs/>
                    </w:rPr>
                  </w:pPr>
                  <w:r>
                    <w:rPr>
                      <w:rFonts w:ascii="Times New Roman" w:hAnsi="Times New Roman"/>
                      <w:bCs/>
                    </w:rPr>
                    <w:t xml:space="preserve">Р/с </w:t>
                  </w:r>
                </w:p>
                <w:p w:rsidR="002B46C0" w:rsidRDefault="00BE3B34">
                  <w:pPr>
                    <w:jc w:val="both"/>
                    <w:rPr>
                      <w:rFonts w:ascii="Times New Roman" w:hAnsi="Times New Roman"/>
                      <w:bCs/>
                    </w:rPr>
                  </w:pPr>
                  <w:r>
                    <w:rPr>
                      <w:rFonts w:ascii="Times New Roman" w:hAnsi="Times New Roman"/>
                      <w:bCs/>
                    </w:rPr>
                    <w:t xml:space="preserve">К/с </w:t>
                  </w:r>
                </w:p>
                <w:p w:rsidR="002B46C0" w:rsidRDefault="00BE3B34">
                  <w:pPr>
                    <w:jc w:val="both"/>
                    <w:rPr>
                      <w:rFonts w:ascii="Times New Roman" w:hAnsi="Times New Roman"/>
                      <w:bCs/>
                    </w:rPr>
                  </w:pPr>
                  <w:r>
                    <w:rPr>
                      <w:rFonts w:ascii="Times New Roman" w:hAnsi="Times New Roman"/>
                      <w:bCs/>
                    </w:rPr>
                    <w:t xml:space="preserve">БИК </w:t>
                  </w:r>
                </w:p>
                <w:p w:rsidR="002B46C0" w:rsidRDefault="002B46C0">
                  <w:pPr>
                    <w:jc w:val="both"/>
                    <w:rPr>
                      <w:rFonts w:ascii="Times New Roman" w:hAnsi="Times New Roman"/>
                      <w:bCs/>
                    </w:rPr>
                  </w:pPr>
                </w:p>
                <w:p w:rsidR="002B46C0" w:rsidRDefault="00BE3B34">
                  <w:pPr>
                    <w:jc w:val="both"/>
                    <w:rPr>
                      <w:rFonts w:ascii="Times New Roman" w:hAnsi="Times New Roman"/>
                      <w:bCs/>
                    </w:rPr>
                  </w:pPr>
                  <w:r>
                    <w:rPr>
                      <w:rFonts w:ascii="Times New Roman" w:hAnsi="Times New Roman"/>
                      <w:bCs/>
                    </w:rPr>
                    <w:t xml:space="preserve">ОГРН </w:t>
                  </w:r>
                </w:p>
                <w:p w:rsidR="002B46C0" w:rsidRDefault="00BE3B34">
                  <w:pPr>
                    <w:jc w:val="both"/>
                    <w:rPr>
                      <w:rFonts w:ascii="Times New Roman" w:hAnsi="Times New Roman"/>
                      <w:bCs/>
                    </w:rPr>
                  </w:pPr>
                  <w:r>
                    <w:rPr>
                      <w:rFonts w:ascii="Times New Roman" w:hAnsi="Times New Roman"/>
                      <w:bCs/>
                    </w:rPr>
                    <w:t xml:space="preserve">ОКПО </w:t>
                  </w:r>
                </w:p>
                <w:p w:rsidR="002B46C0" w:rsidRDefault="00BE3B34">
                  <w:pPr>
                    <w:jc w:val="both"/>
                    <w:rPr>
                      <w:rFonts w:ascii="Times New Roman" w:hAnsi="Times New Roman"/>
                      <w:bCs/>
                    </w:rPr>
                  </w:pPr>
                  <w:r>
                    <w:rPr>
                      <w:rFonts w:ascii="Times New Roman" w:hAnsi="Times New Roman"/>
                      <w:bCs/>
                    </w:rPr>
                    <w:t xml:space="preserve">ОКТМО </w:t>
                  </w:r>
                </w:p>
                <w:p w:rsidR="002B46C0" w:rsidRDefault="002B46C0">
                  <w:pPr>
                    <w:jc w:val="both"/>
                    <w:rPr>
                      <w:rFonts w:ascii="Times New Roman" w:hAnsi="Times New Roman"/>
                      <w:bCs/>
                    </w:rPr>
                  </w:pPr>
                </w:p>
                <w:p w:rsidR="002B46C0" w:rsidRDefault="00BE3B34">
                  <w:pPr>
                    <w:jc w:val="both"/>
                    <w:rPr>
                      <w:rFonts w:ascii="Times New Roman" w:hAnsi="Times New Roman"/>
                      <w:color w:val="333333"/>
                    </w:rPr>
                  </w:pPr>
                  <w:r>
                    <w:rPr>
                      <w:rFonts w:ascii="Times New Roman" w:hAnsi="Times New Roman"/>
                      <w:bCs/>
                    </w:rPr>
                    <w:t xml:space="preserve">тел. </w:t>
                  </w:r>
                </w:p>
                <w:p w:rsidR="002B46C0" w:rsidRDefault="00BE3B34">
                  <w:pPr>
                    <w:jc w:val="both"/>
                    <w:rPr>
                      <w:rFonts w:ascii="Times New Roman" w:hAnsi="Times New Roman"/>
                      <w:bCs/>
                    </w:rPr>
                  </w:pPr>
                  <w:r>
                    <w:rPr>
                      <w:rFonts w:ascii="Times New Roman" w:hAnsi="Times New Roman"/>
                      <w:color w:val="333333"/>
                      <w:lang w:val="en-US"/>
                    </w:rPr>
                    <w:t>E</w:t>
                  </w:r>
                  <w:r>
                    <w:rPr>
                      <w:rFonts w:ascii="Times New Roman" w:hAnsi="Times New Roman"/>
                      <w:color w:val="333333"/>
                    </w:rPr>
                    <w:t>-</w:t>
                  </w:r>
                  <w:r>
                    <w:rPr>
                      <w:rFonts w:ascii="Times New Roman" w:hAnsi="Times New Roman"/>
                      <w:color w:val="333333"/>
                      <w:lang w:val="en-US"/>
                    </w:rPr>
                    <w:t>mail</w:t>
                  </w:r>
                  <w:r>
                    <w:rPr>
                      <w:rFonts w:ascii="Times New Roman" w:hAnsi="Times New Roman"/>
                      <w:color w:val="333333"/>
                    </w:rPr>
                    <w:t xml:space="preserve">: </w:t>
                  </w:r>
                </w:p>
                <w:p w:rsidR="002B46C0" w:rsidRDefault="002B46C0">
                  <w:pPr>
                    <w:rPr>
                      <w:rFonts w:ascii="Times New Roman" w:hAnsi="Times New Roman"/>
                      <w:b/>
                      <w:lang w:eastAsia="ar-SA"/>
                    </w:rPr>
                  </w:pPr>
                </w:p>
              </w:tc>
            </w:tr>
            <w:tr w:rsidR="002B46C0">
              <w:tc>
                <w:tcPr>
                  <w:tcW w:w="4496" w:type="dxa"/>
                </w:tcPr>
                <w:p w:rsidR="002B46C0" w:rsidRDefault="002B46C0">
                  <w:pPr>
                    <w:rPr>
                      <w:rFonts w:ascii="Times New Roman" w:hAnsi="Times New Roman"/>
                      <w:b/>
                      <w:lang w:eastAsia="ar-SA"/>
                    </w:rPr>
                  </w:pPr>
                </w:p>
              </w:tc>
            </w:tr>
            <w:tr w:rsidR="002B46C0">
              <w:tc>
                <w:tcPr>
                  <w:tcW w:w="4496" w:type="dxa"/>
                </w:tcPr>
                <w:p w:rsidR="002B46C0" w:rsidRDefault="00BE3B34">
                  <w:pPr>
                    <w:rPr>
                      <w:rFonts w:ascii="Times New Roman" w:hAnsi="Times New Roman"/>
                      <w:b/>
                      <w:lang w:eastAsia="ar-SA"/>
                    </w:rPr>
                  </w:pPr>
                  <w:r>
                    <w:rPr>
                      <w:rFonts w:ascii="Times New Roman" w:hAnsi="Times New Roman"/>
                      <w:shd w:val="clear" w:color="auto" w:fill="FFFFFF"/>
                    </w:rPr>
                    <w:t>(фамилия, имя, отчество (при наличии), идентификационный номер налогоплательщика (при наличии) и должность лица, имеющего право без доверенности действовать от имени юридического лица, либо действующего в качестве руководителя юридического лица, аккредитов</w:t>
                  </w:r>
                  <w:r>
                    <w:rPr>
                      <w:rFonts w:ascii="Times New Roman" w:hAnsi="Times New Roman"/>
                      <w:shd w:val="clear" w:color="auto" w:fill="FFFFFF"/>
                    </w:rPr>
                    <w:t>анного филиала или представительства иностранного юридического лица, либо исполняющего функции единоличного исполнительного органа юридического лица)</w:t>
                  </w:r>
                </w:p>
              </w:tc>
            </w:tr>
          </w:tbl>
          <w:p w:rsidR="002B46C0" w:rsidRDefault="002B46C0">
            <w:pPr>
              <w:spacing w:after="200" w:line="276" w:lineRule="auto"/>
              <w:jc w:val="both"/>
              <w:rPr>
                <w:rFonts w:ascii="Times New Roman" w:eastAsia="Times New Roman" w:hAnsi="Times New Roman"/>
                <w:color w:val="FF0000"/>
                <w:sz w:val="24"/>
                <w:szCs w:val="24"/>
                <w:lang w:eastAsia="ru-RU"/>
              </w:rPr>
            </w:pPr>
          </w:p>
        </w:tc>
      </w:tr>
      <w:tr w:rsidR="002B46C0">
        <w:trPr>
          <w:trHeight w:val="313"/>
        </w:trPr>
        <w:tc>
          <w:tcPr>
            <w:tcW w:w="9783" w:type="dxa"/>
            <w:gridSpan w:val="2"/>
          </w:tcPr>
          <w:p w:rsidR="002B46C0" w:rsidRDefault="002B46C0">
            <w:pPr>
              <w:numPr>
                <w:ilvl w:val="1"/>
                <w:numId w:val="0"/>
              </w:numPr>
              <w:spacing w:after="0" w:line="276" w:lineRule="auto"/>
              <w:ind w:firstLine="709"/>
              <w:jc w:val="center"/>
              <w:rPr>
                <w:rFonts w:ascii="Times New Roman" w:eastAsia="Times New Roman" w:hAnsi="Times New Roman"/>
                <w:b/>
                <w:iCs/>
                <w:spacing w:val="15"/>
                <w:sz w:val="24"/>
                <w:szCs w:val="24"/>
                <w:lang w:eastAsia="ru-RU"/>
              </w:rPr>
            </w:pPr>
          </w:p>
        </w:tc>
      </w:tr>
      <w:tr w:rsidR="002B46C0">
        <w:trPr>
          <w:trHeight w:val="598"/>
        </w:trPr>
        <w:tc>
          <w:tcPr>
            <w:tcW w:w="5284" w:type="dxa"/>
          </w:tcPr>
          <w:p w:rsidR="002B46C0" w:rsidRDefault="00BE3B34">
            <w:pPr>
              <w:tabs>
                <w:tab w:val="left" w:pos="-2340"/>
              </w:tabs>
              <w:spacing w:after="0" w:line="240" w:lineRule="auto"/>
              <w:rPr>
                <w:rFonts w:ascii="Times New Roman" w:eastAsia="Times New Roman" w:hAnsi="Times New Roman"/>
                <w:b/>
                <w:sz w:val="24"/>
                <w:szCs w:val="24"/>
                <w:lang w:eastAsia="ar-SA"/>
              </w:rPr>
            </w:pPr>
            <w:r>
              <w:rPr>
                <w:rFonts w:ascii="Times New Roman" w:eastAsia="Times New Roman" w:hAnsi="Times New Roman"/>
                <w:b/>
                <w:bCs/>
                <w:sz w:val="24"/>
                <w:szCs w:val="24"/>
                <w:lang w:eastAsia="ar-SA"/>
              </w:rPr>
              <w:t>ГОСУДАРСТВЕННЫЙ ЗАКАЗЧИК</w:t>
            </w:r>
          </w:p>
          <w:p w:rsidR="002B46C0" w:rsidRDefault="00BE3B34">
            <w:pPr>
              <w:tabs>
                <w:tab w:val="left" w:pos="-2340"/>
              </w:tabs>
              <w:spacing w:after="0" w:line="240" w:lineRule="auto"/>
              <w:jc w:val="both"/>
              <w:rPr>
                <w:rFonts w:ascii="Times New Roman" w:eastAsia="Times New Roman" w:hAnsi="Times New Roman"/>
                <w:sz w:val="24"/>
                <w:szCs w:val="24"/>
                <w:lang w:eastAsia="ar-SA"/>
              </w:rPr>
            </w:pPr>
            <w:r>
              <w:rPr>
                <w:rFonts w:ascii="Times New Roman" w:eastAsia="Times New Roman" w:hAnsi="Times New Roman"/>
                <w:sz w:val="24"/>
                <w:szCs w:val="24"/>
                <w:lang w:eastAsia="ar-SA"/>
              </w:rPr>
              <w:t xml:space="preserve">Директор Псковского филиала ФГКУ </w:t>
            </w:r>
            <w:proofErr w:type="spellStart"/>
            <w:r>
              <w:rPr>
                <w:rFonts w:ascii="Times New Roman" w:eastAsia="Times New Roman" w:hAnsi="Times New Roman"/>
                <w:sz w:val="24"/>
                <w:szCs w:val="24"/>
                <w:lang w:eastAsia="ar-SA"/>
              </w:rPr>
              <w:t>Росгранстрой</w:t>
            </w:r>
            <w:proofErr w:type="spellEnd"/>
          </w:p>
          <w:p w:rsidR="002B46C0" w:rsidRDefault="002B46C0">
            <w:pPr>
              <w:tabs>
                <w:tab w:val="left" w:pos="-2340"/>
              </w:tabs>
              <w:spacing w:after="0" w:line="240" w:lineRule="auto"/>
              <w:jc w:val="both"/>
              <w:rPr>
                <w:rFonts w:ascii="Times New Roman" w:eastAsia="Times New Roman" w:hAnsi="Times New Roman"/>
                <w:sz w:val="24"/>
                <w:szCs w:val="24"/>
                <w:lang w:eastAsia="ar-SA"/>
              </w:rPr>
            </w:pPr>
          </w:p>
          <w:p w:rsidR="002B46C0" w:rsidRDefault="00BE3B34">
            <w:pPr>
              <w:tabs>
                <w:tab w:val="left" w:pos="-2340"/>
              </w:tabs>
              <w:spacing w:after="0" w:line="240" w:lineRule="auto"/>
              <w:jc w:val="both"/>
              <w:rPr>
                <w:rFonts w:ascii="Times New Roman" w:eastAsia="Times New Roman" w:hAnsi="Times New Roman"/>
                <w:sz w:val="24"/>
                <w:szCs w:val="24"/>
                <w:lang w:eastAsia="ar-SA"/>
              </w:rPr>
            </w:pPr>
            <w:r>
              <w:rPr>
                <w:rFonts w:ascii="Times New Roman" w:eastAsia="Times New Roman" w:hAnsi="Times New Roman"/>
                <w:sz w:val="24"/>
                <w:szCs w:val="24"/>
                <w:lang w:eastAsia="ar-SA"/>
              </w:rPr>
              <w:t xml:space="preserve">_____________ В.В. </w:t>
            </w:r>
            <w:proofErr w:type="spellStart"/>
            <w:r>
              <w:rPr>
                <w:rFonts w:ascii="Times New Roman" w:eastAsia="Times New Roman" w:hAnsi="Times New Roman"/>
                <w:sz w:val="24"/>
                <w:szCs w:val="24"/>
                <w:lang w:eastAsia="ar-SA"/>
              </w:rPr>
              <w:t>Загинайло</w:t>
            </w:r>
            <w:proofErr w:type="spellEnd"/>
          </w:p>
          <w:p w:rsidR="002B46C0" w:rsidRDefault="002B46C0">
            <w:pPr>
              <w:tabs>
                <w:tab w:val="left" w:pos="-2340"/>
              </w:tabs>
              <w:spacing w:after="0" w:line="240" w:lineRule="auto"/>
              <w:jc w:val="both"/>
              <w:rPr>
                <w:rFonts w:ascii="Times New Roman" w:eastAsia="Times New Roman" w:hAnsi="Times New Roman"/>
                <w:iCs/>
                <w:sz w:val="24"/>
                <w:szCs w:val="24"/>
                <w:lang w:eastAsia="ar-SA"/>
              </w:rPr>
            </w:pPr>
          </w:p>
        </w:tc>
        <w:tc>
          <w:tcPr>
            <w:tcW w:w="4499" w:type="dxa"/>
          </w:tcPr>
          <w:p w:rsidR="002B46C0" w:rsidRDefault="00BE3B34">
            <w:pPr>
              <w:tabs>
                <w:tab w:val="left" w:pos="-2340"/>
              </w:tabs>
              <w:spacing w:after="0" w:line="240" w:lineRule="auto"/>
              <w:rPr>
                <w:rFonts w:ascii="Times New Roman" w:eastAsia="Times New Roman" w:hAnsi="Times New Roman"/>
                <w:b/>
                <w:sz w:val="24"/>
                <w:szCs w:val="24"/>
                <w:lang w:eastAsia="ar-SA"/>
              </w:rPr>
            </w:pPr>
            <w:r>
              <w:rPr>
                <w:rFonts w:ascii="Times New Roman" w:eastAsia="Times New Roman" w:hAnsi="Times New Roman"/>
                <w:b/>
                <w:sz w:val="24"/>
                <w:szCs w:val="24"/>
                <w:lang w:eastAsia="ar-SA"/>
              </w:rPr>
              <w:t>ИСПОЛНИТЕЛЬ</w:t>
            </w:r>
          </w:p>
          <w:p w:rsidR="002B46C0" w:rsidRDefault="00BE3B34">
            <w:pPr>
              <w:tabs>
                <w:tab w:val="left" w:pos="-2340"/>
              </w:tabs>
              <w:spacing w:after="0" w:line="240" w:lineRule="auto"/>
              <w:rPr>
                <w:rFonts w:ascii="Times New Roman" w:eastAsia="Times New Roman" w:hAnsi="Times New Roman"/>
                <w:sz w:val="24"/>
                <w:szCs w:val="24"/>
                <w:lang w:eastAsia="ar-SA"/>
              </w:rPr>
            </w:pPr>
            <w:r>
              <w:rPr>
                <w:rFonts w:ascii="Times New Roman" w:eastAsia="Times New Roman" w:hAnsi="Times New Roman"/>
                <w:sz w:val="24"/>
                <w:szCs w:val="24"/>
                <w:lang w:eastAsia="ar-SA"/>
              </w:rPr>
              <w:t>________________________________</w:t>
            </w:r>
          </w:p>
          <w:p w:rsidR="002B46C0" w:rsidRDefault="002B46C0">
            <w:pPr>
              <w:tabs>
                <w:tab w:val="left" w:pos="-2340"/>
              </w:tabs>
              <w:spacing w:after="0" w:line="240" w:lineRule="auto"/>
              <w:rPr>
                <w:rFonts w:ascii="Times New Roman" w:eastAsia="Times New Roman" w:hAnsi="Times New Roman"/>
                <w:i/>
                <w:sz w:val="24"/>
                <w:szCs w:val="24"/>
                <w:lang w:eastAsia="ar-SA"/>
              </w:rPr>
            </w:pPr>
          </w:p>
          <w:p w:rsidR="002B46C0" w:rsidRDefault="00BE3B34">
            <w:pPr>
              <w:tabs>
                <w:tab w:val="left" w:pos="-2340"/>
              </w:tabs>
              <w:spacing w:after="0" w:line="240" w:lineRule="auto"/>
              <w:rPr>
                <w:rFonts w:ascii="Times New Roman" w:eastAsia="Times New Roman" w:hAnsi="Times New Roman"/>
                <w:i/>
                <w:sz w:val="24"/>
                <w:szCs w:val="24"/>
                <w:lang w:eastAsia="ar-SA"/>
              </w:rPr>
            </w:pPr>
            <w:r>
              <w:rPr>
                <w:rFonts w:ascii="Times New Roman" w:eastAsia="Times New Roman" w:hAnsi="Times New Roman"/>
                <w:i/>
                <w:sz w:val="24"/>
                <w:szCs w:val="24"/>
                <w:lang w:eastAsia="ar-SA"/>
              </w:rPr>
              <w:t xml:space="preserve">___________ </w:t>
            </w:r>
            <w:r>
              <w:rPr>
                <w:rFonts w:ascii="Times New Roman" w:eastAsia="Times New Roman" w:hAnsi="Times New Roman"/>
                <w:sz w:val="24"/>
                <w:szCs w:val="24"/>
                <w:lang w:eastAsia="ar-SA"/>
              </w:rPr>
              <w:t>___________________</w:t>
            </w:r>
          </w:p>
          <w:p w:rsidR="002B46C0" w:rsidRDefault="002B46C0">
            <w:pPr>
              <w:tabs>
                <w:tab w:val="left" w:pos="-2340"/>
              </w:tabs>
              <w:spacing w:after="0" w:line="240" w:lineRule="auto"/>
              <w:rPr>
                <w:rFonts w:ascii="Times New Roman" w:eastAsia="Times New Roman" w:hAnsi="Times New Roman"/>
                <w:i/>
                <w:sz w:val="24"/>
                <w:szCs w:val="24"/>
                <w:lang w:eastAsia="ar-SA"/>
              </w:rPr>
            </w:pPr>
          </w:p>
        </w:tc>
      </w:tr>
    </w:tbl>
    <w:p w:rsidR="002B46C0" w:rsidRDefault="00BE3B34">
      <w:pPr>
        <w:tabs>
          <w:tab w:val="left" w:pos="7120"/>
        </w:tabs>
        <w:spacing w:after="0" w:line="240" w:lineRule="auto"/>
        <w:ind w:left="6236"/>
        <w:rPr>
          <w:rFonts w:ascii="Times New Roman" w:eastAsia="Times New Roman" w:hAnsi="Times New Roman"/>
          <w:bCs/>
          <w:sz w:val="24"/>
          <w:szCs w:val="24"/>
          <w:lang w:eastAsia="ar-SA"/>
        </w:rPr>
      </w:pPr>
      <w:r>
        <w:rPr>
          <w:rFonts w:ascii="Times New Roman" w:eastAsia="Times New Roman" w:hAnsi="Times New Roman"/>
          <w:bCs/>
          <w:sz w:val="24"/>
          <w:szCs w:val="24"/>
          <w:lang w:eastAsia="ar-SA"/>
        </w:rPr>
        <w:t>Приложение № 1 к государственному контракту № _______ от ______________</w:t>
      </w:r>
    </w:p>
    <w:p w:rsidR="002B46C0" w:rsidRDefault="002B46C0">
      <w:pPr>
        <w:tabs>
          <w:tab w:val="left" w:pos="7120"/>
        </w:tabs>
        <w:spacing w:after="0" w:line="240" w:lineRule="auto"/>
        <w:jc w:val="center"/>
        <w:rPr>
          <w:rFonts w:ascii="Times New Roman" w:eastAsia="Times New Roman" w:hAnsi="Times New Roman"/>
          <w:sz w:val="24"/>
          <w:szCs w:val="24"/>
          <w:lang w:eastAsia="ar-SA"/>
        </w:rPr>
      </w:pPr>
    </w:p>
    <w:p w:rsidR="002B46C0" w:rsidRDefault="00BE3B34">
      <w:pPr>
        <w:spacing w:after="0" w:line="240" w:lineRule="auto"/>
        <w:jc w:val="center"/>
        <w:rPr>
          <w:rFonts w:ascii="Times New Roman" w:eastAsia="Times New Roman" w:hAnsi="Times New Roman"/>
          <w:b/>
          <w:bCs/>
          <w:sz w:val="24"/>
          <w:szCs w:val="24"/>
        </w:rPr>
      </w:pPr>
      <w:r>
        <w:rPr>
          <w:rFonts w:ascii="Times New Roman" w:eastAsia="Times New Roman" w:hAnsi="Times New Roman"/>
          <w:b/>
          <w:sz w:val="24"/>
          <w:szCs w:val="24"/>
        </w:rPr>
        <w:t>Описание объекта закупки</w:t>
      </w:r>
    </w:p>
    <w:p w:rsidR="002B46C0" w:rsidRDefault="00BE3B34">
      <w:pPr>
        <w:spacing w:after="0" w:line="240" w:lineRule="auto"/>
        <w:jc w:val="center"/>
        <w:rPr>
          <w:rFonts w:ascii="Times New Roman" w:hAnsi="Times New Roman"/>
          <w:b/>
        </w:rPr>
      </w:pPr>
      <w:r>
        <w:rPr>
          <w:rFonts w:ascii="Times New Roman" w:eastAsia="Times New Roman" w:hAnsi="Times New Roman"/>
          <w:b/>
          <w:sz w:val="24"/>
          <w:szCs w:val="24"/>
        </w:rPr>
        <w:t xml:space="preserve">на оказание услуг по </w:t>
      </w:r>
      <w:r>
        <w:rPr>
          <w:rFonts w:ascii="Times New Roman" w:eastAsia="Times New Roman" w:hAnsi="Times New Roman"/>
          <w:b/>
          <w:sz w:val="24"/>
          <w:szCs w:val="24"/>
        </w:rPr>
        <w:t>проведению санитарно-эпидемиологической экспертизы на хранение источников ионизирующего излучения в составе ПИДК в МАПП Бурачки</w:t>
      </w:r>
    </w:p>
    <w:p w:rsidR="002B46C0" w:rsidRDefault="002B46C0">
      <w:pPr>
        <w:spacing w:after="0" w:line="240" w:lineRule="auto"/>
        <w:jc w:val="both"/>
        <w:rPr>
          <w:rFonts w:ascii="Times New Roman" w:hAnsi="Times New Roman"/>
          <w:b/>
        </w:rPr>
      </w:pPr>
    </w:p>
    <w:p w:rsidR="002B46C0" w:rsidRDefault="00BE3B34">
      <w:pPr>
        <w:spacing w:after="0" w:line="240" w:lineRule="auto"/>
        <w:ind w:firstLine="567"/>
        <w:jc w:val="both"/>
        <w:rPr>
          <w:rFonts w:ascii="Times New Roman" w:hAnsi="Times New Roman"/>
          <w:sz w:val="24"/>
          <w:szCs w:val="24"/>
        </w:rPr>
      </w:pPr>
      <w:r>
        <w:rPr>
          <w:rFonts w:ascii="Times New Roman" w:eastAsia="Times New Roman" w:hAnsi="Times New Roman"/>
          <w:sz w:val="24"/>
          <w:szCs w:val="24"/>
        </w:rPr>
        <w:t>ОКПД-2: 71.20.12.000 - Услуги в области испытаний, исследований и анализа физико-механических свойств материалов и веществ.</w:t>
      </w:r>
    </w:p>
    <w:p w:rsidR="002B46C0" w:rsidRDefault="002B46C0">
      <w:pPr>
        <w:spacing w:after="0" w:line="240" w:lineRule="auto"/>
        <w:ind w:firstLine="567"/>
        <w:jc w:val="both"/>
        <w:rPr>
          <w:rFonts w:ascii="Times New Roman" w:hAnsi="Times New Roman"/>
          <w:b/>
          <w:bCs/>
          <w:sz w:val="24"/>
          <w:szCs w:val="24"/>
        </w:rPr>
      </w:pPr>
    </w:p>
    <w:p w:rsidR="002B46C0" w:rsidRDefault="00BE3B34">
      <w:pPr>
        <w:spacing w:after="0" w:line="240" w:lineRule="auto"/>
        <w:ind w:firstLine="567"/>
        <w:jc w:val="both"/>
        <w:rPr>
          <w:rFonts w:ascii="Times New Roman" w:eastAsia="Times New Roman" w:hAnsi="Times New Roman"/>
          <w:b/>
          <w:bCs/>
          <w:sz w:val="24"/>
          <w:szCs w:val="24"/>
        </w:rPr>
      </w:pPr>
      <w:r>
        <w:rPr>
          <w:rFonts w:ascii="Times New Roman" w:eastAsia="Times New Roman" w:hAnsi="Times New Roman"/>
          <w:b/>
          <w:sz w:val="24"/>
          <w:szCs w:val="24"/>
        </w:rPr>
        <w:t>1. Объем оказываемых услуг.</w:t>
      </w:r>
    </w:p>
    <w:p w:rsidR="002B46C0" w:rsidRDefault="00BE3B34">
      <w:pPr>
        <w:spacing w:after="0" w:line="240" w:lineRule="auto"/>
        <w:ind w:right="125" w:firstLine="567"/>
        <w:jc w:val="both"/>
        <w:rPr>
          <w:rFonts w:ascii="Times New Roman" w:hAnsi="Times New Roman"/>
          <w:sz w:val="24"/>
          <w:szCs w:val="24"/>
        </w:rPr>
      </w:pPr>
      <w:r>
        <w:rPr>
          <w:rFonts w:ascii="Times New Roman" w:eastAsia="Times New Roman" w:hAnsi="Times New Roman"/>
          <w:sz w:val="24"/>
          <w:szCs w:val="24"/>
        </w:rPr>
        <w:t xml:space="preserve">Услуги по проведению санитарно-эпидемиологической экспертизы условий хранения источников ионизирующего излучения (далее – ИИИ) в составе портальных инспекционно-досмотровых комплексов (ПИДК). Единица измерения – 1 </w:t>
      </w:r>
      <w:proofErr w:type="spellStart"/>
      <w:r>
        <w:rPr>
          <w:rFonts w:ascii="Times New Roman" w:eastAsia="Times New Roman" w:hAnsi="Times New Roman"/>
          <w:sz w:val="24"/>
          <w:szCs w:val="24"/>
        </w:rPr>
        <w:t>усл</w:t>
      </w:r>
      <w:proofErr w:type="spellEnd"/>
      <w:r>
        <w:rPr>
          <w:rFonts w:ascii="Times New Roman" w:eastAsia="Times New Roman" w:hAnsi="Times New Roman"/>
          <w:sz w:val="24"/>
          <w:szCs w:val="24"/>
        </w:rPr>
        <w:t>. ед.</w:t>
      </w:r>
    </w:p>
    <w:p w:rsidR="002B46C0" w:rsidRDefault="002B46C0">
      <w:pPr>
        <w:spacing w:after="0" w:line="240" w:lineRule="auto"/>
        <w:ind w:firstLine="567"/>
        <w:jc w:val="both"/>
        <w:rPr>
          <w:rFonts w:ascii="Times New Roman" w:hAnsi="Times New Roman"/>
          <w:b/>
        </w:rPr>
      </w:pPr>
    </w:p>
    <w:p w:rsidR="002B46C0" w:rsidRDefault="00BE3B34">
      <w:pPr>
        <w:spacing w:after="0" w:line="240" w:lineRule="auto"/>
        <w:ind w:firstLine="567"/>
        <w:jc w:val="both"/>
        <w:rPr>
          <w:rFonts w:ascii="Times New Roman" w:hAnsi="Times New Roman"/>
          <w:b/>
        </w:rPr>
      </w:pPr>
      <w:r>
        <w:rPr>
          <w:rFonts w:ascii="Times New Roman" w:eastAsia="Times New Roman" w:hAnsi="Times New Roman"/>
          <w:b/>
          <w:sz w:val="24"/>
          <w:szCs w:val="24"/>
        </w:rPr>
        <w:t>2. А</w:t>
      </w:r>
      <w:r>
        <w:rPr>
          <w:rFonts w:ascii="Times New Roman" w:eastAsia="Times New Roman" w:hAnsi="Times New Roman"/>
          <w:b/>
          <w:sz w:val="24"/>
          <w:szCs w:val="24"/>
        </w:rPr>
        <w:t>дрес и наименование объекта.</w:t>
      </w:r>
    </w:p>
    <w:p w:rsidR="002B46C0" w:rsidRDefault="00BE3B34">
      <w:pPr>
        <w:spacing w:after="0" w:line="240" w:lineRule="auto"/>
        <w:ind w:firstLine="567"/>
        <w:jc w:val="both"/>
        <w:rPr>
          <w:rFonts w:ascii="Times New Roman" w:hAnsi="Times New Roman"/>
          <w:sz w:val="24"/>
          <w:szCs w:val="24"/>
        </w:rPr>
      </w:pPr>
      <w:r>
        <w:rPr>
          <w:rFonts w:ascii="Times New Roman" w:eastAsia="Times New Roman" w:hAnsi="Times New Roman"/>
          <w:sz w:val="24"/>
          <w:szCs w:val="24"/>
        </w:rPr>
        <w:t xml:space="preserve">Адрес оказания услуг: МАПП Бурачки: Российская Федерация, </w:t>
      </w:r>
      <w:proofErr w:type="spellStart"/>
      <w:r>
        <w:rPr>
          <w:rFonts w:ascii="Times New Roman" w:eastAsia="Times New Roman" w:hAnsi="Times New Roman"/>
          <w:sz w:val="24"/>
          <w:szCs w:val="24"/>
        </w:rPr>
        <w:t>обл</w:t>
      </w:r>
      <w:proofErr w:type="spellEnd"/>
      <w:r>
        <w:rPr>
          <w:rFonts w:ascii="Times New Roman" w:eastAsia="Times New Roman" w:hAnsi="Times New Roman"/>
          <w:sz w:val="24"/>
          <w:szCs w:val="24"/>
        </w:rPr>
        <w:t xml:space="preserve"> Псковская, </w:t>
      </w:r>
      <w:proofErr w:type="spellStart"/>
      <w:r>
        <w:rPr>
          <w:rFonts w:ascii="Times New Roman" w:eastAsia="Times New Roman" w:hAnsi="Times New Roman"/>
          <w:sz w:val="24"/>
          <w:szCs w:val="24"/>
        </w:rPr>
        <w:t>м.р</w:t>
      </w:r>
      <w:proofErr w:type="spellEnd"/>
      <w:r>
        <w:rPr>
          <w:rFonts w:ascii="Times New Roman" w:eastAsia="Times New Roman" w:hAnsi="Times New Roman"/>
          <w:sz w:val="24"/>
          <w:szCs w:val="24"/>
        </w:rPr>
        <w:t xml:space="preserve">-н </w:t>
      </w:r>
      <w:proofErr w:type="spellStart"/>
      <w:r>
        <w:rPr>
          <w:rFonts w:ascii="Times New Roman" w:eastAsia="Times New Roman" w:hAnsi="Times New Roman"/>
          <w:sz w:val="24"/>
          <w:szCs w:val="24"/>
        </w:rPr>
        <w:t>Себежский</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г.п</w:t>
      </w:r>
      <w:proofErr w:type="spellEnd"/>
      <w:r>
        <w:rPr>
          <w:rFonts w:ascii="Times New Roman" w:eastAsia="Times New Roman" w:hAnsi="Times New Roman"/>
          <w:sz w:val="24"/>
          <w:szCs w:val="24"/>
        </w:rPr>
        <w:t>. Сосновый Бор, тер. Бурачки, МАПП Бурачки.</w:t>
      </w:r>
    </w:p>
    <w:p w:rsidR="002B46C0" w:rsidRDefault="00BE3B34">
      <w:pPr>
        <w:spacing w:after="0" w:line="240" w:lineRule="auto"/>
        <w:ind w:firstLine="567"/>
        <w:jc w:val="both"/>
        <w:rPr>
          <w:rFonts w:ascii="Times New Roman" w:hAnsi="Times New Roman"/>
          <w:sz w:val="24"/>
          <w:szCs w:val="24"/>
        </w:rPr>
      </w:pPr>
      <w:r>
        <w:rPr>
          <w:rFonts w:ascii="Times New Roman" w:eastAsia="Times New Roman" w:hAnsi="Times New Roman"/>
          <w:sz w:val="24"/>
          <w:szCs w:val="24"/>
        </w:rPr>
        <w:t>Наименование объекта: Источник ионизирующего излучения, линейный ускоритель электронов мод</w:t>
      </w:r>
      <w:r>
        <w:rPr>
          <w:rFonts w:ascii="Times New Roman" w:eastAsia="Times New Roman" w:hAnsi="Times New Roman"/>
          <w:sz w:val="24"/>
          <w:szCs w:val="24"/>
        </w:rPr>
        <w:t>ель УЭРЛ (ТУ) в составе портальных инспекционно-досмотровых комплексов СТ-2630П в количестве 2 штук.</w:t>
      </w:r>
    </w:p>
    <w:p w:rsidR="002B46C0" w:rsidRDefault="002B46C0">
      <w:pPr>
        <w:spacing w:after="0" w:line="240" w:lineRule="auto"/>
        <w:ind w:firstLine="567"/>
        <w:jc w:val="both"/>
        <w:rPr>
          <w:rFonts w:ascii="Times New Roman" w:hAnsi="Times New Roman"/>
          <w:b/>
        </w:rPr>
      </w:pPr>
    </w:p>
    <w:p w:rsidR="002B46C0" w:rsidRDefault="00BE3B34">
      <w:pPr>
        <w:spacing w:after="0" w:line="240" w:lineRule="auto"/>
        <w:ind w:firstLine="567"/>
        <w:jc w:val="both"/>
        <w:rPr>
          <w:rFonts w:ascii="Times New Roman" w:hAnsi="Times New Roman"/>
          <w:b/>
        </w:rPr>
      </w:pPr>
      <w:r>
        <w:rPr>
          <w:rFonts w:ascii="Times New Roman" w:eastAsia="Times New Roman" w:hAnsi="Times New Roman"/>
          <w:b/>
          <w:sz w:val="24"/>
          <w:szCs w:val="24"/>
        </w:rPr>
        <w:t>3. Общие требования.</w:t>
      </w:r>
    </w:p>
    <w:p w:rsidR="002B46C0" w:rsidRDefault="00BE3B34">
      <w:pPr>
        <w:spacing w:after="0" w:line="240" w:lineRule="auto"/>
        <w:ind w:right="125" w:firstLine="567"/>
        <w:jc w:val="both"/>
        <w:rPr>
          <w:rFonts w:ascii="Times New Roman" w:hAnsi="Times New Roman"/>
          <w:sz w:val="24"/>
          <w:szCs w:val="24"/>
        </w:rPr>
      </w:pPr>
      <w:bookmarkStart w:id="7" w:name="undefined"/>
      <w:r>
        <w:rPr>
          <w:rFonts w:ascii="Times New Roman" w:eastAsia="Times New Roman" w:hAnsi="Times New Roman"/>
          <w:sz w:val="24"/>
          <w:szCs w:val="24"/>
        </w:rPr>
        <w:t xml:space="preserve">В рамках настоящего описания объекта закупки Исполнитель обязан оказать услуги по проведению санитарно-эпидемиологической экспертизы </w:t>
      </w:r>
      <w:r>
        <w:rPr>
          <w:rFonts w:ascii="Times New Roman" w:eastAsia="Times New Roman" w:hAnsi="Times New Roman"/>
          <w:sz w:val="24"/>
          <w:szCs w:val="24"/>
        </w:rPr>
        <w:t>на хранение ИИИ в составе ПИДК в МАПП Бурачки.</w:t>
      </w:r>
    </w:p>
    <w:p w:rsidR="002B46C0" w:rsidRDefault="00BE3B34">
      <w:pPr>
        <w:tabs>
          <w:tab w:val="left" w:pos="142"/>
        </w:tabs>
        <w:spacing w:after="0" w:line="240" w:lineRule="auto"/>
        <w:ind w:firstLine="567"/>
        <w:jc w:val="both"/>
        <w:rPr>
          <w:rFonts w:ascii="Times New Roman" w:hAnsi="Times New Roman"/>
          <w:sz w:val="24"/>
          <w:szCs w:val="24"/>
        </w:rPr>
      </w:pPr>
      <w:r>
        <w:rPr>
          <w:rFonts w:ascii="Times New Roman" w:eastAsia="Times New Roman" w:hAnsi="Times New Roman"/>
          <w:sz w:val="24"/>
          <w:szCs w:val="24"/>
        </w:rPr>
        <w:t>Оказание услуг по проведению санитарно-эпидемиологической экспертизы должно быть выполнено на основании действующих нормативных правовых актов и нормативно-технической документации в области радиационной безоп</w:t>
      </w:r>
      <w:r>
        <w:rPr>
          <w:rFonts w:ascii="Times New Roman" w:eastAsia="Times New Roman" w:hAnsi="Times New Roman"/>
          <w:sz w:val="24"/>
          <w:szCs w:val="24"/>
        </w:rPr>
        <w:t>асности, в том числе:</w:t>
      </w:r>
    </w:p>
    <w:p w:rsidR="002B46C0" w:rsidRDefault="00BE3B34">
      <w:pPr>
        <w:spacing w:after="0" w:line="240" w:lineRule="auto"/>
        <w:ind w:firstLine="567"/>
        <w:jc w:val="both"/>
        <w:rPr>
          <w:rFonts w:ascii="Times New Roman" w:hAnsi="Times New Roman"/>
          <w:spacing w:val="3"/>
        </w:rPr>
      </w:pPr>
      <w:r>
        <w:rPr>
          <w:rFonts w:ascii="Times New Roman" w:eastAsia="Times New Roman" w:hAnsi="Times New Roman"/>
          <w:spacing w:val="3"/>
          <w:sz w:val="24"/>
          <w:szCs w:val="24"/>
        </w:rPr>
        <w:t>- Федеральный закон № 52-ФЗ от 30.03.1999г. «О санитарно-эпидемиологическом благополучии населения РФ»;</w:t>
      </w:r>
    </w:p>
    <w:p w:rsidR="002B46C0" w:rsidRDefault="00BE3B34">
      <w:pPr>
        <w:spacing w:after="0" w:line="240" w:lineRule="auto"/>
        <w:ind w:firstLine="567"/>
        <w:jc w:val="both"/>
        <w:rPr>
          <w:rFonts w:ascii="Times New Roman" w:hAnsi="Times New Roman"/>
          <w:spacing w:val="3"/>
        </w:rPr>
      </w:pPr>
      <w:r>
        <w:rPr>
          <w:rFonts w:ascii="Times New Roman" w:eastAsia="Times New Roman" w:hAnsi="Times New Roman"/>
          <w:spacing w:val="3"/>
          <w:sz w:val="24"/>
          <w:szCs w:val="24"/>
        </w:rPr>
        <w:t>- Федеральный закон № 3-ФЗ от 09.01.1996 «О радиационной безопасности населения»;</w:t>
      </w:r>
    </w:p>
    <w:p w:rsidR="002B46C0" w:rsidRDefault="00BE3B34">
      <w:pPr>
        <w:spacing w:after="0" w:line="240" w:lineRule="auto"/>
        <w:ind w:firstLine="567"/>
        <w:jc w:val="both"/>
        <w:rPr>
          <w:rFonts w:ascii="Times New Roman" w:hAnsi="Times New Roman"/>
          <w:spacing w:val="3"/>
        </w:rPr>
      </w:pPr>
      <w:r>
        <w:rPr>
          <w:rFonts w:ascii="Times New Roman" w:eastAsia="Times New Roman" w:hAnsi="Times New Roman"/>
          <w:spacing w:val="3"/>
          <w:sz w:val="24"/>
          <w:szCs w:val="24"/>
        </w:rPr>
        <w:t>- СанПиН 2.6.4115-25 «Санитарно-эпидемиологическ</w:t>
      </w:r>
      <w:r>
        <w:rPr>
          <w:rFonts w:ascii="Times New Roman" w:eastAsia="Times New Roman" w:hAnsi="Times New Roman"/>
          <w:spacing w:val="3"/>
          <w:sz w:val="24"/>
          <w:szCs w:val="24"/>
        </w:rPr>
        <w:t>ие требования в области радиационной безопасности населения при обращении источников ионизирующего излучения»;</w:t>
      </w:r>
    </w:p>
    <w:p w:rsidR="002B46C0" w:rsidRDefault="00BE3B34">
      <w:pPr>
        <w:tabs>
          <w:tab w:val="left" w:pos="284"/>
        </w:tabs>
        <w:spacing w:after="0" w:line="240" w:lineRule="auto"/>
        <w:ind w:firstLine="567"/>
        <w:contextualSpacing/>
        <w:jc w:val="both"/>
        <w:rPr>
          <w:rFonts w:ascii="Times New Roman" w:hAnsi="Times New Roman"/>
        </w:rPr>
      </w:pPr>
      <w:r>
        <w:rPr>
          <w:rFonts w:ascii="Times New Roman" w:eastAsia="Times New Roman" w:hAnsi="Times New Roman"/>
          <w:sz w:val="24"/>
          <w:szCs w:val="24"/>
        </w:rPr>
        <w:t>- СанПиН 2.6.1.2523-09 «Нормы радиационной безопасности – 99/2009 (НРБ-99/2009)»;</w:t>
      </w:r>
    </w:p>
    <w:p w:rsidR="002B46C0" w:rsidRDefault="00BE3B34">
      <w:pPr>
        <w:tabs>
          <w:tab w:val="left" w:pos="284"/>
        </w:tabs>
        <w:spacing w:after="0" w:line="240" w:lineRule="auto"/>
        <w:ind w:firstLine="567"/>
        <w:contextualSpacing/>
        <w:jc w:val="both"/>
        <w:rPr>
          <w:rFonts w:ascii="Times New Roman" w:hAnsi="Times New Roman"/>
        </w:rPr>
      </w:pPr>
      <w:r>
        <w:rPr>
          <w:rFonts w:ascii="Times New Roman" w:eastAsia="Times New Roman" w:hAnsi="Times New Roman"/>
          <w:sz w:val="24"/>
          <w:szCs w:val="24"/>
        </w:rPr>
        <w:t>- СП </w:t>
      </w:r>
      <w:r>
        <w:rPr>
          <w:rFonts w:ascii="Times New Roman" w:eastAsia="Times New Roman" w:hAnsi="Times New Roman"/>
          <w:sz w:val="24"/>
          <w:szCs w:val="24"/>
        </w:rPr>
        <w:t>2.6.1.2612-10 «Основные санитарные правила обеспечения радиационной безопасности (ОСПОРБ 99/2010)».</w:t>
      </w:r>
    </w:p>
    <w:p w:rsidR="002B46C0" w:rsidRDefault="00BE3B34">
      <w:pPr>
        <w:spacing w:after="0" w:line="240" w:lineRule="auto"/>
        <w:ind w:firstLine="567"/>
        <w:jc w:val="both"/>
        <w:rPr>
          <w:rFonts w:ascii="Times New Roman" w:hAnsi="Times New Roman"/>
          <w:b/>
        </w:rPr>
      </w:pPr>
      <w:r>
        <w:rPr>
          <w:rFonts w:ascii="Times New Roman" w:eastAsia="Times New Roman" w:hAnsi="Times New Roman"/>
          <w:b/>
          <w:sz w:val="24"/>
          <w:szCs w:val="24"/>
        </w:rPr>
        <w:t>4. Объём, порядок, условия оказания Услуг.</w:t>
      </w:r>
    </w:p>
    <w:p w:rsidR="002B46C0" w:rsidRDefault="00BE3B34">
      <w:pPr>
        <w:tabs>
          <w:tab w:val="left" w:pos="9923"/>
        </w:tabs>
        <w:spacing w:after="0" w:line="240" w:lineRule="auto"/>
        <w:ind w:firstLine="567"/>
        <w:jc w:val="both"/>
        <w:rPr>
          <w:rFonts w:ascii="Times New Roman" w:hAnsi="Times New Roman"/>
          <w:sz w:val="24"/>
          <w:szCs w:val="24"/>
        </w:rPr>
      </w:pPr>
      <w:r>
        <w:rPr>
          <w:rFonts w:ascii="Times New Roman" w:eastAsia="Times New Roman" w:hAnsi="Times New Roman"/>
          <w:sz w:val="24"/>
          <w:szCs w:val="24"/>
        </w:rPr>
        <w:t>Оказание услуг по санитарно-эпидемиологической экспертизе должно быть выполнено в соответствии с порядком, утверж</w:t>
      </w:r>
      <w:r>
        <w:rPr>
          <w:rFonts w:ascii="Times New Roman" w:eastAsia="Times New Roman" w:hAnsi="Times New Roman"/>
          <w:sz w:val="24"/>
          <w:szCs w:val="24"/>
        </w:rPr>
        <w:t xml:space="preserve">денным приказом </w:t>
      </w:r>
      <w:proofErr w:type="spellStart"/>
      <w:r>
        <w:rPr>
          <w:rFonts w:ascii="Times New Roman" w:eastAsia="Times New Roman" w:hAnsi="Times New Roman"/>
          <w:sz w:val="24"/>
          <w:szCs w:val="24"/>
        </w:rPr>
        <w:t>Роспотребнадзора</w:t>
      </w:r>
      <w:proofErr w:type="spellEnd"/>
      <w:r>
        <w:rPr>
          <w:rFonts w:ascii="Times New Roman" w:eastAsia="Times New Roman" w:hAnsi="Times New Roman"/>
          <w:sz w:val="24"/>
          <w:szCs w:val="24"/>
        </w:rPr>
        <w:t xml:space="preserve"> от 19.07.2007 г. №224 «О санитарно-эпидемиологических экспертизах, обследованиях, исследованиях, испытаниях и токсикологических, </w:t>
      </w:r>
      <w:proofErr w:type="spellStart"/>
      <w:r>
        <w:rPr>
          <w:rFonts w:ascii="Times New Roman" w:eastAsia="Times New Roman" w:hAnsi="Times New Roman"/>
          <w:sz w:val="24"/>
          <w:szCs w:val="24"/>
        </w:rPr>
        <w:t>гигиенологических</w:t>
      </w:r>
      <w:proofErr w:type="spellEnd"/>
      <w:r>
        <w:rPr>
          <w:rFonts w:ascii="Times New Roman" w:eastAsia="Times New Roman" w:hAnsi="Times New Roman"/>
          <w:sz w:val="24"/>
          <w:szCs w:val="24"/>
        </w:rPr>
        <w:t xml:space="preserve"> и иных видах оценок». </w:t>
      </w:r>
    </w:p>
    <w:p w:rsidR="002B46C0" w:rsidRDefault="00BE3B34">
      <w:pPr>
        <w:tabs>
          <w:tab w:val="left" w:pos="9923"/>
        </w:tabs>
        <w:spacing w:after="0" w:line="240" w:lineRule="auto"/>
        <w:ind w:firstLine="567"/>
        <w:jc w:val="both"/>
        <w:rPr>
          <w:rFonts w:ascii="Times New Roman" w:hAnsi="Times New Roman"/>
          <w:sz w:val="24"/>
          <w:szCs w:val="24"/>
        </w:rPr>
      </w:pPr>
      <w:r>
        <w:rPr>
          <w:rFonts w:ascii="Times New Roman" w:eastAsia="Times New Roman" w:hAnsi="Times New Roman"/>
          <w:sz w:val="24"/>
          <w:szCs w:val="24"/>
        </w:rPr>
        <w:t>В рамках оказания услуг по проведению санитарно-эпиде</w:t>
      </w:r>
      <w:r>
        <w:rPr>
          <w:rFonts w:ascii="Times New Roman" w:eastAsia="Times New Roman" w:hAnsi="Times New Roman"/>
          <w:sz w:val="24"/>
          <w:szCs w:val="24"/>
        </w:rPr>
        <w:t>миологической экспертизы Исполнитель обязан выполнить следующий комплекс мероприятий:</w:t>
      </w:r>
    </w:p>
    <w:p w:rsidR="002B46C0" w:rsidRDefault="00BE3B34">
      <w:pPr>
        <w:tabs>
          <w:tab w:val="left" w:pos="284"/>
        </w:tabs>
        <w:spacing w:after="0" w:line="240" w:lineRule="auto"/>
        <w:ind w:left="567"/>
        <w:contextualSpacing/>
        <w:jc w:val="both"/>
        <w:rPr>
          <w:rFonts w:ascii="Times New Roman" w:hAnsi="Times New Roman"/>
        </w:rPr>
      </w:pPr>
      <w:r>
        <w:rPr>
          <w:rFonts w:ascii="Times New Roman" w:eastAsia="Times New Roman" w:hAnsi="Times New Roman"/>
          <w:sz w:val="24"/>
          <w:szCs w:val="24"/>
        </w:rPr>
        <w:t>- проведение экспертизы представленных документов;</w:t>
      </w:r>
    </w:p>
    <w:p w:rsidR="002B46C0" w:rsidRDefault="00BE3B34">
      <w:pPr>
        <w:tabs>
          <w:tab w:val="left" w:pos="284"/>
        </w:tabs>
        <w:spacing w:after="0" w:line="240" w:lineRule="auto"/>
        <w:ind w:left="567"/>
        <w:contextualSpacing/>
        <w:jc w:val="both"/>
        <w:rPr>
          <w:rFonts w:ascii="Times New Roman" w:hAnsi="Times New Roman"/>
        </w:rPr>
      </w:pPr>
      <w:r>
        <w:rPr>
          <w:rFonts w:ascii="Times New Roman" w:eastAsia="Times New Roman" w:hAnsi="Times New Roman"/>
          <w:sz w:val="24"/>
          <w:szCs w:val="24"/>
        </w:rPr>
        <w:t>-обследование объекта, на котором расположен ИИИ.</w:t>
      </w:r>
      <w:bookmarkEnd w:id="7"/>
    </w:p>
    <w:p w:rsidR="002B46C0" w:rsidRDefault="00BE3B34">
      <w:pPr>
        <w:pStyle w:val="ds-markdown-paragraph"/>
        <w:shd w:val="clear" w:color="auto" w:fill="FFFFFF"/>
        <w:spacing w:before="0" w:beforeAutospacing="0" w:after="0" w:afterAutospacing="0"/>
        <w:ind w:firstLine="567"/>
        <w:jc w:val="both"/>
      </w:pPr>
      <w:r>
        <w:rPr>
          <w:rFonts w:eastAsiaTheme="minorEastAsia"/>
        </w:rPr>
        <w:t>4.1. Анализ документации:</w:t>
      </w:r>
    </w:p>
    <w:p w:rsidR="002B46C0" w:rsidRDefault="00BE3B34">
      <w:pPr>
        <w:shd w:val="clear" w:color="auto" w:fill="FFFFFF"/>
        <w:spacing w:after="0" w:line="240" w:lineRule="auto"/>
        <w:ind w:firstLine="567"/>
        <w:jc w:val="both"/>
        <w:rPr>
          <w:rFonts w:ascii="Times New Roman" w:hAnsi="Times New Roman"/>
          <w:color w:val="0F1115"/>
        </w:rPr>
      </w:pPr>
      <w:r>
        <w:rPr>
          <w:rFonts w:ascii="Times New Roman" w:eastAsia="Times New Roman" w:hAnsi="Times New Roman"/>
          <w:color w:val="0F1115"/>
          <w:sz w:val="24"/>
          <w:szCs w:val="24"/>
        </w:rPr>
        <w:t>- Проведение экспертизы представленных Зака</w:t>
      </w:r>
      <w:r>
        <w:rPr>
          <w:rFonts w:ascii="Times New Roman" w:eastAsia="Times New Roman" w:hAnsi="Times New Roman"/>
          <w:color w:val="0F1115"/>
          <w:sz w:val="24"/>
          <w:szCs w:val="24"/>
        </w:rPr>
        <w:t>зчиком документов, в том числе эксплуатационной и технической документации на ПИДК, документов о регистрации ИИИ, санитарно-гигиенической характеристики объекта, протоколов радиационного контроля (при наличии) и иных документов, необходимых для целей экспе</w:t>
      </w:r>
      <w:r>
        <w:rPr>
          <w:rFonts w:ascii="Times New Roman" w:eastAsia="Times New Roman" w:hAnsi="Times New Roman"/>
          <w:color w:val="0F1115"/>
          <w:sz w:val="24"/>
          <w:szCs w:val="24"/>
        </w:rPr>
        <w:t>ртизы.</w:t>
      </w:r>
    </w:p>
    <w:p w:rsidR="002B46C0" w:rsidRDefault="00BE3B34">
      <w:pPr>
        <w:shd w:val="clear" w:color="auto" w:fill="FFFFFF"/>
        <w:spacing w:after="0" w:line="240" w:lineRule="auto"/>
        <w:ind w:firstLine="567"/>
        <w:jc w:val="both"/>
        <w:rPr>
          <w:rFonts w:ascii="Times New Roman" w:hAnsi="Times New Roman"/>
          <w:color w:val="0F1115"/>
        </w:rPr>
      </w:pPr>
      <w:r>
        <w:rPr>
          <w:rFonts w:ascii="Times New Roman" w:eastAsia="Times New Roman" w:hAnsi="Times New Roman"/>
          <w:color w:val="0F1115"/>
          <w:sz w:val="24"/>
          <w:szCs w:val="24"/>
        </w:rPr>
        <w:t xml:space="preserve"> - Проверка документации на соответствие требованиям санитарных правил и нормативов.</w:t>
      </w:r>
    </w:p>
    <w:p w:rsidR="002B46C0" w:rsidRDefault="00BE3B34">
      <w:pPr>
        <w:pStyle w:val="ds-markdown-paragraph"/>
        <w:shd w:val="clear" w:color="auto" w:fill="FFFFFF"/>
        <w:spacing w:before="0" w:beforeAutospacing="0" w:after="0" w:afterAutospacing="0"/>
        <w:ind w:firstLine="567"/>
        <w:jc w:val="both"/>
      </w:pPr>
      <w:r>
        <w:rPr>
          <w:rFonts w:eastAsiaTheme="minorEastAsia"/>
        </w:rPr>
        <w:t>4.2. Обследование объекта:</w:t>
      </w:r>
    </w:p>
    <w:p w:rsidR="002B46C0" w:rsidRDefault="00BE3B34">
      <w:pPr>
        <w:shd w:val="clear" w:color="auto" w:fill="FFFFFF"/>
        <w:spacing w:after="0" w:line="240" w:lineRule="auto"/>
        <w:ind w:firstLine="567"/>
        <w:jc w:val="both"/>
        <w:rPr>
          <w:rFonts w:ascii="Times New Roman" w:hAnsi="Times New Roman"/>
          <w:color w:val="0F1115"/>
        </w:rPr>
      </w:pPr>
      <w:r>
        <w:rPr>
          <w:rFonts w:ascii="Times New Roman" w:eastAsia="Times New Roman" w:hAnsi="Times New Roman"/>
          <w:color w:val="0F1115"/>
          <w:sz w:val="24"/>
          <w:szCs w:val="24"/>
        </w:rPr>
        <w:t>- Проведение натурного обследования помещений и условий хранения ИИИ в составе ПИДК в МАПП Бурачки.</w:t>
      </w:r>
    </w:p>
    <w:p w:rsidR="002B46C0" w:rsidRDefault="00BE3B34">
      <w:pPr>
        <w:shd w:val="clear" w:color="auto" w:fill="FFFFFF"/>
        <w:spacing w:after="0" w:line="240" w:lineRule="auto"/>
        <w:ind w:firstLine="567"/>
        <w:jc w:val="both"/>
        <w:rPr>
          <w:rFonts w:ascii="Times New Roman" w:hAnsi="Times New Roman"/>
          <w:color w:val="0F1115"/>
        </w:rPr>
      </w:pPr>
      <w:r>
        <w:rPr>
          <w:rFonts w:ascii="Times New Roman" w:eastAsia="Times New Roman" w:hAnsi="Times New Roman"/>
          <w:color w:val="0F1115"/>
          <w:sz w:val="24"/>
          <w:szCs w:val="24"/>
        </w:rPr>
        <w:t xml:space="preserve">- </w:t>
      </w:r>
      <w:r>
        <w:rPr>
          <w:rFonts w:ascii="Times New Roman" w:eastAsia="Times New Roman" w:hAnsi="Times New Roman"/>
          <w:color w:val="0F1115"/>
          <w:sz w:val="24"/>
          <w:szCs w:val="24"/>
        </w:rPr>
        <w:t>Оценка соблюдения санитарно-эпидемиологических и гигиенических требований.</w:t>
      </w:r>
    </w:p>
    <w:p w:rsidR="002B46C0" w:rsidRDefault="00BE3B34">
      <w:pPr>
        <w:pStyle w:val="ds-markdown-paragraph"/>
        <w:shd w:val="clear" w:color="auto" w:fill="FFFFFF"/>
        <w:spacing w:before="0" w:beforeAutospacing="0" w:after="0" w:afterAutospacing="0"/>
        <w:ind w:firstLine="567"/>
        <w:jc w:val="both"/>
      </w:pPr>
      <w:r>
        <w:rPr>
          <w:rFonts w:eastAsiaTheme="minorEastAsia"/>
        </w:rPr>
        <w:t>4.3. Оформление результатов экспертизы:</w:t>
      </w:r>
    </w:p>
    <w:p w:rsidR="002B46C0" w:rsidRDefault="00BE3B34">
      <w:pPr>
        <w:shd w:val="clear" w:color="auto" w:fill="FFFFFF"/>
        <w:spacing w:after="0" w:line="240" w:lineRule="auto"/>
        <w:ind w:firstLine="567"/>
        <w:jc w:val="both"/>
        <w:rPr>
          <w:rFonts w:ascii="Times New Roman" w:hAnsi="Times New Roman"/>
          <w:color w:val="0F1115"/>
        </w:rPr>
      </w:pPr>
      <w:r>
        <w:rPr>
          <w:rFonts w:ascii="Times New Roman" w:eastAsia="Times New Roman" w:hAnsi="Times New Roman"/>
          <w:color w:val="0F1115"/>
          <w:sz w:val="24"/>
          <w:szCs w:val="24"/>
        </w:rPr>
        <w:t xml:space="preserve">- Оформление результатов санитарно-эпидемиологической экспертизы в виде Экспертного заключения в соответствии с требованиями Приказа </w:t>
      </w:r>
      <w:proofErr w:type="spellStart"/>
      <w:r>
        <w:rPr>
          <w:rFonts w:ascii="Times New Roman" w:eastAsia="Times New Roman" w:hAnsi="Times New Roman"/>
          <w:color w:val="0F1115"/>
          <w:sz w:val="24"/>
          <w:szCs w:val="24"/>
        </w:rPr>
        <w:t>Роспотре</w:t>
      </w:r>
      <w:r>
        <w:rPr>
          <w:rFonts w:ascii="Times New Roman" w:eastAsia="Times New Roman" w:hAnsi="Times New Roman"/>
          <w:color w:val="0F1115"/>
          <w:sz w:val="24"/>
          <w:szCs w:val="24"/>
        </w:rPr>
        <w:t>бнадзора</w:t>
      </w:r>
      <w:proofErr w:type="spellEnd"/>
      <w:r>
        <w:rPr>
          <w:rFonts w:ascii="Times New Roman" w:eastAsia="Times New Roman" w:hAnsi="Times New Roman"/>
          <w:color w:val="0F1115"/>
          <w:sz w:val="24"/>
          <w:szCs w:val="24"/>
        </w:rPr>
        <w:t xml:space="preserve"> от 19.07.2007 N 224.</w:t>
      </w:r>
    </w:p>
    <w:p w:rsidR="002B46C0" w:rsidRDefault="00BE3B34">
      <w:pPr>
        <w:shd w:val="clear" w:color="auto" w:fill="FFFFFF"/>
        <w:spacing w:after="0" w:line="240" w:lineRule="auto"/>
        <w:ind w:firstLine="567"/>
        <w:jc w:val="both"/>
        <w:rPr>
          <w:rFonts w:ascii="Times New Roman" w:hAnsi="Times New Roman"/>
          <w:color w:val="0F1115"/>
        </w:rPr>
      </w:pPr>
      <w:r>
        <w:rPr>
          <w:rFonts w:ascii="Times New Roman" w:eastAsia="Times New Roman" w:hAnsi="Times New Roman"/>
          <w:color w:val="0F1115"/>
          <w:sz w:val="24"/>
          <w:szCs w:val="24"/>
        </w:rPr>
        <w:t>- Экспертное заключение должно содержать обоснованные выводы о соответствии (несоответствии) условий выполнения работ при хранении ИИИ государственным санитарно-эпидемиологическим правилам и нормативам.</w:t>
      </w:r>
    </w:p>
    <w:p w:rsidR="002B46C0" w:rsidRDefault="00BE3B34">
      <w:pPr>
        <w:shd w:val="clear" w:color="auto" w:fill="FFFFFF"/>
        <w:spacing w:after="0" w:line="240" w:lineRule="auto"/>
        <w:ind w:firstLine="567"/>
        <w:jc w:val="both"/>
        <w:rPr>
          <w:rFonts w:ascii="Times New Roman" w:hAnsi="Times New Roman"/>
          <w:color w:val="0F1115"/>
        </w:rPr>
      </w:pPr>
      <w:r>
        <w:rPr>
          <w:rFonts w:ascii="Times New Roman" w:eastAsia="Times New Roman" w:hAnsi="Times New Roman"/>
          <w:color w:val="0F1115"/>
          <w:sz w:val="24"/>
          <w:szCs w:val="24"/>
        </w:rPr>
        <w:t xml:space="preserve">- </w:t>
      </w:r>
      <w:r>
        <w:rPr>
          <w:rFonts w:ascii="Times New Roman" w:eastAsia="Times New Roman" w:hAnsi="Times New Roman"/>
          <w:color w:val="0F1115"/>
          <w:sz w:val="24"/>
          <w:szCs w:val="24"/>
        </w:rPr>
        <w:t>Экспертное заключение оформляется на бумажном носителе в 2 (двух) экземплярах и в электронном виде в формате PDF с подписями уполномоченных лиц.</w:t>
      </w:r>
    </w:p>
    <w:p w:rsidR="002B46C0" w:rsidRDefault="002B46C0">
      <w:pPr>
        <w:spacing w:after="0" w:line="240" w:lineRule="auto"/>
        <w:ind w:left="567"/>
        <w:jc w:val="both"/>
        <w:rPr>
          <w:rFonts w:ascii="Times New Roman" w:hAnsi="Times New Roman"/>
          <w:b/>
        </w:rPr>
      </w:pPr>
    </w:p>
    <w:p w:rsidR="002B46C0" w:rsidRDefault="00BE3B34">
      <w:pPr>
        <w:spacing w:after="0" w:line="240" w:lineRule="auto"/>
        <w:ind w:firstLine="567"/>
        <w:jc w:val="both"/>
        <w:rPr>
          <w:rFonts w:ascii="Times New Roman" w:hAnsi="Times New Roman"/>
          <w:b/>
        </w:rPr>
      </w:pPr>
      <w:r>
        <w:rPr>
          <w:rFonts w:ascii="Times New Roman" w:eastAsia="Times New Roman" w:hAnsi="Times New Roman"/>
          <w:b/>
          <w:sz w:val="24"/>
          <w:szCs w:val="24"/>
        </w:rPr>
        <w:t>5. Срок оказания Услуг:</w:t>
      </w:r>
      <w:r>
        <w:rPr>
          <w:rFonts w:ascii="Times New Roman" w:eastAsia="Times New Roman" w:hAnsi="Times New Roman"/>
          <w:sz w:val="24"/>
          <w:szCs w:val="24"/>
        </w:rPr>
        <w:t xml:space="preserve"> 60 календарных дней с даты заключения Контракта.</w:t>
      </w:r>
    </w:p>
    <w:p w:rsidR="002B46C0" w:rsidRDefault="00BE3B34">
      <w:pPr>
        <w:spacing w:after="0" w:line="240" w:lineRule="auto"/>
        <w:ind w:right="125" w:firstLine="567"/>
        <w:jc w:val="both"/>
        <w:rPr>
          <w:rFonts w:ascii="Times New Roman" w:hAnsi="Times New Roman"/>
          <w:sz w:val="24"/>
          <w:szCs w:val="24"/>
        </w:rPr>
      </w:pPr>
      <w:r>
        <w:rPr>
          <w:rFonts w:ascii="Times New Roman" w:eastAsia="Times New Roman" w:hAnsi="Times New Roman"/>
          <w:sz w:val="24"/>
          <w:szCs w:val="24"/>
        </w:rPr>
        <w:t>Исполнитель имеет право досрочно оказ</w:t>
      </w:r>
      <w:r>
        <w:rPr>
          <w:rFonts w:ascii="Times New Roman" w:eastAsia="Times New Roman" w:hAnsi="Times New Roman"/>
          <w:sz w:val="24"/>
          <w:szCs w:val="24"/>
        </w:rPr>
        <w:t>ать услугу, предоставив Заказчику в порядке, предусмотренном Контрактом и Описанием объекта закупки экспертное заключение.</w:t>
      </w:r>
    </w:p>
    <w:p w:rsidR="002B46C0" w:rsidRDefault="002B46C0">
      <w:pPr>
        <w:spacing w:after="0" w:line="240" w:lineRule="auto"/>
        <w:ind w:right="125" w:firstLine="567"/>
        <w:jc w:val="both"/>
        <w:rPr>
          <w:rFonts w:ascii="Times New Roman" w:hAnsi="Times New Roman"/>
          <w:sz w:val="24"/>
          <w:szCs w:val="24"/>
        </w:rPr>
      </w:pPr>
    </w:p>
    <w:p w:rsidR="002B46C0" w:rsidRDefault="00BE3B34">
      <w:pPr>
        <w:tabs>
          <w:tab w:val="left" w:pos="993"/>
          <w:tab w:val="left" w:pos="1276"/>
          <w:tab w:val="left" w:pos="1860"/>
        </w:tabs>
        <w:spacing w:after="0" w:line="240" w:lineRule="auto"/>
        <w:ind w:firstLine="567"/>
        <w:contextualSpacing/>
        <w:jc w:val="both"/>
        <w:rPr>
          <w:rFonts w:ascii="Times New Roman" w:hAnsi="Times New Roman"/>
          <w:b/>
        </w:rPr>
      </w:pPr>
      <w:r>
        <w:rPr>
          <w:rFonts w:ascii="Times New Roman" w:eastAsia="Times New Roman" w:hAnsi="Times New Roman"/>
          <w:b/>
          <w:sz w:val="24"/>
          <w:szCs w:val="24"/>
        </w:rPr>
        <w:t>6. Квалификационные требования к оказанию услуг</w:t>
      </w:r>
    </w:p>
    <w:p w:rsidR="002B46C0" w:rsidRDefault="00BE3B34">
      <w:pPr>
        <w:tabs>
          <w:tab w:val="left" w:pos="1134"/>
        </w:tabs>
        <w:spacing w:after="0" w:line="240" w:lineRule="auto"/>
        <w:ind w:firstLine="567"/>
        <w:contextualSpacing/>
        <w:jc w:val="both"/>
        <w:rPr>
          <w:rFonts w:ascii="Times New Roman" w:hAnsi="Times New Roman"/>
          <w:sz w:val="24"/>
          <w:szCs w:val="24"/>
        </w:rPr>
      </w:pPr>
      <w:r>
        <w:rPr>
          <w:rFonts w:ascii="Times New Roman" w:eastAsia="Times New Roman" w:hAnsi="Times New Roman"/>
          <w:sz w:val="24"/>
          <w:szCs w:val="24"/>
        </w:rPr>
        <w:t>6.1. Санитарно-эпидемиологические экспертизы, расследования, обследования, исследова</w:t>
      </w:r>
      <w:r>
        <w:rPr>
          <w:rFonts w:ascii="Times New Roman" w:eastAsia="Times New Roman" w:hAnsi="Times New Roman"/>
          <w:sz w:val="24"/>
          <w:szCs w:val="24"/>
        </w:rPr>
        <w:t>ния, испытания и иные виды оценок соблюдения санитарно-эпидемиологических и гигиенических требований могут проводиться должностными лицами, осуществляющими федеральный государственный санитарно-эпидемиологический надзор, юридическими лицами, индивидуальным</w:t>
      </w:r>
      <w:r>
        <w:rPr>
          <w:rFonts w:ascii="Times New Roman" w:eastAsia="Times New Roman" w:hAnsi="Times New Roman"/>
          <w:sz w:val="24"/>
          <w:szCs w:val="24"/>
        </w:rPr>
        <w:t xml:space="preserve">и предпринимателями, аккредитованными в соответствии с </w:t>
      </w:r>
      <w:hyperlink r:id="rId9" w:tooltip="https://login.consultant.ru/link/?req=doc&amp;base=RZR&amp;n=471094&amp;dst=100186" w:history="1">
        <w:r>
          <w:rPr>
            <w:rFonts w:ascii="Times New Roman" w:eastAsia="Times New Roman" w:hAnsi="Times New Roman"/>
            <w:sz w:val="24"/>
            <w:szCs w:val="24"/>
          </w:rPr>
          <w:t>законодательством</w:t>
        </w:r>
      </w:hyperlink>
      <w:r>
        <w:rPr>
          <w:rFonts w:ascii="Times New Roman" w:eastAsia="Times New Roman" w:hAnsi="Times New Roman"/>
          <w:sz w:val="24"/>
          <w:szCs w:val="24"/>
        </w:rPr>
        <w:t xml:space="preserve"> Российской Федерации</w:t>
      </w:r>
      <w:r>
        <w:rPr>
          <w:rFonts w:ascii="Times New Roman" w:eastAsia="Times New Roman" w:hAnsi="Times New Roman"/>
          <w:sz w:val="24"/>
          <w:szCs w:val="24"/>
        </w:rPr>
        <w:t xml:space="preserve"> об аккредитации в национальной системе аккредитации, и экспертами, аттестованными в установленном Правительством Российской Федерации порядке, в целях установления и предотвращения вредного воздействия факторов среды обитания на человека (п.1 часть 1 стат</w:t>
      </w:r>
      <w:r>
        <w:rPr>
          <w:rFonts w:ascii="Times New Roman" w:eastAsia="Times New Roman" w:hAnsi="Times New Roman"/>
          <w:sz w:val="24"/>
          <w:szCs w:val="24"/>
        </w:rPr>
        <w:t>ья 42 Федерального закона от 30.03.1999 N 52-ФЗ (ред. от 26.12.2024) "О санитарно-эпидемиологическом благополучии населения" (с изм. и доп., вступ. в силу с 01.09.2025);</w:t>
      </w:r>
    </w:p>
    <w:p w:rsidR="002B46C0" w:rsidRDefault="00BE3B34">
      <w:pPr>
        <w:tabs>
          <w:tab w:val="left" w:pos="1134"/>
        </w:tabs>
        <w:spacing w:after="0" w:line="240" w:lineRule="auto"/>
        <w:ind w:firstLine="567"/>
        <w:contextualSpacing/>
        <w:jc w:val="both"/>
        <w:rPr>
          <w:rFonts w:ascii="Times New Roman" w:hAnsi="Times New Roman"/>
        </w:rPr>
      </w:pPr>
      <w:r>
        <w:rPr>
          <w:rFonts w:ascii="Times New Roman" w:eastAsia="Times New Roman" w:hAnsi="Times New Roman"/>
          <w:sz w:val="24"/>
          <w:szCs w:val="24"/>
        </w:rPr>
        <w:t xml:space="preserve">6.2. Исполнитель должен иметь действующий аттестат аккредитации органа инспекции (тип </w:t>
      </w:r>
      <w:r>
        <w:rPr>
          <w:rFonts w:ascii="Times New Roman" w:eastAsia="Times New Roman" w:hAnsi="Times New Roman"/>
          <w:sz w:val="24"/>
          <w:szCs w:val="24"/>
        </w:rPr>
        <w:t>А, Орган инспекции, организующий проверки, предоставляемые третьей стороной), что соответствует требованиям Ст.1 п. 1 Федерального закона № 412-ФЗ от 28.12.2013 “Об аккредитации в национальной системе аккредитации” и разделу 4, п.4.1.6 ГОСТ Р ИСО/МЭК 17020</w:t>
      </w:r>
      <w:r>
        <w:rPr>
          <w:rFonts w:ascii="Times New Roman" w:eastAsia="Times New Roman" w:hAnsi="Times New Roman"/>
          <w:sz w:val="24"/>
          <w:szCs w:val="24"/>
        </w:rPr>
        <w:t>-2012 «Требования к работе различных типов органов инспекции».</w:t>
      </w:r>
    </w:p>
    <w:p w:rsidR="002B46C0" w:rsidRDefault="00BE3B34">
      <w:pPr>
        <w:tabs>
          <w:tab w:val="left" w:pos="1134"/>
        </w:tabs>
        <w:spacing w:after="0" w:line="240" w:lineRule="auto"/>
        <w:ind w:firstLine="567"/>
        <w:contextualSpacing/>
        <w:jc w:val="both"/>
        <w:rPr>
          <w:rFonts w:ascii="Times New Roman" w:hAnsi="Times New Roman"/>
          <w:sz w:val="24"/>
          <w:szCs w:val="24"/>
        </w:rPr>
      </w:pPr>
      <w:r>
        <w:rPr>
          <w:rFonts w:ascii="Times New Roman" w:eastAsia="Times New Roman" w:hAnsi="Times New Roman"/>
          <w:sz w:val="24"/>
          <w:szCs w:val="24"/>
        </w:rPr>
        <w:t>6.3. В течение 3 (трех) рабочих дней с даты заключения Контракта Исполнитель обязан предоставить Государственному заказчику заверенные копии следующих документов:</w:t>
      </w:r>
    </w:p>
    <w:p w:rsidR="002B46C0" w:rsidRDefault="00BE3B34">
      <w:pPr>
        <w:tabs>
          <w:tab w:val="left" w:pos="1134"/>
        </w:tabs>
        <w:spacing w:after="0" w:line="240" w:lineRule="auto"/>
        <w:ind w:firstLine="567"/>
        <w:contextualSpacing/>
        <w:jc w:val="both"/>
        <w:rPr>
          <w:rFonts w:ascii="Times New Roman" w:hAnsi="Times New Roman"/>
          <w:sz w:val="24"/>
          <w:szCs w:val="24"/>
        </w:rPr>
      </w:pPr>
      <w:r>
        <w:rPr>
          <w:rFonts w:ascii="Times New Roman" w:eastAsia="Times New Roman" w:hAnsi="Times New Roman"/>
          <w:sz w:val="24"/>
          <w:szCs w:val="24"/>
        </w:rPr>
        <w:t>- Аттестат аккредитации органа</w:t>
      </w:r>
      <w:r>
        <w:rPr>
          <w:rFonts w:ascii="Times New Roman" w:eastAsia="Times New Roman" w:hAnsi="Times New Roman"/>
          <w:sz w:val="24"/>
          <w:szCs w:val="24"/>
        </w:rPr>
        <w:t xml:space="preserve"> инспекции (тип А).</w:t>
      </w:r>
    </w:p>
    <w:p w:rsidR="002B46C0" w:rsidRDefault="00BE3B34">
      <w:pPr>
        <w:tabs>
          <w:tab w:val="left" w:pos="1134"/>
        </w:tabs>
        <w:spacing w:after="0" w:line="240" w:lineRule="auto"/>
        <w:ind w:firstLine="567"/>
        <w:contextualSpacing/>
        <w:jc w:val="both"/>
        <w:rPr>
          <w:rFonts w:ascii="Times New Roman" w:hAnsi="Times New Roman"/>
          <w:sz w:val="24"/>
          <w:szCs w:val="24"/>
        </w:rPr>
      </w:pPr>
      <w:r>
        <w:rPr>
          <w:rFonts w:ascii="Times New Roman" w:eastAsia="Times New Roman" w:hAnsi="Times New Roman"/>
          <w:sz w:val="24"/>
          <w:szCs w:val="24"/>
        </w:rPr>
        <w:t>- Квалификационные удостоверения экспертов, аттестованных в установленном порядке на право проведения санитарно-эпидемиологической экспертизы в области радиационной безопасности.</w:t>
      </w:r>
    </w:p>
    <w:p w:rsidR="002B46C0" w:rsidRDefault="002B46C0">
      <w:pPr>
        <w:tabs>
          <w:tab w:val="left" w:pos="1134"/>
        </w:tabs>
        <w:spacing w:after="0" w:line="240" w:lineRule="auto"/>
        <w:ind w:firstLine="567"/>
        <w:contextualSpacing/>
        <w:jc w:val="both"/>
        <w:rPr>
          <w:rFonts w:ascii="Times New Roman" w:hAnsi="Times New Roman"/>
          <w:sz w:val="24"/>
          <w:szCs w:val="24"/>
        </w:rPr>
      </w:pPr>
    </w:p>
    <w:p w:rsidR="002B46C0" w:rsidRDefault="002B46C0">
      <w:pPr>
        <w:tabs>
          <w:tab w:val="left" w:pos="1134"/>
        </w:tabs>
        <w:spacing w:after="0" w:line="240" w:lineRule="auto"/>
        <w:ind w:firstLine="567"/>
        <w:contextualSpacing/>
        <w:jc w:val="both"/>
        <w:rPr>
          <w:rFonts w:ascii="Times New Roman" w:hAnsi="Times New Roman"/>
          <w:sz w:val="24"/>
          <w:szCs w:val="24"/>
        </w:rPr>
      </w:pPr>
    </w:p>
    <w:p w:rsidR="002B46C0" w:rsidRDefault="002B46C0">
      <w:pPr>
        <w:tabs>
          <w:tab w:val="left" w:pos="1134"/>
        </w:tabs>
        <w:spacing w:after="0" w:line="240" w:lineRule="auto"/>
        <w:ind w:firstLine="567"/>
        <w:contextualSpacing/>
        <w:jc w:val="both"/>
        <w:rPr>
          <w:rFonts w:ascii="Times New Roman" w:hAnsi="Times New Roman"/>
          <w:sz w:val="24"/>
          <w:szCs w:val="24"/>
        </w:rPr>
      </w:pPr>
    </w:p>
    <w:p w:rsidR="002B46C0" w:rsidRDefault="00BE3B34">
      <w:pPr>
        <w:tabs>
          <w:tab w:val="left" w:pos="993"/>
        </w:tabs>
        <w:spacing w:after="0" w:line="240" w:lineRule="auto"/>
        <w:ind w:left="567"/>
        <w:contextualSpacing/>
        <w:jc w:val="both"/>
        <w:rPr>
          <w:rFonts w:ascii="Times New Roman" w:hAnsi="Times New Roman"/>
          <w:b/>
        </w:rPr>
      </w:pPr>
      <w:r>
        <w:rPr>
          <w:rFonts w:ascii="Times New Roman" w:eastAsia="Times New Roman" w:hAnsi="Times New Roman"/>
          <w:b/>
          <w:sz w:val="24"/>
          <w:szCs w:val="24"/>
        </w:rPr>
        <w:t>7. Требования к Исполнителю при оказании услуг</w:t>
      </w:r>
    </w:p>
    <w:p w:rsidR="002B46C0" w:rsidRDefault="00BE3B34">
      <w:pPr>
        <w:tabs>
          <w:tab w:val="left" w:pos="1134"/>
        </w:tabs>
        <w:spacing w:after="0" w:line="240" w:lineRule="auto"/>
        <w:ind w:firstLine="567"/>
        <w:contextualSpacing/>
        <w:jc w:val="both"/>
        <w:rPr>
          <w:rFonts w:ascii="Times New Roman" w:hAnsi="Times New Roman"/>
        </w:rPr>
      </w:pPr>
      <w:r>
        <w:rPr>
          <w:rFonts w:ascii="Times New Roman" w:eastAsia="Times New Roman" w:hAnsi="Times New Roman"/>
          <w:sz w:val="24"/>
          <w:szCs w:val="24"/>
        </w:rPr>
        <w:t xml:space="preserve">7.1. </w:t>
      </w:r>
      <w:r>
        <w:rPr>
          <w:rFonts w:ascii="Times New Roman" w:eastAsia="Times New Roman" w:hAnsi="Times New Roman"/>
          <w:sz w:val="24"/>
          <w:szCs w:val="24"/>
        </w:rPr>
        <w:t>Санитарно-эпидемиологическая экспертиза проводится в целях получения санитарно-эпидемиологического заключения (далее – СЭЗ) о соответствии условий выполнения работ при хранении ИИИ государственным санитарно-эпидемиологическим правилам и нормативам.</w:t>
      </w:r>
    </w:p>
    <w:p w:rsidR="002B46C0" w:rsidRDefault="00BE3B34">
      <w:pPr>
        <w:spacing w:after="0" w:line="240" w:lineRule="auto"/>
        <w:ind w:firstLine="567"/>
        <w:jc w:val="both"/>
        <w:rPr>
          <w:rFonts w:ascii="Times New Roman" w:hAnsi="Times New Roman"/>
        </w:rPr>
      </w:pPr>
      <w:r>
        <w:rPr>
          <w:rFonts w:ascii="Times New Roman" w:eastAsia="Times New Roman" w:hAnsi="Times New Roman"/>
          <w:sz w:val="24"/>
          <w:szCs w:val="24"/>
        </w:rPr>
        <w:t>Санитар</w:t>
      </w:r>
      <w:r>
        <w:rPr>
          <w:rFonts w:ascii="Times New Roman" w:eastAsia="Times New Roman" w:hAnsi="Times New Roman"/>
          <w:sz w:val="24"/>
          <w:szCs w:val="24"/>
        </w:rPr>
        <w:t xml:space="preserve">но-эпидемиологическая экспертиза является обязательной услугой для получения СЭЗ в соответствии с требованиями административного регламента, утвержденного Приказом </w:t>
      </w:r>
      <w:proofErr w:type="spellStart"/>
      <w:r>
        <w:rPr>
          <w:rFonts w:ascii="Times New Roman" w:eastAsia="Times New Roman" w:hAnsi="Times New Roman"/>
          <w:sz w:val="24"/>
          <w:szCs w:val="24"/>
        </w:rPr>
        <w:t>Роспотребнадзора</w:t>
      </w:r>
      <w:proofErr w:type="spellEnd"/>
      <w:r>
        <w:rPr>
          <w:rFonts w:ascii="Times New Roman" w:eastAsia="Times New Roman" w:hAnsi="Times New Roman"/>
          <w:sz w:val="24"/>
          <w:szCs w:val="24"/>
        </w:rPr>
        <w:t xml:space="preserve"> от 05.11.2020 № 747 "Об утверждении Административного регламента Федерально</w:t>
      </w:r>
      <w:r>
        <w:rPr>
          <w:rFonts w:ascii="Times New Roman" w:eastAsia="Times New Roman" w:hAnsi="Times New Roman"/>
          <w:sz w:val="24"/>
          <w:szCs w:val="24"/>
        </w:rPr>
        <w:t>й службы по надзору в сфере защиты прав потребителей и благополучия человека по предоставлению государственной услуги по выдаче санитарно-эпидемиологических заключений на основании результатов санитарно-эпидемиологических экспертиз, расследований, обследов</w:t>
      </w:r>
      <w:r>
        <w:rPr>
          <w:rFonts w:ascii="Times New Roman" w:eastAsia="Times New Roman" w:hAnsi="Times New Roman"/>
          <w:sz w:val="24"/>
          <w:szCs w:val="24"/>
        </w:rPr>
        <w:t>аний, исследований, испытаний, токсикологических, гигиенических и иных видов оценок соблюдения санитарно-эпидемиологических и гигиенических требований" (Зарегистрировано в Минюсте России 10.06.2021№ 63840). Все виды обращения с источниками ионизирующего из</w:t>
      </w:r>
      <w:r>
        <w:rPr>
          <w:rFonts w:ascii="Times New Roman" w:eastAsia="Times New Roman" w:hAnsi="Times New Roman"/>
          <w:sz w:val="24"/>
          <w:szCs w:val="24"/>
        </w:rPr>
        <w:t>лучения, включая радиационный контроль, разрешаются только при наличии санитарно-эпидемиологического заключения о соответствии условий работы с источниками излучения санитарным правилам, которое выдают органы, осуществляющие федеральный государственный сан</w:t>
      </w:r>
      <w:r>
        <w:rPr>
          <w:rFonts w:ascii="Times New Roman" w:eastAsia="Times New Roman" w:hAnsi="Times New Roman"/>
          <w:sz w:val="24"/>
          <w:szCs w:val="24"/>
        </w:rPr>
        <w:t>итарно-эпидемиологический надзор по обращению юридического или физического лица.</w:t>
      </w:r>
    </w:p>
    <w:p w:rsidR="002B46C0" w:rsidRDefault="00BE3B34">
      <w:pPr>
        <w:tabs>
          <w:tab w:val="left" w:pos="1134"/>
        </w:tabs>
        <w:spacing w:after="0" w:line="240" w:lineRule="auto"/>
        <w:ind w:firstLine="567"/>
        <w:contextualSpacing/>
        <w:jc w:val="both"/>
        <w:rPr>
          <w:rFonts w:ascii="Times New Roman" w:hAnsi="Times New Roman"/>
        </w:rPr>
      </w:pPr>
      <w:r>
        <w:rPr>
          <w:rFonts w:ascii="Times New Roman" w:eastAsia="Times New Roman" w:hAnsi="Times New Roman"/>
          <w:sz w:val="24"/>
          <w:szCs w:val="24"/>
        </w:rPr>
        <w:t>7.2. Исполнитель должен строго соблюдать правила охраны труда и технической безопасности, установленные для обслуживания объектов, правила личной и общественной безопасности п</w:t>
      </w:r>
      <w:r>
        <w:rPr>
          <w:rFonts w:ascii="Times New Roman" w:eastAsia="Times New Roman" w:hAnsi="Times New Roman"/>
          <w:sz w:val="24"/>
          <w:szCs w:val="24"/>
        </w:rPr>
        <w:t>ри работе.</w:t>
      </w:r>
    </w:p>
    <w:p w:rsidR="002B46C0" w:rsidRDefault="002B46C0">
      <w:pPr>
        <w:spacing w:after="0" w:line="240" w:lineRule="auto"/>
        <w:ind w:right="125" w:firstLine="567"/>
        <w:jc w:val="both"/>
        <w:rPr>
          <w:rFonts w:ascii="Times New Roman" w:hAnsi="Times New Roman"/>
          <w:b/>
        </w:rPr>
      </w:pPr>
    </w:p>
    <w:p w:rsidR="002B46C0" w:rsidRDefault="00BE3B34">
      <w:pPr>
        <w:spacing w:after="0" w:line="240" w:lineRule="auto"/>
        <w:ind w:firstLine="567"/>
        <w:contextualSpacing/>
        <w:jc w:val="both"/>
        <w:rPr>
          <w:rFonts w:ascii="Times New Roman" w:hAnsi="Times New Roman"/>
          <w:b/>
        </w:rPr>
      </w:pPr>
      <w:r>
        <w:rPr>
          <w:rFonts w:ascii="Times New Roman" w:eastAsia="Times New Roman" w:hAnsi="Times New Roman"/>
          <w:b/>
          <w:sz w:val="24"/>
          <w:szCs w:val="24"/>
        </w:rPr>
        <w:t>8. Требования к гарантийному сроку (или) объему предоставления гарантий качества услуг.</w:t>
      </w:r>
    </w:p>
    <w:p w:rsidR="002B46C0" w:rsidRDefault="00BE3B34">
      <w:pPr>
        <w:tabs>
          <w:tab w:val="left" w:pos="1134"/>
        </w:tabs>
        <w:spacing w:after="0" w:line="240" w:lineRule="auto"/>
        <w:ind w:firstLine="567"/>
        <w:contextualSpacing/>
        <w:jc w:val="both"/>
        <w:rPr>
          <w:rFonts w:ascii="Times New Roman" w:hAnsi="Times New Roman"/>
        </w:rPr>
      </w:pPr>
      <w:r>
        <w:rPr>
          <w:rFonts w:ascii="Times New Roman" w:eastAsia="Times New Roman" w:hAnsi="Times New Roman"/>
          <w:sz w:val="24"/>
          <w:szCs w:val="24"/>
        </w:rPr>
        <w:t>8.1. Исполнитель гарантирует качество и безопасность оказания услуги в соответствии с действующими государственными стандартами, нормами и правилами, утверж</w:t>
      </w:r>
      <w:r>
        <w:rPr>
          <w:rFonts w:ascii="Times New Roman" w:eastAsia="Times New Roman" w:hAnsi="Times New Roman"/>
          <w:sz w:val="24"/>
          <w:szCs w:val="24"/>
        </w:rPr>
        <w:t>денными в отношении данного вида услуги, в соответствии с действующим законодательством Российской Федерации.</w:t>
      </w:r>
    </w:p>
    <w:p w:rsidR="002B46C0" w:rsidRDefault="00BE3B34">
      <w:pPr>
        <w:tabs>
          <w:tab w:val="left" w:pos="1134"/>
        </w:tabs>
        <w:spacing w:after="0" w:line="240" w:lineRule="auto"/>
        <w:ind w:firstLine="567"/>
        <w:contextualSpacing/>
        <w:jc w:val="both"/>
        <w:rPr>
          <w:rFonts w:ascii="Times New Roman" w:hAnsi="Times New Roman"/>
        </w:rPr>
      </w:pPr>
      <w:r>
        <w:rPr>
          <w:rFonts w:ascii="Times New Roman" w:eastAsia="Times New Roman" w:hAnsi="Times New Roman"/>
          <w:sz w:val="24"/>
          <w:szCs w:val="24"/>
        </w:rPr>
        <w:t>8.2. Экспертное заключение должно содержать заключение о соответствии (несоответствии) действующим нормам и правилам.</w:t>
      </w:r>
    </w:p>
    <w:p w:rsidR="002B46C0" w:rsidRDefault="00BE3B34">
      <w:pPr>
        <w:tabs>
          <w:tab w:val="left" w:pos="1134"/>
        </w:tabs>
        <w:spacing w:after="0" w:line="240" w:lineRule="auto"/>
        <w:ind w:firstLine="567"/>
        <w:contextualSpacing/>
        <w:jc w:val="both"/>
        <w:rPr>
          <w:rFonts w:ascii="Times New Roman" w:hAnsi="Times New Roman"/>
        </w:rPr>
      </w:pPr>
      <w:r>
        <w:rPr>
          <w:rFonts w:ascii="Times New Roman" w:eastAsia="Times New Roman" w:hAnsi="Times New Roman"/>
          <w:sz w:val="24"/>
          <w:szCs w:val="24"/>
        </w:rPr>
        <w:t>8.3. Гарантийный срок устана</w:t>
      </w:r>
      <w:r>
        <w:rPr>
          <w:rFonts w:ascii="Times New Roman" w:eastAsia="Times New Roman" w:hAnsi="Times New Roman"/>
          <w:sz w:val="24"/>
          <w:szCs w:val="24"/>
        </w:rPr>
        <w:t>вливается в отношении результата Услуг и составляет 6 (шесть) месяцев с даты подписания Государственным заказчиком документа о приемке.</w:t>
      </w:r>
    </w:p>
    <w:p w:rsidR="002B46C0" w:rsidRDefault="00BE3B34">
      <w:pPr>
        <w:pStyle w:val="ds-markdown-paragraph"/>
        <w:shd w:val="clear" w:color="auto" w:fill="FFFFFF"/>
        <w:spacing w:before="0" w:beforeAutospacing="0" w:after="0" w:afterAutospacing="0"/>
        <w:ind w:firstLine="567"/>
        <w:jc w:val="both"/>
      </w:pPr>
      <w:r>
        <w:t xml:space="preserve">8.4. Если в период гарантийного срока при получении СЭЗ в органах </w:t>
      </w:r>
      <w:proofErr w:type="spellStart"/>
      <w:r>
        <w:t>Роспотребнадзора</w:t>
      </w:r>
      <w:proofErr w:type="spellEnd"/>
      <w:r>
        <w:t xml:space="preserve"> будут выявлены недостатки (несоответс</w:t>
      </w:r>
      <w:r>
        <w:t>твия) в Экспертном заключении, препятствующие выдаче положительного СЭЗ, Исполнитель обязан устранить их за свой счет в течение 10 (десяти) рабочих дней с даты получения соответствующего уведомления от Государственного заказчика.</w:t>
      </w:r>
    </w:p>
    <w:p w:rsidR="002B46C0" w:rsidRDefault="00BE3B34">
      <w:pPr>
        <w:pStyle w:val="ds-markdown-paragraph"/>
        <w:shd w:val="clear" w:color="auto" w:fill="FFFFFF"/>
        <w:spacing w:before="0" w:beforeAutospacing="0" w:after="0" w:afterAutospacing="0"/>
        <w:ind w:firstLine="567"/>
        <w:jc w:val="both"/>
      </w:pPr>
      <w:r>
        <w:t xml:space="preserve">8.5. </w:t>
      </w:r>
      <w:r>
        <w:rPr>
          <w:lang w:eastAsia="ar-SA"/>
        </w:rPr>
        <w:t>Обеспечение гарантийных обязательств не установлено.</w:t>
      </w:r>
    </w:p>
    <w:p w:rsidR="002B46C0" w:rsidRDefault="00BE3B34">
      <w:pPr>
        <w:tabs>
          <w:tab w:val="left" w:pos="7120"/>
        </w:tabs>
        <w:spacing w:after="0" w:line="240" w:lineRule="auto"/>
        <w:ind w:firstLine="567"/>
        <w:jc w:val="both"/>
        <w:rPr>
          <w:rFonts w:ascii="Times New Roman" w:hAnsi="Times New Roman"/>
          <w:sz w:val="24"/>
          <w:szCs w:val="24"/>
        </w:rPr>
      </w:pPr>
      <w:r>
        <w:rPr>
          <w:rFonts w:ascii="Times New Roman" w:eastAsia="Times New Roman" w:hAnsi="Times New Roman"/>
          <w:sz w:val="24"/>
          <w:szCs w:val="24"/>
        </w:rPr>
        <w:t>8.6. Конфиденциальная информация, полученная и обработанная Исполнителем в ходе оказания услуг, не может быть передана третьим лицам или использована другим способом.</w:t>
      </w:r>
    </w:p>
    <w:sectPr w:rsidR="002B46C0">
      <w:headerReference w:type="default" r:id="rId10"/>
      <w:pgSz w:w="11905" w:h="16837"/>
      <w:pgMar w:top="817" w:right="1132" w:bottom="851" w:left="1418" w:header="283"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B46C0" w:rsidRDefault="00BE3B34">
      <w:pPr>
        <w:spacing w:after="0" w:line="240" w:lineRule="auto"/>
      </w:pPr>
      <w:r>
        <w:separator/>
      </w:r>
    </w:p>
  </w:endnote>
  <w:endnote w:type="continuationSeparator" w:id="0">
    <w:p w:rsidR="002B46C0" w:rsidRDefault="00BE3B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00"/>
    <w:family w:val="auto"/>
    <w:pitch w:val="default"/>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00"/>
    <w:family w:val="auto"/>
    <w:pitch w:val="default"/>
  </w:font>
  <w:font w:name="Antiqua">
    <w:charset w:val="00"/>
    <w:family w:val="auto"/>
    <w:pitch w:val="default"/>
  </w:font>
  <w:font w:name="Mangal">
    <w:panose1 w:val="00000400000000000000"/>
    <w:charset w:val="00"/>
    <w:family w:val="auto"/>
    <w:pitch w:val="default"/>
  </w:font>
  <w:font w:name="WenQuanYi Micro Hei">
    <w:charset w:val="00"/>
    <w:family w:val="auto"/>
    <w:pitch w:val="default"/>
  </w:font>
  <w:font w:name="Lohit Hindi">
    <w:charset w:val="00"/>
    <w:family w:val="auto"/>
    <w:pitch w:val="default"/>
  </w:font>
  <w:font w:name="Corbel">
    <w:panose1 w:val="020B0503020204020204"/>
    <w:charset w:val="00"/>
    <w:family w:val="auto"/>
    <w:pitch w:val="default"/>
  </w:font>
  <w:font w:name="TimesET">
    <w:charset w:val="00"/>
    <w:family w:val="auto"/>
    <w:pitch w:val="default"/>
  </w:font>
  <w:font w:name="MS Mincho">
    <w:altName w:val="ＭＳ 明朝"/>
    <w:panose1 w:val="02020609040205080304"/>
    <w:charset w:val="00"/>
    <w:family w:val="auto"/>
    <w:pitch w:val="default"/>
  </w:font>
  <w:font w:name="Book Antiqua">
    <w:panose1 w:val="02040602050305030304"/>
    <w:charset w:val="00"/>
    <w:family w:val="auto"/>
    <w:pitch w:val="default"/>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B46C0" w:rsidRDefault="00BE3B34">
      <w:pPr>
        <w:spacing w:after="0" w:line="240" w:lineRule="auto"/>
      </w:pPr>
      <w:r>
        <w:separator/>
      </w:r>
    </w:p>
  </w:footnote>
  <w:footnote w:type="continuationSeparator" w:id="0">
    <w:p w:rsidR="002B46C0" w:rsidRDefault="00BE3B3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B46C0" w:rsidRDefault="002B46C0">
    <w:pPr>
      <w:pStyle w:val="af2"/>
      <w:jc w:val="center"/>
    </w:pPr>
  </w:p>
  <w:p w:rsidR="002B46C0" w:rsidRDefault="002B46C0">
    <w:pPr>
      <w:pStyle w:val="af2"/>
      <w:jc w:val="center"/>
    </w:pPr>
  </w:p>
  <w:p w:rsidR="002B46C0" w:rsidRDefault="002B46C0">
    <w:pPr>
      <w:pStyle w:val="af2"/>
      <w:jc w:val="cent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DB703E"/>
    <w:multiLevelType w:val="multilevel"/>
    <w:tmpl w:val="A67A43AA"/>
    <w:lvl w:ilvl="0">
      <w:start w:val="1"/>
      <w:numFmt w:val="decimal"/>
      <w:lvlText w:val="%1."/>
      <w:lvlJc w:val="left"/>
      <w:pPr>
        <w:ind w:left="644" w:hanging="360"/>
      </w:pPr>
      <w:rPr>
        <w:rFonts w:hint="default"/>
      </w:rPr>
    </w:lvl>
    <w:lvl w:ilvl="1">
      <w:start w:val="1"/>
      <w:numFmt w:val="decimal"/>
      <w:isLgl/>
      <w:lvlText w:val="%1.%2"/>
      <w:lvlJc w:val="left"/>
      <w:pPr>
        <w:ind w:left="1894" w:hanging="1185"/>
      </w:pPr>
      <w:rPr>
        <w:rFonts w:hint="default"/>
      </w:rPr>
    </w:lvl>
    <w:lvl w:ilvl="2">
      <w:start w:val="1"/>
      <w:numFmt w:val="decimal"/>
      <w:isLgl/>
      <w:lvlText w:val="%1.%2.%3"/>
      <w:lvlJc w:val="left"/>
      <w:pPr>
        <w:ind w:left="2243" w:hanging="1185"/>
      </w:pPr>
      <w:rPr>
        <w:rFonts w:hint="default"/>
      </w:rPr>
    </w:lvl>
    <w:lvl w:ilvl="3">
      <w:start w:val="1"/>
      <w:numFmt w:val="decimal"/>
      <w:isLgl/>
      <w:lvlText w:val="%1.%2.%3.%4"/>
      <w:lvlJc w:val="left"/>
      <w:pPr>
        <w:ind w:left="2592" w:hanging="1185"/>
      </w:pPr>
      <w:rPr>
        <w:rFonts w:hint="default"/>
      </w:rPr>
    </w:lvl>
    <w:lvl w:ilvl="4">
      <w:start w:val="1"/>
      <w:numFmt w:val="decimal"/>
      <w:isLgl/>
      <w:lvlText w:val="%1.%2.%3.%4.%5"/>
      <w:lvlJc w:val="left"/>
      <w:pPr>
        <w:ind w:left="2941" w:hanging="1185"/>
      </w:pPr>
      <w:rPr>
        <w:rFonts w:hint="default"/>
      </w:rPr>
    </w:lvl>
    <w:lvl w:ilvl="5">
      <w:start w:val="1"/>
      <w:numFmt w:val="decimal"/>
      <w:isLgl/>
      <w:lvlText w:val="%1.%2.%3.%4.%5.%6"/>
      <w:lvlJc w:val="left"/>
      <w:pPr>
        <w:ind w:left="3290" w:hanging="1185"/>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1" w15:restartNumberingAfterBreak="0">
    <w:nsid w:val="0760206B"/>
    <w:multiLevelType w:val="multilevel"/>
    <w:tmpl w:val="332CA1C2"/>
    <w:lvl w:ilvl="0">
      <w:start w:val="2"/>
      <w:numFmt w:val="decimal"/>
      <w:lvlText w:val="%1"/>
      <w:lvlJc w:val="left"/>
      <w:pPr>
        <w:ind w:left="360" w:hanging="360"/>
      </w:pPr>
      <w:rPr>
        <w:rFonts w:hint="default"/>
      </w:rPr>
    </w:lvl>
    <w:lvl w:ilvl="1">
      <w:start w:val="2"/>
      <w:numFmt w:val="decimal"/>
      <w:lvlText w:val="%1.%2"/>
      <w:lvlJc w:val="left"/>
      <w:pPr>
        <w:ind w:left="644"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79457F6"/>
    <w:multiLevelType w:val="multilevel"/>
    <w:tmpl w:val="0BFAB472"/>
    <w:lvl w:ilvl="0">
      <w:start w:val="1"/>
      <w:numFmt w:val="decimal"/>
      <w:lvlText w:val="%1."/>
      <w:lvlJc w:val="left"/>
      <w:pPr>
        <w:ind w:left="720" w:hanging="360"/>
      </w:pPr>
      <w:rPr>
        <w:rFonts w:hint="default"/>
      </w:rPr>
    </w:lvl>
    <w:lvl w:ilvl="1">
      <w:start w:val="1"/>
      <w:numFmt w:val="decimal"/>
      <w:isLgl/>
      <w:lvlText w:val="%1.%2"/>
      <w:lvlJc w:val="left"/>
      <w:pPr>
        <w:ind w:left="825" w:hanging="465"/>
      </w:pPr>
      <w:rPr>
        <w:rFonts w:hint="default"/>
        <w:color w:val="000000"/>
      </w:rPr>
    </w:lvl>
    <w:lvl w:ilvl="2">
      <w:start w:val="1"/>
      <w:numFmt w:val="decimal"/>
      <w:isLgl/>
      <w:lvlText w:val="%1.%2.%3"/>
      <w:lvlJc w:val="left"/>
      <w:pPr>
        <w:ind w:left="1080" w:hanging="720"/>
      </w:pPr>
      <w:rPr>
        <w:rFonts w:hint="default"/>
        <w:color w:val="000000"/>
      </w:rPr>
    </w:lvl>
    <w:lvl w:ilvl="3">
      <w:start w:val="1"/>
      <w:numFmt w:val="decimal"/>
      <w:isLgl/>
      <w:lvlText w:val="%1.%2.%3.%4"/>
      <w:lvlJc w:val="left"/>
      <w:pPr>
        <w:ind w:left="1440" w:hanging="1080"/>
      </w:pPr>
      <w:rPr>
        <w:rFonts w:hint="default"/>
        <w:color w:val="000000"/>
      </w:rPr>
    </w:lvl>
    <w:lvl w:ilvl="4">
      <w:start w:val="1"/>
      <w:numFmt w:val="decimal"/>
      <w:isLgl/>
      <w:lvlText w:val="%1.%2.%3.%4.%5"/>
      <w:lvlJc w:val="left"/>
      <w:pPr>
        <w:ind w:left="1440" w:hanging="1080"/>
      </w:pPr>
      <w:rPr>
        <w:rFonts w:hint="default"/>
        <w:color w:val="000000"/>
      </w:rPr>
    </w:lvl>
    <w:lvl w:ilvl="5">
      <w:start w:val="1"/>
      <w:numFmt w:val="decimal"/>
      <w:isLgl/>
      <w:lvlText w:val="%1.%2.%3.%4.%5.%6"/>
      <w:lvlJc w:val="left"/>
      <w:pPr>
        <w:ind w:left="1800" w:hanging="1440"/>
      </w:pPr>
      <w:rPr>
        <w:rFonts w:hint="default"/>
        <w:color w:val="000000"/>
      </w:rPr>
    </w:lvl>
    <w:lvl w:ilvl="6">
      <w:start w:val="1"/>
      <w:numFmt w:val="decimal"/>
      <w:isLgl/>
      <w:lvlText w:val="%1.%2.%3.%4.%5.%6.%7"/>
      <w:lvlJc w:val="left"/>
      <w:pPr>
        <w:ind w:left="1800" w:hanging="1440"/>
      </w:pPr>
      <w:rPr>
        <w:rFonts w:hint="default"/>
        <w:color w:val="000000"/>
      </w:rPr>
    </w:lvl>
    <w:lvl w:ilvl="7">
      <w:start w:val="1"/>
      <w:numFmt w:val="decimal"/>
      <w:isLgl/>
      <w:lvlText w:val="%1.%2.%3.%4.%5.%6.%7.%8"/>
      <w:lvlJc w:val="left"/>
      <w:pPr>
        <w:ind w:left="2160" w:hanging="1800"/>
      </w:pPr>
      <w:rPr>
        <w:rFonts w:hint="default"/>
        <w:color w:val="000000"/>
      </w:rPr>
    </w:lvl>
    <w:lvl w:ilvl="8">
      <w:start w:val="1"/>
      <w:numFmt w:val="decimal"/>
      <w:isLgl/>
      <w:lvlText w:val="%1.%2.%3.%4.%5.%6.%7.%8.%9"/>
      <w:lvlJc w:val="left"/>
      <w:pPr>
        <w:ind w:left="2520" w:hanging="2160"/>
      </w:pPr>
      <w:rPr>
        <w:rFonts w:hint="default"/>
        <w:color w:val="000000"/>
      </w:rPr>
    </w:lvl>
  </w:abstractNum>
  <w:abstractNum w:abstractNumId="3" w15:restartNumberingAfterBreak="0">
    <w:nsid w:val="07C25BF3"/>
    <w:multiLevelType w:val="hybridMultilevel"/>
    <w:tmpl w:val="91B2E044"/>
    <w:lvl w:ilvl="0" w:tplc="16F66066">
      <w:start w:val="1"/>
      <w:numFmt w:val="bullet"/>
      <w:lvlText w:val=""/>
      <w:lvlJc w:val="left"/>
      <w:pPr>
        <w:ind w:left="720" w:hanging="360"/>
      </w:pPr>
      <w:rPr>
        <w:rFonts w:ascii="Symbol" w:hAnsi="Symbol" w:hint="default"/>
      </w:rPr>
    </w:lvl>
    <w:lvl w:ilvl="1" w:tplc="B580940C">
      <w:start w:val="1"/>
      <w:numFmt w:val="bullet"/>
      <w:lvlText w:val="o"/>
      <w:lvlJc w:val="left"/>
      <w:pPr>
        <w:ind w:left="1440" w:hanging="360"/>
      </w:pPr>
      <w:rPr>
        <w:rFonts w:ascii="Courier New" w:hAnsi="Courier New" w:cs="Times New Roman" w:hint="default"/>
      </w:rPr>
    </w:lvl>
    <w:lvl w:ilvl="2" w:tplc="3D9AAF6A">
      <w:start w:val="1"/>
      <w:numFmt w:val="bullet"/>
      <w:lvlText w:val=""/>
      <w:lvlJc w:val="left"/>
      <w:pPr>
        <w:ind w:left="2160" w:hanging="360"/>
      </w:pPr>
      <w:rPr>
        <w:rFonts w:ascii="Wingdings" w:hAnsi="Wingdings" w:hint="default"/>
      </w:rPr>
    </w:lvl>
    <w:lvl w:ilvl="3" w:tplc="E166B9BC">
      <w:start w:val="1"/>
      <w:numFmt w:val="bullet"/>
      <w:lvlText w:val=""/>
      <w:lvlJc w:val="left"/>
      <w:pPr>
        <w:ind w:left="2880" w:hanging="360"/>
      </w:pPr>
      <w:rPr>
        <w:rFonts w:ascii="Symbol" w:hAnsi="Symbol" w:hint="default"/>
      </w:rPr>
    </w:lvl>
    <w:lvl w:ilvl="4" w:tplc="DF22A5E4">
      <w:start w:val="1"/>
      <w:numFmt w:val="bullet"/>
      <w:lvlText w:val="o"/>
      <w:lvlJc w:val="left"/>
      <w:pPr>
        <w:ind w:left="3600" w:hanging="360"/>
      </w:pPr>
      <w:rPr>
        <w:rFonts w:ascii="Courier New" w:hAnsi="Courier New" w:cs="Times New Roman" w:hint="default"/>
      </w:rPr>
    </w:lvl>
    <w:lvl w:ilvl="5" w:tplc="9500C428">
      <w:start w:val="1"/>
      <w:numFmt w:val="bullet"/>
      <w:lvlText w:val=""/>
      <w:lvlJc w:val="left"/>
      <w:pPr>
        <w:ind w:left="4320" w:hanging="360"/>
      </w:pPr>
      <w:rPr>
        <w:rFonts w:ascii="Wingdings" w:hAnsi="Wingdings" w:hint="default"/>
      </w:rPr>
    </w:lvl>
    <w:lvl w:ilvl="6" w:tplc="DAEAEC0C">
      <w:start w:val="1"/>
      <w:numFmt w:val="bullet"/>
      <w:lvlText w:val=""/>
      <w:lvlJc w:val="left"/>
      <w:pPr>
        <w:ind w:left="5040" w:hanging="360"/>
      </w:pPr>
      <w:rPr>
        <w:rFonts w:ascii="Symbol" w:hAnsi="Symbol" w:hint="default"/>
      </w:rPr>
    </w:lvl>
    <w:lvl w:ilvl="7" w:tplc="519410F2">
      <w:start w:val="1"/>
      <w:numFmt w:val="bullet"/>
      <w:lvlText w:val="o"/>
      <w:lvlJc w:val="left"/>
      <w:pPr>
        <w:ind w:left="5760" w:hanging="360"/>
      </w:pPr>
      <w:rPr>
        <w:rFonts w:ascii="Courier New" w:hAnsi="Courier New" w:cs="Times New Roman" w:hint="default"/>
      </w:rPr>
    </w:lvl>
    <w:lvl w:ilvl="8" w:tplc="6CD49468">
      <w:start w:val="1"/>
      <w:numFmt w:val="bullet"/>
      <w:lvlText w:val=""/>
      <w:lvlJc w:val="left"/>
      <w:pPr>
        <w:ind w:left="6480" w:hanging="360"/>
      </w:pPr>
      <w:rPr>
        <w:rFonts w:ascii="Wingdings" w:hAnsi="Wingdings" w:hint="default"/>
      </w:rPr>
    </w:lvl>
  </w:abstractNum>
  <w:abstractNum w:abstractNumId="4" w15:restartNumberingAfterBreak="0">
    <w:nsid w:val="098A3318"/>
    <w:multiLevelType w:val="hybridMultilevel"/>
    <w:tmpl w:val="B2085216"/>
    <w:lvl w:ilvl="0" w:tplc="93FA8B90">
      <w:start w:val="1"/>
      <w:numFmt w:val="decimal"/>
      <w:pStyle w:val="a"/>
      <w:lvlText w:val="%1."/>
      <w:lvlJc w:val="left"/>
      <w:pPr>
        <w:tabs>
          <w:tab w:val="num" w:pos="720"/>
        </w:tabs>
        <w:ind w:left="720" w:hanging="360"/>
      </w:pPr>
      <w:rPr>
        <w:rFonts w:hint="default"/>
      </w:rPr>
    </w:lvl>
    <w:lvl w:ilvl="1" w:tplc="8F7E62A4">
      <w:start w:val="1"/>
      <w:numFmt w:val="bullet"/>
      <w:lvlText w:val="-"/>
      <w:lvlJc w:val="left"/>
      <w:pPr>
        <w:tabs>
          <w:tab w:val="num" w:pos="2025"/>
        </w:tabs>
        <w:ind w:left="2025" w:hanging="945"/>
      </w:pPr>
      <w:rPr>
        <w:rFonts w:ascii="Times New Roman" w:eastAsia="Times New Roman" w:hAnsi="Times New Roman" w:cs="Times New Roman" w:hint="default"/>
      </w:rPr>
    </w:lvl>
    <w:lvl w:ilvl="2" w:tplc="B6F2173C">
      <w:start w:val="1"/>
      <w:numFmt w:val="lowerRoman"/>
      <w:lvlText w:val="%3."/>
      <w:lvlJc w:val="right"/>
      <w:pPr>
        <w:tabs>
          <w:tab w:val="num" w:pos="2160"/>
        </w:tabs>
        <w:ind w:left="2160" w:hanging="180"/>
      </w:pPr>
    </w:lvl>
    <w:lvl w:ilvl="3" w:tplc="B2CA815C">
      <w:start w:val="1"/>
      <w:numFmt w:val="decimal"/>
      <w:lvlText w:val="%4."/>
      <w:lvlJc w:val="left"/>
      <w:pPr>
        <w:tabs>
          <w:tab w:val="num" w:pos="2880"/>
        </w:tabs>
        <w:ind w:left="2880" w:hanging="360"/>
      </w:pPr>
    </w:lvl>
    <w:lvl w:ilvl="4" w:tplc="4BA687E4">
      <w:start w:val="1"/>
      <w:numFmt w:val="lowerLetter"/>
      <w:lvlText w:val="%5."/>
      <w:lvlJc w:val="left"/>
      <w:pPr>
        <w:tabs>
          <w:tab w:val="num" w:pos="3600"/>
        </w:tabs>
        <w:ind w:left="3600" w:hanging="360"/>
      </w:pPr>
    </w:lvl>
    <w:lvl w:ilvl="5" w:tplc="A8E6F798">
      <w:start w:val="1"/>
      <w:numFmt w:val="lowerRoman"/>
      <w:lvlText w:val="%6."/>
      <w:lvlJc w:val="right"/>
      <w:pPr>
        <w:tabs>
          <w:tab w:val="num" w:pos="4320"/>
        </w:tabs>
        <w:ind w:left="4320" w:hanging="180"/>
      </w:pPr>
    </w:lvl>
    <w:lvl w:ilvl="6" w:tplc="0BB8CE90">
      <w:start w:val="1"/>
      <w:numFmt w:val="decimal"/>
      <w:lvlText w:val="%7."/>
      <w:lvlJc w:val="left"/>
      <w:pPr>
        <w:tabs>
          <w:tab w:val="num" w:pos="5040"/>
        </w:tabs>
        <w:ind w:left="5040" w:hanging="360"/>
      </w:pPr>
    </w:lvl>
    <w:lvl w:ilvl="7" w:tplc="E0C47B56">
      <w:start w:val="1"/>
      <w:numFmt w:val="lowerLetter"/>
      <w:lvlText w:val="%8."/>
      <w:lvlJc w:val="left"/>
      <w:pPr>
        <w:tabs>
          <w:tab w:val="num" w:pos="5760"/>
        </w:tabs>
        <w:ind w:left="5760" w:hanging="360"/>
      </w:pPr>
    </w:lvl>
    <w:lvl w:ilvl="8" w:tplc="FDFC543E">
      <w:start w:val="1"/>
      <w:numFmt w:val="lowerRoman"/>
      <w:lvlText w:val="%9."/>
      <w:lvlJc w:val="right"/>
      <w:pPr>
        <w:tabs>
          <w:tab w:val="num" w:pos="6480"/>
        </w:tabs>
        <w:ind w:left="6480" w:hanging="180"/>
      </w:pPr>
    </w:lvl>
  </w:abstractNum>
  <w:abstractNum w:abstractNumId="5" w15:restartNumberingAfterBreak="0">
    <w:nsid w:val="0BFC7286"/>
    <w:multiLevelType w:val="multilevel"/>
    <w:tmpl w:val="0414C806"/>
    <w:styleLink w:val="11111121122"/>
    <w:lvl w:ilvl="0">
      <w:start w:val="1"/>
      <w:numFmt w:val="decimal"/>
      <w:pStyle w:val="11111121122"/>
      <w:lvlText w:val="%1."/>
      <w:lvlJc w:val="left"/>
      <w:pPr>
        <w:ind w:left="2771" w:hanging="360"/>
      </w:pPr>
      <w:rPr>
        <w:rFonts w:cs="Times New Roman" w:hint="default"/>
        <w:b w:val="0"/>
        <w:i w:val="0"/>
      </w:rPr>
    </w:lvl>
    <w:lvl w:ilvl="1">
      <w:start w:val="2"/>
      <w:numFmt w:val="decimal"/>
      <w:isLgl/>
      <w:lvlText w:val="%1.%2"/>
      <w:lvlJc w:val="left"/>
      <w:pPr>
        <w:ind w:left="2891" w:hanging="480"/>
      </w:pPr>
      <w:rPr>
        <w:rFonts w:cs="Times New Roman" w:hint="default"/>
      </w:rPr>
    </w:lvl>
    <w:lvl w:ilvl="2">
      <w:start w:val="1"/>
      <w:numFmt w:val="decimal"/>
      <w:isLgl/>
      <w:lvlText w:val="%1.%2.%3"/>
      <w:lvlJc w:val="left"/>
      <w:pPr>
        <w:ind w:left="3131" w:hanging="720"/>
      </w:pPr>
      <w:rPr>
        <w:rFonts w:cs="Times New Roman" w:hint="default"/>
      </w:rPr>
    </w:lvl>
    <w:lvl w:ilvl="3">
      <w:start w:val="1"/>
      <w:numFmt w:val="decimal"/>
      <w:isLgl/>
      <w:lvlText w:val="%1.%2.%3.%4"/>
      <w:lvlJc w:val="left"/>
      <w:pPr>
        <w:ind w:left="3131" w:hanging="720"/>
      </w:pPr>
      <w:rPr>
        <w:rFonts w:cs="Times New Roman" w:hint="default"/>
      </w:rPr>
    </w:lvl>
    <w:lvl w:ilvl="4">
      <w:start w:val="1"/>
      <w:numFmt w:val="decimal"/>
      <w:isLgl/>
      <w:lvlText w:val="%1.%2.%3.%4.%5"/>
      <w:lvlJc w:val="left"/>
      <w:pPr>
        <w:ind w:left="3491" w:hanging="1080"/>
      </w:pPr>
      <w:rPr>
        <w:rFonts w:cs="Times New Roman" w:hint="default"/>
      </w:rPr>
    </w:lvl>
    <w:lvl w:ilvl="5">
      <w:start w:val="1"/>
      <w:numFmt w:val="decimal"/>
      <w:isLgl/>
      <w:lvlText w:val="%1.%2.%3.%4.%5.%6"/>
      <w:lvlJc w:val="left"/>
      <w:pPr>
        <w:ind w:left="3491" w:hanging="1080"/>
      </w:pPr>
      <w:rPr>
        <w:rFonts w:cs="Times New Roman" w:hint="default"/>
      </w:rPr>
    </w:lvl>
    <w:lvl w:ilvl="6">
      <w:start w:val="1"/>
      <w:numFmt w:val="decimal"/>
      <w:isLgl/>
      <w:lvlText w:val="%1.%2.%3.%4.%5.%6.%7"/>
      <w:lvlJc w:val="left"/>
      <w:pPr>
        <w:ind w:left="3851" w:hanging="1440"/>
      </w:pPr>
      <w:rPr>
        <w:rFonts w:cs="Times New Roman" w:hint="default"/>
      </w:rPr>
    </w:lvl>
    <w:lvl w:ilvl="7">
      <w:start w:val="1"/>
      <w:numFmt w:val="decimal"/>
      <w:isLgl/>
      <w:lvlText w:val="%1.%2.%3.%4.%5.%6.%7.%8"/>
      <w:lvlJc w:val="left"/>
      <w:pPr>
        <w:ind w:left="3851" w:hanging="1440"/>
      </w:pPr>
      <w:rPr>
        <w:rFonts w:cs="Times New Roman" w:hint="default"/>
      </w:rPr>
    </w:lvl>
    <w:lvl w:ilvl="8">
      <w:start w:val="1"/>
      <w:numFmt w:val="decimal"/>
      <w:isLgl/>
      <w:lvlText w:val="%1.%2.%3.%4.%5.%6.%7.%8.%9"/>
      <w:lvlJc w:val="left"/>
      <w:pPr>
        <w:ind w:left="4211" w:hanging="1800"/>
      </w:pPr>
      <w:rPr>
        <w:rFonts w:cs="Times New Roman" w:hint="default"/>
      </w:rPr>
    </w:lvl>
  </w:abstractNum>
  <w:abstractNum w:abstractNumId="6" w15:restartNumberingAfterBreak="0">
    <w:nsid w:val="115E7220"/>
    <w:multiLevelType w:val="multilevel"/>
    <w:tmpl w:val="1A94F1EE"/>
    <w:lvl w:ilvl="0">
      <w:start w:val="10"/>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12922152"/>
    <w:multiLevelType w:val="hybridMultilevel"/>
    <w:tmpl w:val="091AA4A6"/>
    <w:lvl w:ilvl="0" w:tplc="0B2E3B28">
      <w:start w:val="8"/>
      <w:numFmt w:val="decimal"/>
      <w:lvlText w:val="%1."/>
      <w:lvlJc w:val="left"/>
      <w:pPr>
        <w:ind w:left="720" w:hanging="360"/>
      </w:pPr>
      <w:rPr>
        <w:rFonts w:hint="default"/>
      </w:rPr>
    </w:lvl>
    <w:lvl w:ilvl="1" w:tplc="F6C46222">
      <w:start w:val="1"/>
      <w:numFmt w:val="lowerLetter"/>
      <w:lvlText w:val="%2."/>
      <w:lvlJc w:val="left"/>
      <w:pPr>
        <w:ind w:left="1440" w:hanging="360"/>
      </w:pPr>
    </w:lvl>
    <w:lvl w:ilvl="2" w:tplc="1C820194">
      <w:start w:val="1"/>
      <w:numFmt w:val="lowerRoman"/>
      <w:lvlText w:val="%3."/>
      <w:lvlJc w:val="right"/>
      <w:pPr>
        <w:ind w:left="2160" w:hanging="180"/>
      </w:pPr>
    </w:lvl>
    <w:lvl w:ilvl="3" w:tplc="0CDCA97A">
      <w:start w:val="1"/>
      <w:numFmt w:val="decimal"/>
      <w:lvlText w:val="%4."/>
      <w:lvlJc w:val="left"/>
      <w:pPr>
        <w:ind w:left="2880" w:hanging="360"/>
      </w:pPr>
    </w:lvl>
    <w:lvl w:ilvl="4" w:tplc="4EBACC76">
      <w:start w:val="1"/>
      <w:numFmt w:val="lowerLetter"/>
      <w:lvlText w:val="%5."/>
      <w:lvlJc w:val="left"/>
      <w:pPr>
        <w:ind w:left="3600" w:hanging="360"/>
      </w:pPr>
    </w:lvl>
    <w:lvl w:ilvl="5" w:tplc="4F6E8134">
      <w:start w:val="1"/>
      <w:numFmt w:val="lowerRoman"/>
      <w:lvlText w:val="%6."/>
      <w:lvlJc w:val="right"/>
      <w:pPr>
        <w:ind w:left="4320" w:hanging="180"/>
      </w:pPr>
    </w:lvl>
    <w:lvl w:ilvl="6" w:tplc="1C0A1FA2">
      <w:start w:val="1"/>
      <w:numFmt w:val="decimal"/>
      <w:lvlText w:val="%7."/>
      <w:lvlJc w:val="left"/>
      <w:pPr>
        <w:ind w:left="5040" w:hanging="360"/>
      </w:pPr>
    </w:lvl>
    <w:lvl w:ilvl="7" w:tplc="1588855C">
      <w:start w:val="1"/>
      <w:numFmt w:val="lowerLetter"/>
      <w:lvlText w:val="%8."/>
      <w:lvlJc w:val="left"/>
      <w:pPr>
        <w:ind w:left="5760" w:hanging="360"/>
      </w:pPr>
    </w:lvl>
    <w:lvl w:ilvl="8" w:tplc="904C1E70">
      <w:start w:val="1"/>
      <w:numFmt w:val="lowerRoman"/>
      <w:lvlText w:val="%9."/>
      <w:lvlJc w:val="right"/>
      <w:pPr>
        <w:ind w:left="6480" w:hanging="180"/>
      </w:pPr>
    </w:lvl>
  </w:abstractNum>
  <w:abstractNum w:abstractNumId="8" w15:restartNumberingAfterBreak="0">
    <w:nsid w:val="130D07CE"/>
    <w:multiLevelType w:val="hybridMultilevel"/>
    <w:tmpl w:val="47DC0F6C"/>
    <w:lvl w:ilvl="0" w:tplc="1B667866">
      <w:start w:val="1"/>
      <w:numFmt w:val="bullet"/>
      <w:lvlText w:val="*"/>
      <w:lvlJc w:val="left"/>
    </w:lvl>
    <w:lvl w:ilvl="1" w:tplc="4E4C1932">
      <w:start w:val="1"/>
      <w:numFmt w:val="bullet"/>
      <w:lvlText w:val="o"/>
      <w:lvlJc w:val="left"/>
      <w:pPr>
        <w:ind w:left="1440" w:hanging="360"/>
      </w:pPr>
      <w:rPr>
        <w:rFonts w:ascii="Courier New" w:eastAsia="Courier New" w:hAnsi="Courier New" w:cs="Courier New" w:hint="default"/>
      </w:rPr>
    </w:lvl>
    <w:lvl w:ilvl="2" w:tplc="E4786C8C">
      <w:start w:val="1"/>
      <w:numFmt w:val="bullet"/>
      <w:lvlText w:val="§"/>
      <w:lvlJc w:val="left"/>
      <w:pPr>
        <w:ind w:left="2160" w:hanging="360"/>
      </w:pPr>
      <w:rPr>
        <w:rFonts w:ascii="Wingdings" w:eastAsia="Wingdings" w:hAnsi="Wingdings" w:cs="Wingdings" w:hint="default"/>
      </w:rPr>
    </w:lvl>
    <w:lvl w:ilvl="3" w:tplc="B0BA77A4">
      <w:start w:val="1"/>
      <w:numFmt w:val="bullet"/>
      <w:lvlText w:val="·"/>
      <w:lvlJc w:val="left"/>
      <w:pPr>
        <w:ind w:left="2880" w:hanging="360"/>
      </w:pPr>
      <w:rPr>
        <w:rFonts w:ascii="Symbol" w:eastAsia="Symbol" w:hAnsi="Symbol" w:cs="Symbol" w:hint="default"/>
      </w:rPr>
    </w:lvl>
    <w:lvl w:ilvl="4" w:tplc="3F6A4FC2">
      <w:start w:val="1"/>
      <w:numFmt w:val="bullet"/>
      <w:lvlText w:val="o"/>
      <w:lvlJc w:val="left"/>
      <w:pPr>
        <w:ind w:left="3600" w:hanging="360"/>
      </w:pPr>
      <w:rPr>
        <w:rFonts w:ascii="Courier New" w:eastAsia="Courier New" w:hAnsi="Courier New" w:cs="Courier New" w:hint="default"/>
      </w:rPr>
    </w:lvl>
    <w:lvl w:ilvl="5" w:tplc="1D1C1A8C">
      <w:start w:val="1"/>
      <w:numFmt w:val="bullet"/>
      <w:lvlText w:val="§"/>
      <w:lvlJc w:val="left"/>
      <w:pPr>
        <w:ind w:left="4320" w:hanging="360"/>
      </w:pPr>
      <w:rPr>
        <w:rFonts w:ascii="Wingdings" w:eastAsia="Wingdings" w:hAnsi="Wingdings" w:cs="Wingdings" w:hint="default"/>
      </w:rPr>
    </w:lvl>
    <w:lvl w:ilvl="6" w:tplc="B3426908">
      <w:start w:val="1"/>
      <w:numFmt w:val="bullet"/>
      <w:lvlText w:val="·"/>
      <w:lvlJc w:val="left"/>
      <w:pPr>
        <w:ind w:left="5040" w:hanging="360"/>
      </w:pPr>
      <w:rPr>
        <w:rFonts w:ascii="Symbol" w:eastAsia="Symbol" w:hAnsi="Symbol" w:cs="Symbol" w:hint="default"/>
      </w:rPr>
    </w:lvl>
    <w:lvl w:ilvl="7" w:tplc="CCC09728">
      <w:start w:val="1"/>
      <w:numFmt w:val="bullet"/>
      <w:lvlText w:val="o"/>
      <w:lvlJc w:val="left"/>
      <w:pPr>
        <w:ind w:left="5760" w:hanging="360"/>
      </w:pPr>
      <w:rPr>
        <w:rFonts w:ascii="Courier New" w:eastAsia="Courier New" w:hAnsi="Courier New" w:cs="Courier New" w:hint="default"/>
      </w:rPr>
    </w:lvl>
    <w:lvl w:ilvl="8" w:tplc="71E01C24">
      <w:start w:val="1"/>
      <w:numFmt w:val="bullet"/>
      <w:lvlText w:val="§"/>
      <w:lvlJc w:val="left"/>
      <w:pPr>
        <w:ind w:left="6480" w:hanging="360"/>
      </w:pPr>
      <w:rPr>
        <w:rFonts w:ascii="Wingdings" w:eastAsia="Wingdings" w:hAnsi="Wingdings" w:cs="Wingdings" w:hint="default"/>
      </w:rPr>
    </w:lvl>
  </w:abstractNum>
  <w:abstractNum w:abstractNumId="9" w15:restartNumberingAfterBreak="0">
    <w:nsid w:val="1CF50917"/>
    <w:multiLevelType w:val="hybridMultilevel"/>
    <w:tmpl w:val="DD408BD6"/>
    <w:lvl w:ilvl="0" w:tplc="F7263368">
      <w:start w:val="1"/>
      <w:numFmt w:val="bullet"/>
      <w:lvlText w:val=""/>
      <w:lvlJc w:val="left"/>
      <w:pPr>
        <w:tabs>
          <w:tab w:val="num" w:pos="1077"/>
        </w:tabs>
        <w:ind w:firstLine="851"/>
      </w:pPr>
      <w:rPr>
        <w:rFonts w:ascii="Symbol" w:hAnsi="Symbol" w:hint="default"/>
      </w:rPr>
    </w:lvl>
    <w:lvl w:ilvl="1" w:tplc="7BC8422E">
      <w:start w:val="1"/>
      <w:numFmt w:val="bullet"/>
      <w:pStyle w:val="2"/>
      <w:lvlText w:val="o"/>
      <w:lvlJc w:val="left"/>
      <w:pPr>
        <w:tabs>
          <w:tab w:val="num" w:pos="1440"/>
        </w:tabs>
        <w:ind w:left="1440" w:hanging="360"/>
      </w:pPr>
      <w:rPr>
        <w:rFonts w:ascii="Courier New" w:hAnsi="Courier New" w:hint="default"/>
      </w:rPr>
    </w:lvl>
    <w:lvl w:ilvl="2" w:tplc="29667D8A">
      <w:start w:val="1"/>
      <w:numFmt w:val="bullet"/>
      <w:lvlText w:val=""/>
      <w:lvlJc w:val="left"/>
      <w:pPr>
        <w:tabs>
          <w:tab w:val="num" w:pos="2160"/>
        </w:tabs>
        <w:ind w:left="2160" w:hanging="360"/>
      </w:pPr>
      <w:rPr>
        <w:rFonts w:ascii="Wingdings" w:hAnsi="Wingdings" w:hint="default"/>
      </w:rPr>
    </w:lvl>
    <w:lvl w:ilvl="3" w:tplc="B0821414">
      <w:start w:val="1"/>
      <w:numFmt w:val="bullet"/>
      <w:lvlText w:val=""/>
      <w:lvlJc w:val="left"/>
      <w:pPr>
        <w:tabs>
          <w:tab w:val="num" w:pos="2880"/>
        </w:tabs>
        <w:ind w:left="2880" w:hanging="360"/>
      </w:pPr>
      <w:rPr>
        <w:rFonts w:ascii="Symbol" w:hAnsi="Symbol" w:hint="default"/>
      </w:rPr>
    </w:lvl>
    <w:lvl w:ilvl="4" w:tplc="B76C4D7A">
      <w:start w:val="1"/>
      <w:numFmt w:val="bullet"/>
      <w:lvlText w:val="o"/>
      <w:lvlJc w:val="left"/>
      <w:pPr>
        <w:tabs>
          <w:tab w:val="num" w:pos="3600"/>
        </w:tabs>
        <w:ind w:left="3600" w:hanging="360"/>
      </w:pPr>
      <w:rPr>
        <w:rFonts w:ascii="Courier New" w:hAnsi="Courier New" w:hint="default"/>
      </w:rPr>
    </w:lvl>
    <w:lvl w:ilvl="5" w:tplc="907EC93E">
      <w:start w:val="1"/>
      <w:numFmt w:val="bullet"/>
      <w:lvlText w:val=""/>
      <w:lvlJc w:val="left"/>
      <w:pPr>
        <w:tabs>
          <w:tab w:val="num" w:pos="4320"/>
        </w:tabs>
        <w:ind w:left="4320" w:hanging="360"/>
      </w:pPr>
      <w:rPr>
        <w:rFonts w:ascii="Wingdings" w:hAnsi="Wingdings" w:hint="default"/>
      </w:rPr>
    </w:lvl>
    <w:lvl w:ilvl="6" w:tplc="E1F2B054">
      <w:start w:val="1"/>
      <w:numFmt w:val="bullet"/>
      <w:lvlText w:val=""/>
      <w:lvlJc w:val="left"/>
      <w:pPr>
        <w:tabs>
          <w:tab w:val="num" w:pos="5040"/>
        </w:tabs>
        <w:ind w:left="5040" w:hanging="360"/>
      </w:pPr>
      <w:rPr>
        <w:rFonts w:ascii="Symbol" w:hAnsi="Symbol" w:hint="default"/>
      </w:rPr>
    </w:lvl>
    <w:lvl w:ilvl="7" w:tplc="0CF44360">
      <w:start w:val="1"/>
      <w:numFmt w:val="bullet"/>
      <w:lvlText w:val="o"/>
      <w:lvlJc w:val="left"/>
      <w:pPr>
        <w:tabs>
          <w:tab w:val="num" w:pos="5760"/>
        </w:tabs>
        <w:ind w:left="5760" w:hanging="360"/>
      </w:pPr>
      <w:rPr>
        <w:rFonts w:ascii="Courier New" w:hAnsi="Courier New" w:hint="default"/>
      </w:rPr>
    </w:lvl>
    <w:lvl w:ilvl="8" w:tplc="13F2A99A">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ECD4D5B"/>
    <w:multiLevelType w:val="hybridMultilevel"/>
    <w:tmpl w:val="D5862B2E"/>
    <w:lvl w:ilvl="0" w:tplc="F6189C2A">
      <w:start w:val="1"/>
      <w:numFmt w:val="decimal"/>
      <w:lvlText w:val="%1."/>
      <w:lvlJc w:val="left"/>
      <w:pPr>
        <w:ind w:left="720" w:hanging="360"/>
      </w:pPr>
      <w:rPr>
        <w:rFonts w:hint="default"/>
      </w:rPr>
    </w:lvl>
    <w:lvl w:ilvl="1" w:tplc="6CE40A2C">
      <w:start w:val="1"/>
      <w:numFmt w:val="lowerLetter"/>
      <w:lvlText w:val="%2."/>
      <w:lvlJc w:val="left"/>
      <w:pPr>
        <w:ind w:left="1440" w:hanging="360"/>
      </w:pPr>
    </w:lvl>
    <w:lvl w:ilvl="2" w:tplc="8BD02F08">
      <w:start w:val="1"/>
      <w:numFmt w:val="lowerRoman"/>
      <w:lvlText w:val="%3."/>
      <w:lvlJc w:val="right"/>
      <w:pPr>
        <w:ind w:left="2160" w:hanging="180"/>
      </w:pPr>
    </w:lvl>
    <w:lvl w:ilvl="3" w:tplc="CBFAF09E">
      <w:start w:val="1"/>
      <w:numFmt w:val="decimal"/>
      <w:lvlText w:val="%4."/>
      <w:lvlJc w:val="left"/>
      <w:pPr>
        <w:ind w:left="2880" w:hanging="360"/>
      </w:pPr>
    </w:lvl>
    <w:lvl w:ilvl="4" w:tplc="A0A0C5CE">
      <w:start w:val="1"/>
      <w:numFmt w:val="lowerLetter"/>
      <w:lvlText w:val="%5."/>
      <w:lvlJc w:val="left"/>
      <w:pPr>
        <w:ind w:left="3600" w:hanging="360"/>
      </w:pPr>
    </w:lvl>
    <w:lvl w:ilvl="5" w:tplc="E646C2DE">
      <w:start w:val="1"/>
      <w:numFmt w:val="lowerRoman"/>
      <w:lvlText w:val="%6."/>
      <w:lvlJc w:val="right"/>
      <w:pPr>
        <w:ind w:left="4320" w:hanging="180"/>
      </w:pPr>
    </w:lvl>
    <w:lvl w:ilvl="6" w:tplc="685AAD70">
      <w:start w:val="1"/>
      <w:numFmt w:val="decimal"/>
      <w:lvlText w:val="%7."/>
      <w:lvlJc w:val="left"/>
      <w:pPr>
        <w:ind w:left="5040" w:hanging="360"/>
      </w:pPr>
    </w:lvl>
    <w:lvl w:ilvl="7" w:tplc="1E701E16">
      <w:start w:val="1"/>
      <w:numFmt w:val="lowerLetter"/>
      <w:lvlText w:val="%8."/>
      <w:lvlJc w:val="left"/>
      <w:pPr>
        <w:ind w:left="5760" w:hanging="360"/>
      </w:pPr>
    </w:lvl>
    <w:lvl w:ilvl="8" w:tplc="AD005AE6">
      <w:start w:val="1"/>
      <w:numFmt w:val="lowerRoman"/>
      <w:lvlText w:val="%9."/>
      <w:lvlJc w:val="right"/>
      <w:pPr>
        <w:ind w:left="6480" w:hanging="180"/>
      </w:pPr>
    </w:lvl>
  </w:abstractNum>
  <w:abstractNum w:abstractNumId="11" w15:restartNumberingAfterBreak="0">
    <w:nsid w:val="1F286915"/>
    <w:multiLevelType w:val="multilevel"/>
    <w:tmpl w:val="FBA46D04"/>
    <w:lvl w:ilvl="0">
      <w:start w:val="1"/>
      <w:numFmt w:val="decimal"/>
      <w:lvlText w:val="%1."/>
      <w:lvlJc w:val="left"/>
      <w:pPr>
        <w:ind w:left="786" w:hanging="360"/>
      </w:pPr>
      <w:rPr>
        <w:rFonts w:hint="default"/>
      </w:rPr>
    </w:lvl>
    <w:lvl w:ilvl="1">
      <w:start w:val="1"/>
      <w:numFmt w:val="decimal"/>
      <w:isLgl/>
      <w:lvlText w:val="%1.%2."/>
      <w:lvlJc w:val="left"/>
      <w:pPr>
        <w:ind w:left="644" w:hanging="360"/>
      </w:pPr>
      <w:rPr>
        <w:rFonts w:hint="default"/>
        <w:color w:val="auto"/>
      </w:rPr>
    </w:lvl>
    <w:lvl w:ilvl="2">
      <w:start w:val="1"/>
      <w:numFmt w:val="decimal"/>
      <w:isLgl/>
      <w:lvlText w:val="%1.%2.%3."/>
      <w:lvlJc w:val="left"/>
      <w:pPr>
        <w:ind w:left="1146" w:hanging="720"/>
      </w:pPr>
      <w:rPr>
        <w:rFonts w:hint="default"/>
      </w:rPr>
    </w:lvl>
    <w:lvl w:ilvl="3">
      <w:start w:val="1"/>
      <w:numFmt w:val="decimal"/>
      <w:isLgl/>
      <w:lvlText w:val="%1.%2.%3.%4."/>
      <w:lvlJc w:val="left"/>
      <w:pPr>
        <w:ind w:left="1146" w:hanging="720"/>
      </w:pPr>
      <w:rPr>
        <w:rFonts w:hint="default"/>
      </w:rPr>
    </w:lvl>
    <w:lvl w:ilvl="4">
      <w:start w:val="1"/>
      <w:numFmt w:val="decimal"/>
      <w:isLgl/>
      <w:lvlText w:val="%1.%2.%3.%4.%5."/>
      <w:lvlJc w:val="left"/>
      <w:pPr>
        <w:ind w:left="1506" w:hanging="1080"/>
      </w:pPr>
      <w:rPr>
        <w:rFonts w:hint="default"/>
      </w:rPr>
    </w:lvl>
    <w:lvl w:ilvl="5">
      <w:start w:val="1"/>
      <w:numFmt w:val="decimal"/>
      <w:isLgl/>
      <w:lvlText w:val="%1.%2.%3.%4.%5.%6."/>
      <w:lvlJc w:val="left"/>
      <w:pPr>
        <w:ind w:left="1506" w:hanging="1080"/>
      </w:pPr>
      <w:rPr>
        <w:rFonts w:hint="default"/>
      </w:rPr>
    </w:lvl>
    <w:lvl w:ilvl="6">
      <w:start w:val="1"/>
      <w:numFmt w:val="decimal"/>
      <w:isLgl/>
      <w:lvlText w:val="%1.%2.%3.%4.%5.%6.%7."/>
      <w:lvlJc w:val="left"/>
      <w:pPr>
        <w:ind w:left="1866" w:hanging="1440"/>
      </w:pPr>
      <w:rPr>
        <w:rFonts w:hint="default"/>
      </w:rPr>
    </w:lvl>
    <w:lvl w:ilvl="7">
      <w:start w:val="1"/>
      <w:numFmt w:val="decimal"/>
      <w:isLgl/>
      <w:lvlText w:val="%1.%2.%3.%4.%5.%6.%7.%8."/>
      <w:lvlJc w:val="left"/>
      <w:pPr>
        <w:ind w:left="1866" w:hanging="1440"/>
      </w:pPr>
      <w:rPr>
        <w:rFonts w:hint="default"/>
      </w:rPr>
    </w:lvl>
    <w:lvl w:ilvl="8">
      <w:start w:val="1"/>
      <w:numFmt w:val="decimal"/>
      <w:isLgl/>
      <w:lvlText w:val="%1.%2.%3.%4.%5.%6.%7.%8.%9."/>
      <w:lvlJc w:val="left"/>
      <w:pPr>
        <w:ind w:left="2226" w:hanging="1800"/>
      </w:pPr>
      <w:rPr>
        <w:rFonts w:hint="default"/>
      </w:rPr>
    </w:lvl>
  </w:abstractNum>
  <w:abstractNum w:abstractNumId="12" w15:restartNumberingAfterBreak="0">
    <w:nsid w:val="26721F0E"/>
    <w:multiLevelType w:val="multilevel"/>
    <w:tmpl w:val="B8BCAE7A"/>
    <w:lvl w:ilvl="0">
      <w:start w:val="4"/>
      <w:numFmt w:val="decimal"/>
      <w:lvlText w:val="%1."/>
      <w:lvlJc w:val="left"/>
      <w:pPr>
        <w:ind w:left="648" w:hanging="648"/>
      </w:pPr>
      <w:rPr>
        <w:rFonts w:hint="default"/>
      </w:rPr>
    </w:lvl>
    <w:lvl w:ilvl="1">
      <w:start w:val="1"/>
      <w:numFmt w:val="decimal"/>
      <w:lvlText w:val="%1.%2."/>
      <w:lvlJc w:val="left"/>
      <w:pPr>
        <w:ind w:left="1003" w:hanging="720"/>
      </w:pPr>
      <w:rPr>
        <w:rFonts w:hint="default"/>
      </w:rPr>
    </w:lvl>
    <w:lvl w:ilvl="2">
      <w:start w:val="2"/>
      <w:numFmt w:val="decimal"/>
      <w:lvlText w:val="%1.%2.%3."/>
      <w:lvlJc w:val="left"/>
      <w:pPr>
        <w:ind w:left="1286" w:hanging="720"/>
      </w:pPr>
      <w:rPr>
        <w:rFonts w:hint="default"/>
      </w:rPr>
    </w:lvl>
    <w:lvl w:ilvl="3">
      <w:start w:val="1"/>
      <w:numFmt w:val="decimal"/>
      <w:lvlText w:val="%1.%2.%3.%4."/>
      <w:lvlJc w:val="left"/>
      <w:pPr>
        <w:ind w:left="1929" w:hanging="108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855" w:hanging="1440"/>
      </w:pPr>
      <w:rPr>
        <w:rFonts w:hint="default"/>
      </w:rPr>
    </w:lvl>
    <w:lvl w:ilvl="6">
      <w:start w:val="1"/>
      <w:numFmt w:val="decimal"/>
      <w:lvlText w:val="%1.%2.%3.%4.%5.%6.%7."/>
      <w:lvlJc w:val="left"/>
      <w:pPr>
        <w:ind w:left="3498" w:hanging="1800"/>
      </w:pPr>
      <w:rPr>
        <w:rFonts w:hint="default"/>
      </w:rPr>
    </w:lvl>
    <w:lvl w:ilvl="7">
      <w:start w:val="1"/>
      <w:numFmt w:val="decimal"/>
      <w:lvlText w:val="%1.%2.%3.%4.%5.%6.%7.%8."/>
      <w:lvlJc w:val="left"/>
      <w:pPr>
        <w:ind w:left="3781" w:hanging="1800"/>
      </w:pPr>
      <w:rPr>
        <w:rFonts w:hint="default"/>
      </w:rPr>
    </w:lvl>
    <w:lvl w:ilvl="8">
      <w:start w:val="1"/>
      <w:numFmt w:val="decimal"/>
      <w:lvlText w:val="%1.%2.%3.%4.%5.%6.%7.%8.%9."/>
      <w:lvlJc w:val="left"/>
      <w:pPr>
        <w:ind w:left="4424" w:hanging="2160"/>
      </w:pPr>
      <w:rPr>
        <w:rFonts w:hint="default"/>
      </w:rPr>
    </w:lvl>
  </w:abstractNum>
  <w:abstractNum w:abstractNumId="13" w15:restartNumberingAfterBreak="0">
    <w:nsid w:val="2915367F"/>
    <w:multiLevelType w:val="multilevel"/>
    <w:tmpl w:val="09B49962"/>
    <w:lvl w:ilvl="0">
      <w:start w:val="3"/>
      <w:numFmt w:val="decimal"/>
      <w:lvlText w:val="%1."/>
      <w:lvlJc w:val="left"/>
      <w:pPr>
        <w:ind w:left="720" w:hanging="360"/>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4952" w:hanging="1800"/>
      </w:pPr>
      <w:rPr>
        <w:rFonts w:hint="default"/>
      </w:rPr>
    </w:lvl>
  </w:abstractNum>
  <w:abstractNum w:abstractNumId="14" w15:restartNumberingAfterBreak="0">
    <w:nsid w:val="2D695980"/>
    <w:multiLevelType w:val="multilevel"/>
    <w:tmpl w:val="F2FE8736"/>
    <w:lvl w:ilvl="0">
      <w:start w:val="1"/>
      <w:numFmt w:val="decimal"/>
      <w:pStyle w:val="a0"/>
      <w:suff w:val="space"/>
      <w:lvlText w:val="%1."/>
      <w:lvlJc w:val="left"/>
      <w:pPr>
        <w:ind w:left="0" w:firstLine="0"/>
      </w:pPr>
    </w:lvl>
    <w:lvl w:ilvl="1">
      <w:start w:val="1"/>
      <w:numFmt w:val="decimal"/>
      <w:pStyle w:val="a1"/>
      <w:suff w:val="space"/>
      <w:lvlText w:val="%1.%2."/>
      <w:lvlJc w:val="left"/>
      <w:pPr>
        <w:ind w:left="-709" w:firstLine="709"/>
      </w:pPr>
      <w:rPr>
        <w:b w:val="0"/>
        <w:bCs/>
        <w:sz w:val="24"/>
        <w:szCs w:val="24"/>
      </w:rPr>
    </w:lvl>
    <w:lvl w:ilvl="2">
      <w:start w:val="1"/>
      <w:numFmt w:val="decimal"/>
      <w:pStyle w:val="a2"/>
      <w:suff w:val="space"/>
      <w:lvlText w:val="%1.%2.%3."/>
      <w:lvlJc w:val="left"/>
      <w:pPr>
        <w:ind w:left="0" w:firstLine="709"/>
      </w:pPr>
      <w:rPr>
        <w:rFonts w:ascii="Times New Roman" w:hAnsi="Times New Roman" w:cs="Times New Roman" w:hint="default"/>
        <w:sz w:val="24"/>
        <w:szCs w:val="24"/>
      </w:rPr>
    </w:lvl>
    <w:lvl w:ilvl="3">
      <w:start w:val="1"/>
      <w:numFmt w:val="decimal"/>
      <w:lvlText w:val="(%4)"/>
      <w:lvlJc w:val="left"/>
      <w:pPr>
        <w:ind w:left="0" w:firstLine="0"/>
      </w:pPr>
    </w:lvl>
    <w:lvl w:ilvl="4">
      <w:start w:val="1"/>
      <w:numFmt w:val="lowerLetter"/>
      <w:lvlText w:val="(%5)"/>
      <w:lvlJc w:val="left"/>
      <w:pPr>
        <w:ind w:left="0" w:firstLine="0"/>
      </w:pPr>
    </w:lvl>
    <w:lvl w:ilvl="5">
      <w:start w:val="1"/>
      <w:numFmt w:val="lowerRoman"/>
      <w:lvlText w:val="(%6)"/>
      <w:lvlJc w:val="left"/>
      <w:pPr>
        <w:ind w:left="0" w:firstLine="0"/>
      </w:pPr>
    </w:lvl>
    <w:lvl w:ilvl="6">
      <w:start w:val="1"/>
      <w:numFmt w:val="decimal"/>
      <w:lvlText w:val="%7."/>
      <w:lvlJc w:val="left"/>
      <w:pPr>
        <w:ind w:left="0" w:firstLine="0"/>
      </w:pPr>
    </w:lvl>
    <w:lvl w:ilvl="7">
      <w:start w:val="1"/>
      <w:numFmt w:val="lowerLetter"/>
      <w:lvlText w:val="%8."/>
      <w:lvlJc w:val="left"/>
      <w:pPr>
        <w:ind w:left="0" w:firstLine="0"/>
      </w:pPr>
    </w:lvl>
    <w:lvl w:ilvl="8">
      <w:start w:val="1"/>
      <w:numFmt w:val="lowerRoman"/>
      <w:lvlText w:val="%9."/>
      <w:lvlJc w:val="left"/>
      <w:pPr>
        <w:ind w:left="0" w:firstLine="0"/>
      </w:pPr>
    </w:lvl>
  </w:abstractNum>
  <w:abstractNum w:abstractNumId="15" w15:restartNumberingAfterBreak="0">
    <w:nsid w:val="34BB2097"/>
    <w:multiLevelType w:val="hybridMultilevel"/>
    <w:tmpl w:val="E69A4E48"/>
    <w:lvl w:ilvl="0" w:tplc="8D4415BC">
      <w:start w:val="1"/>
      <w:numFmt w:val="bullet"/>
      <w:lvlText w:val=""/>
      <w:lvlJc w:val="left"/>
      <w:pPr>
        <w:ind w:left="720" w:hanging="360"/>
      </w:pPr>
      <w:rPr>
        <w:rFonts w:ascii="Symbol" w:hAnsi="Symbol" w:hint="default"/>
      </w:rPr>
    </w:lvl>
    <w:lvl w:ilvl="1" w:tplc="3B2A1D2A">
      <w:start w:val="1"/>
      <w:numFmt w:val="decimal"/>
      <w:lvlText w:val="%2."/>
      <w:lvlJc w:val="left"/>
      <w:pPr>
        <w:tabs>
          <w:tab w:val="num" w:pos="1440"/>
        </w:tabs>
        <w:ind w:left="1440" w:hanging="360"/>
      </w:pPr>
    </w:lvl>
    <w:lvl w:ilvl="2" w:tplc="4016F77C">
      <w:start w:val="1"/>
      <w:numFmt w:val="decimal"/>
      <w:lvlText w:val="%3."/>
      <w:lvlJc w:val="left"/>
      <w:pPr>
        <w:tabs>
          <w:tab w:val="num" w:pos="2160"/>
        </w:tabs>
        <w:ind w:left="2160" w:hanging="360"/>
      </w:pPr>
    </w:lvl>
    <w:lvl w:ilvl="3" w:tplc="0BC86992">
      <w:start w:val="1"/>
      <w:numFmt w:val="decimal"/>
      <w:lvlText w:val="%4."/>
      <w:lvlJc w:val="left"/>
      <w:pPr>
        <w:tabs>
          <w:tab w:val="num" w:pos="2880"/>
        </w:tabs>
        <w:ind w:left="2880" w:hanging="360"/>
      </w:pPr>
    </w:lvl>
    <w:lvl w:ilvl="4" w:tplc="7EB44D5A">
      <w:start w:val="1"/>
      <w:numFmt w:val="decimal"/>
      <w:lvlText w:val="%5."/>
      <w:lvlJc w:val="left"/>
      <w:pPr>
        <w:tabs>
          <w:tab w:val="num" w:pos="3600"/>
        </w:tabs>
        <w:ind w:left="3600" w:hanging="360"/>
      </w:pPr>
    </w:lvl>
    <w:lvl w:ilvl="5" w:tplc="FAE82F56">
      <w:start w:val="1"/>
      <w:numFmt w:val="decimal"/>
      <w:lvlText w:val="%6."/>
      <w:lvlJc w:val="left"/>
      <w:pPr>
        <w:tabs>
          <w:tab w:val="num" w:pos="4320"/>
        </w:tabs>
        <w:ind w:left="4320" w:hanging="360"/>
      </w:pPr>
    </w:lvl>
    <w:lvl w:ilvl="6" w:tplc="59161C22">
      <w:start w:val="1"/>
      <w:numFmt w:val="decimal"/>
      <w:lvlText w:val="%7."/>
      <w:lvlJc w:val="left"/>
      <w:pPr>
        <w:tabs>
          <w:tab w:val="num" w:pos="5040"/>
        </w:tabs>
        <w:ind w:left="5040" w:hanging="360"/>
      </w:pPr>
    </w:lvl>
    <w:lvl w:ilvl="7" w:tplc="A3766470">
      <w:start w:val="1"/>
      <w:numFmt w:val="decimal"/>
      <w:lvlText w:val="%8."/>
      <w:lvlJc w:val="left"/>
      <w:pPr>
        <w:tabs>
          <w:tab w:val="num" w:pos="5760"/>
        </w:tabs>
        <w:ind w:left="5760" w:hanging="360"/>
      </w:pPr>
    </w:lvl>
    <w:lvl w:ilvl="8" w:tplc="B164BB0C">
      <w:start w:val="1"/>
      <w:numFmt w:val="decimal"/>
      <w:lvlText w:val="%9."/>
      <w:lvlJc w:val="left"/>
      <w:pPr>
        <w:tabs>
          <w:tab w:val="num" w:pos="6480"/>
        </w:tabs>
        <w:ind w:left="6480" w:hanging="360"/>
      </w:pPr>
    </w:lvl>
  </w:abstractNum>
  <w:abstractNum w:abstractNumId="16" w15:restartNumberingAfterBreak="0">
    <w:nsid w:val="39E0748D"/>
    <w:multiLevelType w:val="hybridMultilevel"/>
    <w:tmpl w:val="4468AEBE"/>
    <w:lvl w:ilvl="0" w:tplc="3858CF02">
      <w:start w:val="12"/>
      <w:numFmt w:val="decimal"/>
      <w:lvlText w:val="%1."/>
      <w:lvlJc w:val="left"/>
      <w:pPr>
        <w:ind w:left="720" w:hanging="360"/>
      </w:pPr>
      <w:rPr>
        <w:rFonts w:hint="default"/>
      </w:rPr>
    </w:lvl>
    <w:lvl w:ilvl="1" w:tplc="2D185F36">
      <w:start w:val="1"/>
      <w:numFmt w:val="lowerLetter"/>
      <w:lvlText w:val="%2."/>
      <w:lvlJc w:val="left"/>
      <w:pPr>
        <w:ind w:left="1440" w:hanging="360"/>
      </w:pPr>
    </w:lvl>
    <w:lvl w:ilvl="2" w:tplc="0636A9F4">
      <w:start w:val="1"/>
      <w:numFmt w:val="lowerRoman"/>
      <w:lvlText w:val="%3."/>
      <w:lvlJc w:val="right"/>
      <w:pPr>
        <w:ind w:left="2160" w:hanging="180"/>
      </w:pPr>
    </w:lvl>
    <w:lvl w:ilvl="3" w:tplc="69B6F01E">
      <w:start w:val="1"/>
      <w:numFmt w:val="decimal"/>
      <w:lvlText w:val="%4."/>
      <w:lvlJc w:val="left"/>
      <w:pPr>
        <w:ind w:left="2880" w:hanging="360"/>
      </w:pPr>
    </w:lvl>
    <w:lvl w:ilvl="4" w:tplc="41ACB2A0">
      <w:start w:val="1"/>
      <w:numFmt w:val="lowerLetter"/>
      <w:lvlText w:val="%5."/>
      <w:lvlJc w:val="left"/>
      <w:pPr>
        <w:ind w:left="3600" w:hanging="360"/>
      </w:pPr>
    </w:lvl>
    <w:lvl w:ilvl="5" w:tplc="2A46087E">
      <w:start w:val="1"/>
      <w:numFmt w:val="lowerRoman"/>
      <w:lvlText w:val="%6."/>
      <w:lvlJc w:val="right"/>
      <w:pPr>
        <w:ind w:left="4320" w:hanging="180"/>
      </w:pPr>
    </w:lvl>
    <w:lvl w:ilvl="6" w:tplc="274030D8">
      <w:start w:val="1"/>
      <w:numFmt w:val="decimal"/>
      <w:lvlText w:val="%7."/>
      <w:lvlJc w:val="left"/>
      <w:pPr>
        <w:ind w:left="5040" w:hanging="360"/>
      </w:pPr>
    </w:lvl>
    <w:lvl w:ilvl="7" w:tplc="4D7E6172">
      <w:start w:val="1"/>
      <w:numFmt w:val="lowerLetter"/>
      <w:lvlText w:val="%8."/>
      <w:lvlJc w:val="left"/>
      <w:pPr>
        <w:ind w:left="5760" w:hanging="360"/>
      </w:pPr>
    </w:lvl>
    <w:lvl w:ilvl="8" w:tplc="C0E6EC98">
      <w:start w:val="1"/>
      <w:numFmt w:val="lowerRoman"/>
      <w:lvlText w:val="%9."/>
      <w:lvlJc w:val="right"/>
      <w:pPr>
        <w:ind w:left="6480" w:hanging="180"/>
      </w:pPr>
    </w:lvl>
  </w:abstractNum>
  <w:abstractNum w:abstractNumId="17" w15:restartNumberingAfterBreak="0">
    <w:nsid w:val="3A36600A"/>
    <w:multiLevelType w:val="hybridMultilevel"/>
    <w:tmpl w:val="4A3A04FC"/>
    <w:lvl w:ilvl="0" w:tplc="A7A857FE">
      <w:start w:val="11"/>
      <w:numFmt w:val="decimal"/>
      <w:lvlText w:val="%1."/>
      <w:lvlJc w:val="left"/>
      <w:pPr>
        <w:ind w:left="720" w:hanging="360"/>
      </w:pPr>
      <w:rPr>
        <w:rFonts w:hint="default"/>
      </w:rPr>
    </w:lvl>
    <w:lvl w:ilvl="1" w:tplc="02D60304">
      <w:start w:val="1"/>
      <w:numFmt w:val="lowerLetter"/>
      <w:lvlText w:val="%2."/>
      <w:lvlJc w:val="left"/>
      <w:pPr>
        <w:ind w:left="1440" w:hanging="360"/>
      </w:pPr>
    </w:lvl>
    <w:lvl w:ilvl="2" w:tplc="0EB8F6B8">
      <w:start w:val="1"/>
      <w:numFmt w:val="lowerRoman"/>
      <w:lvlText w:val="%3."/>
      <w:lvlJc w:val="right"/>
      <w:pPr>
        <w:ind w:left="2160" w:hanging="180"/>
      </w:pPr>
    </w:lvl>
    <w:lvl w:ilvl="3" w:tplc="B928E3CE">
      <w:start w:val="1"/>
      <w:numFmt w:val="decimal"/>
      <w:lvlText w:val="%4."/>
      <w:lvlJc w:val="left"/>
      <w:pPr>
        <w:ind w:left="2880" w:hanging="360"/>
      </w:pPr>
    </w:lvl>
    <w:lvl w:ilvl="4" w:tplc="01AA27B0">
      <w:start w:val="1"/>
      <w:numFmt w:val="lowerLetter"/>
      <w:lvlText w:val="%5."/>
      <w:lvlJc w:val="left"/>
      <w:pPr>
        <w:ind w:left="3600" w:hanging="360"/>
      </w:pPr>
    </w:lvl>
    <w:lvl w:ilvl="5" w:tplc="164E1486">
      <w:start w:val="1"/>
      <w:numFmt w:val="lowerRoman"/>
      <w:lvlText w:val="%6."/>
      <w:lvlJc w:val="right"/>
      <w:pPr>
        <w:ind w:left="4320" w:hanging="180"/>
      </w:pPr>
    </w:lvl>
    <w:lvl w:ilvl="6" w:tplc="C39239D4">
      <w:start w:val="1"/>
      <w:numFmt w:val="decimal"/>
      <w:lvlText w:val="%7."/>
      <w:lvlJc w:val="left"/>
      <w:pPr>
        <w:ind w:left="5040" w:hanging="360"/>
      </w:pPr>
    </w:lvl>
    <w:lvl w:ilvl="7" w:tplc="ED486E2C">
      <w:start w:val="1"/>
      <w:numFmt w:val="lowerLetter"/>
      <w:lvlText w:val="%8."/>
      <w:lvlJc w:val="left"/>
      <w:pPr>
        <w:ind w:left="5760" w:hanging="360"/>
      </w:pPr>
    </w:lvl>
    <w:lvl w:ilvl="8" w:tplc="11983F88">
      <w:start w:val="1"/>
      <w:numFmt w:val="lowerRoman"/>
      <w:lvlText w:val="%9."/>
      <w:lvlJc w:val="right"/>
      <w:pPr>
        <w:ind w:left="6480" w:hanging="180"/>
      </w:pPr>
    </w:lvl>
  </w:abstractNum>
  <w:abstractNum w:abstractNumId="18" w15:restartNumberingAfterBreak="0">
    <w:nsid w:val="3CFA01BC"/>
    <w:multiLevelType w:val="hybridMultilevel"/>
    <w:tmpl w:val="921E1CD6"/>
    <w:lvl w:ilvl="0" w:tplc="8E88A43A">
      <w:start w:val="1"/>
      <w:numFmt w:val="bullet"/>
      <w:lvlText w:val=""/>
      <w:lvlJc w:val="left"/>
      <w:pPr>
        <w:ind w:left="720" w:hanging="360"/>
      </w:pPr>
      <w:rPr>
        <w:rFonts w:ascii="Symbol" w:hAnsi="Symbol" w:hint="default"/>
      </w:rPr>
    </w:lvl>
    <w:lvl w:ilvl="1" w:tplc="CD086BD2">
      <w:start w:val="1"/>
      <w:numFmt w:val="bullet"/>
      <w:lvlText w:val="o"/>
      <w:lvlJc w:val="left"/>
      <w:pPr>
        <w:ind w:left="1440" w:hanging="360"/>
      </w:pPr>
      <w:rPr>
        <w:rFonts w:ascii="Courier New" w:hAnsi="Courier New" w:cs="Times New Roman" w:hint="default"/>
      </w:rPr>
    </w:lvl>
    <w:lvl w:ilvl="2" w:tplc="F97489DC">
      <w:start w:val="1"/>
      <w:numFmt w:val="bullet"/>
      <w:lvlText w:val=""/>
      <w:lvlJc w:val="left"/>
      <w:pPr>
        <w:ind w:left="2160" w:hanging="360"/>
      </w:pPr>
      <w:rPr>
        <w:rFonts w:ascii="Wingdings" w:hAnsi="Wingdings" w:hint="default"/>
      </w:rPr>
    </w:lvl>
    <w:lvl w:ilvl="3" w:tplc="6396CC64">
      <w:start w:val="1"/>
      <w:numFmt w:val="bullet"/>
      <w:lvlText w:val=""/>
      <w:lvlJc w:val="left"/>
      <w:pPr>
        <w:ind w:left="2880" w:hanging="360"/>
      </w:pPr>
      <w:rPr>
        <w:rFonts w:ascii="Symbol" w:hAnsi="Symbol" w:hint="default"/>
      </w:rPr>
    </w:lvl>
    <w:lvl w:ilvl="4" w:tplc="930CDD02">
      <w:start w:val="1"/>
      <w:numFmt w:val="bullet"/>
      <w:lvlText w:val="o"/>
      <w:lvlJc w:val="left"/>
      <w:pPr>
        <w:ind w:left="3600" w:hanging="360"/>
      </w:pPr>
      <w:rPr>
        <w:rFonts w:ascii="Courier New" w:hAnsi="Courier New" w:cs="Times New Roman" w:hint="default"/>
      </w:rPr>
    </w:lvl>
    <w:lvl w:ilvl="5" w:tplc="4650EEC6">
      <w:start w:val="1"/>
      <w:numFmt w:val="bullet"/>
      <w:lvlText w:val=""/>
      <w:lvlJc w:val="left"/>
      <w:pPr>
        <w:ind w:left="4320" w:hanging="360"/>
      </w:pPr>
      <w:rPr>
        <w:rFonts w:ascii="Wingdings" w:hAnsi="Wingdings" w:hint="default"/>
      </w:rPr>
    </w:lvl>
    <w:lvl w:ilvl="6" w:tplc="C83C3FBA">
      <w:start w:val="1"/>
      <w:numFmt w:val="bullet"/>
      <w:lvlText w:val=""/>
      <w:lvlJc w:val="left"/>
      <w:pPr>
        <w:ind w:left="5040" w:hanging="360"/>
      </w:pPr>
      <w:rPr>
        <w:rFonts w:ascii="Symbol" w:hAnsi="Symbol" w:hint="default"/>
      </w:rPr>
    </w:lvl>
    <w:lvl w:ilvl="7" w:tplc="1ED42CC8">
      <w:start w:val="1"/>
      <w:numFmt w:val="bullet"/>
      <w:lvlText w:val="o"/>
      <w:lvlJc w:val="left"/>
      <w:pPr>
        <w:ind w:left="5760" w:hanging="360"/>
      </w:pPr>
      <w:rPr>
        <w:rFonts w:ascii="Courier New" w:hAnsi="Courier New" w:cs="Times New Roman" w:hint="default"/>
      </w:rPr>
    </w:lvl>
    <w:lvl w:ilvl="8" w:tplc="662E633A">
      <w:start w:val="1"/>
      <w:numFmt w:val="bullet"/>
      <w:lvlText w:val=""/>
      <w:lvlJc w:val="left"/>
      <w:pPr>
        <w:ind w:left="6480" w:hanging="360"/>
      </w:pPr>
      <w:rPr>
        <w:rFonts w:ascii="Wingdings" w:hAnsi="Wingdings" w:hint="default"/>
      </w:rPr>
    </w:lvl>
  </w:abstractNum>
  <w:abstractNum w:abstractNumId="19" w15:restartNumberingAfterBreak="0">
    <w:nsid w:val="3E4925F0"/>
    <w:multiLevelType w:val="hybridMultilevel"/>
    <w:tmpl w:val="351A941E"/>
    <w:lvl w:ilvl="0" w:tplc="B25AD514">
      <w:start w:val="1"/>
      <w:numFmt w:val="bullet"/>
      <w:lvlText w:val=""/>
      <w:lvlJc w:val="left"/>
      <w:pPr>
        <w:ind w:left="2149" w:hanging="360"/>
      </w:pPr>
      <w:rPr>
        <w:rFonts w:ascii="Symbol" w:hAnsi="Symbol" w:hint="default"/>
      </w:rPr>
    </w:lvl>
    <w:lvl w:ilvl="1" w:tplc="F64AFA14">
      <w:start w:val="1"/>
      <w:numFmt w:val="bullet"/>
      <w:lvlText w:val="o"/>
      <w:lvlJc w:val="left"/>
      <w:pPr>
        <w:ind w:left="2869" w:hanging="360"/>
      </w:pPr>
      <w:rPr>
        <w:rFonts w:ascii="Courier New" w:hAnsi="Courier New" w:cs="Courier New" w:hint="default"/>
      </w:rPr>
    </w:lvl>
    <w:lvl w:ilvl="2" w:tplc="88DC0710">
      <w:start w:val="1"/>
      <w:numFmt w:val="bullet"/>
      <w:lvlText w:val=""/>
      <w:lvlJc w:val="left"/>
      <w:pPr>
        <w:ind w:left="3589" w:hanging="360"/>
      </w:pPr>
      <w:rPr>
        <w:rFonts w:ascii="Wingdings" w:hAnsi="Wingdings" w:hint="default"/>
      </w:rPr>
    </w:lvl>
    <w:lvl w:ilvl="3" w:tplc="6FA0E706">
      <w:start w:val="1"/>
      <w:numFmt w:val="bullet"/>
      <w:lvlText w:val=""/>
      <w:lvlJc w:val="left"/>
      <w:pPr>
        <w:ind w:left="4309" w:hanging="360"/>
      </w:pPr>
      <w:rPr>
        <w:rFonts w:ascii="Symbol" w:hAnsi="Symbol" w:hint="default"/>
      </w:rPr>
    </w:lvl>
    <w:lvl w:ilvl="4" w:tplc="4CAA80A0">
      <w:start w:val="1"/>
      <w:numFmt w:val="bullet"/>
      <w:lvlText w:val="o"/>
      <w:lvlJc w:val="left"/>
      <w:pPr>
        <w:ind w:left="5029" w:hanging="360"/>
      </w:pPr>
      <w:rPr>
        <w:rFonts w:ascii="Courier New" w:hAnsi="Courier New" w:cs="Courier New" w:hint="default"/>
      </w:rPr>
    </w:lvl>
    <w:lvl w:ilvl="5" w:tplc="FBF0D238">
      <w:start w:val="1"/>
      <w:numFmt w:val="bullet"/>
      <w:lvlText w:val=""/>
      <w:lvlJc w:val="left"/>
      <w:pPr>
        <w:ind w:left="5749" w:hanging="360"/>
      </w:pPr>
      <w:rPr>
        <w:rFonts w:ascii="Wingdings" w:hAnsi="Wingdings" w:hint="default"/>
      </w:rPr>
    </w:lvl>
    <w:lvl w:ilvl="6" w:tplc="2E6C58AE">
      <w:start w:val="1"/>
      <w:numFmt w:val="bullet"/>
      <w:lvlText w:val=""/>
      <w:lvlJc w:val="left"/>
      <w:pPr>
        <w:ind w:left="6469" w:hanging="360"/>
      </w:pPr>
      <w:rPr>
        <w:rFonts w:ascii="Symbol" w:hAnsi="Symbol" w:hint="default"/>
      </w:rPr>
    </w:lvl>
    <w:lvl w:ilvl="7" w:tplc="9092C266">
      <w:start w:val="1"/>
      <w:numFmt w:val="bullet"/>
      <w:lvlText w:val="o"/>
      <w:lvlJc w:val="left"/>
      <w:pPr>
        <w:ind w:left="7189" w:hanging="360"/>
      </w:pPr>
      <w:rPr>
        <w:rFonts w:ascii="Courier New" w:hAnsi="Courier New" w:cs="Courier New" w:hint="default"/>
      </w:rPr>
    </w:lvl>
    <w:lvl w:ilvl="8" w:tplc="5FC2F7F2">
      <w:start w:val="1"/>
      <w:numFmt w:val="bullet"/>
      <w:lvlText w:val=""/>
      <w:lvlJc w:val="left"/>
      <w:pPr>
        <w:ind w:left="7909" w:hanging="360"/>
      </w:pPr>
      <w:rPr>
        <w:rFonts w:ascii="Wingdings" w:hAnsi="Wingdings" w:hint="default"/>
      </w:rPr>
    </w:lvl>
  </w:abstractNum>
  <w:abstractNum w:abstractNumId="20" w15:restartNumberingAfterBreak="0">
    <w:nsid w:val="40DB513F"/>
    <w:multiLevelType w:val="multilevel"/>
    <w:tmpl w:val="A628FA2E"/>
    <w:lvl w:ilvl="0">
      <w:start w:val="1"/>
      <w:numFmt w:val="decimal"/>
      <w:lvlText w:val="%1."/>
      <w:lvlJc w:val="left"/>
      <w:pPr>
        <w:ind w:left="720" w:hanging="360"/>
      </w:pPr>
      <w:rPr>
        <w:rFonts w:hint="default"/>
        <w:b/>
        <w:sz w:val="28"/>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1" w15:restartNumberingAfterBreak="0">
    <w:nsid w:val="425F6B83"/>
    <w:multiLevelType w:val="multilevel"/>
    <w:tmpl w:val="7B58565E"/>
    <w:lvl w:ilvl="0">
      <w:start w:val="5"/>
      <w:numFmt w:val="decimal"/>
      <w:lvlText w:val="%1."/>
      <w:lvlJc w:val="left"/>
      <w:pPr>
        <w:ind w:left="360" w:hanging="360"/>
      </w:pPr>
      <w:rPr>
        <w:rFonts w:hint="default"/>
      </w:rPr>
    </w:lvl>
    <w:lvl w:ilvl="1">
      <w:start w:val="9"/>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483A2A78"/>
    <w:multiLevelType w:val="multilevel"/>
    <w:tmpl w:val="CA5A8BDA"/>
    <w:lvl w:ilvl="0">
      <w:start w:val="1"/>
      <w:numFmt w:val="decimal"/>
      <w:lvlText w:val="%1."/>
      <w:lvlJc w:val="left"/>
      <w:pPr>
        <w:ind w:left="360" w:hanging="360"/>
      </w:pPr>
      <w:rPr>
        <w:rFonts w:hint="default"/>
      </w:rPr>
    </w:lvl>
    <w:lvl w:ilvl="1">
      <w:start w:val="1"/>
      <w:numFmt w:val="decimal"/>
      <w:lvlText w:val="%1.%2."/>
      <w:lvlJc w:val="left"/>
      <w:pPr>
        <w:ind w:left="433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4BC04541"/>
    <w:multiLevelType w:val="multilevel"/>
    <w:tmpl w:val="AE64D4DA"/>
    <w:lvl w:ilvl="0">
      <w:start w:val="1"/>
      <w:numFmt w:val="decimal"/>
      <w:lvlText w:val="%1"/>
      <w:lvlJc w:val="left"/>
      <w:pPr>
        <w:ind w:left="360" w:hanging="360"/>
      </w:pPr>
      <w:rPr>
        <w:rFonts w:hint="default"/>
      </w:rPr>
    </w:lvl>
    <w:lvl w:ilvl="1">
      <w:start w:val="1"/>
      <w:numFmt w:val="decimal"/>
      <w:lvlText w:val="%1.%2"/>
      <w:lvlJc w:val="left"/>
      <w:pPr>
        <w:ind w:left="1176" w:hanging="360"/>
      </w:pPr>
      <w:rPr>
        <w:rFonts w:hint="default"/>
      </w:rPr>
    </w:lvl>
    <w:lvl w:ilvl="2">
      <w:start w:val="1"/>
      <w:numFmt w:val="decimal"/>
      <w:lvlText w:val="%1.%2.%3"/>
      <w:lvlJc w:val="left"/>
      <w:pPr>
        <w:ind w:left="2352" w:hanging="720"/>
      </w:pPr>
      <w:rPr>
        <w:rFonts w:hint="default"/>
      </w:rPr>
    </w:lvl>
    <w:lvl w:ilvl="3">
      <w:start w:val="1"/>
      <w:numFmt w:val="decimal"/>
      <w:lvlText w:val="%1.%2.%3.%4"/>
      <w:lvlJc w:val="left"/>
      <w:pPr>
        <w:ind w:left="3168" w:hanging="720"/>
      </w:pPr>
      <w:rPr>
        <w:rFonts w:hint="default"/>
      </w:rPr>
    </w:lvl>
    <w:lvl w:ilvl="4">
      <w:start w:val="1"/>
      <w:numFmt w:val="decimal"/>
      <w:lvlText w:val="%1.%2.%3.%4.%5"/>
      <w:lvlJc w:val="left"/>
      <w:pPr>
        <w:ind w:left="4344" w:hanging="1080"/>
      </w:pPr>
      <w:rPr>
        <w:rFonts w:hint="default"/>
      </w:rPr>
    </w:lvl>
    <w:lvl w:ilvl="5">
      <w:start w:val="1"/>
      <w:numFmt w:val="decimal"/>
      <w:lvlText w:val="%1.%2.%3.%4.%5.%6"/>
      <w:lvlJc w:val="left"/>
      <w:pPr>
        <w:ind w:left="5160" w:hanging="1080"/>
      </w:pPr>
      <w:rPr>
        <w:rFonts w:hint="default"/>
      </w:rPr>
    </w:lvl>
    <w:lvl w:ilvl="6">
      <w:start w:val="1"/>
      <w:numFmt w:val="decimal"/>
      <w:lvlText w:val="%1.%2.%3.%4.%5.%6.%7"/>
      <w:lvlJc w:val="left"/>
      <w:pPr>
        <w:ind w:left="6336" w:hanging="1440"/>
      </w:pPr>
      <w:rPr>
        <w:rFonts w:hint="default"/>
      </w:rPr>
    </w:lvl>
    <w:lvl w:ilvl="7">
      <w:start w:val="1"/>
      <w:numFmt w:val="decimal"/>
      <w:lvlText w:val="%1.%2.%3.%4.%5.%6.%7.%8"/>
      <w:lvlJc w:val="left"/>
      <w:pPr>
        <w:ind w:left="7152" w:hanging="1440"/>
      </w:pPr>
      <w:rPr>
        <w:rFonts w:hint="default"/>
      </w:rPr>
    </w:lvl>
    <w:lvl w:ilvl="8">
      <w:start w:val="1"/>
      <w:numFmt w:val="decimal"/>
      <w:lvlText w:val="%1.%2.%3.%4.%5.%6.%7.%8.%9"/>
      <w:lvlJc w:val="left"/>
      <w:pPr>
        <w:ind w:left="8328" w:hanging="1800"/>
      </w:pPr>
      <w:rPr>
        <w:rFonts w:hint="default"/>
      </w:rPr>
    </w:lvl>
  </w:abstractNum>
  <w:abstractNum w:abstractNumId="24" w15:restartNumberingAfterBreak="0">
    <w:nsid w:val="4EDC0FFC"/>
    <w:multiLevelType w:val="multilevel"/>
    <w:tmpl w:val="6B842846"/>
    <w:lvl w:ilvl="0">
      <w:start w:val="3"/>
      <w:numFmt w:val="decimal"/>
      <w:lvlText w:val="%1."/>
      <w:lvlJc w:val="left"/>
      <w:pPr>
        <w:ind w:left="540" w:hanging="540"/>
      </w:pPr>
      <w:rPr>
        <w:rFonts w:hint="default"/>
      </w:rPr>
    </w:lvl>
    <w:lvl w:ilvl="1">
      <w:start w:val="1"/>
      <w:numFmt w:val="decimal"/>
      <w:lvlText w:val="%1.%2."/>
      <w:lvlJc w:val="left"/>
      <w:pPr>
        <w:ind w:left="540" w:hanging="540"/>
      </w:pPr>
      <w:rPr>
        <w:rFonts w:hint="default"/>
        <w:strike w:val="0"/>
      </w:rPr>
    </w:lvl>
    <w:lvl w:ilvl="2">
      <w:start w:val="2"/>
      <w:numFmt w:val="decimal"/>
      <w:lvlText w:val="%1.%2.%3."/>
      <w:lvlJc w:val="left"/>
      <w:pPr>
        <w:ind w:left="1286" w:hanging="720"/>
      </w:pPr>
      <w:rPr>
        <w:rFonts w:hint="default"/>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25" w15:restartNumberingAfterBreak="0">
    <w:nsid w:val="51E50C36"/>
    <w:multiLevelType w:val="hybridMultilevel"/>
    <w:tmpl w:val="5072BF54"/>
    <w:lvl w:ilvl="0" w:tplc="AEAA2448">
      <w:start w:val="1"/>
      <w:numFmt w:val="bullet"/>
      <w:lvlText w:val=""/>
      <w:lvlJc w:val="left"/>
      <w:pPr>
        <w:ind w:left="1440" w:hanging="360"/>
      </w:pPr>
      <w:rPr>
        <w:rFonts w:ascii="Symbol" w:hAnsi="Symbol" w:hint="default"/>
      </w:rPr>
    </w:lvl>
    <w:lvl w:ilvl="1" w:tplc="40324492">
      <w:start w:val="1"/>
      <w:numFmt w:val="bullet"/>
      <w:lvlText w:val="o"/>
      <w:lvlJc w:val="left"/>
      <w:pPr>
        <w:ind w:left="2160" w:hanging="360"/>
      </w:pPr>
      <w:rPr>
        <w:rFonts w:ascii="Courier New" w:hAnsi="Courier New" w:cs="Courier New" w:hint="default"/>
      </w:rPr>
    </w:lvl>
    <w:lvl w:ilvl="2" w:tplc="1C5C3768">
      <w:start w:val="1"/>
      <w:numFmt w:val="decimal"/>
      <w:lvlText w:val="%3."/>
      <w:lvlJc w:val="left"/>
      <w:pPr>
        <w:tabs>
          <w:tab w:val="num" w:pos="2160"/>
        </w:tabs>
        <w:ind w:left="2160" w:hanging="360"/>
      </w:pPr>
    </w:lvl>
    <w:lvl w:ilvl="3" w:tplc="0BCA9CEA">
      <w:start w:val="1"/>
      <w:numFmt w:val="decimal"/>
      <w:lvlText w:val="%4."/>
      <w:lvlJc w:val="left"/>
      <w:pPr>
        <w:tabs>
          <w:tab w:val="num" w:pos="2880"/>
        </w:tabs>
        <w:ind w:left="2880" w:hanging="360"/>
      </w:pPr>
    </w:lvl>
    <w:lvl w:ilvl="4" w:tplc="5792134E">
      <w:start w:val="1"/>
      <w:numFmt w:val="decimal"/>
      <w:lvlText w:val="%5."/>
      <w:lvlJc w:val="left"/>
      <w:pPr>
        <w:tabs>
          <w:tab w:val="num" w:pos="3600"/>
        </w:tabs>
        <w:ind w:left="3600" w:hanging="360"/>
      </w:pPr>
    </w:lvl>
    <w:lvl w:ilvl="5" w:tplc="E88A7326">
      <w:start w:val="1"/>
      <w:numFmt w:val="decimal"/>
      <w:lvlText w:val="%6."/>
      <w:lvlJc w:val="left"/>
      <w:pPr>
        <w:tabs>
          <w:tab w:val="num" w:pos="4320"/>
        </w:tabs>
        <w:ind w:left="4320" w:hanging="360"/>
      </w:pPr>
    </w:lvl>
    <w:lvl w:ilvl="6" w:tplc="EB7ED7F2">
      <w:start w:val="1"/>
      <w:numFmt w:val="decimal"/>
      <w:lvlText w:val="%7."/>
      <w:lvlJc w:val="left"/>
      <w:pPr>
        <w:tabs>
          <w:tab w:val="num" w:pos="5040"/>
        </w:tabs>
        <w:ind w:left="5040" w:hanging="360"/>
      </w:pPr>
    </w:lvl>
    <w:lvl w:ilvl="7" w:tplc="FB768298">
      <w:start w:val="1"/>
      <w:numFmt w:val="decimal"/>
      <w:lvlText w:val="%8."/>
      <w:lvlJc w:val="left"/>
      <w:pPr>
        <w:tabs>
          <w:tab w:val="num" w:pos="5760"/>
        </w:tabs>
        <w:ind w:left="5760" w:hanging="360"/>
      </w:pPr>
    </w:lvl>
    <w:lvl w:ilvl="8" w:tplc="6906ACC8">
      <w:start w:val="1"/>
      <w:numFmt w:val="decimal"/>
      <w:lvlText w:val="%9."/>
      <w:lvlJc w:val="left"/>
      <w:pPr>
        <w:tabs>
          <w:tab w:val="num" w:pos="6480"/>
        </w:tabs>
        <w:ind w:left="6480" w:hanging="360"/>
      </w:pPr>
    </w:lvl>
  </w:abstractNum>
  <w:abstractNum w:abstractNumId="26" w15:restartNumberingAfterBreak="0">
    <w:nsid w:val="54DA7277"/>
    <w:multiLevelType w:val="multilevel"/>
    <w:tmpl w:val="70F02C30"/>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7" w15:restartNumberingAfterBreak="0">
    <w:nsid w:val="57203656"/>
    <w:multiLevelType w:val="multilevel"/>
    <w:tmpl w:val="B4C6A2C0"/>
    <w:lvl w:ilvl="0">
      <w:start w:val="6"/>
      <w:numFmt w:val="decimal"/>
      <w:lvlText w:val="%1."/>
      <w:lvlJc w:val="left"/>
      <w:pPr>
        <w:ind w:left="360" w:hanging="360"/>
      </w:pPr>
      <w:rPr>
        <w:rFonts w:hint="default"/>
      </w:rPr>
    </w:lvl>
    <w:lvl w:ilvl="1">
      <w:start w:val="1"/>
      <w:numFmt w:val="decimal"/>
      <w:lvlText w:val="%1.%2."/>
      <w:lvlJc w:val="left"/>
      <w:pPr>
        <w:ind w:left="720" w:hanging="360"/>
      </w:pPr>
      <w:rPr>
        <w:rFonts w:hint="default"/>
        <w:strike w:val="0"/>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8" w15:restartNumberingAfterBreak="0">
    <w:nsid w:val="5B226FC6"/>
    <w:multiLevelType w:val="hybridMultilevel"/>
    <w:tmpl w:val="A23A39BE"/>
    <w:lvl w:ilvl="0" w:tplc="C066C582">
      <w:start w:val="9"/>
      <w:numFmt w:val="decimal"/>
      <w:lvlText w:val="%1."/>
      <w:lvlJc w:val="left"/>
      <w:pPr>
        <w:ind w:left="720" w:hanging="360"/>
      </w:pPr>
      <w:rPr>
        <w:rFonts w:hint="default"/>
      </w:rPr>
    </w:lvl>
    <w:lvl w:ilvl="1" w:tplc="8DE05E36">
      <w:start w:val="1"/>
      <w:numFmt w:val="lowerLetter"/>
      <w:lvlText w:val="%2."/>
      <w:lvlJc w:val="left"/>
      <w:pPr>
        <w:ind w:left="1440" w:hanging="360"/>
      </w:pPr>
    </w:lvl>
    <w:lvl w:ilvl="2" w:tplc="C0C60C7C">
      <w:start w:val="1"/>
      <w:numFmt w:val="lowerRoman"/>
      <w:lvlText w:val="%3."/>
      <w:lvlJc w:val="right"/>
      <w:pPr>
        <w:ind w:left="2160" w:hanging="180"/>
      </w:pPr>
    </w:lvl>
    <w:lvl w:ilvl="3" w:tplc="421A2FF6">
      <w:start w:val="1"/>
      <w:numFmt w:val="decimal"/>
      <w:lvlText w:val="%4."/>
      <w:lvlJc w:val="left"/>
      <w:pPr>
        <w:ind w:left="2880" w:hanging="360"/>
      </w:pPr>
    </w:lvl>
    <w:lvl w:ilvl="4" w:tplc="5CEA16AC">
      <w:start w:val="1"/>
      <w:numFmt w:val="lowerLetter"/>
      <w:lvlText w:val="%5."/>
      <w:lvlJc w:val="left"/>
      <w:pPr>
        <w:ind w:left="3600" w:hanging="360"/>
      </w:pPr>
    </w:lvl>
    <w:lvl w:ilvl="5" w:tplc="4A1EE2E6">
      <w:start w:val="1"/>
      <w:numFmt w:val="lowerRoman"/>
      <w:lvlText w:val="%6."/>
      <w:lvlJc w:val="right"/>
      <w:pPr>
        <w:ind w:left="4320" w:hanging="180"/>
      </w:pPr>
    </w:lvl>
    <w:lvl w:ilvl="6" w:tplc="1FBCD26C">
      <w:start w:val="1"/>
      <w:numFmt w:val="decimal"/>
      <w:lvlText w:val="%7."/>
      <w:lvlJc w:val="left"/>
      <w:pPr>
        <w:ind w:left="5040" w:hanging="360"/>
      </w:pPr>
    </w:lvl>
    <w:lvl w:ilvl="7" w:tplc="173CD138">
      <w:start w:val="1"/>
      <w:numFmt w:val="lowerLetter"/>
      <w:lvlText w:val="%8."/>
      <w:lvlJc w:val="left"/>
      <w:pPr>
        <w:ind w:left="5760" w:hanging="360"/>
      </w:pPr>
    </w:lvl>
    <w:lvl w:ilvl="8" w:tplc="E61EC9EE">
      <w:start w:val="1"/>
      <w:numFmt w:val="lowerRoman"/>
      <w:lvlText w:val="%9."/>
      <w:lvlJc w:val="right"/>
      <w:pPr>
        <w:ind w:left="6480" w:hanging="180"/>
      </w:pPr>
    </w:lvl>
  </w:abstractNum>
  <w:abstractNum w:abstractNumId="29" w15:restartNumberingAfterBreak="0">
    <w:nsid w:val="5BB1634A"/>
    <w:multiLevelType w:val="multilevel"/>
    <w:tmpl w:val="4922190A"/>
    <w:lvl w:ilvl="0">
      <w:start w:val="7"/>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30" w15:restartNumberingAfterBreak="0">
    <w:nsid w:val="716176CE"/>
    <w:multiLevelType w:val="multilevel"/>
    <w:tmpl w:val="0EAC30D4"/>
    <w:lvl w:ilvl="0">
      <w:start w:val="4"/>
      <w:numFmt w:val="decimal"/>
      <w:lvlText w:val="%1."/>
      <w:lvlJc w:val="left"/>
      <w:pPr>
        <w:ind w:left="360" w:hanging="360"/>
      </w:pPr>
      <w:rPr>
        <w:rFonts w:hint="default"/>
      </w:rPr>
    </w:lvl>
    <w:lvl w:ilvl="1">
      <w:start w:val="2"/>
      <w:numFmt w:val="decimal"/>
      <w:lvlText w:val="%1.%2."/>
      <w:lvlJc w:val="left"/>
      <w:pPr>
        <w:ind w:left="1211"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31" w15:restartNumberingAfterBreak="0">
    <w:nsid w:val="724A4F9E"/>
    <w:multiLevelType w:val="multilevel"/>
    <w:tmpl w:val="BBD68130"/>
    <w:styleLink w:val="111111619"/>
    <w:lvl w:ilvl="0">
      <w:start w:val="4"/>
      <w:numFmt w:val="decimal"/>
      <w:pStyle w:val="111111619"/>
      <w:lvlText w:val="%1."/>
      <w:lvlJc w:val="left"/>
      <w:pPr>
        <w:tabs>
          <w:tab w:val="num" w:pos="439"/>
        </w:tabs>
        <w:ind w:left="439" w:hanging="360"/>
      </w:pPr>
    </w:lvl>
    <w:lvl w:ilvl="1">
      <w:start w:val="1"/>
      <w:numFmt w:val="lowerLetter"/>
      <w:lvlText w:val="%2."/>
      <w:lvlJc w:val="left"/>
      <w:pPr>
        <w:tabs>
          <w:tab w:val="num" w:pos="1159"/>
        </w:tabs>
        <w:ind w:left="1159" w:hanging="360"/>
      </w:pPr>
    </w:lvl>
    <w:lvl w:ilvl="2">
      <w:start w:val="1"/>
      <w:numFmt w:val="lowerRoman"/>
      <w:lvlText w:val="%2.%3."/>
      <w:lvlJc w:val="right"/>
      <w:pPr>
        <w:tabs>
          <w:tab w:val="num" w:pos="1879"/>
        </w:tabs>
        <w:ind w:left="1879" w:hanging="180"/>
      </w:pPr>
    </w:lvl>
    <w:lvl w:ilvl="3">
      <w:start w:val="1"/>
      <w:numFmt w:val="decimal"/>
      <w:lvlText w:val="%2.%3.%4."/>
      <w:lvlJc w:val="left"/>
      <w:pPr>
        <w:tabs>
          <w:tab w:val="num" w:pos="2599"/>
        </w:tabs>
        <w:ind w:left="2599" w:hanging="360"/>
      </w:pPr>
    </w:lvl>
    <w:lvl w:ilvl="4">
      <w:start w:val="1"/>
      <w:numFmt w:val="lowerLetter"/>
      <w:lvlText w:val="%2.%3.%4.%5."/>
      <w:lvlJc w:val="left"/>
      <w:pPr>
        <w:tabs>
          <w:tab w:val="num" w:pos="3319"/>
        </w:tabs>
        <w:ind w:left="3319" w:hanging="360"/>
      </w:pPr>
    </w:lvl>
    <w:lvl w:ilvl="5">
      <w:start w:val="1"/>
      <w:numFmt w:val="lowerRoman"/>
      <w:lvlText w:val="%2.%3.%4.%5.%6."/>
      <w:lvlJc w:val="right"/>
      <w:pPr>
        <w:tabs>
          <w:tab w:val="num" w:pos="4039"/>
        </w:tabs>
        <w:ind w:left="4039" w:hanging="180"/>
      </w:pPr>
    </w:lvl>
    <w:lvl w:ilvl="6">
      <w:start w:val="1"/>
      <w:numFmt w:val="decimal"/>
      <w:lvlText w:val="%2.%3.%4.%5.%6.%7."/>
      <w:lvlJc w:val="left"/>
      <w:pPr>
        <w:tabs>
          <w:tab w:val="num" w:pos="4759"/>
        </w:tabs>
        <w:ind w:left="4759" w:hanging="360"/>
      </w:pPr>
    </w:lvl>
    <w:lvl w:ilvl="7">
      <w:start w:val="1"/>
      <w:numFmt w:val="lowerLetter"/>
      <w:lvlText w:val="%2.%3.%4.%5.%6.%7.%8."/>
      <w:lvlJc w:val="left"/>
      <w:pPr>
        <w:tabs>
          <w:tab w:val="num" w:pos="5479"/>
        </w:tabs>
        <w:ind w:left="5479" w:hanging="360"/>
      </w:pPr>
    </w:lvl>
    <w:lvl w:ilvl="8">
      <w:start w:val="1"/>
      <w:numFmt w:val="lowerRoman"/>
      <w:lvlText w:val="%2.%3.%4.%5.%6.%7.%8.%9."/>
      <w:lvlJc w:val="right"/>
      <w:pPr>
        <w:tabs>
          <w:tab w:val="num" w:pos="6199"/>
        </w:tabs>
        <w:ind w:left="6199" w:hanging="180"/>
      </w:pPr>
    </w:lvl>
  </w:abstractNum>
  <w:abstractNum w:abstractNumId="32" w15:restartNumberingAfterBreak="0">
    <w:nsid w:val="74C27944"/>
    <w:multiLevelType w:val="multilevel"/>
    <w:tmpl w:val="97869310"/>
    <w:lvl w:ilvl="0">
      <w:start w:val="1"/>
      <w:numFmt w:val="decimal"/>
      <w:lvlText w:val="%1."/>
      <w:lvlJc w:val="left"/>
      <w:pPr>
        <w:ind w:left="720" w:hanging="360"/>
      </w:pPr>
      <w:rPr>
        <w:rFonts w:ascii="Times New Roman" w:hAnsi="Times New Roman" w:cs="Times New Roman"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3" w15:restartNumberingAfterBreak="0">
    <w:nsid w:val="785F27DE"/>
    <w:multiLevelType w:val="hybridMultilevel"/>
    <w:tmpl w:val="57A6D7D6"/>
    <w:lvl w:ilvl="0" w:tplc="C730F0A4">
      <w:start w:val="14"/>
      <w:numFmt w:val="decimal"/>
      <w:lvlText w:val="%1."/>
      <w:lvlJc w:val="left"/>
      <w:pPr>
        <w:ind w:left="1080" w:hanging="360"/>
      </w:pPr>
      <w:rPr>
        <w:rFonts w:hint="default"/>
      </w:rPr>
    </w:lvl>
    <w:lvl w:ilvl="1" w:tplc="5C0CA52C">
      <w:start w:val="1"/>
      <w:numFmt w:val="lowerLetter"/>
      <w:lvlText w:val="%2."/>
      <w:lvlJc w:val="left"/>
      <w:pPr>
        <w:ind w:left="1800" w:hanging="360"/>
      </w:pPr>
    </w:lvl>
    <w:lvl w:ilvl="2" w:tplc="1EFCF774">
      <w:start w:val="1"/>
      <w:numFmt w:val="lowerRoman"/>
      <w:lvlText w:val="%3."/>
      <w:lvlJc w:val="right"/>
      <w:pPr>
        <w:ind w:left="2520" w:hanging="180"/>
      </w:pPr>
    </w:lvl>
    <w:lvl w:ilvl="3" w:tplc="A86007C6">
      <w:start w:val="1"/>
      <w:numFmt w:val="decimal"/>
      <w:lvlText w:val="%4."/>
      <w:lvlJc w:val="left"/>
      <w:pPr>
        <w:ind w:left="3240" w:hanging="360"/>
      </w:pPr>
    </w:lvl>
    <w:lvl w:ilvl="4" w:tplc="93BAAA64">
      <w:start w:val="1"/>
      <w:numFmt w:val="lowerLetter"/>
      <w:lvlText w:val="%5."/>
      <w:lvlJc w:val="left"/>
      <w:pPr>
        <w:ind w:left="3960" w:hanging="360"/>
      </w:pPr>
    </w:lvl>
    <w:lvl w:ilvl="5" w:tplc="35FC7CE4">
      <w:start w:val="1"/>
      <w:numFmt w:val="lowerRoman"/>
      <w:lvlText w:val="%6."/>
      <w:lvlJc w:val="right"/>
      <w:pPr>
        <w:ind w:left="4680" w:hanging="180"/>
      </w:pPr>
    </w:lvl>
    <w:lvl w:ilvl="6" w:tplc="C6C279EA">
      <w:start w:val="1"/>
      <w:numFmt w:val="decimal"/>
      <w:lvlText w:val="%7."/>
      <w:lvlJc w:val="left"/>
      <w:pPr>
        <w:ind w:left="5400" w:hanging="360"/>
      </w:pPr>
    </w:lvl>
    <w:lvl w:ilvl="7" w:tplc="9A621BDC">
      <w:start w:val="1"/>
      <w:numFmt w:val="lowerLetter"/>
      <w:lvlText w:val="%8."/>
      <w:lvlJc w:val="left"/>
      <w:pPr>
        <w:ind w:left="6120" w:hanging="360"/>
      </w:pPr>
    </w:lvl>
    <w:lvl w:ilvl="8" w:tplc="3FB214C6">
      <w:start w:val="1"/>
      <w:numFmt w:val="lowerRoman"/>
      <w:lvlText w:val="%9."/>
      <w:lvlJc w:val="right"/>
      <w:pPr>
        <w:ind w:left="6840" w:hanging="180"/>
      </w:pPr>
    </w:lvl>
  </w:abstractNum>
  <w:num w:numId="1">
    <w:abstractNumId w:val="5"/>
  </w:num>
  <w:num w:numId="2">
    <w:abstractNumId w:val="4"/>
  </w:num>
  <w:num w:numId="3">
    <w:abstractNumId w:val="9"/>
  </w:num>
  <w:num w:numId="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1"/>
  </w:num>
  <w:num w:numId="6">
    <w:abstractNumId w:val="6"/>
  </w:num>
  <w:num w:numId="7">
    <w:abstractNumId w:val="31"/>
  </w:num>
  <w:num w:numId="8">
    <w:abstractNumId w:val="7"/>
  </w:num>
  <w:num w:numId="9">
    <w:abstractNumId w:val="3"/>
  </w:num>
  <w:num w:numId="10">
    <w:abstractNumId w:val="18"/>
  </w:num>
  <w:num w:numId="11">
    <w:abstractNumId w:val="32"/>
  </w:num>
  <w:num w:numId="12">
    <w:abstractNumId w:val="11"/>
  </w:num>
  <w:num w:numId="13">
    <w:abstractNumId w:val="12"/>
  </w:num>
  <w:num w:numId="14">
    <w:abstractNumId w:val="27"/>
  </w:num>
  <w:num w:numId="15">
    <w:abstractNumId w:val="20"/>
  </w:num>
  <w:num w:numId="16">
    <w:abstractNumId w:val="1"/>
  </w:num>
  <w:num w:numId="17">
    <w:abstractNumId w:val="10"/>
  </w:num>
  <w:num w:numId="18">
    <w:abstractNumId w:val="24"/>
  </w:num>
  <w:num w:numId="19">
    <w:abstractNumId w:val="25"/>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5"/>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6"/>
  </w:num>
  <w:num w:numId="22">
    <w:abstractNumId w:val="13"/>
  </w:num>
  <w:num w:numId="23">
    <w:abstractNumId w:val="22"/>
  </w:num>
  <w:num w:numId="24">
    <w:abstractNumId w:val="30"/>
  </w:num>
  <w:num w:numId="25">
    <w:abstractNumId w:val="2"/>
  </w:num>
  <w:num w:numId="26">
    <w:abstractNumId w:val="17"/>
  </w:num>
  <w:num w:numId="27">
    <w:abstractNumId w:val="29"/>
  </w:num>
  <w:num w:numId="28">
    <w:abstractNumId w:val="28"/>
  </w:num>
  <w:num w:numId="29">
    <w:abstractNumId w:val="16"/>
  </w:num>
  <w:num w:numId="30">
    <w:abstractNumId w:val="33"/>
  </w:num>
  <w:num w:numId="31">
    <w:abstractNumId w:val="0"/>
  </w:num>
  <w:num w:numId="32">
    <w:abstractNumId w:val="8"/>
    <w:lvlOverride w:ilvl="0">
      <w:lvl w:ilvl="0" w:tplc="1B667866">
        <w:start w:val="1"/>
        <w:numFmt w:val="bullet"/>
        <w:lvlText w:val="-"/>
        <w:legacy w:legacy="1" w:legacySpace="0" w:legacyIndent="244"/>
        <w:lvlJc w:val="left"/>
        <w:pPr>
          <w:ind w:left="0" w:firstLine="0"/>
        </w:pPr>
        <w:rPr>
          <w:rFonts w:ascii="Times New Roman" w:hAnsi="Times New Roman" w:cs="Times New Roman" w:hint="default"/>
        </w:rPr>
      </w:lvl>
    </w:lvlOverride>
  </w:num>
  <w:num w:numId="33">
    <w:abstractNumId w:val="8"/>
    <w:lvlOverride w:ilvl="0">
      <w:lvl w:ilvl="0" w:tplc="1B667866">
        <w:start w:val="1"/>
        <w:numFmt w:val="bullet"/>
        <w:lvlText w:val="-"/>
        <w:legacy w:legacy="1" w:legacySpace="0" w:legacyIndent="201"/>
        <w:lvlJc w:val="left"/>
        <w:pPr>
          <w:ind w:left="0" w:firstLine="0"/>
        </w:pPr>
        <w:rPr>
          <w:rFonts w:ascii="Times New Roman" w:hAnsi="Times New Roman" w:cs="Times New Roman" w:hint="default"/>
        </w:rPr>
      </w:lvl>
    </w:lvlOverride>
  </w:num>
  <w:num w:numId="3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23"/>
  </w:num>
  <w:num w:numId="36">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B46C0"/>
    <w:rsid w:val="002B46C0"/>
    <w:rsid w:val="00457F64"/>
    <w:rsid w:val="00BE3B34"/>
    <w:rsid w:val="00DE5D4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21B804"/>
  <w15:docId w15:val="{DA1264D5-6EFF-4C44-8852-6A43A656E3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sz w:val="22"/>
        <w:szCs w:val="22"/>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3">
    <w:name w:val="Normal"/>
    <w:qFormat/>
    <w:pPr>
      <w:spacing w:after="160" w:line="259" w:lineRule="auto"/>
    </w:pPr>
    <w:rPr>
      <w:lang w:eastAsia="en-US"/>
    </w:rPr>
  </w:style>
  <w:style w:type="paragraph" w:styleId="1">
    <w:name w:val="heading 1"/>
    <w:basedOn w:val="a3"/>
    <w:next w:val="a3"/>
    <w:link w:val="10"/>
    <w:uiPriority w:val="9"/>
    <w:qFormat/>
    <w:pPr>
      <w:keepNext/>
      <w:widowControl w:val="0"/>
      <w:spacing w:before="240" w:after="60" w:line="240" w:lineRule="auto"/>
      <w:outlineLvl w:val="0"/>
    </w:pPr>
    <w:rPr>
      <w:rFonts w:ascii="Calibri Light" w:eastAsia="Times New Roman" w:hAnsi="Calibri Light"/>
      <w:b/>
      <w:bCs/>
      <w:sz w:val="32"/>
      <w:szCs w:val="32"/>
      <w:lang w:eastAsia="ru-RU"/>
    </w:rPr>
  </w:style>
  <w:style w:type="paragraph" w:styleId="20">
    <w:name w:val="heading 2"/>
    <w:basedOn w:val="a3"/>
    <w:next w:val="a3"/>
    <w:link w:val="21"/>
    <w:uiPriority w:val="99"/>
    <w:qFormat/>
    <w:pPr>
      <w:keepNext/>
      <w:spacing w:before="240" w:after="60" w:line="240" w:lineRule="auto"/>
      <w:outlineLvl w:val="1"/>
    </w:pPr>
    <w:rPr>
      <w:rFonts w:ascii="Arial" w:eastAsia="Times New Roman" w:hAnsi="Arial" w:cs="Arial"/>
      <w:b/>
      <w:bCs/>
      <w:i/>
      <w:iCs/>
      <w:sz w:val="28"/>
      <w:szCs w:val="28"/>
    </w:rPr>
  </w:style>
  <w:style w:type="paragraph" w:styleId="3">
    <w:name w:val="heading 3"/>
    <w:basedOn w:val="a3"/>
    <w:link w:val="30"/>
    <w:uiPriority w:val="9"/>
    <w:qFormat/>
    <w:pPr>
      <w:spacing w:before="100" w:beforeAutospacing="1" w:after="100" w:afterAutospacing="1" w:line="240" w:lineRule="auto"/>
      <w:outlineLvl w:val="2"/>
    </w:pPr>
    <w:rPr>
      <w:rFonts w:ascii="Arial Unicode MS" w:eastAsia="Arial Unicode MS" w:hAnsi="Arial Unicode MS" w:cs="Arial Unicode MS"/>
      <w:b/>
      <w:bCs/>
      <w:sz w:val="21"/>
      <w:szCs w:val="21"/>
      <w:lang w:eastAsia="ru-RU"/>
    </w:rPr>
  </w:style>
  <w:style w:type="paragraph" w:styleId="4">
    <w:name w:val="heading 4"/>
    <w:basedOn w:val="a3"/>
    <w:next w:val="a3"/>
    <w:link w:val="40"/>
    <w:uiPriority w:val="99"/>
    <w:qFormat/>
    <w:pPr>
      <w:keepNext/>
      <w:keepLines/>
      <w:spacing w:before="200" w:after="0" w:line="276" w:lineRule="auto"/>
      <w:outlineLvl w:val="3"/>
    </w:pPr>
    <w:rPr>
      <w:rFonts w:ascii="Cambria" w:eastAsia="Times New Roman" w:hAnsi="Cambria"/>
      <w:b/>
      <w:bCs/>
      <w:i/>
      <w:iCs/>
      <w:color w:val="4F81BD"/>
      <w:lang w:eastAsia="ru-RU"/>
    </w:rPr>
  </w:style>
  <w:style w:type="paragraph" w:styleId="5">
    <w:name w:val="heading 5"/>
    <w:basedOn w:val="a3"/>
    <w:next w:val="a3"/>
    <w:link w:val="50"/>
    <w:uiPriority w:val="99"/>
    <w:qFormat/>
    <w:pPr>
      <w:keepNext/>
      <w:keepLines/>
      <w:widowControl w:val="0"/>
      <w:spacing w:before="200" w:after="0" w:line="240" w:lineRule="auto"/>
      <w:outlineLvl w:val="4"/>
    </w:pPr>
    <w:rPr>
      <w:rFonts w:ascii="Cambria" w:eastAsia="Times New Roman" w:hAnsi="Cambria"/>
      <w:color w:val="243F60"/>
      <w:sz w:val="24"/>
      <w:szCs w:val="24"/>
      <w:lang w:eastAsia="ru-RU"/>
    </w:rPr>
  </w:style>
  <w:style w:type="paragraph" w:styleId="6">
    <w:name w:val="heading 6"/>
    <w:basedOn w:val="a3"/>
    <w:next w:val="a3"/>
    <w:link w:val="60"/>
    <w:uiPriority w:val="9"/>
    <w:unhideWhenUsed/>
    <w:qFormat/>
    <w:pPr>
      <w:keepNext/>
      <w:keepLines/>
      <w:spacing w:before="320" w:after="200"/>
      <w:outlineLvl w:val="5"/>
    </w:pPr>
    <w:rPr>
      <w:rFonts w:ascii="Arial" w:eastAsia="Arial" w:hAnsi="Arial" w:cs="Arial"/>
      <w:b/>
      <w:bCs/>
    </w:rPr>
  </w:style>
  <w:style w:type="paragraph" w:styleId="7">
    <w:name w:val="heading 7"/>
    <w:basedOn w:val="a3"/>
    <w:next w:val="a3"/>
    <w:link w:val="70"/>
    <w:uiPriority w:val="9"/>
    <w:unhideWhenUsed/>
    <w:qFormat/>
    <w:pPr>
      <w:keepNext/>
      <w:keepLines/>
      <w:spacing w:before="320" w:after="200"/>
      <w:outlineLvl w:val="6"/>
    </w:pPr>
    <w:rPr>
      <w:rFonts w:ascii="Arial" w:eastAsia="Arial" w:hAnsi="Arial" w:cs="Arial"/>
      <w:b/>
      <w:bCs/>
      <w:i/>
      <w:iCs/>
    </w:rPr>
  </w:style>
  <w:style w:type="paragraph" w:styleId="8">
    <w:name w:val="heading 8"/>
    <w:basedOn w:val="a3"/>
    <w:next w:val="a3"/>
    <w:link w:val="80"/>
    <w:uiPriority w:val="99"/>
    <w:qFormat/>
    <w:pPr>
      <w:keepNext/>
      <w:tabs>
        <w:tab w:val="num" w:pos="1440"/>
      </w:tabs>
      <w:spacing w:after="0" w:line="240" w:lineRule="auto"/>
      <w:ind w:left="1440" w:hanging="1440"/>
      <w:outlineLvl w:val="7"/>
    </w:pPr>
    <w:rPr>
      <w:rFonts w:ascii="Times New Roman" w:eastAsia="Times New Roman" w:hAnsi="Times New Roman"/>
      <w:sz w:val="40"/>
      <w:szCs w:val="20"/>
      <w:lang w:eastAsia="ru-RU"/>
    </w:rPr>
  </w:style>
  <w:style w:type="paragraph" w:styleId="9">
    <w:name w:val="heading 9"/>
    <w:basedOn w:val="a3"/>
    <w:next w:val="a3"/>
    <w:link w:val="90"/>
    <w:uiPriority w:val="9"/>
    <w:unhideWhenUsed/>
    <w:qFormat/>
    <w:pPr>
      <w:keepNext/>
      <w:keepLines/>
      <w:spacing w:before="320" w:after="200"/>
      <w:outlineLvl w:val="8"/>
    </w:pPr>
    <w:rPr>
      <w:rFonts w:ascii="Arial" w:eastAsia="Arial" w:hAnsi="Arial" w:cs="Arial"/>
      <w:i/>
      <w:iCs/>
      <w:sz w:val="21"/>
      <w:szCs w:val="21"/>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customStyle="1" w:styleId="Heading6Char">
    <w:name w:val="Heading 6 Char"/>
    <w:basedOn w:val="a4"/>
    <w:uiPriority w:val="9"/>
    <w:rPr>
      <w:rFonts w:ascii="Arial" w:eastAsia="Arial" w:hAnsi="Arial" w:cs="Arial"/>
      <w:b/>
      <w:bCs/>
      <w:sz w:val="22"/>
      <w:szCs w:val="22"/>
    </w:rPr>
  </w:style>
  <w:style w:type="character" w:customStyle="1" w:styleId="Heading7Char">
    <w:name w:val="Heading 7 Char"/>
    <w:basedOn w:val="a4"/>
    <w:uiPriority w:val="9"/>
    <w:rPr>
      <w:rFonts w:ascii="Arial" w:eastAsia="Arial" w:hAnsi="Arial" w:cs="Arial"/>
      <w:b/>
      <w:bCs/>
      <w:i/>
      <w:iCs/>
      <w:sz w:val="22"/>
      <w:szCs w:val="22"/>
    </w:rPr>
  </w:style>
  <w:style w:type="character" w:customStyle="1" w:styleId="Heading9Char">
    <w:name w:val="Heading 9 Char"/>
    <w:basedOn w:val="a4"/>
    <w:uiPriority w:val="9"/>
    <w:rPr>
      <w:rFonts w:ascii="Arial" w:eastAsia="Arial" w:hAnsi="Arial" w:cs="Arial"/>
      <w:i/>
      <w:iCs/>
      <w:sz w:val="21"/>
      <w:szCs w:val="21"/>
    </w:rPr>
  </w:style>
  <w:style w:type="character" w:customStyle="1" w:styleId="QuoteChar">
    <w:name w:val="Quote Char"/>
    <w:uiPriority w:val="29"/>
    <w:rPr>
      <w:i/>
    </w:rPr>
  </w:style>
  <w:style w:type="character" w:customStyle="1" w:styleId="IntenseQuoteChar">
    <w:name w:val="Intense Quote Char"/>
    <w:uiPriority w:val="30"/>
    <w:rPr>
      <w:i/>
    </w:rPr>
  </w:style>
  <w:style w:type="character" w:customStyle="1" w:styleId="CaptionChar">
    <w:name w:val="Caption Char"/>
    <w:basedOn w:val="a4"/>
    <w:uiPriority w:val="35"/>
    <w:rPr>
      <w:b/>
      <w:bCs/>
      <w:color w:val="4F81BD" w:themeColor="accent1"/>
      <w:sz w:val="18"/>
      <w:szCs w:val="18"/>
    </w:rPr>
  </w:style>
  <w:style w:type="character" w:customStyle="1" w:styleId="Heading1Char">
    <w:name w:val="Heading 1 Char"/>
    <w:basedOn w:val="a4"/>
    <w:uiPriority w:val="9"/>
    <w:rPr>
      <w:rFonts w:ascii="Arial" w:eastAsia="Arial" w:hAnsi="Arial" w:cs="Arial"/>
      <w:sz w:val="40"/>
      <w:szCs w:val="40"/>
    </w:rPr>
  </w:style>
  <w:style w:type="character" w:customStyle="1" w:styleId="Heading2Char">
    <w:name w:val="Heading 2 Char"/>
    <w:basedOn w:val="a4"/>
    <w:uiPriority w:val="9"/>
    <w:rPr>
      <w:rFonts w:ascii="Arial" w:eastAsia="Arial" w:hAnsi="Arial" w:cs="Arial"/>
      <w:sz w:val="34"/>
    </w:rPr>
  </w:style>
  <w:style w:type="character" w:customStyle="1" w:styleId="Heading3Char">
    <w:name w:val="Heading 3 Char"/>
    <w:basedOn w:val="a4"/>
    <w:uiPriority w:val="9"/>
    <w:rPr>
      <w:rFonts w:ascii="Arial" w:eastAsia="Arial" w:hAnsi="Arial" w:cs="Arial"/>
      <w:sz w:val="30"/>
      <w:szCs w:val="30"/>
    </w:rPr>
  </w:style>
  <w:style w:type="character" w:customStyle="1" w:styleId="Heading4Char">
    <w:name w:val="Heading 4 Char"/>
    <w:basedOn w:val="a4"/>
    <w:uiPriority w:val="9"/>
    <w:rPr>
      <w:rFonts w:ascii="Arial" w:eastAsia="Arial" w:hAnsi="Arial" w:cs="Arial"/>
      <w:b/>
      <w:bCs/>
      <w:sz w:val="26"/>
      <w:szCs w:val="26"/>
    </w:rPr>
  </w:style>
  <w:style w:type="character" w:customStyle="1" w:styleId="Heading5Char">
    <w:name w:val="Heading 5 Char"/>
    <w:basedOn w:val="a4"/>
    <w:uiPriority w:val="9"/>
    <w:rPr>
      <w:rFonts w:ascii="Arial" w:eastAsia="Arial" w:hAnsi="Arial" w:cs="Arial"/>
      <w:b/>
      <w:bCs/>
      <w:sz w:val="24"/>
      <w:szCs w:val="24"/>
    </w:rPr>
  </w:style>
  <w:style w:type="character" w:customStyle="1" w:styleId="60">
    <w:name w:val="Заголовок 6 Знак"/>
    <w:basedOn w:val="a4"/>
    <w:link w:val="6"/>
    <w:uiPriority w:val="9"/>
    <w:rPr>
      <w:rFonts w:ascii="Arial" w:eastAsia="Arial" w:hAnsi="Arial" w:cs="Arial"/>
      <w:b/>
      <w:bCs/>
      <w:sz w:val="22"/>
      <w:szCs w:val="22"/>
    </w:rPr>
  </w:style>
  <w:style w:type="character" w:customStyle="1" w:styleId="70">
    <w:name w:val="Заголовок 7 Знак"/>
    <w:basedOn w:val="a4"/>
    <w:link w:val="7"/>
    <w:uiPriority w:val="9"/>
    <w:rPr>
      <w:rFonts w:ascii="Arial" w:eastAsia="Arial" w:hAnsi="Arial" w:cs="Arial"/>
      <w:b/>
      <w:bCs/>
      <w:i/>
      <w:iCs/>
      <w:sz w:val="22"/>
      <w:szCs w:val="22"/>
    </w:rPr>
  </w:style>
  <w:style w:type="character" w:customStyle="1" w:styleId="Heading8Char">
    <w:name w:val="Heading 8 Char"/>
    <w:basedOn w:val="a4"/>
    <w:uiPriority w:val="9"/>
    <w:rPr>
      <w:rFonts w:ascii="Arial" w:eastAsia="Arial" w:hAnsi="Arial" w:cs="Arial"/>
      <w:i/>
      <w:iCs/>
      <w:sz w:val="22"/>
      <w:szCs w:val="22"/>
    </w:rPr>
  </w:style>
  <w:style w:type="character" w:customStyle="1" w:styleId="90">
    <w:name w:val="Заголовок 9 Знак"/>
    <w:basedOn w:val="a4"/>
    <w:link w:val="9"/>
    <w:uiPriority w:val="9"/>
    <w:rPr>
      <w:rFonts w:ascii="Arial" w:eastAsia="Arial" w:hAnsi="Arial" w:cs="Arial"/>
      <w:i/>
      <w:iCs/>
      <w:sz w:val="21"/>
      <w:szCs w:val="21"/>
    </w:rPr>
  </w:style>
  <w:style w:type="character" w:customStyle="1" w:styleId="SubtitleChar">
    <w:name w:val="Subtitle Char"/>
    <w:basedOn w:val="a4"/>
    <w:uiPriority w:val="11"/>
    <w:rPr>
      <w:sz w:val="24"/>
      <w:szCs w:val="24"/>
    </w:rPr>
  </w:style>
  <w:style w:type="paragraph" w:styleId="22">
    <w:name w:val="Quote"/>
    <w:basedOn w:val="a3"/>
    <w:next w:val="a3"/>
    <w:link w:val="23"/>
    <w:uiPriority w:val="29"/>
    <w:qFormat/>
    <w:pPr>
      <w:ind w:left="720" w:right="720"/>
    </w:pPr>
    <w:rPr>
      <w:i/>
    </w:rPr>
  </w:style>
  <w:style w:type="character" w:customStyle="1" w:styleId="23">
    <w:name w:val="Цитата 2 Знак"/>
    <w:link w:val="22"/>
    <w:uiPriority w:val="29"/>
    <w:rPr>
      <w:i/>
    </w:rPr>
  </w:style>
  <w:style w:type="paragraph" w:styleId="a7">
    <w:name w:val="Intense Quote"/>
    <w:basedOn w:val="a3"/>
    <w:next w:val="a3"/>
    <w:link w:val="a8"/>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8">
    <w:name w:val="Выделенная цитата Знак"/>
    <w:link w:val="a7"/>
    <w:uiPriority w:val="30"/>
    <w:rPr>
      <w:i/>
    </w:rPr>
  </w:style>
  <w:style w:type="paragraph" w:styleId="a9">
    <w:name w:val="caption"/>
    <w:basedOn w:val="a3"/>
    <w:next w:val="a3"/>
    <w:link w:val="aa"/>
    <w:uiPriority w:val="35"/>
    <w:semiHidden/>
    <w:unhideWhenUsed/>
    <w:qFormat/>
    <w:pPr>
      <w:spacing w:line="276" w:lineRule="auto"/>
    </w:pPr>
    <w:rPr>
      <w:b/>
      <w:bCs/>
      <w:color w:val="4F81BD" w:themeColor="accent1"/>
      <w:sz w:val="18"/>
      <w:szCs w:val="18"/>
    </w:rPr>
  </w:style>
  <w:style w:type="character" w:customStyle="1" w:styleId="aa">
    <w:name w:val="Название объекта Знак"/>
    <w:basedOn w:val="a4"/>
    <w:link w:val="a9"/>
    <w:uiPriority w:val="35"/>
    <w:rPr>
      <w:b/>
      <w:bCs/>
      <w:color w:val="4F81BD" w:themeColor="accent1"/>
      <w:sz w:val="18"/>
      <w:szCs w:val="18"/>
    </w:rPr>
  </w:style>
  <w:style w:type="table" w:customStyle="1" w:styleId="TableGridLight">
    <w:name w:val="Table Grid Light"/>
    <w:basedOn w:val="a5"/>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11">
    <w:name w:val="Plain Table 1"/>
    <w:basedOn w:val="a5"/>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24">
    <w:name w:val="Plain Table 2"/>
    <w:basedOn w:val="a5"/>
    <w:uiPriority w:val="59"/>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1">
    <w:name w:val="Plain Table 3"/>
    <w:basedOn w:val="a5"/>
    <w:uiPriority w:val="99"/>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41">
    <w:name w:val="Plain Table 4"/>
    <w:basedOn w:val="a5"/>
    <w:uiPriority w:val="99"/>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51">
    <w:name w:val="Plain Table 5"/>
    <w:basedOn w:val="a5"/>
    <w:uiPriority w:val="99"/>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1">
    <w:name w:val="Grid Table 1 Light"/>
    <w:basedOn w:val="a5"/>
    <w:uiPriority w:val="99"/>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5"/>
    <w:uiPriority w:val="99"/>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a5"/>
    <w:uiPriority w:val="99"/>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a5"/>
    <w:uiPriority w:val="99"/>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a5"/>
    <w:uiPriority w:val="99"/>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a5"/>
    <w:uiPriority w:val="99"/>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a5"/>
    <w:uiPriority w:val="99"/>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styleId="-2">
    <w:name w:val="Grid Table 2"/>
    <w:basedOn w:val="a5"/>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5"/>
    <w:uiPriority w:val="99"/>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basedOn w:val="a5"/>
    <w:uiPriority w:val="99"/>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basedOn w:val="a5"/>
    <w:uiPriority w:val="99"/>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basedOn w:val="a5"/>
    <w:uiPriority w:val="99"/>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basedOn w:val="a5"/>
    <w:uiPriority w:val="99"/>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basedOn w:val="a5"/>
    <w:uiPriority w:val="99"/>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3">
    <w:name w:val="Grid Table 3"/>
    <w:basedOn w:val="a5"/>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5"/>
    <w:uiPriority w:val="99"/>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basedOn w:val="a5"/>
    <w:uiPriority w:val="99"/>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basedOn w:val="a5"/>
    <w:uiPriority w:val="99"/>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basedOn w:val="a5"/>
    <w:uiPriority w:val="99"/>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basedOn w:val="a5"/>
    <w:uiPriority w:val="99"/>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basedOn w:val="a5"/>
    <w:uiPriority w:val="99"/>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4">
    <w:name w:val="Grid Table 4"/>
    <w:basedOn w:val="a5"/>
    <w:uiPriority w:val="59"/>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5"/>
    <w:uiPriority w:val="59"/>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basedOn w:val="a5"/>
    <w:uiPriority w:val="59"/>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basedOn w:val="a5"/>
    <w:uiPriority w:val="59"/>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basedOn w:val="a5"/>
    <w:uiPriority w:val="59"/>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basedOn w:val="a5"/>
    <w:uiPriority w:val="59"/>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basedOn w:val="a5"/>
    <w:uiPriority w:val="59"/>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5">
    <w:name w:val="Grid Table 5 Dark"/>
    <w:basedOn w:val="a5"/>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5"/>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basedOn w:val="a5"/>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basedOn w:val="a5"/>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a5"/>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basedOn w:val="a5"/>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basedOn w:val="a5"/>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styleId="-6">
    <w:name w:val="Grid Table 6 Colorful"/>
    <w:basedOn w:val="a5"/>
    <w:uiPriority w:val="99"/>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5"/>
    <w:uiPriority w:val="99"/>
    <w:tblPr>
      <w:tblStyleRowBandSize w:val="1"/>
      <w:tblStyleColBandSize w:val="1"/>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basedOn w:val="a5"/>
    <w:uiPriority w:val="99"/>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basedOn w:val="a5"/>
    <w:uiPriority w:val="99"/>
    <w:tblPr>
      <w:tblStyleRowBandSize w:val="1"/>
      <w:tblStyleColBandSize w:val="1"/>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basedOn w:val="a5"/>
    <w:uiPriority w:val="99"/>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basedOn w:val="a5"/>
    <w:uiPriority w:val="99"/>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basedOn w:val="a5"/>
    <w:uiPriority w:val="99"/>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styleId="-7">
    <w:name w:val="Grid Table 7 Colorful"/>
    <w:basedOn w:val="a5"/>
    <w:uiPriority w:val="99"/>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000000"/>
          <w:left w:val="none" w:sz="0" w:space="0" w:color="000000"/>
          <w:bottom w:val="single" w:sz="4" w:space="0" w:color="7F7F7F" w:themeColor="text1" w:themeTint="80"/>
          <w:right w:val="none" w:sz="0"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000000"/>
          <w:left w:val="none" w:sz="0" w:space="0" w:color="000000"/>
          <w:bottom w:val="none" w:sz="0"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000000"/>
          <w:left w:val="single" w:sz="4" w:space="0" w:color="7F7F7F" w:themeColor="text1" w:themeTint="80"/>
          <w:bottom w:val="none" w:sz="0" w:space="0" w:color="000000"/>
          <w:right w:val="none" w:sz="0"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5"/>
    <w:uiPriority w:val="99"/>
    <w:tblPr>
      <w:tblStyleRowBandSize w:val="1"/>
      <w:tblStyleColBandSize w:val="1"/>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rFonts w:ascii="Arial" w:hAnsi="Arial"/>
        <w:b/>
        <w:color w:val="A6BFDD" w:themeColor="accent1" w:themeTint="80" w:themeShade="95"/>
        <w:sz w:val="22"/>
      </w:rPr>
      <w:tblPr/>
      <w:tcPr>
        <w:tcBorders>
          <w:top w:val="none" w:sz="0" w:space="0" w:color="000000"/>
          <w:left w:val="none" w:sz="0" w:space="0" w:color="000000"/>
          <w:bottom w:val="single" w:sz="4" w:space="0" w:color="A6BFDD" w:themeColor="accent1" w:themeTint="80"/>
          <w:right w:val="none" w:sz="0" w:space="0" w:color="000000"/>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0" w:space="0" w:color="000000"/>
          <w:left w:val="none" w:sz="0" w:space="0" w:color="000000"/>
          <w:bottom w:val="none" w:sz="0" w:space="0" w:color="000000"/>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0" w:space="0" w:color="000000"/>
          <w:left w:val="single" w:sz="4" w:space="0" w:color="A6BFDD" w:themeColor="accent1" w:themeTint="80"/>
          <w:bottom w:val="none" w:sz="0" w:space="0" w:color="000000"/>
          <w:right w:val="none" w:sz="0" w:space="0" w:color="000000"/>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basedOn w:val="a5"/>
    <w:uiPriority w:val="99"/>
    <w:tblPr>
      <w:tblStyleRowBandSize w:val="1"/>
      <w:tblStyleColBandSize w:val="1"/>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rFonts w:ascii="Arial" w:hAnsi="Arial"/>
        <w:b/>
        <w:color w:val="D99695" w:themeColor="accent2" w:themeTint="97" w:themeShade="95"/>
        <w:sz w:val="22"/>
      </w:rPr>
      <w:tblPr/>
      <w:tcPr>
        <w:tcBorders>
          <w:top w:val="none" w:sz="0" w:space="0" w:color="000000"/>
          <w:left w:val="none" w:sz="0" w:space="0" w:color="000000"/>
          <w:bottom w:val="single" w:sz="4" w:space="0" w:color="D99695" w:themeColor="accent2" w:themeTint="97"/>
          <w:right w:val="none" w:sz="0" w:space="0" w:color="000000"/>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000000"/>
          <w:left w:val="none" w:sz="0" w:space="0" w:color="000000"/>
          <w:bottom w:val="none" w:sz="0"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000000"/>
          <w:left w:val="single" w:sz="4" w:space="0" w:color="D99695" w:themeColor="accent2" w:themeTint="97"/>
          <w:bottom w:val="none" w:sz="0" w:space="0" w:color="000000"/>
          <w:right w:val="none" w:sz="0" w:space="0" w:color="000000"/>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basedOn w:val="a5"/>
    <w:uiPriority w:val="99"/>
    <w:tblPr>
      <w:tblStyleRowBandSize w:val="1"/>
      <w:tblStyleColBandSize w:val="1"/>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rFonts w:ascii="Arial" w:hAnsi="Arial"/>
        <w:b/>
        <w:color w:val="9ABB59" w:themeColor="accent3" w:themeTint="FE" w:themeShade="95"/>
        <w:sz w:val="22"/>
      </w:rPr>
      <w:tblPr/>
      <w:tcPr>
        <w:tcBorders>
          <w:top w:val="none" w:sz="0" w:space="0" w:color="000000"/>
          <w:left w:val="none" w:sz="0" w:space="0" w:color="000000"/>
          <w:bottom w:val="single" w:sz="4" w:space="0" w:color="9ABB59" w:themeColor="accent3" w:themeTint="FE"/>
          <w:right w:val="none" w:sz="0" w:space="0" w:color="000000"/>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0" w:space="0" w:color="000000"/>
          <w:left w:val="none" w:sz="0" w:space="0" w:color="000000"/>
          <w:bottom w:val="none" w:sz="0" w:space="0" w:color="000000"/>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0" w:space="0" w:color="000000"/>
          <w:left w:val="single" w:sz="4" w:space="0" w:color="9ABB59" w:themeColor="accent3" w:themeTint="FE"/>
          <w:bottom w:val="none" w:sz="0" w:space="0" w:color="000000"/>
          <w:right w:val="none" w:sz="0" w:space="0" w:color="000000"/>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basedOn w:val="a5"/>
    <w:uiPriority w:val="99"/>
    <w:tblPr>
      <w:tblStyleRowBandSize w:val="1"/>
      <w:tblStyleColBandSize w:val="1"/>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rFonts w:ascii="Arial" w:hAnsi="Arial"/>
        <w:b/>
        <w:color w:val="B2A1C6" w:themeColor="accent4" w:themeTint="9A" w:themeShade="95"/>
        <w:sz w:val="22"/>
      </w:rPr>
      <w:tblPr/>
      <w:tcPr>
        <w:tcBorders>
          <w:top w:val="none" w:sz="0" w:space="0" w:color="000000"/>
          <w:left w:val="none" w:sz="0" w:space="0" w:color="000000"/>
          <w:bottom w:val="single" w:sz="4" w:space="0" w:color="B2A1C6" w:themeColor="accent4" w:themeTint="9A"/>
          <w:right w:val="none" w:sz="0" w:space="0" w:color="000000"/>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000000"/>
          <w:left w:val="none" w:sz="0" w:space="0" w:color="000000"/>
          <w:bottom w:val="none" w:sz="0"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000000"/>
          <w:left w:val="single" w:sz="4" w:space="0" w:color="B2A1C6" w:themeColor="accent4" w:themeTint="9A"/>
          <w:bottom w:val="none" w:sz="0" w:space="0" w:color="000000"/>
          <w:right w:val="none" w:sz="0" w:space="0" w:color="000000"/>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basedOn w:val="a5"/>
    <w:uiPriority w:val="99"/>
    <w:tblPr>
      <w:tblStyleRowBandSize w:val="1"/>
      <w:tblStyleColBandSize w:val="1"/>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266779" w:themeColor="accent5" w:themeShade="95"/>
        <w:sz w:val="22"/>
      </w:rPr>
      <w:tblPr/>
      <w:tcPr>
        <w:tcBorders>
          <w:top w:val="none" w:sz="0" w:space="0" w:color="000000"/>
          <w:left w:val="none" w:sz="0" w:space="0" w:color="000000"/>
          <w:bottom w:val="single" w:sz="4" w:space="0" w:color="99D0DE" w:themeColor="accent5" w:themeTint="90"/>
          <w:right w:val="none" w:sz="0" w:space="0" w:color="000000"/>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0" w:space="0" w:color="000000"/>
          <w:left w:val="none" w:sz="0" w:space="0" w:color="000000"/>
          <w:bottom w:val="none" w:sz="0" w:space="0" w:color="000000"/>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0" w:space="0" w:color="000000"/>
          <w:left w:val="single" w:sz="4" w:space="0" w:color="99D0DE" w:themeColor="accent5" w:themeTint="90"/>
          <w:bottom w:val="none" w:sz="0" w:space="0" w:color="000000"/>
          <w:right w:val="none" w:sz="0" w:space="0" w:color="000000"/>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basedOn w:val="a5"/>
    <w:uiPriority w:val="99"/>
    <w:tblPr>
      <w:tblStyleRowBandSize w:val="1"/>
      <w:tblStyleColBandSize w:val="1"/>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B15407" w:themeColor="accent6" w:themeShade="95"/>
        <w:sz w:val="22"/>
      </w:rPr>
      <w:tblPr/>
      <w:tcPr>
        <w:tcBorders>
          <w:top w:val="none" w:sz="0" w:space="0" w:color="000000"/>
          <w:left w:val="none" w:sz="0" w:space="0" w:color="000000"/>
          <w:bottom w:val="single" w:sz="4" w:space="0" w:color="FAC396" w:themeColor="accent6" w:themeTint="90"/>
          <w:right w:val="none" w:sz="0" w:space="0" w:color="000000"/>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0" w:space="0" w:color="000000"/>
          <w:left w:val="none" w:sz="0" w:space="0" w:color="000000"/>
          <w:bottom w:val="none" w:sz="0" w:space="0" w:color="000000"/>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0" w:space="0" w:color="000000"/>
          <w:left w:val="single" w:sz="4" w:space="0" w:color="FAC396" w:themeColor="accent6" w:themeTint="90"/>
          <w:bottom w:val="none" w:sz="0" w:space="0" w:color="000000"/>
          <w:right w:val="none" w:sz="0" w:space="0" w:color="000000"/>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styleId="-10">
    <w:name w:val="List Table 1 Light"/>
    <w:basedOn w:val="a5"/>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5"/>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basedOn w:val="a5"/>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basedOn w:val="a5"/>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basedOn w:val="a5"/>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basedOn w:val="a5"/>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basedOn w:val="a5"/>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styleId="-20">
    <w:name w:val="List Table 2"/>
    <w:basedOn w:val="a5"/>
    <w:uiPriority w:val="99"/>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5"/>
    <w:uiPriority w:val="99"/>
    <w:tblPr>
      <w:tblStyleRowBandSize w:val="1"/>
      <w:tblStyleColBandSize w:val="1"/>
      <w:tblBorders>
        <w:top w:val="single" w:sz="4" w:space="0" w:color="9BB7D9" w:themeColor="accent1" w:themeTint="90"/>
        <w:bottom w:val="single" w:sz="4" w:space="0" w:color="9BB7D9" w:themeColor="accent1" w:themeTint="90"/>
        <w:insideH w:val="single" w:sz="4" w:space="0" w:color="9BB7D9" w:themeColor="accent1" w:themeTint="90"/>
      </w:tblBorders>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basedOn w:val="a5"/>
    <w:uiPriority w:val="99"/>
    <w:tblPr>
      <w:tblStyleRowBandSize w:val="1"/>
      <w:tblStyleColBandSize w:val="1"/>
      <w:tblBorders>
        <w:top w:val="single" w:sz="4" w:space="0" w:color="DB9B9A" w:themeColor="accent2" w:themeTint="90"/>
        <w:bottom w:val="single" w:sz="4" w:space="0" w:color="DB9B9A" w:themeColor="accent2" w:themeTint="90"/>
        <w:insideH w:val="single" w:sz="4" w:space="0" w:color="DB9B9A" w:themeColor="accent2" w:themeTint="90"/>
      </w:tblBorders>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basedOn w:val="a5"/>
    <w:uiPriority w:val="99"/>
    <w:tblPr>
      <w:tblStyleRowBandSize w:val="1"/>
      <w:tblStyleColBandSize w:val="1"/>
      <w:tblBorders>
        <w:top w:val="single" w:sz="4" w:space="0" w:color="C6D8A1" w:themeColor="accent3" w:themeTint="90"/>
        <w:bottom w:val="single" w:sz="4" w:space="0" w:color="C6D8A1" w:themeColor="accent3" w:themeTint="90"/>
        <w:insideH w:val="single" w:sz="4" w:space="0" w:color="C6D8A1" w:themeColor="accent3" w:themeTint="90"/>
      </w:tblBorders>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basedOn w:val="a5"/>
    <w:uiPriority w:val="99"/>
    <w:tblPr>
      <w:tblStyleRowBandSize w:val="1"/>
      <w:tblStyleColBandSize w:val="1"/>
      <w:tblBorders>
        <w:top w:val="single" w:sz="4" w:space="0" w:color="B7A7CA" w:themeColor="accent4" w:themeTint="90"/>
        <w:bottom w:val="single" w:sz="4" w:space="0" w:color="B7A7CA" w:themeColor="accent4" w:themeTint="90"/>
        <w:insideH w:val="single" w:sz="4" w:space="0" w:color="B7A7CA" w:themeColor="accent4" w:themeTint="90"/>
      </w:tblBorders>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basedOn w:val="a5"/>
    <w:uiPriority w:val="99"/>
    <w:tblPr>
      <w:tblStyleRowBandSize w:val="1"/>
      <w:tblStyleColBandSize w:val="1"/>
      <w:tblBorders>
        <w:top w:val="single" w:sz="4" w:space="0" w:color="99D0DE" w:themeColor="accent5" w:themeTint="90"/>
        <w:bottom w:val="single" w:sz="4" w:space="0" w:color="99D0DE" w:themeColor="accent5" w:themeTint="90"/>
        <w:insideH w:val="single" w:sz="4" w:space="0" w:color="99D0DE" w:themeColor="accent5" w:themeTint="90"/>
      </w:tblBorders>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basedOn w:val="a5"/>
    <w:uiPriority w:val="99"/>
    <w:tblPr>
      <w:tblStyleRowBandSize w:val="1"/>
      <w:tblStyleColBandSize w:val="1"/>
      <w:tblBorders>
        <w:top w:val="single" w:sz="4" w:space="0" w:color="FAC396" w:themeColor="accent6" w:themeTint="90"/>
        <w:bottom w:val="single" w:sz="4" w:space="0" w:color="FAC396" w:themeColor="accent6" w:themeTint="90"/>
        <w:insideH w:val="single" w:sz="4" w:space="0" w:color="FAC396" w:themeColor="accent6" w:themeTint="90"/>
      </w:tblBorders>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30">
    <w:name w:val="List Table 3"/>
    <w:basedOn w:val="a5"/>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5"/>
    <w:uiPriority w:val="99"/>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a5"/>
    <w:uiPriority w:val="99"/>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a5"/>
    <w:uiPriority w:val="99"/>
    <w:tblPr>
      <w:tblStyleRowBandSize w:val="1"/>
      <w:tblStyleColBandSize w:val="1"/>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a5"/>
    <w:uiPriority w:val="99"/>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a5"/>
    <w:uiPriority w:val="99"/>
    <w:tblPr>
      <w:tblStyleRowBandSize w:val="1"/>
      <w:tblStyleColBandSize w:val="1"/>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a5"/>
    <w:uiPriority w:val="99"/>
    <w:tblPr>
      <w:tblStyleRowBandSize w:val="1"/>
      <w:tblStyleColBandSize w:val="1"/>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styleId="-40">
    <w:name w:val="List Table 4"/>
    <w:basedOn w:val="a5"/>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5"/>
    <w:uiPriority w:val="99"/>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basedOn w:val="a5"/>
    <w:uiPriority w:val="99"/>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basedOn w:val="a5"/>
    <w:uiPriority w:val="99"/>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basedOn w:val="a5"/>
    <w:uiPriority w:val="99"/>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basedOn w:val="a5"/>
    <w:uiPriority w:val="99"/>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basedOn w:val="a5"/>
    <w:uiPriority w:val="99"/>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50">
    <w:name w:val="List Table 5 Dark"/>
    <w:basedOn w:val="a5"/>
    <w:uiPriority w:val="99"/>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5"/>
    <w:uiPriority w:val="99"/>
    <w:tblPr>
      <w:tblStyleRowBandSize w:val="1"/>
      <w:tblStyleColBandSize w:val="1"/>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basedOn w:val="a5"/>
    <w:uiPriority w:val="99"/>
    <w:tblPr>
      <w:tblStyleRowBandSize w:val="1"/>
      <w:tblStyleColBandSize w:val="1"/>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basedOn w:val="a5"/>
    <w:uiPriority w:val="99"/>
    <w:tblPr>
      <w:tblStyleRowBandSize w:val="1"/>
      <w:tblStyleColBandSize w:val="1"/>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basedOn w:val="a5"/>
    <w:uiPriority w:val="99"/>
    <w:tblPr>
      <w:tblStyleRowBandSize w:val="1"/>
      <w:tblStyleColBandSize w:val="1"/>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basedOn w:val="a5"/>
    <w:uiPriority w:val="99"/>
    <w:tblPr>
      <w:tblStyleRowBandSize w:val="1"/>
      <w:tblStyleColBandSize w:val="1"/>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basedOn w:val="a5"/>
    <w:uiPriority w:val="99"/>
    <w:tblPr>
      <w:tblStyleRowBandSize w:val="1"/>
      <w:tblStyleColBandSize w:val="1"/>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styleId="-60">
    <w:name w:val="List Table 6 Colorful"/>
    <w:basedOn w:val="a5"/>
    <w:uiPriority w:val="99"/>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5"/>
    <w:uiPriority w:val="99"/>
    <w:tblPr>
      <w:tblStyleRowBandSize w:val="1"/>
      <w:tblStyleColBandSize w:val="1"/>
      <w:tblBorders>
        <w:top w:val="single" w:sz="4" w:space="0" w:color="4F81BD" w:themeColor="accent1"/>
        <w:bottom w:val="single" w:sz="4" w:space="0" w:color="4F81BD" w:themeColor="accent1"/>
      </w:tblBorders>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basedOn w:val="a5"/>
    <w:uiPriority w:val="99"/>
    <w:tblPr>
      <w:tblStyleRowBandSize w:val="1"/>
      <w:tblStyleColBandSize w:val="1"/>
      <w:tblBorders>
        <w:top w:val="single" w:sz="4" w:space="0" w:color="D99695" w:themeColor="accent2" w:themeTint="97"/>
        <w:bottom w:val="single" w:sz="4" w:space="0" w:color="D99695" w:themeColor="accent2" w:themeTint="97"/>
      </w:tblBorders>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basedOn w:val="a5"/>
    <w:uiPriority w:val="99"/>
    <w:tblPr>
      <w:tblStyleRowBandSize w:val="1"/>
      <w:tblStyleColBandSize w:val="1"/>
      <w:tblBorders>
        <w:top w:val="single" w:sz="4" w:space="0" w:color="C3D69B" w:themeColor="accent3" w:themeTint="98"/>
        <w:bottom w:val="single" w:sz="4" w:space="0" w:color="C3D69B" w:themeColor="accent3" w:themeTint="98"/>
      </w:tblBorders>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basedOn w:val="a5"/>
    <w:uiPriority w:val="99"/>
    <w:tblPr>
      <w:tblStyleRowBandSize w:val="1"/>
      <w:tblStyleColBandSize w:val="1"/>
      <w:tblBorders>
        <w:top w:val="single" w:sz="4" w:space="0" w:color="B2A1C6" w:themeColor="accent4" w:themeTint="9A"/>
        <w:bottom w:val="single" w:sz="4" w:space="0" w:color="B2A1C6" w:themeColor="accent4" w:themeTint="9A"/>
      </w:tblBorders>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basedOn w:val="a5"/>
    <w:uiPriority w:val="99"/>
    <w:tblPr>
      <w:tblStyleRowBandSize w:val="1"/>
      <w:tblStyleColBandSize w:val="1"/>
      <w:tblBorders>
        <w:top w:val="single" w:sz="4" w:space="0" w:color="92CCDC" w:themeColor="accent5" w:themeTint="9A"/>
        <w:bottom w:val="single" w:sz="4" w:space="0" w:color="92CCDC" w:themeColor="accent5" w:themeTint="9A"/>
      </w:tblBorders>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basedOn w:val="a5"/>
    <w:uiPriority w:val="99"/>
    <w:tblPr>
      <w:tblStyleRowBandSize w:val="1"/>
      <w:tblStyleColBandSize w:val="1"/>
      <w:tblBorders>
        <w:top w:val="single" w:sz="4" w:space="0" w:color="FAC090" w:themeColor="accent6" w:themeTint="98"/>
        <w:bottom w:val="single" w:sz="4" w:space="0" w:color="FAC090" w:themeColor="accent6" w:themeTint="98"/>
      </w:tblBorders>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styleId="-70">
    <w:name w:val="List Table 7 Colorful"/>
    <w:basedOn w:val="a5"/>
    <w:uiPriority w:val="99"/>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000000"/>
          <w:left w:val="none" w:sz="0" w:space="0" w:color="000000"/>
          <w:bottom w:val="single" w:sz="4" w:space="0" w:color="7F7F7F" w:themeColor="text1" w:themeTint="80"/>
          <w:right w:val="none" w:sz="0"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000000"/>
          <w:left w:val="none" w:sz="0" w:space="0" w:color="000000"/>
          <w:bottom w:val="none" w:sz="0"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000000"/>
          <w:left w:val="single" w:sz="4" w:space="0" w:color="7F7F7F" w:themeColor="text1" w:themeTint="80"/>
          <w:bottom w:val="none" w:sz="0" w:space="0" w:color="000000"/>
          <w:right w:val="none" w:sz="0"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5"/>
    <w:uiPriority w:val="99"/>
    <w:tblPr>
      <w:tblStyleRowBandSize w:val="1"/>
      <w:tblStyleColBandSize w:val="1"/>
      <w:tblBorders>
        <w:right w:val="single" w:sz="4" w:space="0" w:color="4F81BD" w:themeColor="accent1"/>
      </w:tblBorders>
    </w:tblPr>
    <w:tblStylePr w:type="firstRow">
      <w:rPr>
        <w:rFonts w:ascii="Arial" w:hAnsi="Arial"/>
        <w:i/>
        <w:color w:val="2A4A71" w:themeColor="accent1" w:themeShade="95"/>
        <w:sz w:val="22"/>
      </w:rPr>
      <w:tblPr/>
      <w:tcPr>
        <w:tcBorders>
          <w:top w:val="none" w:sz="0" w:space="0" w:color="000000"/>
          <w:left w:val="none" w:sz="0" w:space="0" w:color="000000"/>
          <w:bottom w:val="single" w:sz="4" w:space="0" w:color="4F81BD" w:themeColor="accent1"/>
          <w:right w:val="none" w:sz="0" w:space="0" w:color="000000"/>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0" w:space="0" w:color="000000"/>
          <w:left w:val="none" w:sz="0" w:space="0" w:color="000000"/>
          <w:bottom w:val="none" w:sz="0" w:space="0" w:color="000000"/>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0" w:space="0" w:color="000000"/>
          <w:left w:val="single" w:sz="4" w:space="0" w:color="4F81BD" w:themeColor="accent1"/>
          <w:bottom w:val="none" w:sz="0" w:space="0" w:color="000000"/>
          <w:right w:val="none" w:sz="0" w:space="0" w:color="000000"/>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basedOn w:val="a5"/>
    <w:uiPriority w:val="99"/>
    <w:tblPr>
      <w:tblStyleRowBandSize w:val="1"/>
      <w:tblStyleColBandSize w:val="1"/>
      <w:tblBorders>
        <w:right w:val="single" w:sz="4" w:space="0" w:color="D99695" w:themeColor="accent2" w:themeTint="97"/>
      </w:tblBorders>
    </w:tblPr>
    <w:tblStylePr w:type="firstRow">
      <w:rPr>
        <w:rFonts w:ascii="Arial" w:hAnsi="Arial"/>
        <w:i/>
        <w:color w:val="D99695" w:themeColor="accent2" w:themeTint="97" w:themeShade="95"/>
        <w:sz w:val="22"/>
      </w:rPr>
      <w:tblPr/>
      <w:tcPr>
        <w:tcBorders>
          <w:top w:val="none" w:sz="0" w:space="0" w:color="000000"/>
          <w:left w:val="none" w:sz="0" w:space="0" w:color="000000"/>
          <w:bottom w:val="single" w:sz="4" w:space="0" w:color="D99695" w:themeColor="accent2" w:themeTint="97"/>
          <w:right w:val="none" w:sz="0" w:space="0" w:color="000000"/>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000000"/>
          <w:left w:val="none" w:sz="0" w:space="0" w:color="000000"/>
          <w:bottom w:val="none" w:sz="0"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000000"/>
          <w:left w:val="single" w:sz="4" w:space="0" w:color="D99695" w:themeColor="accent2" w:themeTint="97"/>
          <w:bottom w:val="none" w:sz="0" w:space="0" w:color="000000"/>
          <w:right w:val="none" w:sz="0" w:space="0" w:color="000000"/>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basedOn w:val="a5"/>
    <w:uiPriority w:val="99"/>
    <w:tblPr>
      <w:tblStyleRowBandSize w:val="1"/>
      <w:tblStyleColBandSize w:val="1"/>
      <w:tblBorders>
        <w:right w:val="single" w:sz="4" w:space="0" w:color="C3D69B" w:themeColor="accent3" w:themeTint="98"/>
      </w:tblBorders>
    </w:tblPr>
    <w:tblStylePr w:type="firstRow">
      <w:rPr>
        <w:rFonts w:ascii="Arial" w:hAnsi="Arial"/>
        <w:i/>
        <w:color w:val="C3D69B" w:themeColor="accent3" w:themeTint="98" w:themeShade="95"/>
        <w:sz w:val="22"/>
      </w:rPr>
      <w:tblPr/>
      <w:tcPr>
        <w:tcBorders>
          <w:top w:val="none" w:sz="0" w:space="0" w:color="000000"/>
          <w:left w:val="none" w:sz="0" w:space="0" w:color="000000"/>
          <w:bottom w:val="single" w:sz="4" w:space="0" w:color="C3D69B" w:themeColor="accent3" w:themeTint="98"/>
          <w:right w:val="none" w:sz="0" w:space="0" w:color="000000"/>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0" w:space="0" w:color="000000"/>
          <w:left w:val="none" w:sz="0" w:space="0" w:color="000000"/>
          <w:bottom w:val="none" w:sz="0" w:space="0" w:color="000000"/>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0" w:space="0" w:color="000000"/>
          <w:left w:val="single" w:sz="4" w:space="0" w:color="C3D69B" w:themeColor="accent3" w:themeTint="98"/>
          <w:bottom w:val="none" w:sz="0" w:space="0" w:color="000000"/>
          <w:right w:val="none" w:sz="0" w:space="0" w:color="000000"/>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basedOn w:val="a5"/>
    <w:uiPriority w:val="99"/>
    <w:tblPr>
      <w:tblStyleRowBandSize w:val="1"/>
      <w:tblStyleColBandSize w:val="1"/>
      <w:tblBorders>
        <w:right w:val="single" w:sz="4" w:space="0" w:color="B2A1C6" w:themeColor="accent4" w:themeTint="9A"/>
      </w:tblBorders>
    </w:tblPr>
    <w:tblStylePr w:type="firstRow">
      <w:rPr>
        <w:rFonts w:ascii="Arial" w:hAnsi="Arial"/>
        <w:i/>
        <w:color w:val="B2A1C6" w:themeColor="accent4" w:themeTint="9A" w:themeShade="95"/>
        <w:sz w:val="22"/>
      </w:rPr>
      <w:tblPr/>
      <w:tcPr>
        <w:tcBorders>
          <w:top w:val="none" w:sz="0" w:space="0" w:color="000000"/>
          <w:left w:val="none" w:sz="0" w:space="0" w:color="000000"/>
          <w:bottom w:val="single" w:sz="4" w:space="0" w:color="B2A1C6" w:themeColor="accent4" w:themeTint="9A"/>
          <w:right w:val="none" w:sz="0" w:space="0" w:color="000000"/>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000000"/>
          <w:left w:val="none" w:sz="0" w:space="0" w:color="000000"/>
          <w:bottom w:val="none" w:sz="0"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000000"/>
          <w:left w:val="single" w:sz="4" w:space="0" w:color="B2A1C6" w:themeColor="accent4" w:themeTint="9A"/>
          <w:bottom w:val="none" w:sz="0" w:space="0" w:color="000000"/>
          <w:right w:val="none" w:sz="0" w:space="0" w:color="000000"/>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basedOn w:val="a5"/>
    <w:uiPriority w:val="99"/>
    <w:tblPr>
      <w:tblStyleRowBandSize w:val="1"/>
      <w:tblStyleColBandSize w:val="1"/>
      <w:tblBorders>
        <w:right w:val="single" w:sz="4" w:space="0" w:color="92CCDC" w:themeColor="accent5" w:themeTint="9A"/>
      </w:tblBorders>
    </w:tblPr>
    <w:tblStylePr w:type="firstRow">
      <w:rPr>
        <w:rFonts w:ascii="Arial" w:hAnsi="Arial"/>
        <w:i/>
        <w:color w:val="92CCDC" w:themeColor="accent5" w:themeTint="9A" w:themeShade="95"/>
        <w:sz w:val="22"/>
      </w:rPr>
      <w:tblPr/>
      <w:tcPr>
        <w:tcBorders>
          <w:top w:val="none" w:sz="0" w:space="0" w:color="000000"/>
          <w:left w:val="none" w:sz="0" w:space="0" w:color="000000"/>
          <w:bottom w:val="single" w:sz="4" w:space="0" w:color="92CCDC" w:themeColor="accent5" w:themeTint="9A"/>
          <w:right w:val="none" w:sz="0" w:space="0" w:color="000000"/>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0" w:space="0" w:color="000000"/>
          <w:left w:val="none" w:sz="0" w:space="0" w:color="000000"/>
          <w:bottom w:val="none" w:sz="0" w:space="0" w:color="000000"/>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0" w:space="0" w:color="000000"/>
          <w:left w:val="single" w:sz="4" w:space="0" w:color="92CCDC" w:themeColor="accent5" w:themeTint="9A"/>
          <w:bottom w:val="none" w:sz="0" w:space="0" w:color="000000"/>
          <w:right w:val="none" w:sz="0" w:space="0" w:color="000000"/>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basedOn w:val="a5"/>
    <w:uiPriority w:val="99"/>
    <w:tblPr>
      <w:tblStyleRowBandSize w:val="1"/>
      <w:tblStyleColBandSize w:val="1"/>
      <w:tblBorders>
        <w:right w:val="single" w:sz="4" w:space="0" w:color="FAC090" w:themeColor="accent6" w:themeTint="98"/>
      </w:tblBorders>
    </w:tblPr>
    <w:tblStylePr w:type="firstRow">
      <w:rPr>
        <w:rFonts w:ascii="Arial" w:hAnsi="Arial"/>
        <w:i/>
        <w:color w:val="FAC090" w:themeColor="accent6" w:themeTint="98" w:themeShade="95"/>
        <w:sz w:val="22"/>
      </w:rPr>
      <w:tblPr/>
      <w:tcPr>
        <w:tcBorders>
          <w:top w:val="none" w:sz="0" w:space="0" w:color="000000"/>
          <w:left w:val="none" w:sz="0" w:space="0" w:color="000000"/>
          <w:bottom w:val="single" w:sz="4" w:space="0" w:color="FAC090" w:themeColor="accent6" w:themeTint="98"/>
          <w:right w:val="none" w:sz="0" w:space="0" w:color="000000"/>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0" w:space="0" w:color="000000"/>
          <w:left w:val="none" w:sz="0" w:space="0" w:color="000000"/>
          <w:bottom w:val="none" w:sz="0" w:space="0" w:color="000000"/>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0" w:space="0" w:color="000000"/>
          <w:left w:val="single" w:sz="4" w:space="0" w:color="FAC090" w:themeColor="accent6" w:themeTint="98"/>
          <w:bottom w:val="none" w:sz="0" w:space="0" w:color="000000"/>
          <w:right w:val="none" w:sz="0" w:space="0" w:color="000000"/>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a5"/>
    <w:uiPriority w:val="99"/>
    <w:rPr>
      <w:color w:val="404040"/>
      <w:sz w:val="20"/>
      <w:szCs w:val="20"/>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5"/>
    <w:uiPriority w:val="99"/>
    <w:rPr>
      <w:color w:val="404040"/>
      <w:sz w:val="20"/>
      <w:szCs w:val="20"/>
    </w:rPr>
    <w:tblPr>
      <w:tblStyleRowBandSize w:val="1"/>
      <w:tblStyleColBandSize w:val="1"/>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a5"/>
    <w:uiPriority w:val="99"/>
    <w:rPr>
      <w:color w:val="404040"/>
      <w:sz w:val="20"/>
      <w:szCs w:val="20"/>
    </w:rPr>
    <w:tblPr>
      <w:tblStyleRowBandSize w:val="1"/>
      <w:tblStyleColBandSize w:val="1"/>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a5"/>
    <w:uiPriority w:val="99"/>
    <w:rPr>
      <w:color w:val="404040"/>
      <w:sz w:val="20"/>
      <w:szCs w:val="20"/>
    </w:rPr>
    <w:tblPr>
      <w:tblStyleRowBandSize w:val="1"/>
      <w:tblStyleColBandSize w:val="1"/>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a5"/>
    <w:uiPriority w:val="99"/>
    <w:rPr>
      <w:color w:val="404040"/>
      <w:sz w:val="20"/>
      <w:szCs w:val="20"/>
    </w:rPr>
    <w:tblPr>
      <w:tblStyleRowBandSize w:val="1"/>
      <w:tblStyleColBandSize w:val="1"/>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a5"/>
    <w:uiPriority w:val="99"/>
    <w:rPr>
      <w:color w:val="404040"/>
      <w:sz w:val="20"/>
      <w:szCs w:val="20"/>
    </w:rPr>
    <w:tblPr>
      <w:tblStyleRowBandSize w:val="1"/>
      <w:tblStyleColBandSize w:val="1"/>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a5"/>
    <w:uiPriority w:val="99"/>
    <w:rPr>
      <w:color w:val="404040"/>
      <w:sz w:val="20"/>
      <w:szCs w:val="20"/>
    </w:rPr>
    <w:tblPr>
      <w:tblStyleRowBandSize w:val="1"/>
      <w:tblStyleColBandSize w:val="1"/>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a5"/>
    <w:uiPriority w:val="99"/>
    <w:rPr>
      <w:color w:val="404040"/>
      <w:sz w:val="20"/>
      <w:szCs w:val="20"/>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5"/>
    <w:uiPriority w:val="99"/>
    <w:rPr>
      <w:color w:val="404040"/>
      <w:sz w:val="20"/>
      <w:szCs w:val="20"/>
    </w:rPr>
    <w:tblPr>
      <w:tblStyleRowBandSize w:val="1"/>
      <w:tblStyleColBandSize w:val="1"/>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a5"/>
    <w:uiPriority w:val="99"/>
    <w:rPr>
      <w:color w:val="404040"/>
      <w:sz w:val="20"/>
      <w:szCs w:val="20"/>
    </w:rPr>
    <w:tblPr>
      <w:tblStyleRowBandSize w:val="1"/>
      <w:tblStyleColBandSize w:val="1"/>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a5"/>
    <w:uiPriority w:val="99"/>
    <w:rPr>
      <w:color w:val="404040"/>
      <w:sz w:val="20"/>
      <w:szCs w:val="20"/>
    </w:rPr>
    <w:tblPr>
      <w:tblStyleRowBandSize w:val="1"/>
      <w:tblStyleColBandSize w:val="1"/>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a5"/>
    <w:uiPriority w:val="99"/>
    <w:rPr>
      <w:color w:val="404040"/>
      <w:sz w:val="20"/>
      <w:szCs w:val="20"/>
    </w:rPr>
    <w:tblPr>
      <w:tblStyleRowBandSize w:val="1"/>
      <w:tblStyleColBandSize w:val="1"/>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a5"/>
    <w:uiPriority w:val="99"/>
    <w:rPr>
      <w:color w:val="404040"/>
      <w:sz w:val="20"/>
      <w:szCs w:val="20"/>
    </w:rPr>
    <w:tblPr>
      <w:tblStyleRowBandSize w:val="1"/>
      <w:tblStyleColBandSize w:val="1"/>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a5"/>
    <w:uiPriority w:val="99"/>
    <w:rPr>
      <w:color w:val="404040"/>
      <w:sz w:val="20"/>
      <w:szCs w:val="20"/>
    </w:rPr>
    <w:tblPr>
      <w:tblStyleRowBandSize w:val="1"/>
      <w:tblStyleColBandSize w:val="1"/>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a5"/>
    <w:uiPriority w:val="99"/>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5"/>
    <w:uiPriority w:val="99"/>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a5"/>
    <w:uiPriority w:val="99"/>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a5"/>
    <w:uiPriority w:val="99"/>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a5"/>
    <w:uiPriority w:val="99"/>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a5"/>
    <w:uiPriority w:val="99"/>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a5"/>
    <w:uiPriority w:val="99"/>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customStyle="1" w:styleId="EndnoteTextChar">
    <w:name w:val="Endnote Text Char"/>
    <w:uiPriority w:val="99"/>
    <w:rPr>
      <w:sz w:val="20"/>
    </w:rPr>
  </w:style>
  <w:style w:type="paragraph" w:styleId="ab">
    <w:name w:val="TOC Heading"/>
    <w:uiPriority w:val="39"/>
    <w:unhideWhenUsed/>
  </w:style>
  <w:style w:type="paragraph" w:styleId="ac">
    <w:name w:val="table of figures"/>
    <w:basedOn w:val="a3"/>
    <w:next w:val="a3"/>
    <w:uiPriority w:val="99"/>
    <w:unhideWhenUsed/>
    <w:pPr>
      <w:spacing w:after="0"/>
    </w:pPr>
  </w:style>
  <w:style w:type="paragraph" w:styleId="ad">
    <w:name w:val="List Paragraph"/>
    <w:basedOn w:val="a3"/>
    <w:link w:val="ae"/>
    <w:uiPriority w:val="34"/>
    <w:qFormat/>
    <w:pPr>
      <w:spacing w:after="200" w:line="276" w:lineRule="auto"/>
      <w:ind w:left="720"/>
      <w:contextualSpacing/>
    </w:pPr>
    <w:rPr>
      <w:rFonts w:eastAsia="Times New Roman"/>
      <w:lang w:eastAsia="ru-RU"/>
    </w:rPr>
  </w:style>
  <w:style w:type="character" w:customStyle="1" w:styleId="ae">
    <w:name w:val="Абзац списка Знак"/>
    <w:basedOn w:val="a4"/>
    <w:link w:val="ad"/>
    <w:uiPriority w:val="34"/>
    <w:qFormat/>
    <w:rPr>
      <w:rFonts w:ascii="Calibri" w:hAnsi="Calibri" w:cs="Times New Roman"/>
      <w:lang w:eastAsia="ru-RU"/>
    </w:rPr>
  </w:style>
  <w:style w:type="paragraph" w:styleId="af">
    <w:name w:val="footer"/>
    <w:basedOn w:val="a3"/>
    <w:link w:val="af0"/>
    <w:pPr>
      <w:widowControl w:val="0"/>
      <w:tabs>
        <w:tab w:val="center" w:pos="4677"/>
        <w:tab w:val="right" w:pos="9355"/>
      </w:tabs>
      <w:spacing w:after="0" w:line="240" w:lineRule="auto"/>
    </w:pPr>
    <w:rPr>
      <w:rFonts w:ascii="Times New Roman" w:eastAsia="Times New Roman" w:hAnsi="Times New Roman"/>
      <w:sz w:val="24"/>
      <w:szCs w:val="24"/>
      <w:lang w:eastAsia="ru-RU"/>
    </w:rPr>
  </w:style>
  <w:style w:type="character" w:customStyle="1" w:styleId="af0">
    <w:name w:val="Нижний колонтитул Знак"/>
    <w:basedOn w:val="a4"/>
    <w:link w:val="af"/>
    <w:rPr>
      <w:rFonts w:ascii="Times New Roman" w:hAnsi="Times New Roman" w:cs="Times New Roman"/>
      <w:sz w:val="24"/>
      <w:szCs w:val="24"/>
      <w:lang w:eastAsia="ru-RU"/>
    </w:rPr>
  </w:style>
  <w:style w:type="character" w:styleId="af1">
    <w:name w:val="Hyperlink"/>
    <w:basedOn w:val="a4"/>
    <w:rPr>
      <w:rFonts w:cs="Times New Roman"/>
      <w:color w:val="0000FF"/>
      <w:u w:val="single"/>
    </w:rPr>
  </w:style>
  <w:style w:type="numbering" w:customStyle="1" w:styleId="11111121122">
    <w:name w:val="1 / 1.1 / 1.1.121122"/>
    <w:pPr>
      <w:numPr>
        <w:numId w:val="1"/>
      </w:numPr>
    </w:pPr>
  </w:style>
  <w:style w:type="paragraph" w:styleId="af2">
    <w:name w:val="header"/>
    <w:basedOn w:val="a3"/>
    <w:link w:val="af3"/>
    <w:unhideWhenUsed/>
    <w:pPr>
      <w:tabs>
        <w:tab w:val="center" w:pos="4677"/>
        <w:tab w:val="right" w:pos="9355"/>
      </w:tabs>
      <w:spacing w:after="0" w:line="240" w:lineRule="auto"/>
    </w:pPr>
  </w:style>
  <w:style w:type="character" w:customStyle="1" w:styleId="af3">
    <w:name w:val="Верхний колонтитул Знак"/>
    <w:basedOn w:val="a4"/>
    <w:link w:val="af2"/>
    <w:rPr>
      <w:lang w:eastAsia="en-US"/>
    </w:rPr>
  </w:style>
  <w:style w:type="paragraph" w:styleId="af4">
    <w:name w:val="footnote text"/>
    <w:basedOn w:val="a3"/>
    <w:link w:val="af5"/>
    <w:uiPriority w:val="99"/>
    <w:unhideWhenUsed/>
    <w:pPr>
      <w:spacing w:after="0" w:line="240" w:lineRule="auto"/>
    </w:pPr>
    <w:rPr>
      <w:sz w:val="20"/>
      <w:szCs w:val="20"/>
    </w:rPr>
  </w:style>
  <w:style w:type="character" w:customStyle="1" w:styleId="af5">
    <w:name w:val="Текст сноски Знак"/>
    <w:basedOn w:val="a4"/>
    <w:link w:val="af4"/>
    <w:uiPriority w:val="99"/>
    <w:rPr>
      <w:sz w:val="20"/>
      <w:szCs w:val="20"/>
      <w:lang w:eastAsia="en-US"/>
    </w:rPr>
  </w:style>
  <w:style w:type="character" w:styleId="af6">
    <w:name w:val="footnote reference"/>
    <w:basedOn w:val="a4"/>
    <w:uiPriority w:val="99"/>
    <w:unhideWhenUsed/>
    <w:rPr>
      <w:vertAlign w:val="superscript"/>
    </w:rPr>
  </w:style>
  <w:style w:type="table" w:styleId="af7">
    <w:name w:val="Table Grid"/>
    <w:basedOn w:val="a5"/>
    <w:uiPriority w:val="3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10">
    <w:name w:val="Заголовок 1 Знак"/>
    <w:basedOn w:val="a4"/>
    <w:link w:val="1"/>
    <w:uiPriority w:val="9"/>
    <w:rPr>
      <w:rFonts w:ascii="Calibri Light" w:eastAsia="Times New Roman" w:hAnsi="Calibri Light"/>
      <w:b/>
      <w:bCs/>
      <w:sz w:val="32"/>
      <w:szCs w:val="32"/>
    </w:rPr>
  </w:style>
  <w:style w:type="character" w:customStyle="1" w:styleId="21">
    <w:name w:val="Заголовок 2 Знак"/>
    <w:basedOn w:val="a4"/>
    <w:link w:val="20"/>
    <w:uiPriority w:val="99"/>
    <w:rPr>
      <w:rFonts w:ascii="Arial" w:eastAsia="Times New Roman" w:hAnsi="Arial" w:cs="Arial"/>
      <w:b/>
      <w:bCs/>
      <w:i/>
      <w:iCs/>
      <w:sz w:val="28"/>
      <w:szCs w:val="28"/>
      <w:lang w:eastAsia="en-US"/>
    </w:rPr>
  </w:style>
  <w:style w:type="character" w:customStyle="1" w:styleId="30">
    <w:name w:val="Заголовок 3 Знак"/>
    <w:basedOn w:val="a4"/>
    <w:link w:val="3"/>
    <w:uiPriority w:val="9"/>
    <w:rPr>
      <w:rFonts w:ascii="Arial Unicode MS" w:eastAsia="Arial Unicode MS" w:hAnsi="Arial Unicode MS" w:cs="Arial Unicode MS"/>
      <w:b/>
      <w:bCs/>
      <w:sz w:val="21"/>
      <w:szCs w:val="21"/>
    </w:rPr>
  </w:style>
  <w:style w:type="character" w:customStyle="1" w:styleId="40">
    <w:name w:val="Заголовок 4 Знак"/>
    <w:basedOn w:val="a4"/>
    <w:link w:val="4"/>
    <w:uiPriority w:val="99"/>
    <w:rPr>
      <w:rFonts w:ascii="Cambria" w:eastAsia="Times New Roman" w:hAnsi="Cambria"/>
      <w:b/>
      <w:bCs/>
      <w:i/>
      <w:iCs/>
      <w:color w:val="4F81BD"/>
    </w:rPr>
  </w:style>
  <w:style w:type="character" w:customStyle="1" w:styleId="50">
    <w:name w:val="Заголовок 5 Знак"/>
    <w:basedOn w:val="a4"/>
    <w:link w:val="5"/>
    <w:uiPriority w:val="99"/>
    <w:rPr>
      <w:rFonts w:ascii="Cambria" w:eastAsia="Times New Roman" w:hAnsi="Cambria"/>
      <w:color w:val="243F60"/>
      <w:sz w:val="24"/>
      <w:szCs w:val="24"/>
    </w:rPr>
  </w:style>
  <w:style w:type="character" w:customStyle="1" w:styleId="80">
    <w:name w:val="Заголовок 8 Знак"/>
    <w:basedOn w:val="a4"/>
    <w:link w:val="8"/>
    <w:uiPriority w:val="99"/>
    <w:rPr>
      <w:rFonts w:ascii="Times New Roman" w:eastAsia="Times New Roman" w:hAnsi="Times New Roman"/>
      <w:sz w:val="40"/>
      <w:szCs w:val="20"/>
    </w:rPr>
  </w:style>
  <w:style w:type="numbering" w:customStyle="1" w:styleId="12">
    <w:name w:val="Нет списка1"/>
    <w:next w:val="a6"/>
    <w:uiPriority w:val="99"/>
    <w:semiHidden/>
    <w:unhideWhenUsed/>
  </w:style>
  <w:style w:type="paragraph" w:customStyle="1" w:styleId="af8">
    <w:name w:val="Текст основной"/>
    <w:qFormat/>
    <w:pPr>
      <w:widowControl w:val="0"/>
      <w:ind w:firstLine="709"/>
      <w:jc w:val="both"/>
    </w:pPr>
    <w:rPr>
      <w:rFonts w:ascii="Times New Roman" w:hAnsi="Times New Roman"/>
      <w:sz w:val="28"/>
      <w:lang w:eastAsia="en-US"/>
    </w:rPr>
  </w:style>
  <w:style w:type="paragraph" w:customStyle="1" w:styleId="13">
    <w:name w:val="Список 1 маркер"/>
    <w:qFormat/>
    <w:pPr>
      <w:ind w:left="714" w:hanging="357"/>
      <w:contextualSpacing/>
      <w:jc w:val="both"/>
    </w:pPr>
    <w:rPr>
      <w:rFonts w:ascii="Times New Roman" w:eastAsia="Times New Roman" w:hAnsi="Times New Roman"/>
      <w:sz w:val="28"/>
      <w:szCs w:val="20"/>
    </w:rPr>
  </w:style>
  <w:style w:type="paragraph" w:customStyle="1" w:styleId="14">
    <w:name w:val="Таблицы название 1"/>
    <w:qFormat/>
    <w:pPr>
      <w:keepNext/>
      <w:contextualSpacing/>
    </w:pPr>
    <w:rPr>
      <w:rFonts w:ascii="Times New Roman" w:eastAsia="Times New Roman" w:hAnsi="Times New Roman"/>
      <w:bCs/>
      <w:sz w:val="28"/>
      <w:szCs w:val="18"/>
    </w:rPr>
  </w:style>
  <w:style w:type="paragraph" w:customStyle="1" w:styleId="Style1">
    <w:name w:val="Style1"/>
    <w:basedOn w:val="a3"/>
    <w:uiPriority w:val="99"/>
    <w:pPr>
      <w:widowControl w:val="0"/>
      <w:spacing w:after="0" w:line="274" w:lineRule="exact"/>
      <w:ind w:hanging="480"/>
    </w:pPr>
    <w:rPr>
      <w:rFonts w:ascii="Times New Roman" w:eastAsia="Times New Roman" w:hAnsi="Times New Roman"/>
      <w:sz w:val="24"/>
      <w:szCs w:val="24"/>
      <w:lang w:eastAsia="ru-RU"/>
    </w:rPr>
  </w:style>
  <w:style w:type="paragraph" w:customStyle="1" w:styleId="Style2">
    <w:name w:val="Style2"/>
    <w:basedOn w:val="a3"/>
    <w:uiPriority w:val="99"/>
    <w:pPr>
      <w:widowControl w:val="0"/>
      <w:spacing w:after="0" w:line="278" w:lineRule="exact"/>
    </w:pPr>
    <w:rPr>
      <w:rFonts w:ascii="Times New Roman" w:eastAsia="Times New Roman" w:hAnsi="Times New Roman"/>
      <w:sz w:val="24"/>
      <w:szCs w:val="24"/>
      <w:lang w:eastAsia="ru-RU"/>
    </w:rPr>
  </w:style>
  <w:style w:type="paragraph" w:customStyle="1" w:styleId="Style4">
    <w:name w:val="Style4"/>
    <w:basedOn w:val="a3"/>
    <w:uiPriority w:val="99"/>
    <w:pPr>
      <w:widowControl w:val="0"/>
      <w:spacing w:after="0" w:line="240" w:lineRule="auto"/>
    </w:pPr>
    <w:rPr>
      <w:rFonts w:ascii="Times New Roman" w:eastAsia="Times New Roman" w:hAnsi="Times New Roman"/>
      <w:sz w:val="24"/>
      <w:szCs w:val="24"/>
      <w:lang w:eastAsia="ru-RU"/>
    </w:rPr>
  </w:style>
  <w:style w:type="paragraph" w:customStyle="1" w:styleId="Style5">
    <w:name w:val="Style5"/>
    <w:basedOn w:val="a3"/>
    <w:uiPriority w:val="99"/>
    <w:pPr>
      <w:widowControl w:val="0"/>
      <w:spacing w:after="0" w:line="277" w:lineRule="exact"/>
      <w:jc w:val="center"/>
    </w:pPr>
    <w:rPr>
      <w:rFonts w:ascii="Times New Roman" w:eastAsia="Times New Roman" w:hAnsi="Times New Roman"/>
      <w:sz w:val="24"/>
      <w:szCs w:val="24"/>
      <w:lang w:eastAsia="ru-RU"/>
    </w:rPr>
  </w:style>
  <w:style w:type="paragraph" w:customStyle="1" w:styleId="Style11">
    <w:name w:val="Style11"/>
    <w:basedOn w:val="a3"/>
    <w:uiPriority w:val="99"/>
    <w:pPr>
      <w:widowControl w:val="0"/>
      <w:spacing w:after="0" w:line="253" w:lineRule="exact"/>
      <w:ind w:firstLine="590"/>
      <w:jc w:val="both"/>
    </w:pPr>
    <w:rPr>
      <w:rFonts w:ascii="Times New Roman" w:eastAsia="Times New Roman" w:hAnsi="Times New Roman"/>
      <w:sz w:val="24"/>
      <w:szCs w:val="24"/>
      <w:lang w:eastAsia="ru-RU"/>
    </w:rPr>
  </w:style>
  <w:style w:type="paragraph" w:customStyle="1" w:styleId="Style16">
    <w:name w:val="Style16"/>
    <w:basedOn w:val="a3"/>
    <w:uiPriority w:val="99"/>
    <w:pPr>
      <w:widowControl w:val="0"/>
      <w:spacing w:after="0" w:line="254" w:lineRule="exact"/>
      <w:ind w:firstLine="576"/>
      <w:jc w:val="both"/>
    </w:pPr>
    <w:rPr>
      <w:rFonts w:ascii="Times New Roman" w:eastAsia="Times New Roman" w:hAnsi="Times New Roman"/>
      <w:sz w:val="24"/>
      <w:szCs w:val="24"/>
      <w:lang w:eastAsia="ru-RU"/>
    </w:rPr>
  </w:style>
  <w:style w:type="paragraph" w:customStyle="1" w:styleId="Style17">
    <w:name w:val="Style17"/>
    <w:basedOn w:val="a3"/>
    <w:uiPriority w:val="99"/>
    <w:pPr>
      <w:widowControl w:val="0"/>
      <w:spacing w:after="0" w:line="254" w:lineRule="exact"/>
      <w:ind w:firstLine="571"/>
      <w:jc w:val="both"/>
    </w:pPr>
    <w:rPr>
      <w:rFonts w:ascii="Times New Roman" w:eastAsia="Times New Roman" w:hAnsi="Times New Roman"/>
      <w:sz w:val="24"/>
      <w:szCs w:val="24"/>
      <w:lang w:eastAsia="ru-RU"/>
    </w:rPr>
  </w:style>
  <w:style w:type="paragraph" w:customStyle="1" w:styleId="Style23">
    <w:name w:val="Style23"/>
    <w:basedOn w:val="a3"/>
    <w:uiPriority w:val="99"/>
    <w:pPr>
      <w:widowControl w:val="0"/>
      <w:spacing w:after="0" w:line="250" w:lineRule="exact"/>
      <w:ind w:firstLine="571"/>
      <w:jc w:val="both"/>
    </w:pPr>
    <w:rPr>
      <w:rFonts w:ascii="Times New Roman" w:eastAsia="Times New Roman" w:hAnsi="Times New Roman"/>
      <w:sz w:val="24"/>
      <w:szCs w:val="24"/>
      <w:lang w:eastAsia="ru-RU"/>
    </w:rPr>
  </w:style>
  <w:style w:type="paragraph" w:customStyle="1" w:styleId="Style24">
    <w:name w:val="Style24"/>
    <w:basedOn w:val="a3"/>
    <w:uiPriority w:val="99"/>
    <w:pPr>
      <w:widowControl w:val="0"/>
      <w:spacing w:after="0" w:line="253" w:lineRule="exact"/>
      <w:ind w:firstLine="571"/>
      <w:jc w:val="both"/>
    </w:pPr>
    <w:rPr>
      <w:rFonts w:ascii="Times New Roman" w:eastAsia="Times New Roman" w:hAnsi="Times New Roman"/>
      <w:sz w:val="24"/>
      <w:szCs w:val="24"/>
      <w:lang w:eastAsia="ru-RU"/>
    </w:rPr>
  </w:style>
  <w:style w:type="paragraph" w:customStyle="1" w:styleId="Style26">
    <w:name w:val="Style26"/>
    <w:basedOn w:val="a3"/>
    <w:uiPriority w:val="99"/>
    <w:pPr>
      <w:widowControl w:val="0"/>
      <w:spacing w:after="0" w:line="240" w:lineRule="auto"/>
    </w:pPr>
    <w:rPr>
      <w:rFonts w:ascii="Times New Roman" w:eastAsia="Times New Roman" w:hAnsi="Times New Roman"/>
      <w:sz w:val="24"/>
      <w:szCs w:val="24"/>
      <w:lang w:eastAsia="ru-RU"/>
    </w:rPr>
  </w:style>
  <w:style w:type="paragraph" w:customStyle="1" w:styleId="Style27">
    <w:name w:val="Style27"/>
    <w:basedOn w:val="a3"/>
    <w:uiPriority w:val="99"/>
    <w:pPr>
      <w:widowControl w:val="0"/>
      <w:spacing w:after="0" w:line="254" w:lineRule="exact"/>
      <w:ind w:firstLine="595"/>
      <w:jc w:val="both"/>
    </w:pPr>
    <w:rPr>
      <w:rFonts w:ascii="Times New Roman" w:eastAsia="Times New Roman" w:hAnsi="Times New Roman"/>
      <w:sz w:val="24"/>
      <w:szCs w:val="24"/>
      <w:lang w:eastAsia="ru-RU"/>
    </w:rPr>
  </w:style>
  <w:style w:type="paragraph" w:customStyle="1" w:styleId="Style28">
    <w:name w:val="Style28"/>
    <w:basedOn w:val="a3"/>
    <w:uiPriority w:val="99"/>
    <w:pPr>
      <w:widowControl w:val="0"/>
      <w:spacing w:after="0" w:line="254" w:lineRule="exact"/>
      <w:ind w:firstLine="571"/>
      <w:jc w:val="both"/>
    </w:pPr>
    <w:rPr>
      <w:rFonts w:ascii="Times New Roman" w:eastAsia="Times New Roman" w:hAnsi="Times New Roman"/>
      <w:sz w:val="24"/>
      <w:szCs w:val="24"/>
      <w:lang w:eastAsia="ru-RU"/>
    </w:rPr>
  </w:style>
  <w:style w:type="character" w:customStyle="1" w:styleId="FontStyle47">
    <w:name w:val="Font Style47"/>
    <w:uiPriority w:val="99"/>
    <w:rPr>
      <w:rFonts w:ascii="Times New Roman" w:hAnsi="Times New Roman" w:cs="Times New Roman"/>
      <w:sz w:val="22"/>
      <w:szCs w:val="22"/>
    </w:rPr>
  </w:style>
  <w:style w:type="character" w:customStyle="1" w:styleId="FontStyle48">
    <w:name w:val="Font Style48"/>
    <w:uiPriority w:val="99"/>
    <w:rPr>
      <w:rFonts w:ascii="Times New Roman" w:hAnsi="Times New Roman" w:cs="Times New Roman"/>
      <w:b/>
      <w:bCs/>
      <w:sz w:val="50"/>
      <w:szCs w:val="50"/>
    </w:rPr>
  </w:style>
  <w:style w:type="character" w:customStyle="1" w:styleId="FontStyle51">
    <w:name w:val="Font Style51"/>
    <w:uiPriority w:val="99"/>
    <w:rPr>
      <w:rFonts w:ascii="Times New Roman" w:hAnsi="Times New Roman" w:cs="Times New Roman"/>
      <w:b/>
      <w:bCs/>
      <w:sz w:val="18"/>
      <w:szCs w:val="18"/>
    </w:rPr>
  </w:style>
  <w:style w:type="character" w:customStyle="1" w:styleId="FontStyle53">
    <w:name w:val="Font Style53"/>
    <w:uiPriority w:val="99"/>
    <w:rPr>
      <w:rFonts w:ascii="Times New Roman" w:hAnsi="Times New Roman" w:cs="Times New Roman"/>
      <w:b/>
      <w:bCs/>
      <w:sz w:val="20"/>
      <w:szCs w:val="20"/>
    </w:rPr>
  </w:style>
  <w:style w:type="character" w:customStyle="1" w:styleId="FontStyle54">
    <w:name w:val="Font Style54"/>
    <w:uiPriority w:val="99"/>
    <w:rPr>
      <w:rFonts w:ascii="Times New Roman" w:hAnsi="Times New Roman" w:cs="Times New Roman"/>
      <w:sz w:val="20"/>
      <w:szCs w:val="20"/>
    </w:rPr>
  </w:style>
  <w:style w:type="table" w:customStyle="1" w:styleId="15">
    <w:name w:val="Сетка таблицы1"/>
    <w:basedOn w:val="a5"/>
    <w:next w:val="af7"/>
    <w:rPr>
      <w:rFonts w:ascii="Times New Roman" w:eastAsia="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ConsPlusNormal">
    <w:name w:val="ConsPlusNormal"/>
    <w:link w:val="ConsPlusNormal0"/>
    <w:qFormat/>
    <w:rPr>
      <w:rFonts w:ascii="Arial" w:eastAsia="Times New Roman" w:hAnsi="Arial" w:cs="Arial"/>
      <w:sz w:val="20"/>
      <w:szCs w:val="20"/>
    </w:rPr>
  </w:style>
  <w:style w:type="character" w:customStyle="1" w:styleId="ConsPlusNormal0">
    <w:name w:val="ConsPlusNormal Знак"/>
    <w:link w:val="ConsPlusNormal"/>
    <w:rPr>
      <w:rFonts w:ascii="Arial" w:eastAsia="Times New Roman" w:hAnsi="Arial" w:cs="Arial"/>
      <w:sz w:val="20"/>
      <w:szCs w:val="20"/>
    </w:rPr>
  </w:style>
  <w:style w:type="paragraph" w:customStyle="1" w:styleId="ConsPlusTitle">
    <w:name w:val="ConsPlusTitle"/>
    <w:pPr>
      <w:widowControl w:val="0"/>
    </w:pPr>
    <w:rPr>
      <w:rFonts w:ascii="Arial" w:eastAsia="Times New Roman" w:hAnsi="Arial" w:cs="Arial"/>
      <w:b/>
      <w:bCs/>
      <w:sz w:val="16"/>
      <w:szCs w:val="16"/>
    </w:rPr>
  </w:style>
  <w:style w:type="character" w:customStyle="1" w:styleId="FontStyle91">
    <w:name w:val="Font Style91"/>
    <w:uiPriority w:val="99"/>
    <w:rPr>
      <w:rFonts w:ascii="Times New Roman" w:hAnsi="Times New Roman" w:cs="Times New Roman"/>
      <w:sz w:val="22"/>
      <w:szCs w:val="22"/>
    </w:rPr>
  </w:style>
  <w:style w:type="paragraph" w:styleId="af9">
    <w:name w:val="Body Text Indent"/>
    <w:basedOn w:val="a3"/>
    <w:link w:val="afa"/>
    <w:pPr>
      <w:spacing w:after="120" w:line="240" w:lineRule="auto"/>
      <w:ind w:left="283"/>
    </w:pPr>
    <w:rPr>
      <w:rFonts w:ascii="Times New Roman" w:eastAsia="Times New Roman" w:hAnsi="Times New Roman"/>
      <w:sz w:val="24"/>
      <w:szCs w:val="24"/>
      <w:lang w:eastAsia="ru-RU"/>
    </w:rPr>
  </w:style>
  <w:style w:type="character" w:customStyle="1" w:styleId="afa">
    <w:name w:val="Основной текст с отступом Знак"/>
    <w:basedOn w:val="a4"/>
    <w:link w:val="af9"/>
    <w:rPr>
      <w:rFonts w:ascii="Times New Roman" w:eastAsia="Times New Roman" w:hAnsi="Times New Roman"/>
      <w:sz w:val="24"/>
      <w:szCs w:val="24"/>
    </w:rPr>
  </w:style>
  <w:style w:type="paragraph" w:styleId="25">
    <w:name w:val="Body Text 2"/>
    <w:basedOn w:val="a3"/>
    <w:link w:val="26"/>
    <w:uiPriority w:val="99"/>
    <w:pPr>
      <w:spacing w:after="120" w:line="480" w:lineRule="auto"/>
    </w:pPr>
    <w:rPr>
      <w:rFonts w:ascii="Times New Roman" w:eastAsia="Times New Roman" w:hAnsi="Times New Roman"/>
      <w:sz w:val="24"/>
      <w:szCs w:val="24"/>
      <w:lang w:eastAsia="ru-RU"/>
    </w:rPr>
  </w:style>
  <w:style w:type="character" w:customStyle="1" w:styleId="26">
    <w:name w:val="Основной текст 2 Знак"/>
    <w:basedOn w:val="a4"/>
    <w:link w:val="25"/>
    <w:uiPriority w:val="99"/>
    <w:rPr>
      <w:rFonts w:ascii="Times New Roman" w:eastAsia="Times New Roman" w:hAnsi="Times New Roman"/>
      <w:sz w:val="24"/>
      <w:szCs w:val="24"/>
    </w:rPr>
  </w:style>
  <w:style w:type="paragraph" w:styleId="afb">
    <w:name w:val="Body Text"/>
    <w:basedOn w:val="a3"/>
    <w:link w:val="16"/>
    <w:pPr>
      <w:spacing w:after="120" w:line="240" w:lineRule="auto"/>
      <w:jc w:val="both"/>
    </w:pPr>
    <w:rPr>
      <w:rFonts w:ascii="Times New Roman" w:eastAsia="Times New Roman" w:hAnsi="Times New Roman"/>
      <w:sz w:val="24"/>
      <w:szCs w:val="24"/>
      <w:lang w:eastAsia="ru-RU"/>
    </w:rPr>
  </w:style>
  <w:style w:type="character" w:customStyle="1" w:styleId="afc">
    <w:name w:val="Основной текст Знак"/>
    <w:basedOn w:val="a4"/>
    <w:rPr>
      <w:lang w:eastAsia="en-US"/>
    </w:rPr>
  </w:style>
  <w:style w:type="character" w:customStyle="1" w:styleId="16">
    <w:name w:val="Основной текст Знак1"/>
    <w:link w:val="afb"/>
    <w:rPr>
      <w:rFonts w:ascii="Times New Roman" w:eastAsia="Times New Roman" w:hAnsi="Times New Roman"/>
      <w:sz w:val="24"/>
      <w:szCs w:val="24"/>
    </w:rPr>
  </w:style>
  <w:style w:type="character" w:customStyle="1" w:styleId="FontStyle17">
    <w:name w:val="Font Style17"/>
    <w:uiPriority w:val="99"/>
    <w:rPr>
      <w:rFonts w:ascii="Times New Roman" w:hAnsi="Times New Roman" w:cs="Times New Roman"/>
      <w:sz w:val="20"/>
      <w:szCs w:val="20"/>
    </w:rPr>
  </w:style>
  <w:style w:type="paragraph" w:customStyle="1" w:styleId="u">
    <w:name w:val="u"/>
    <w:basedOn w:val="a3"/>
    <w:uiPriority w:val="99"/>
    <w:pPr>
      <w:spacing w:after="0" w:line="240" w:lineRule="auto"/>
      <w:ind w:firstLine="390"/>
      <w:jc w:val="both"/>
    </w:pPr>
    <w:rPr>
      <w:rFonts w:ascii="Times New Roman" w:eastAsia="Times New Roman" w:hAnsi="Times New Roman"/>
      <w:color w:val="000000"/>
      <w:sz w:val="24"/>
      <w:szCs w:val="24"/>
      <w:lang w:eastAsia="ar-SA"/>
    </w:rPr>
  </w:style>
  <w:style w:type="paragraph" w:customStyle="1" w:styleId="contractDetails">
    <w:name w:val="contract_Details"/>
    <w:basedOn w:val="a3"/>
    <w:next w:val="a3"/>
    <w:pPr>
      <w:spacing w:after="0" w:line="240" w:lineRule="auto"/>
      <w:jc w:val="both"/>
    </w:pPr>
    <w:rPr>
      <w:rFonts w:ascii="Times New Roman" w:eastAsia="Times New Roman" w:hAnsi="Times New Roman"/>
      <w:sz w:val="28"/>
      <w:szCs w:val="24"/>
      <w:lang w:val="en-US"/>
    </w:rPr>
  </w:style>
  <w:style w:type="paragraph" w:styleId="afd">
    <w:name w:val="endnote text"/>
    <w:basedOn w:val="a3"/>
    <w:link w:val="afe"/>
    <w:uiPriority w:val="99"/>
    <w:semiHidden/>
    <w:unhideWhenUsed/>
    <w:pPr>
      <w:widowControl w:val="0"/>
      <w:spacing w:after="0" w:line="240" w:lineRule="auto"/>
    </w:pPr>
    <w:rPr>
      <w:rFonts w:ascii="Times New Roman" w:eastAsia="Times New Roman" w:hAnsi="Times New Roman"/>
      <w:sz w:val="20"/>
      <w:szCs w:val="20"/>
      <w:lang w:eastAsia="ru-RU"/>
    </w:rPr>
  </w:style>
  <w:style w:type="character" w:customStyle="1" w:styleId="afe">
    <w:name w:val="Текст концевой сноски Знак"/>
    <w:basedOn w:val="a4"/>
    <w:link w:val="afd"/>
    <w:uiPriority w:val="99"/>
    <w:semiHidden/>
    <w:rPr>
      <w:rFonts w:ascii="Times New Roman" w:eastAsia="Times New Roman" w:hAnsi="Times New Roman"/>
      <w:sz w:val="20"/>
      <w:szCs w:val="20"/>
    </w:rPr>
  </w:style>
  <w:style w:type="character" w:styleId="aff">
    <w:name w:val="endnote reference"/>
    <w:uiPriority w:val="99"/>
    <w:semiHidden/>
    <w:unhideWhenUsed/>
    <w:rPr>
      <w:vertAlign w:val="superscript"/>
    </w:rPr>
  </w:style>
  <w:style w:type="paragraph" w:styleId="aff0">
    <w:name w:val="Balloon Text"/>
    <w:basedOn w:val="a3"/>
    <w:link w:val="aff1"/>
    <w:uiPriority w:val="99"/>
    <w:unhideWhenUsed/>
    <w:pPr>
      <w:widowControl w:val="0"/>
      <w:spacing w:after="0" w:line="240" w:lineRule="auto"/>
    </w:pPr>
    <w:rPr>
      <w:rFonts w:ascii="Tahoma" w:eastAsia="Times New Roman" w:hAnsi="Tahoma" w:cs="Tahoma"/>
      <w:sz w:val="16"/>
      <w:szCs w:val="16"/>
      <w:lang w:eastAsia="ru-RU"/>
    </w:rPr>
  </w:style>
  <w:style w:type="character" w:customStyle="1" w:styleId="aff1">
    <w:name w:val="Текст выноски Знак"/>
    <w:basedOn w:val="a4"/>
    <w:link w:val="aff0"/>
    <w:uiPriority w:val="99"/>
    <w:rPr>
      <w:rFonts w:ascii="Tahoma" w:eastAsia="Times New Roman" w:hAnsi="Tahoma" w:cs="Tahoma"/>
      <w:sz w:val="16"/>
      <w:szCs w:val="16"/>
    </w:rPr>
  </w:style>
  <w:style w:type="paragraph" w:styleId="aff2">
    <w:name w:val="Subtitle"/>
    <w:basedOn w:val="a3"/>
    <w:link w:val="aff3"/>
    <w:qFormat/>
    <w:pPr>
      <w:spacing w:after="0" w:line="240" w:lineRule="auto"/>
      <w:jc w:val="center"/>
      <w:outlineLvl w:val="0"/>
    </w:pPr>
    <w:rPr>
      <w:rFonts w:ascii="Cambria" w:eastAsia="Times New Roman" w:hAnsi="Cambria"/>
      <w:sz w:val="24"/>
      <w:szCs w:val="24"/>
    </w:rPr>
  </w:style>
  <w:style w:type="character" w:customStyle="1" w:styleId="aff3">
    <w:name w:val="Подзаголовок Знак"/>
    <w:basedOn w:val="a4"/>
    <w:link w:val="aff2"/>
    <w:rPr>
      <w:rFonts w:ascii="Cambria" w:eastAsia="Times New Roman" w:hAnsi="Cambria"/>
      <w:sz w:val="24"/>
      <w:szCs w:val="24"/>
    </w:rPr>
  </w:style>
  <w:style w:type="paragraph" w:customStyle="1" w:styleId="Style34">
    <w:name w:val="Style34"/>
    <w:basedOn w:val="a3"/>
    <w:uiPriority w:val="99"/>
    <w:pPr>
      <w:widowControl w:val="0"/>
      <w:spacing w:after="0" w:line="240" w:lineRule="auto"/>
      <w:jc w:val="right"/>
    </w:pPr>
    <w:rPr>
      <w:rFonts w:ascii="Times New Roman" w:eastAsia="Times New Roman" w:hAnsi="Times New Roman"/>
      <w:sz w:val="24"/>
      <w:szCs w:val="24"/>
      <w:lang w:eastAsia="ru-RU"/>
    </w:rPr>
  </w:style>
  <w:style w:type="character" w:customStyle="1" w:styleId="2045">
    <w:name w:val="Стиль Заголовок 2 + разреженный на  0.45 пт Знак"/>
    <w:rPr>
      <w:rFonts w:cs="Arial"/>
      <w:bCs/>
      <w:iCs/>
      <w:sz w:val="28"/>
      <w:szCs w:val="28"/>
      <w:lang w:val="ru-RU" w:eastAsia="ar-SA" w:bidi="ar-SA"/>
    </w:rPr>
  </w:style>
  <w:style w:type="paragraph" w:customStyle="1" w:styleId="StGen0">
    <w:name w:val="StGen0"/>
    <w:basedOn w:val="a3"/>
    <w:next w:val="aff2"/>
    <w:qFormat/>
    <w:pPr>
      <w:spacing w:after="0" w:line="240" w:lineRule="auto"/>
      <w:jc w:val="center"/>
    </w:pPr>
    <w:rPr>
      <w:rFonts w:ascii="Times New Roman" w:eastAsia="Times New Roman" w:hAnsi="Times New Roman"/>
      <w:b/>
      <w:sz w:val="24"/>
      <w:szCs w:val="24"/>
      <w:lang w:eastAsia="ar-SA"/>
    </w:rPr>
  </w:style>
  <w:style w:type="character" w:customStyle="1" w:styleId="aff4">
    <w:name w:val="Заголовок Знак"/>
    <w:link w:val="aff5"/>
    <w:rPr>
      <w:rFonts w:ascii="Times New Roman" w:eastAsia="Times New Roman" w:hAnsi="Times New Roman" w:cs="Times New Roman"/>
      <w:b/>
      <w:sz w:val="24"/>
      <w:szCs w:val="24"/>
      <w:lang w:eastAsia="ar-SA"/>
    </w:rPr>
  </w:style>
  <w:style w:type="paragraph" w:customStyle="1" w:styleId="17">
    <w:name w:val="Текст1"/>
    <w:basedOn w:val="a3"/>
    <w:pPr>
      <w:spacing w:after="0" w:line="240" w:lineRule="auto"/>
    </w:pPr>
    <w:rPr>
      <w:rFonts w:ascii="Courier New" w:eastAsia="Times New Roman" w:hAnsi="Courier New" w:cs="Courier New"/>
      <w:sz w:val="20"/>
      <w:szCs w:val="20"/>
      <w:lang w:eastAsia="ar-SA"/>
    </w:rPr>
  </w:style>
  <w:style w:type="paragraph" w:customStyle="1" w:styleId="ConsNormal">
    <w:name w:val="ConsNormal"/>
    <w:link w:val="ConsNormal0"/>
    <w:pPr>
      <w:widowControl w:val="0"/>
      <w:ind w:right="19772" w:firstLine="720"/>
    </w:pPr>
    <w:rPr>
      <w:rFonts w:ascii="Arial" w:eastAsia="Arial" w:hAnsi="Arial" w:cs="Arial"/>
      <w:sz w:val="20"/>
      <w:szCs w:val="20"/>
      <w:lang w:eastAsia="ar-SA"/>
    </w:rPr>
  </w:style>
  <w:style w:type="character" w:customStyle="1" w:styleId="ConsNormal0">
    <w:name w:val="ConsNormal Знак"/>
    <w:link w:val="ConsNormal"/>
    <w:rPr>
      <w:rFonts w:ascii="Arial" w:eastAsia="Arial" w:hAnsi="Arial" w:cs="Arial"/>
      <w:sz w:val="20"/>
      <w:szCs w:val="20"/>
      <w:lang w:eastAsia="ar-SA"/>
    </w:rPr>
  </w:style>
  <w:style w:type="paragraph" w:styleId="aff6">
    <w:name w:val="Plain Text"/>
    <w:basedOn w:val="a3"/>
    <w:link w:val="18"/>
    <w:uiPriority w:val="99"/>
    <w:pPr>
      <w:spacing w:after="0" w:line="240" w:lineRule="auto"/>
    </w:pPr>
    <w:rPr>
      <w:rFonts w:ascii="Courier New" w:eastAsia="Times New Roman" w:hAnsi="Courier New" w:cs="Courier New"/>
      <w:sz w:val="20"/>
      <w:szCs w:val="20"/>
      <w:lang w:eastAsia="ru-RU"/>
    </w:rPr>
  </w:style>
  <w:style w:type="character" w:customStyle="1" w:styleId="aff7">
    <w:name w:val="Текст Знак"/>
    <w:basedOn w:val="a4"/>
    <w:uiPriority w:val="99"/>
    <w:rPr>
      <w:rFonts w:ascii="Consolas" w:hAnsi="Consolas"/>
      <w:sz w:val="21"/>
      <w:szCs w:val="21"/>
      <w:lang w:eastAsia="en-US"/>
    </w:rPr>
  </w:style>
  <w:style w:type="character" w:customStyle="1" w:styleId="18">
    <w:name w:val="Текст Знак1"/>
    <w:link w:val="aff6"/>
    <w:uiPriority w:val="99"/>
    <w:rPr>
      <w:rFonts w:ascii="Courier New" w:eastAsia="Times New Roman" w:hAnsi="Courier New" w:cs="Courier New"/>
      <w:sz w:val="20"/>
      <w:szCs w:val="20"/>
    </w:rPr>
  </w:style>
  <w:style w:type="character" w:customStyle="1" w:styleId="aff8">
    <w:name w:val="Основной текст_"/>
    <w:link w:val="42"/>
    <w:rPr>
      <w:spacing w:val="5"/>
      <w:shd w:val="clear" w:color="auto" w:fill="FFFFFF"/>
    </w:rPr>
  </w:style>
  <w:style w:type="paragraph" w:customStyle="1" w:styleId="42">
    <w:name w:val="Основной текст4"/>
    <w:basedOn w:val="a3"/>
    <w:link w:val="aff8"/>
    <w:pPr>
      <w:widowControl w:val="0"/>
      <w:shd w:val="clear" w:color="auto" w:fill="FFFFFF"/>
      <w:spacing w:after="480" w:line="254" w:lineRule="exact"/>
    </w:pPr>
    <w:rPr>
      <w:spacing w:val="5"/>
      <w:lang w:eastAsia="ru-RU"/>
    </w:rPr>
  </w:style>
  <w:style w:type="character" w:customStyle="1" w:styleId="19">
    <w:name w:val="Основной текст1"/>
    <w:rPr>
      <w:color w:val="000000"/>
      <w:spacing w:val="5"/>
      <w:position w:val="0"/>
      <w:shd w:val="clear" w:color="auto" w:fill="FFFFFF"/>
      <w:lang w:val="ru-RU" w:eastAsia="ru-RU" w:bidi="ru-RU"/>
    </w:rPr>
  </w:style>
  <w:style w:type="paragraph" w:customStyle="1" w:styleId="220">
    <w:name w:val="Основной текст 22"/>
    <w:basedOn w:val="a3"/>
    <w:pPr>
      <w:tabs>
        <w:tab w:val="left" w:pos="7088"/>
      </w:tabs>
      <w:spacing w:after="0" w:line="240" w:lineRule="auto"/>
      <w:ind w:firstLine="851"/>
      <w:jc w:val="both"/>
    </w:pPr>
    <w:rPr>
      <w:rFonts w:ascii="Times New Roman" w:eastAsia="Times New Roman" w:hAnsi="Times New Roman"/>
      <w:sz w:val="28"/>
      <w:szCs w:val="28"/>
      <w:lang w:eastAsia="ru-RU"/>
    </w:rPr>
  </w:style>
  <w:style w:type="paragraph" w:customStyle="1" w:styleId="sNormal">
    <w:name w:val="s_Normal"/>
    <w:basedOn w:val="a3"/>
    <w:qFormat/>
    <w:pPr>
      <w:spacing w:after="0" w:line="240" w:lineRule="auto"/>
      <w:ind w:firstLine="709"/>
      <w:jc w:val="both"/>
    </w:pPr>
    <w:rPr>
      <w:rFonts w:ascii="Times New Roman" w:eastAsia="Times New Roman" w:hAnsi="Times New Roman"/>
      <w:sz w:val="28"/>
      <w:szCs w:val="24"/>
      <w:lang w:eastAsia="ru-RU"/>
    </w:rPr>
  </w:style>
  <w:style w:type="character" w:customStyle="1" w:styleId="27">
    <w:name w:val="Основной текст (2)_"/>
    <w:link w:val="28"/>
    <w:rPr>
      <w:rFonts w:ascii="Times New Roman" w:eastAsia="Times New Roman" w:hAnsi="Times New Roman"/>
      <w:sz w:val="28"/>
      <w:szCs w:val="28"/>
      <w:shd w:val="clear" w:color="auto" w:fill="FFFFFF"/>
    </w:rPr>
  </w:style>
  <w:style w:type="paragraph" w:customStyle="1" w:styleId="28">
    <w:name w:val="Основной текст (2)"/>
    <w:basedOn w:val="a3"/>
    <w:link w:val="27"/>
    <w:pPr>
      <w:widowControl w:val="0"/>
      <w:shd w:val="clear" w:color="auto" w:fill="FFFFFF"/>
      <w:spacing w:before="240" w:after="5820" w:line="470" w:lineRule="exact"/>
      <w:jc w:val="center"/>
    </w:pPr>
    <w:rPr>
      <w:rFonts w:ascii="Times New Roman" w:eastAsia="Times New Roman" w:hAnsi="Times New Roman"/>
      <w:sz w:val="28"/>
      <w:szCs w:val="28"/>
      <w:lang w:eastAsia="ru-RU"/>
    </w:rPr>
  </w:style>
  <w:style w:type="character" w:customStyle="1" w:styleId="43">
    <w:name w:val="Заголовок №4_"/>
    <w:link w:val="44"/>
    <w:rPr>
      <w:rFonts w:ascii="Times New Roman" w:eastAsia="Times New Roman" w:hAnsi="Times New Roman"/>
      <w:b/>
      <w:bCs/>
      <w:sz w:val="28"/>
      <w:szCs w:val="28"/>
      <w:shd w:val="clear" w:color="auto" w:fill="FFFFFF"/>
    </w:rPr>
  </w:style>
  <w:style w:type="paragraph" w:customStyle="1" w:styleId="44">
    <w:name w:val="Заголовок №4"/>
    <w:basedOn w:val="a3"/>
    <w:link w:val="43"/>
    <w:pPr>
      <w:widowControl w:val="0"/>
      <w:shd w:val="clear" w:color="auto" w:fill="FFFFFF"/>
      <w:spacing w:after="180" w:line="0" w:lineRule="atLeast"/>
      <w:jc w:val="both"/>
      <w:outlineLvl w:val="3"/>
    </w:pPr>
    <w:rPr>
      <w:rFonts w:ascii="Times New Roman" w:eastAsia="Times New Roman" w:hAnsi="Times New Roman"/>
      <w:b/>
      <w:bCs/>
      <w:sz w:val="28"/>
      <w:szCs w:val="28"/>
      <w:lang w:eastAsia="ru-RU"/>
    </w:rPr>
  </w:style>
  <w:style w:type="paragraph" w:styleId="32">
    <w:name w:val="Body Text 3"/>
    <w:basedOn w:val="a3"/>
    <w:link w:val="33"/>
    <w:uiPriority w:val="99"/>
    <w:semiHidden/>
    <w:unhideWhenUsed/>
    <w:pPr>
      <w:spacing w:after="120"/>
    </w:pPr>
    <w:rPr>
      <w:sz w:val="16"/>
      <w:szCs w:val="16"/>
      <w:lang w:val="en-US"/>
    </w:rPr>
  </w:style>
  <w:style w:type="character" w:customStyle="1" w:styleId="33">
    <w:name w:val="Основной текст 3 Знак"/>
    <w:basedOn w:val="a4"/>
    <w:link w:val="32"/>
    <w:uiPriority w:val="99"/>
    <w:semiHidden/>
    <w:rPr>
      <w:sz w:val="16"/>
      <w:szCs w:val="16"/>
      <w:lang w:val="en-US" w:eastAsia="en-US"/>
    </w:rPr>
  </w:style>
  <w:style w:type="character" w:customStyle="1" w:styleId="TableTextChar">
    <w:name w:val="TableText Char"/>
    <w:link w:val="TableText"/>
    <w:rPr>
      <w:sz w:val="24"/>
      <w:lang w:val="en-US"/>
    </w:rPr>
  </w:style>
  <w:style w:type="paragraph" w:customStyle="1" w:styleId="TableText">
    <w:name w:val="TableText"/>
    <w:basedOn w:val="a3"/>
    <w:link w:val="TableTextChar"/>
    <w:pPr>
      <w:spacing w:after="0" w:line="240" w:lineRule="auto"/>
      <w:jc w:val="both"/>
    </w:pPr>
    <w:rPr>
      <w:sz w:val="24"/>
      <w:lang w:val="en-US" w:eastAsia="ru-RU"/>
    </w:rPr>
  </w:style>
  <w:style w:type="paragraph" w:customStyle="1" w:styleId="contractLevel2">
    <w:name w:val="contract_Level2"/>
    <w:basedOn w:val="a3"/>
    <w:pPr>
      <w:spacing w:after="0" w:line="240" w:lineRule="auto"/>
      <w:jc w:val="both"/>
    </w:pPr>
    <w:rPr>
      <w:rFonts w:ascii="Times New Roman" w:eastAsia="Times New Roman" w:hAnsi="Times New Roman"/>
      <w:sz w:val="28"/>
      <w:szCs w:val="24"/>
    </w:rPr>
  </w:style>
  <w:style w:type="paragraph" w:customStyle="1" w:styleId="contractNormal">
    <w:name w:val="contract_Normal"/>
    <w:basedOn w:val="a3"/>
    <w:pPr>
      <w:spacing w:after="0" w:line="240" w:lineRule="auto"/>
      <w:ind w:firstLine="709"/>
      <w:jc w:val="both"/>
    </w:pPr>
    <w:rPr>
      <w:rFonts w:ascii="Times New Roman" w:eastAsia="Times New Roman" w:hAnsi="Times New Roman"/>
      <w:sz w:val="28"/>
      <w:szCs w:val="24"/>
      <w:lang w:val="en-US"/>
    </w:rPr>
  </w:style>
  <w:style w:type="paragraph" w:customStyle="1" w:styleId="contractSection">
    <w:name w:val="contract_Section"/>
    <w:basedOn w:val="contractNormal"/>
    <w:next w:val="contractNormal"/>
    <w:pPr>
      <w:keepNext/>
      <w:spacing w:before="240" w:after="240"/>
      <w:ind w:left="426" w:hanging="426"/>
      <w:jc w:val="center"/>
    </w:pPr>
    <w:rPr>
      <w:b/>
      <w:lang w:val="ru-RU"/>
    </w:rPr>
  </w:style>
  <w:style w:type="paragraph" w:customStyle="1" w:styleId="contractLevel3">
    <w:name w:val="contract_Level3"/>
    <w:basedOn w:val="contractNormal"/>
    <w:pPr>
      <w:tabs>
        <w:tab w:val="left" w:pos="0"/>
      </w:tabs>
      <w:ind w:firstLine="0"/>
    </w:pPr>
    <w:rPr>
      <w:lang w:val="ru-RU"/>
    </w:rPr>
  </w:style>
  <w:style w:type="paragraph" w:customStyle="1" w:styleId="ConsNonformat">
    <w:name w:val="ConsNonformat"/>
    <w:pPr>
      <w:widowControl w:val="0"/>
    </w:pPr>
    <w:rPr>
      <w:rFonts w:ascii="Courier New" w:hAnsi="Courier New" w:cs="Courier New"/>
      <w:sz w:val="20"/>
      <w:szCs w:val="20"/>
    </w:rPr>
  </w:style>
  <w:style w:type="paragraph" w:customStyle="1" w:styleId="1a">
    <w:name w:val="Обычный1"/>
    <w:pPr>
      <w:widowControl w:val="0"/>
    </w:pPr>
    <w:rPr>
      <w:rFonts w:ascii="Times New Roman" w:eastAsia="Arial" w:hAnsi="Times New Roman"/>
      <w:sz w:val="20"/>
      <w:szCs w:val="20"/>
      <w:lang w:eastAsia="ar-SA"/>
    </w:rPr>
  </w:style>
  <w:style w:type="paragraph" w:customStyle="1" w:styleId="a">
    <w:name w:val="Мой стиль"/>
    <w:basedOn w:val="a3"/>
    <w:pPr>
      <w:numPr>
        <w:numId w:val="2"/>
      </w:numPr>
      <w:spacing w:before="240" w:after="120" w:line="240" w:lineRule="auto"/>
      <w:jc w:val="center"/>
    </w:pPr>
    <w:rPr>
      <w:rFonts w:ascii="Times New Roman" w:eastAsia="Times New Roman" w:hAnsi="Times New Roman"/>
      <w:bCs/>
      <w:sz w:val="26"/>
      <w:szCs w:val="20"/>
      <w:lang w:eastAsia="ru-RU"/>
    </w:rPr>
  </w:style>
  <w:style w:type="paragraph" w:styleId="29">
    <w:name w:val="Body Text Indent 2"/>
    <w:basedOn w:val="a3"/>
    <w:link w:val="2a"/>
    <w:uiPriority w:val="99"/>
    <w:semiHidden/>
    <w:unhideWhenUsed/>
    <w:pPr>
      <w:widowControl w:val="0"/>
      <w:spacing w:after="120" w:line="480" w:lineRule="auto"/>
      <w:ind w:left="283"/>
    </w:pPr>
    <w:rPr>
      <w:rFonts w:ascii="Times New Roman" w:eastAsia="Times New Roman" w:hAnsi="Times New Roman"/>
      <w:sz w:val="24"/>
      <w:szCs w:val="24"/>
      <w:lang w:eastAsia="ru-RU"/>
    </w:rPr>
  </w:style>
  <w:style w:type="character" w:customStyle="1" w:styleId="2a">
    <w:name w:val="Основной текст с отступом 2 Знак"/>
    <w:basedOn w:val="a4"/>
    <w:link w:val="29"/>
    <w:uiPriority w:val="99"/>
    <w:semiHidden/>
    <w:rPr>
      <w:rFonts w:ascii="Times New Roman" w:eastAsia="Times New Roman" w:hAnsi="Times New Roman"/>
      <w:sz w:val="24"/>
      <w:szCs w:val="24"/>
    </w:rPr>
  </w:style>
  <w:style w:type="paragraph" w:styleId="34">
    <w:name w:val="Body Text Indent 3"/>
    <w:basedOn w:val="a3"/>
    <w:link w:val="35"/>
    <w:uiPriority w:val="99"/>
    <w:pPr>
      <w:spacing w:after="120" w:line="240" w:lineRule="auto"/>
      <w:ind w:left="283"/>
    </w:pPr>
    <w:rPr>
      <w:rFonts w:ascii="Times New Roman" w:eastAsia="Times New Roman" w:hAnsi="Times New Roman"/>
      <w:sz w:val="16"/>
      <w:szCs w:val="16"/>
      <w:lang w:eastAsia="ru-RU"/>
    </w:rPr>
  </w:style>
  <w:style w:type="character" w:customStyle="1" w:styleId="35">
    <w:name w:val="Основной текст с отступом 3 Знак"/>
    <w:basedOn w:val="a4"/>
    <w:link w:val="34"/>
    <w:uiPriority w:val="99"/>
    <w:rPr>
      <w:rFonts w:ascii="Times New Roman" w:eastAsia="Times New Roman" w:hAnsi="Times New Roman"/>
      <w:sz w:val="16"/>
      <w:szCs w:val="16"/>
    </w:rPr>
  </w:style>
  <w:style w:type="paragraph" w:styleId="aff9">
    <w:name w:val="Normal (Web)"/>
    <w:basedOn w:val="a3"/>
    <w:pPr>
      <w:spacing w:before="100" w:beforeAutospacing="1" w:after="100" w:afterAutospacing="1" w:line="240" w:lineRule="auto"/>
    </w:pPr>
    <w:rPr>
      <w:rFonts w:ascii="Arial Unicode MS" w:eastAsia="Arial Unicode MS" w:hAnsi="Arial Unicode MS"/>
      <w:sz w:val="24"/>
      <w:szCs w:val="24"/>
      <w:lang w:eastAsia="ru-RU"/>
    </w:rPr>
  </w:style>
  <w:style w:type="paragraph" w:customStyle="1" w:styleId="xl61">
    <w:name w:val="xl61"/>
    <w:basedOn w:val="a3"/>
    <w:pPr>
      <w:pBdr>
        <w:left w:val="single" w:sz="8" w:space="0" w:color="000000"/>
        <w:bottom w:val="single" w:sz="8" w:space="0" w:color="000000"/>
        <w:right w:val="single" w:sz="8" w:space="0" w:color="000000"/>
      </w:pBdr>
      <w:spacing w:before="100" w:beforeAutospacing="1" w:after="100" w:afterAutospacing="1" w:line="240" w:lineRule="auto"/>
      <w:jc w:val="center"/>
    </w:pPr>
    <w:rPr>
      <w:rFonts w:ascii="Times New Roman" w:eastAsia="Arial Unicode MS" w:hAnsi="Times New Roman"/>
      <w:b/>
      <w:bCs/>
      <w:sz w:val="24"/>
      <w:szCs w:val="24"/>
      <w:lang w:eastAsia="ru-RU"/>
    </w:rPr>
  </w:style>
  <w:style w:type="paragraph" w:styleId="affa">
    <w:name w:val="Block Text"/>
    <w:basedOn w:val="a3"/>
    <w:pPr>
      <w:widowControl w:val="0"/>
      <w:spacing w:before="120" w:after="0" w:line="240" w:lineRule="auto"/>
      <w:ind w:left="57" w:right="57"/>
      <w:jc w:val="both"/>
    </w:pPr>
    <w:rPr>
      <w:rFonts w:ascii="Times New Roman" w:eastAsia="Times New Roman" w:hAnsi="Times New Roman"/>
      <w:sz w:val="26"/>
      <w:lang w:eastAsia="ru-RU"/>
    </w:rPr>
  </w:style>
  <w:style w:type="paragraph" w:customStyle="1" w:styleId="msobodytextcxspmiddle">
    <w:name w:val="msobodytextcxspmiddle"/>
    <w:basedOn w:val="a3"/>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ConsPlusNonformat">
    <w:name w:val="ConsPlusNonformat"/>
    <w:link w:val="ConsPlusNonformat0"/>
    <w:uiPriority w:val="99"/>
    <w:rPr>
      <w:rFonts w:ascii="Courier New" w:hAnsi="Courier New" w:cs="Courier New"/>
      <w:sz w:val="20"/>
      <w:szCs w:val="20"/>
      <w:lang w:eastAsia="en-US"/>
    </w:rPr>
  </w:style>
  <w:style w:type="paragraph" w:customStyle="1" w:styleId="210">
    <w:name w:val="Основной текст с отступом 21"/>
    <w:basedOn w:val="a3"/>
    <w:uiPriority w:val="99"/>
    <w:pPr>
      <w:spacing w:after="120" w:line="480" w:lineRule="auto"/>
      <w:ind w:left="283"/>
    </w:pPr>
    <w:rPr>
      <w:rFonts w:ascii="Times New Roman" w:eastAsia="Times New Roman" w:hAnsi="Times New Roman"/>
      <w:sz w:val="24"/>
      <w:szCs w:val="24"/>
      <w:lang w:eastAsia="ar-SA"/>
    </w:rPr>
  </w:style>
  <w:style w:type="paragraph" w:customStyle="1" w:styleId="affb">
    <w:name w:val="Содержимое таблицы"/>
    <w:basedOn w:val="a3"/>
    <w:pPr>
      <w:suppressLineNumbers/>
      <w:spacing w:after="0" w:line="240" w:lineRule="auto"/>
    </w:pPr>
    <w:rPr>
      <w:rFonts w:ascii="Times New Roman" w:eastAsia="Times New Roman" w:hAnsi="Times New Roman"/>
      <w:sz w:val="24"/>
      <w:szCs w:val="24"/>
      <w:lang w:eastAsia="ar-SA"/>
    </w:rPr>
  </w:style>
  <w:style w:type="paragraph" w:styleId="affc">
    <w:name w:val="No Spacing"/>
    <w:link w:val="affd"/>
    <w:uiPriority w:val="1"/>
    <w:qFormat/>
    <w:rPr>
      <w:rFonts w:eastAsia="Times New Roman"/>
    </w:rPr>
  </w:style>
  <w:style w:type="character" w:customStyle="1" w:styleId="FontStyle31">
    <w:name w:val="Font Style31"/>
    <w:rPr>
      <w:rFonts w:ascii="Times New Roman" w:hAnsi="Times New Roman" w:cs="Times New Roman"/>
      <w:sz w:val="20"/>
      <w:szCs w:val="20"/>
    </w:rPr>
  </w:style>
  <w:style w:type="paragraph" w:customStyle="1" w:styleId="Style9">
    <w:name w:val="Style9"/>
    <w:basedOn w:val="a3"/>
    <w:uiPriority w:val="99"/>
    <w:pPr>
      <w:widowControl w:val="0"/>
      <w:spacing w:after="0" w:line="240" w:lineRule="auto"/>
    </w:pPr>
    <w:rPr>
      <w:rFonts w:ascii="Times New Roman" w:eastAsia="Times New Roman" w:hAnsi="Times New Roman"/>
      <w:sz w:val="24"/>
      <w:szCs w:val="24"/>
      <w:lang w:eastAsia="ru-RU"/>
    </w:rPr>
  </w:style>
  <w:style w:type="character" w:customStyle="1" w:styleId="FontStyle18">
    <w:name w:val="Font Style18"/>
    <w:uiPriority w:val="99"/>
    <w:rPr>
      <w:rFonts w:ascii="Times New Roman" w:hAnsi="Times New Roman" w:cs="Times New Roman"/>
      <w:b/>
      <w:bCs/>
      <w:sz w:val="20"/>
      <w:szCs w:val="20"/>
    </w:rPr>
  </w:style>
  <w:style w:type="paragraph" w:customStyle="1" w:styleId="61">
    <w:name w:val="Основной текст6"/>
    <w:basedOn w:val="a3"/>
    <w:pPr>
      <w:widowControl w:val="0"/>
      <w:shd w:val="clear" w:color="auto" w:fill="FFFFFF"/>
      <w:spacing w:before="540" w:after="660" w:line="0" w:lineRule="atLeast"/>
      <w:jc w:val="both"/>
    </w:pPr>
    <w:rPr>
      <w:rFonts w:ascii="Times New Roman" w:eastAsia="Times New Roman" w:hAnsi="Times New Roman"/>
      <w:lang w:eastAsia="ru-RU"/>
    </w:rPr>
  </w:style>
  <w:style w:type="character" w:customStyle="1" w:styleId="FontStyle41">
    <w:name w:val="Font Style41"/>
    <w:uiPriority w:val="99"/>
    <w:rPr>
      <w:rFonts w:ascii="Times New Roman" w:hAnsi="Times New Roman" w:cs="Times New Roman"/>
      <w:sz w:val="22"/>
      <w:szCs w:val="22"/>
    </w:rPr>
  </w:style>
  <w:style w:type="character" w:customStyle="1" w:styleId="Bodytext2">
    <w:name w:val="Body text (2)"/>
    <w:rPr>
      <w:rFonts w:ascii="Times New Roman" w:eastAsia="Times New Roman" w:hAnsi="Times New Roman" w:cs="Times New Roman"/>
      <w:b w:val="0"/>
      <w:bCs w:val="0"/>
      <w:i w:val="0"/>
      <w:iCs w:val="0"/>
      <w:smallCaps w:val="0"/>
      <w:strike w:val="0"/>
      <w:color w:val="000000"/>
      <w:spacing w:val="0"/>
      <w:position w:val="0"/>
      <w:sz w:val="24"/>
      <w:szCs w:val="24"/>
      <w:u w:val="none"/>
      <w:lang w:val="ru-RU" w:eastAsia="ru-RU" w:bidi="ru-RU"/>
    </w:rPr>
  </w:style>
  <w:style w:type="paragraph" w:customStyle="1" w:styleId="Style3">
    <w:name w:val="Style3"/>
    <w:basedOn w:val="a3"/>
    <w:uiPriority w:val="99"/>
    <w:pPr>
      <w:widowControl w:val="0"/>
      <w:spacing w:after="0" w:line="269" w:lineRule="exact"/>
      <w:ind w:firstLine="984"/>
    </w:pPr>
    <w:rPr>
      <w:rFonts w:ascii="Times New Roman" w:eastAsia="Times New Roman" w:hAnsi="Times New Roman"/>
      <w:sz w:val="24"/>
      <w:szCs w:val="24"/>
      <w:lang w:eastAsia="ru-RU"/>
    </w:rPr>
  </w:style>
  <w:style w:type="paragraph" w:customStyle="1" w:styleId="Style6">
    <w:name w:val="Style6"/>
    <w:basedOn w:val="a3"/>
    <w:uiPriority w:val="99"/>
    <w:pPr>
      <w:widowControl w:val="0"/>
      <w:spacing w:after="0" w:line="240" w:lineRule="auto"/>
    </w:pPr>
    <w:rPr>
      <w:rFonts w:ascii="Times New Roman" w:eastAsia="Times New Roman" w:hAnsi="Times New Roman"/>
      <w:sz w:val="24"/>
      <w:szCs w:val="24"/>
      <w:lang w:eastAsia="ru-RU"/>
    </w:rPr>
  </w:style>
  <w:style w:type="paragraph" w:customStyle="1" w:styleId="Style7">
    <w:name w:val="Style7"/>
    <w:basedOn w:val="a3"/>
    <w:uiPriority w:val="99"/>
    <w:pPr>
      <w:widowControl w:val="0"/>
      <w:spacing w:after="0" w:line="317" w:lineRule="exact"/>
      <w:jc w:val="both"/>
    </w:pPr>
    <w:rPr>
      <w:rFonts w:ascii="Times New Roman" w:eastAsia="Times New Roman" w:hAnsi="Times New Roman"/>
      <w:sz w:val="24"/>
      <w:szCs w:val="24"/>
      <w:lang w:eastAsia="ru-RU"/>
    </w:rPr>
  </w:style>
  <w:style w:type="paragraph" w:customStyle="1" w:styleId="Style8">
    <w:name w:val="Style8"/>
    <w:basedOn w:val="a3"/>
    <w:uiPriority w:val="99"/>
    <w:pPr>
      <w:widowControl w:val="0"/>
      <w:spacing w:after="0" w:line="240" w:lineRule="auto"/>
    </w:pPr>
    <w:rPr>
      <w:rFonts w:ascii="Times New Roman" w:eastAsia="Times New Roman" w:hAnsi="Times New Roman"/>
      <w:sz w:val="24"/>
      <w:szCs w:val="24"/>
      <w:lang w:eastAsia="ru-RU"/>
    </w:rPr>
  </w:style>
  <w:style w:type="paragraph" w:customStyle="1" w:styleId="Style10">
    <w:name w:val="Style10"/>
    <w:basedOn w:val="a3"/>
    <w:uiPriority w:val="99"/>
    <w:pPr>
      <w:widowControl w:val="0"/>
      <w:spacing w:after="0" w:line="240" w:lineRule="auto"/>
    </w:pPr>
    <w:rPr>
      <w:rFonts w:ascii="Times New Roman" w:eastAsia="Times New Roman" w:hAnsi="Times New Roman"/>
      <w:sz w:val="24"/>
      <w:szCs w:val="24"/>
      <w:lang w:eastAsia="ru-RU"/>
    </w:rPr>
  </w:style>
  <w:style w:type="paragraph" w:customStyle="1" w:styleId="Style12">
    <w:name w:val="Style12"/>
    <w:basedOn w:val="a3"/>
    <w:uiPriority w:val="99"/>
    <w:pPr>
      <w:widowControl w:val="0"/>
      <w:spacing w:after="0" w:line="274" w:lineRule="exact"/>
      <w:ind w:firstLine="562"/>
    </w:pPr>
    <w:rPr>
      <w:rFonts w:ascii="Times New Roman" w:eastAsia="Times New Roman" w:hAnsi="Times New Roman"/>
      <w:sz w:val="24"/>
      <w:szCs w:val="24"/>
      <w:lang w:eastAsia="ru-RU"/>
    </w:rPr>
  </w:style>
  <w:style w:type="paragraph" w:customStyle="1" w:styleId="Style13">
    <w:name w:val="Style13"/>
    <w:basedOn w:val="a3"/>
    <w:uiPriority w:val="99"/>
    <w:pPr>
      <w:widowControl w:val="0"/>
      <w:spacing w:after="0" w:line="254" w:lineRule="exact"/>
      <w:ind w:firstLine="571"/>
      <w:jc w:val="both"/>
    </w:pPr>
    <w:rPr>
      <w:rFonts w:ascii="Times New Roman" w:eastAsia="Times New Roman" w:hAnsi="Times New Roman"/>
      <w:sz w:val="24"/>
      <w:szCs w:val="24"/>
      <w:lang w:eastAsia="ru-RU"/>
    </w:rPr>
  </w:style>
  <w:style w:type="paragraph" w:customStyle="1" w:styleId="Style14">
    <w:name w:val="Style14"/>
    <w:basedOn w:val="a3"/>
    <w:uiPriority w:val="99"/>
    <w:pPr>
      <w:widowControl w:val="0"/>
      <w:spacing w:after="0" w:line="240" w:lineRule="auto"/>
    </w:pPr>
    <w:rPr>
      <w:rFonts w:ascii="Times New Roman" w:eastAsia="Times New Roman" w:hAnsi="Times New Roman"/>
      <w:sz w:val="24"/>
      <w:szCs w:val="24"/>
      <w:lang w:eastAsia="ru-RU"/>
    </w:rPr>
  </w:style>
  <w:style w:type="paragraph" w:customStyle="1" w:styleId="Style15">
    <w:name w:val="Style15"/>
    <w:basedOn w:val="a3"/>
    <w:uiPriority w:val="99"/>
    <w:pPr>
      <w:widowControl w:val="0"/>
      <w:spacing w:after="0" w:line="254" w:lineRule="exact"/>
      <w:jc w:val="both"/>
    </w:pPr>
    <w:rPr>
      <w:rFonts w:ascii="Times New Roman" w:eastAsia="Times New Roman" w:hAnsi="Times New Roman"/>
      <w:sz w:val="24"/>
      <w:szCs w:val="24"/>
      <w:lang w:eastAsia="ru-RU"/>
    </w:rPr>
  </w:style>
  <w:style w:type="paragraph" w:customStyle="1" w:styleId="Style18">
    <w:name w:val="Style18"/>
    <w:basedOn w:val="a3"/>
    <w:uiPriority w:val="99"/>
    <w:pPr>
      <w:widowControl w:val="0"/>
      <w:spacing w:after="0" w:line="254" w:lineRule="exact"/>
      <w:ind w:firstLine="576"/>
      <w:jc w:val="both"/>
    </w:pPr>
    <w:rPr>
      <w:rFonts w:ascii="Times New Roman" w:eastAsia="Times New Roman" w:hAnsi="Times New Roman"/>
      <w:sz w:val="24"/>
      <w:szCs w:val="24"/>
      <w:lang w:eastAsia="ru-RU"/>
    </w:rPr>
  </w:style>
  <w:style w:type="paragraph" w:customStyle="1" w:styleId="Style19">
    <w:name w:val="Style19"/>
    <w:basedOn w:val="a3"/>
    <w:link w:val="Style190"/>
    <w:uiPriority w:val="99"/>
    <w:pPr>
      <w:widowControl w:val="0"/>
      <w:spacing w:after="0" w:line="254" w:lineRule="exact"/>
      <w:ind w:firstLine="547"/>
    </w:pPr>
    <w:rPr>
      <w:rFonts w:ascii="Times New Roman" w:eastAsia="Times New Roman" w:hAnsi="Times New Roman"/>
      <w:sz w:val="24"/>
      <w:szCs w:val="24"/>
      <w:lang w:eastAsia="ru-RU"/>
    </w:rPr>
  </w:style>
  <w:style w:type="character" w:customStyle="1" w:styleId="Style190">
    <w:name w:val="Style19 Знак"/>
    <w:link w:val="Style19"/>
    <w:uiPriority w:val="99"/>
    <w:rPr>
      <w:rFonts w:ascii="Times New Roman" w:eastAsia="Times New Roman" w:hAnsi="Times New Roman"/>
      <w:sz w:val="24"/>
      <w:szCs w:val="24"/>
    </w:rPr>
  </w:style>
  <w:style w:type="paragraph" w:customStyle="1" w:styleId="Style20">
    <w:name w:val="Style20"/>
    <w:basedOn w:val="a3"/>
    <w:uiPriority w:val="99"/>
    <w:pPr>
      <w:widowControl w:val="0"/>
      <w:spacing w:after="0" w:line="240" w:lineRule="auto"/>
    </w:pPr>
    <w:rPr>
      <w:rFonts w:ascii="Times New Roman" w:eastAsia="Times New Roman" w:hAnsi="Times New Roman"/>
      <w:sz w:val="24"/>
      <w:szCs w:val="24"/>
      <w:lang w:eastAsia="ru-RU"/>
    </w:rPr>
  </w:style>
  <w:style w:type="paragraph" w:customStyle="1" w:styleId="Style21">
    <w:name w:val="Style21"/>
    <w:basedOn w:val="a3"/>
    <w:uiPriority w:val="99"/>
    <w:pPr>
      <w:widowControl w:val="0"/>
      <w:spacing w:after="0" w:line="252" w:lineRule="exact"/>
      <w:ind w:firstLine="571"/>
      <w:jc w:val="both"/>
    </w:pPr>
    <w:rPr>
      <w:rFonts w:ascii="Times New Roman" w:eastAsia="Times New Roman" w:hAnsi="Times New Roman"/>
      <w:sz w:val="24"/>
      <w:szCs w:val="24"/>
      <w:lang w:eastAsia="ru-RU"/>
    </w:rPr>
  </w:style>
  <w:style w:type="paragraph" w:customStyle="1" w:styleId="Style22">
    <w:name w:val="Style22"/>
    <w:basedOn w:val="a3"/>
    <w:uiPriority w:val="99"/>
    <w:pPr>
      <w:widowControl w:val="0"/>
      <w:spacing w:after="0" w:line="254" w:lineRule="exact"/>
      <w:ind w:firstLine="547"/>
      <w:jc w:val="both"/>
    </w:pPr>
    <w:rPr>
      <w:rFonts w:ascii="Times New Roman" w:eastAsia="Times New Roman" w:hAnsi="Times New Roman"/>
      <w:sz w:val="24"/>
      <w:szCs w:val="24"/>
      <w:lang w:eastAsia="ru-RU"/>
    </w:rPr>
  </w:style>
  <w:style w:type="paragraph" w:customStyle="1" w:styleId="Style25">
    <w:name w:val="Style25"/>
    <w:basedOn w:val="a3"/>
    <w:uiPriority w:val="99"/>
    <w:pPr>
      <w:widowControl w:val="0"/>
      <w:spacing w:after="0" w:line="240" w:lineRule="auto"/>
    </w:pPr>
    <w:rPr>
      <w:rFonts w:ascii="Times New Roman" w:eastAsia="Times New Roman" w:hAnsi="Times New Roman"/>
      <w:sz w:val="24"/>
      <w:szCs w:val="24"/>
      <w:lang w:eastAsia="ru-RU"/>
    </w:rPr>
  </w:style>
  <w:style w:type="paragraph" w:customStyle="1" w:styleId="Style29">
    <w:name w:val="Style29"/>
    <w:basedOn w:val="a3"/>
    <w:uiPriority w:val="99"/>
    <w:pPr>
      <w:widowControl w:val="0"/>
      <w:spacing w:after="0" w:line="254" w:lineRule="exact"/>
      <w:ind w:firstLine="571"/>
    </w:pPr>
    <w:rPr>
      <w:rFonts w:ascii="Times New Roman" w:eastAsia="Times New Roman" w:hAnsi="Times New Roman"/>
      <w:sz w:val="24"/>
      <w:szCs w:val="24"/>
      <w:lang w:eastAsia="ru-RU"/>
    </w:rPr>
  </w:style>
  <w:style w:type="paragraph" w:customStyle="1" w:styleId="Style30">
    <w:name w:val="Style30"/>
    <w:basedOn w:val="a3"/>
    <w:uiPriority w:val="99"/>
    <w:pPr>
      <w:widowControl w:val="0"/>
      <w:spacing w:after="0" w:line="240" w:lineRule="auto"/>
    </w:pPr>
    <w:rPr>
      <w:rFonts w:ascii="Times New Roman" w:eastAsia="Times New Roman" w:hAnsi="Times New Roman"/>
      <w:sz w:val="24"/>
      <w:szCs w:val="24"/>
      <w:lang w:eastAsia="ru-RU"/>
    </w:rPr>
  </w:style>
  <w:style w:type="paragraph" w:customStyle="1" w:styleId="Style31">
    <w:name w:val="Style31"/>
    <w:basedOn w:val="a3"/>
    <w:uiPriority w:val="99"/>
    <w:pPr>
      <w:widowControl w:val="0"/>
      <w:spacing w:after="0" w:line="252" w:lineRule="exact"/>
      <w:ind w:firstLine="547"/>
      <w:jc w:val="both"/>
    </w:pPr>
    <w:rPr>
      <w:rFonts w:ascii="Times New Roman" w:eastAsia="Times New Roman" w:hAnsi="Times New Roman"/>
      <w:sz w:val="24"/>
      <w:szCs w:val="24"/>
      <w:lang w:eastAsia="ru-RU"/>
    </w:rPr>
  </w:style>
  <w:style w:type="paragraph" w:customStyle="1" w:styleId="Style32">
    <w:name w:val="Style32"/>
    <w:basedOn w:val="a3"/>
    <w:uiPriority w:val="99"/>
    <w:pPr>
      <w:widowControl w:val="0"/>
      <w:spacing w:after="0" w:line="331" w:lineRule="exact"/>
      <w:jc w:val="center"/>
    </w:pPr>
    <w:rPr>
      <w:rFonts w:ascii="Times New Roman" w:eastAsia="Times New Roman" w:hAnsi="Times New Roman"/>
      <w:sz w:val="24"/>
      <w:szCs w:val="24"/>
      <w:lang w:eastAsia="ru-RU"/>
    </w:rPr>
  </w:style>
  <w:style w:type="paragraph" w:customStyle="1" w:styleId="Style33">
    <w:name w:val="Style33"/>
    <w:basedOn w:val="a3"/>
    <w:uiPriority w:val="99"/>
    <w:pPr>
      <w:widowControl w:val="0"/>
      <w:spacing w:after="0" w:line="254" w:lineRule="exact"/>
      <w:ind w:firstLine="562"/>
    </w:pPr>
    <w:rPr>
      <w:rFonts w:ascii="Times New Roman" w:eastAsia="Times New Roman" w:hAnsi="Times New Roman"/>
      <w:sz w:val="24"/>
      <w:szCs w:val="24"/>
      <w:lang w:eastAsia="ru-RU"/>
    </w:rPr>
  </w:style>
  <w:style w:type="paragraph" w:customStyle="1" w:styleId="Style35">
    <w:name w:val="Style35"/>
    <w:basedOn w:val="a3"/>
    <w:uiPriority w:val="99"/>
    <w:pPr>
      <w:widowControl w:val="0"/>
      <w:spacing w:after="0" w:line="240" w:lineRule="auto"/>
    </w:pPr>
    <w:rPr>
      <w:rFonts w:ascii="Times New Roman" w:eastAsia="Times New Roman" w:hAnsi="Times New Roman"/>
      <w:sz w:val="24"/>
      <w:szCs w:val="24"/>
      <w:lang w:eastAsia="ru-RU"/>
    </w:rPr>
  </w:style>
  <w:style w:type="paragraph" w:customStyle="1" w:styleId="Style36">
    <w:name w:val="Style36"/>
    <w:basedOn w:val="a3"/>
    <w:uiPriority w:val="99"/>
    <w:pPr>
      <w:widowControl w:val="0"/>
      <w:spacing w:after="0" w:line="253" w:lineRule="exact"/>
      <w:ind w:firstLine="547"/>
      <w:jc w:val="both"/>
    </w:pPr>
    <w:rPr>
      <w:rFonts w:ascii="Times New Roman" w:eastAsia="Times New Roman" w:hAnsi="Times New Roman"/>
      <w:sz w:val="24"/>
      <w:szCs w:val="24"/>
      <w:lang w:eastAsia="ru-RU"/>
    </w:rPr>
  </w:style>
  <w:style w:type="paragraph" w:customStyle="1" w:styleId="Style37">
    <w:name w:val="Style37"/>
    <w:basedOn w:val="a3"/>
    <w:uiPriority w:val="99"/>
    <w:pPr>
      <w:widowControl w:val="0"/>
      <w:spacing w:after="0" w:line="240" w:lineRule="auto"/>
    </w:pPr>
    <w:rPr>
      <w:rFonts w:ascii="Times New Roman" w:eastAsia="Times New Roman" w:hAnsi="Times New Roman"/>
      <w:sz w:val="24"/>
      <w:szCs w:val="24"/>
      <w:lang w:eastAsia="ru-RU"/>
    </w:rPr>
  </w:style>
  <w:style w:type="paragraph" w:customStyle="1" w:styleId="Style38">
    <w:name w:val="Style38"/>
    <w:basedOn w:val="a3"/>
    <w:uiPriority w:val="99"/>
    <w:pPr>
      <w:widowControl w:val="0"/>
      <w:spacing w:after="0" w:line="254" w:lineRule="exact"/>
      <w:ind w:firstLine="547"/>
      <w:jc w:val="both"/>
    </w:pPr>
    <w:rPr>
      <w:rFonts w:ascii="Times New Roman" w:eastAsia="Times New Roman" w:hAnsi="Times New Roman"/>
      <w:sz w:val="24"/>
      <w:szCs w:val="24"/>
      <w:lang w:eastAsia="ru-RU"/>
    </w:rPr>
  </w:style>
  <w:style w:type="paragraph" w:customStyle="1" w:styleId="Style39">
    <w:name w:val="Style39"/>
    <w:basedOn w:val="a3"/>
    <w:uiPriority w:val="99"/>
    <w:pPr>
      <w:widowControl w:val="0"/>
      <w:spacing w:after="0" w:line="253" w:lineRule="exact"/>
      <w:ind w:firstLine="552"/>
      <w:jc w:val="both"/>
    </w:pPr>
    <w:rPr>
      <w:rFonts w:ascii="Times New Roman" w:eastAsia="Times New Roman" w:hAnsi="Times New Roman"/>
      <w:sz w:val="24"/>
      <w:szCs w:val="24"/>
      <w:lang w:eastAsia="ru-RU"/>
    </w:rPr>
  </w:style>
  <w:style w:type="paragraph" w:customStyle="1" w:styleId="Style40">
    <w:name w:val="Style40"/>
    <w:basedOn w:val="a3"/>
    <w:uiPriority w:val="99"/>
    <w:pPr>
      <w:widowControl w:val="0"/>
      <w:spacing w:after="0" w:line="240" w:lineRule="auto"/>
    </w:pPr>
    <w:rPr>
      <w:rFonts w:ascii="Times New Roman" w:eastAsia="Times New Roman" w:hAnsi="Times New Roman"/>
      <w:sz w:val="24"/>
      <w:szCs w:val="24"/>
      <w:lang w:eastAsia="ru-RU"/>
    </w:rPr>
  </w:style>
  <w:style w:type="paragraph" w:customStyle="1" w:styleId="Style41">
    <w:name w:val="Style41"/>
    <w:basedOn w:val="a3"/>
    <w:uiPriority w:val="99"/>
    <w:pPr>
      <w:widowControl w:val="0"/>
      <w:spacing w:after="0" w:line="250" w:lineRule="exact"/>
      <w:ind w:firstLine="547"/>
    </w:pPr>
    <w:rPr>
      <w:rFonts w:ascii="Times New Roman" w:eastAsia="Times New Roman" w:hAnsi="Times New Roman"/>
      <w:sz w:val="24"/>
      <w:szCs w:val="24"/>
      <w:lang w:eastAsia="ru-RU"/>
    </w:rPr>
  </w:style>
  <w:style w:type="paragraph" w:customStyle="1" w:styleId="Style42">
    <w:name w:val="Style42"/>
    <w:basedOn w:val="a3"/>
    <w:uiPriority w:val="99"/>
    <w:pPr>
      <w:widowControl w:val="0"/>
      <w:spacing w:after="0" w:line="253" w:lineRule="exact"/>
      <w:ind w:firstLine="552"/>
      <w:jc w:val="both"/>
    </w:pPr>
    <w:rPr>
      <w:rFonts w:ascii="Times New Roman" w:eastAsia="Times New Roman" w:hAnsi="Times New Roman"/>
      <w:sz w:val="24"/>
      <w:szCs w:val="24"/>
      <w:lang w:eastAsia="ru-RU"/>
    </w:rPr>
  </w:style>
  <w:style w:type="paragraph" w:customStyle="1" w:styleId="Style43">
    <w:name w:val="Style43"/>
    <w:basedOn w:val="a3"/>
    <w:uiPriority w:val="99"/>
    <w:pPr>
      <w:widowControl w:val="0"/>
      <w:spacing w:after="0" w:line="253" w:lineRule="exact"/>
      <w:ind w:firstLine="552"/>
      <w:jc w:val="both"/>
    </w:pPr>
    <w:rPr>
      <w:rFonts w:ascii="Times New Roman" w:eastAsia="Times New Roman" w:hAnsi="Times New Roman"/>
      <w:sz w:val="24"/>
      <w:szCs w:val="24"/>
      <w:lang w:eastAsia="ru-RU"/>
    </w:rPr>
  </w:style>
  <w:style w:type="paragraph" w:customStyle="1" w:styleId="Style44">
    <w:name w:val="Style44"/>
    <w:basedOn w:val="a3"/>
    <w:uiPriority w:val="99"/>
    <w:pPr>
      <w:widowControl w:val="0"/>
      <w:spacing w:after="0" w:line="253" w:lineRule="exact"/>
      <w:ind w:firstLine="547"/>
      <w:jc w:val="both"/>
    </w:pPr>
    <w:rPr>
      <w:rFonts w:ascii="Times New Roman" w:eastAsia="Times New Roman" w:hAnsi="Times New Roman"/>
      <w:sz w:val="24"/>
      <w:szCs w:val="24"/>
      <w:lang w:eastAsia="ru-RU"/>
    </w:rPr>
  </w:style>
  <w:style w:type="paragraph" w:customStyle="1" w:styleId="Style45">
    <w:name w:val="Style45"/>
    <w:basedOn w:val="a3"/>
    <w:uiPriority w:val="99"/>
    <w:pPr>
      <w:widowControl w:val="0"/>
      <w:spacing w:after="0" w:line="254" w:lineRule="exact"/>
      <w:ind w:firstLine="547"/>
      <w:jc w:val="both"/>
    </w:pPr>
    <w:rPr>
      <w:rFonts w:ascii="Times New Roman" w:eastAsia="Times New Roman" w:hAnsi="Times New Roman"/>
      <w:sz w:val="24"/>
      <w:szCs w:val="24"/>
      <w:lang w:eastAsia="ru-RU"/>
    </w:rPr>
  </w:style>
  <w:style w:type="character" w:customStyle="1" w:styleId="FontStyle49">
    <w:name w:val="Font Style49"/>
    <w:uiPriority w:val="99"/>
    <w:rPr>
      <w:rFonts w:ascii="Times New Roman" w:hAnsi="Times New Roman" w:cs="Times New Roman"/>
      <w:b/>
      <w:bCs/>
      <w:sz w:val="26"/>
      <w:szCs w:val="26"/>
    </w:rPr>
  </w:style>
  <w:style w:type="character" w:customStyle="1" w:styleId="FontStyle50">
    <w:name w:val="Font Style50"/>
    <w:uiPriority w:val="99"/>
    <w:rPr>
      <w:rFonts w:ascii="Times New Roman" w:hAnsi="Times New Roman" w:cs="Times New Roman"/>
      <w:b/>
      <w:bCs/>
      <w:sz w:val="22"/>
      <w:szCs w:val="22"/>
    </w:rPr>
  </w:style>
  <w:style w:type="character" w:customStyle="1" w:styleId="FontStyle52">
    <w:name w:val="Font Style52"/>
    <w:uiPriority w:val="99"/>
    <w:rPr>
      <w:rFonts w:ascii="Cambria" w:hAnsi="Cambria" w:cs="Cambria"/>
      <w:b/>
      <w:bCs/>
      <w:i/>
      <w:iCs/>
      <w:sz w:val="26"/>
      <w:szCs w:val="26"/>
      <w:lang w:eastAsia="ru-RU"/>
    </w:rPr>
  </w:style>
  <w:style w:type="character" w:customStyle="1" w:styleId="1b">
    <w:name w:val="Стиль1 Знак"/>
    <w:link w:val="1c"/>
    <w:uiPriority w:val="99"/>
    <w:rPr>
      <w:rFonts w:ascii="Times New Roman" w:hAnsi="Times New Roman"/>
      <w:sz w:val="24"/>
      <w:szCs w:val="24"/>
    </w:rPr>
  </w:style>
  <w:style w:type="paragraph" w:customStyle="1" w:styleId="1c">
    <w:name w:val="Стиль1"/>
    <w:basedOn w:val="Style19"/>
    <w:link w:val="1b"/>
    <w:uiPriority w:val="99"/>
    <w:pPr>
      <w:widowControl/>
      <w:spacing w:line="240" w:lineRule="auto"/>
      <w:ind w:left="547" w:firstLine="0"/>
    </w:pPr>
    <w:rPr>
      <w:rFonts w:eastAsia="Calibri"/>
    </w:rPr>
  </w:style>
  <w:style w:type="paragraph" w:styleId="1d">
    <w:name w:val="toc 1"/>
    <w:basedOn w:val="a3"/>
    <w:next w:val="a3"/>
    <w:uiPriority w:val="99"/>
    <w:pPr>
      <w:widowControl w:val="0"/>
      <w:spacing w:before="360" w:after="0" w:line="240" w:lineRule="auto"/>
    </w:pPr>
    <w:rPr>
      <w:rFonts w:ascii="Cambria" w:eastAsia="Times New Roman" w:hAnsi="Cambria"/>
      <w:b/>
      <w:bCs/>
      <w:caps/>
      <w:sz w:val="24"/>
      <w:szCs w:val="24"/>
      <w:lang w:eastAsia="ru-RU"/>
    </w:rPr>
  </w:style>
  <w:style w:type="paragraph" w:styleId="2b">
    <w:name w:val="toc 2"/>
    <w:basedOn w:val="a3"/>
    <w:next w:val="a3"/>
    <w:uiPriority w:val="99"/>
    <w:pPr>
      <w:widowControl w:val="0"/>
      <w:spacing w:before="240" w:after="0" w:line="240" w:lineRule="auto"/>
    </w:pPr>
    <w:rPr>
      <w:rFonts w:eastAsia="Times New Roman"/>
      <w:b/>
      <w:bCs/>
      <w:sz w:val="20"/>
      <w:szCs w:val="20"/>
      <w:lang w:eastAsia="ru-RU"/>
    </w:rPr>
  </w:style>
  <w:style w:type="paragraph" w:styleId="36">
    <w:name w:val="toc 3"/>
    <w:basedOn w:val="a3"/>
    <w:next w:val="a3"/>
    <w:uiPriority w:val="99"/>
    <w:pPr>
      <w:widowControl w:val="0"/>
      <w:spacing w:after="0" w:line="240" w:lineRule="auto"/>
      <w:ind w:left="240"/>
    </w:pPr>
    <w:rPr>
      <w:rFonts w:eastAsia="Times New Roman"/>
      <w:sz w:val="20"/>
      <w:szCs w:val="20"/>
      <w:lang w:eastAsia="ru-RU"/>
    </w:rPr>
  </w:style>
  <w:style w:type="paragraph" w:styleId="45">
    <w:name w:val="toc 4"/>
    <w:basedOn w:val="a3"/>
    <w:next w:val="a3"/>
    <w:uiPriority w:val="99"/>
    <w:pPr>
      <w:widowControl w:val="0"/>
      <w:spacing w:after="0" w:line="240" w:lineRule="auto"/>
      <w:ind w:left="480"/>
    </w:pPr>
    <w:rPr>
      <w:rFonts w:eastAsia="Times New Roman"/>
      <w:sz w:val="20"/>
      <w:szCs w:val="20"/>
      <w:lang w:eastAsia="ru-RU"/>
    </w:rPr>
  </w:style>
  <w:style w:type="paragraph" w:styleId="52">
    <w:name w:val="toc 5"/>
    <w:basedOn w:val="a3"/>
    <w:next w:val="a3"/>
    <w:uiPriority w:val="99"/>
    <w:pPr>
      <w:widowControl w:val="0"/>
      <w:spacing w:after="0" w:line="240" w:lineRule="auto"/>
      <w:ind w:left="720"/>
    </w:pPr>
    <w:rPr>
      <w:rFonts w:eastAsia="Times New Roman"/>
      <w:sz w:val="20"/>
      <w:szCs w:val="20"/>
      <w:lang w:eastAsia="ru-RU"/>
    </w:rPr>
  </w:style>
  <w:style w:type="paragraph" w:styleId="62">
    <w:name w:val="toc 6"/>
    <w:basedOn w:val="a3"/>
    <w:next w:val="a3"/>
    <w:uiPriority w:val="99"/>
    <w:pPr>
      <w:widowControl w:val="0"/>
      <w:spacing w:after="0" w:line="240" w:lineRule="auto"/>
      <w:ind w:left="960"/>
    </w:pPr>
    <w:rPr>
      <w:rFonts w:eastAsia="Times New Roman"/>
      <w:sz w:val="20"/>
      <w:szCs w:val="20"/>
      <w:lang w:eastAsia="ru-RU"/>
    </w:rPr>
  </w:style>
  <w:style w:type="paragraph" w:styleId="71">
    <w:name w:val="toc 7"/>
    <w:basedOn w:val="a3"/>
    <w:next w:val="a3"/>
    <w:uiPriority w:val="99"/>
    <w:pPr>
      <w:widowControl w:val="0"/>
      <w:spacing w:after="0" w:line="240" w:lineRule="auto"/>
      <w:ind w:left="1200"/>
    </w:pPr>
    <w:rPr>
      <w:rFonts w:eastAsia="Times New Roman"/>
      <w:sz w:val="20"/>
      <w:szCs w:val="20"/>
      <w:lang w:eastAsia="ru-RU"/>
    </w:rPr>
  </w:style>
  <w:style w:type="paragraph" w:styleId="81">
    <w:name w:val="toc 8"/>
    <w:basedOn w:val="a3"/>
    <w:next w:val="a3"/>
    <w:uiPriority w:val="99"/>
    <w:pPr>
      <w:widowControl w:val="0"/>
      <w:spacing w:after="0" w:line="240" w:lineRule="auto"/>
      <w:ind w:left="1440"/>
    </w:pPr>
    <w:rPr>
      <w:rFonts w:eastAsia="Times New Roman"/>
      <w:sz w:val="20"/>
      <w:szCs w:val="20"/>
      <w:lang w:eastAsia="ru-RU"/>
    </w:rPr>
  </w:style>
  <w:style w:type="paragraph" w:styleId="91">
    <w:name w:val="toc 9"/>
    <w:basedOn w:val="a3"/>
    <w:next w:val="a3"/>
    <w:uiPriority w:val="99"/>
    <w:pPr>
      <w:widowControl w:val="0"/>
      <w:spacing w:after="0" w:line="240" w:lineRule="auto"/>
      <w:ind w:left="1680"/>
    </w:pPr>
    <w:rPr>
      <w:rFonts w:eastAsia="Times New Roman"/>
      <w:sz w:val="20"/>
      <w:szCs w:val="20"/>
      <w:lang w:eastAsia="ru-RU"/>
    </w:rPr>
  </w:style>
  <w:style w:type="paragraph" w:customStyle="1" w:styleId="37">
    <w:name w:val="Стиль3 Знак"/>
    <w:basedOn w:val="Style19"/>
    <w:uiPriority w:val="99"/>
    <w:pPr>
      <w:tabs>
        <w:tab w:val="num" w:pos="227"/>
      </w:tabs>
      <w:spacing w:line="240" w:lineRule="auto"/>
      <w:ind w:firstLine="0"/>
      <w:jc w:val="both"/>
    </w:pPr>
    <w:rPr>
      <w:szCs w:val="20"/>
    </w:rPr>
  </w:style>
  <w:style w:type="character" w:customStyle="1" w:styleId="apple-converted-space">
    <w:name w:val="apple-converted-space"/>
    <w:rPr>
      <w:rFonts w:cs="Times New Roman"/>
    </w:rPr>
  </w:style>
  <w:style w:type="paragraph" w:customStyle="1" w:styleId="Iauiue">
    <w:name w:val="Iau?iue"/>
    <w:uiPriority w:val="99"/>
    <w:pPr>
      <w:widowControl w:val="0"/>
      <w:jc w:val="center"/>
    </w:pPr>
    <w:rPr>
      <w:rFonts w:ascii="Times New Roman" w:eastAsia="Times New Roman" w:hAnsi="Times New Roman"/>
      <w:sz w:val="24"/>
      <w:szCs w:val="24"/>
    </w:rPr>
  </w:style>
  <w:style w:type="paragraph" w:customStyle="1" w:styleId="affe">
    <w:name w:val="Прижатый влево"/>
    <w:basedOn w:val="a3"/>
    <w:next w:val="a3"/>
    <w:uiPriority w:val="99"/>
    <w:pPr>
      <w:spacing w:after="0" w:line="240" w:lineRule="auto"/>
    </w:pPr>
    <w:rPr>
      <w:rFonts w:ascii="Arial" w:eastAsia="Times New Roman" w:hAnsi="Arial" w:cs="Arial"/>
      <w:sz w:val="24"/>
      <w:szCs w:val="24"/>
      <w:lang w:eastAsia="ru-RU"/>
    </w:rPr>
  </w:style>
  <w:style w:type="paragraph" w:customStyle="1" w:styleId="2">
    <w:name w:val="заголовок 2"/>
    <w:basedOn w:val="1"/>
    <w:next w:val="a3"/>
    <w:uiPriority w:val="99"/>
    <w:pPr>
      <w:keepNext w:val="0"/>
      <w:widowControl/>
      <w:numPr>
        <w:ilvl w:val="1"/>
        <w:numId w:val="3"/>
      </w:numPr>
      <w:tabs>
        <w:tab w:val="left" w:pos="720"/>
      </w:tabs>
      <w:spacing w:before="0" w:after="0" w:line="288" w:lineRule="auto"/>
      <w:jc w:val="center"/>
    </w:pPr>
    <w:rPr>
      <w:rFonts w:ascii="Times New Roman" w:hAnsi="Times New Roman"/>
      <w:sz w:val="24"/>
      <w:szCs w:val="24"/>
    </w:rPr>
  </w:style>
  <w:style w:type="paragraph" w:styleId="2c">
    <w:name w:val="List 2"/>
    <w:basedOn w:val="a3"/>
    <w:uiPriority w:val="99"/>
    <w:pPr>
      <w:spacing w:after="0" w:line="240" w:lineRule="auto"/>
      <w:ind w:left="566" w:hanging="283"/>
    </w:pPr>
    <w:rPr>
      <w:rFonts w:cs="Calibri"/>
      <w:lang w:eastAsia="ru-RU"/>
    </w:rPr>
  </w:style>
  <w:style w:type="paragraph" w:customStyle="1" w:styleId="211">
    <w:name w:val="Основной текст 21"/>
    <w:basedOn w:val="a3"/>
    <w:uiPriority w:val="99"/>
    <w:pPr>
      <w:widowControl w:val="0"/>
      <w:spacing w:after="0" w:line="240" w:lineRule="auto"/>
    </w:pPr>
    <w:rPr>
      <w:rFonts w:ascii="Times New Roman" w:eastAsia="Times New Roman" w:hAnsi="Times New Roman"/>
      <w:i/>
      <w:iCs/>
      <w:sz w:val="24"/>
      <w:szCs w:val="24"/>
      <w:lang w:eastAsia="ar-SA"/>
    </w:rPr>
  </w:style>
  <w:style w:type="paragraph" w:customStyle="1" w:styleId="310">
    <w:name w:val="Основной текст 31"/>
    <w:basedOn w:val="a3"/>
    <w:uiPriority w:val="99"/>
    <w:pPr>
      <w:spacing w:after="0" w:line="240" w:lineRule="auto"/>
    </w:pPr>
    <w:rPr>
      <w:rFonts w:ascii="Times New Roman" w:eastAsia="Times New Roman" w:hAnsi="Times New Roman"/>
      <w:b/>
      <w:bCs/>
      <w:sz w:val="24"/>
      <w:szCs w:val="24"/>
      <w:lang w:eastAsia="ar-SA"/>
    </w:rPr>
  </w:style>
  <w:style w:type="character" w:customStyle="1" w:styleId="1e">
    <w:name w:val="Нижний колонтитул Знак1"/>
    <w:uiPriority w:val="99"/>
    <w:rPr>
      <w:rFonts w:ascii="Times New Roman" w:hAnsi="Times New Roman" w:cs="Times New Roman"/>
      <w:sz w:val="28"/>
      <w:szCs w:val="28"/>
      <w:lang w:eastAsia="ar-SA" w:bidi="ar-SA"/>
    </w:rPr>
  </w:style>
  <w:style w:type="paragraph" w:customStyle="1" w:styleId="afff">
    <w:name w:val="Цитаты"/>
    <w:basedOn w:val="a3"/>
    <w:uiPriority w:val="99"/>
    <w:pPr>
      <w:spacing w:before="100" w:after="100" w:line="240" w:lineRule="auto"/>
      <w:ind w:left="360" w:right="360"/>
    </w:pPr>
    <w:rPr>
      <w:rFonts w:ascii="Times New Roman" w:eastAsia="Times New Roman" w:hAnsi="Times New Roman"/>
      <w:sz w:val="20"/>
      <w:szCs w:val="20"/>
      <w:lang w:eastAsia="ar-SA"/>
    </w:rPr>
  </w:style>
  <w:style w:type="paragraph" w:customStyle="1" w:styleId="311">
    <w:name w:val="Основной текст с отступом 31"/>
    <w:basedOn w:val="a3"/>
    <w:uiPriority w:val="99"/>
    <w:pPr>
      <w:spacing w:after="120" w:line="240" w:lineRule="auto"/>
      <w:ind w:left="283"/>
    </w:pPr>
    <w:rPr>
      <w:rFonts w:ascii="Times New Roman" w:eastAsia="Times New Roman" w:hAnsi="Times New Roman"/>
      <w:sz w:val="16"/>
      <w:szCs w:val="16"/>
      <w:lang w:eastAsia="ar-SA"/>
    </w:rPr>
  </w:style>
  <w:style w:type="paragraph" w:customStyle="1" w:styleId="46">
    <w:name w:val="заголовок 4"/>
    <w:basedOn w:val="a3"/>
    <w:next w:val="a3"/>
    <w:uiPriority w:val="99"/>
    <w:pPr>
      <w:keepNext/>
      <w:keepLines/>
      <w:widowControl w:val="0"/>
      <w:spacing w:before="240" w:after="60" w:line="240" w:lineRule="auto"/>
      <w:jc w:val="both"/>
    </w:pPr>
    <w:rPr>
      <w:rFonts w:ascii="Arial" w:eastAsia="Times New Roman" w:hAnsi="Arial"/>
      <w:smallCaps/>
      <w:sz w:val="24"/>
      <w:szCs w:val="20"/>
      <w:lang w:eastAsia="ar-SA"/>
    </w:rPr>
  </w:style>
  <w:style w:type="paragraph" w:customStyle="1" w:styleId="afff0">
    <w:name w:val="Таблица текст"/>
    <w:basedOn w:val="a3"/>
    <w:uiPriority w:val="99"/>
    <w:pPr>
      <w:spacing w:before="40" w:after="40" w:line="240" w:lineRule="auto"/>
      <w:ind w:left="57" w:right="57"/>
    </w:pPr>
    <w:rPr>
      <w:rFonts w:ascii="Times New Roman" w:eastAsia="Times New Roman" w:hAnsi="Times New Roman"/>
      <w:sz w:val="28"/>
      <w:szCs w:val="28"/>
      <w:lang w:eastAsia="ru-RU"/>
    </w:rPr>
  </w:style>
  <w:style w:type="paragraph" w:customStyle="1" w:styleId="afff1">
    <w:name w:val="Таблица шапка"/>
    <w:basedOn w:val="a3"/>
    <w:uiPriority w:val="99"/>
    <w:pPr>
      <w:keepNext/>
      <w:spacing w:before="40" w:after="40" w:line="240" w:lineRule="auto"/>
      <w:ind w:left="57" w:right="57"/>
    </w:pPr>
    <w:rPr>
      <w:rFonts w:ascii="Times New Roman" w:eastAsia="Times New Roman" w:hAnsi="Times New Roman"/>
      <w:sz w:val="24"/>
      <w:szCs w:val="24"/>
      <w:lang w:eastAsia="ru-RU"/>
    </w:rPr>
  </w:style>
  <w:style w:type="character" w:customStyle="1" w:styleId="BodyTextIndentChar">
    <w:name w:val="Body Text Indent Char"/>
    <w:uiPriority w:val="99"/>
    <w:rPr>
      <w:rFonts w:eastAsia="Times New Roman" w:hAnsi="Times New Roman"/>
      <w:sz w:val="24"/>
    </w:rPr>
  </w:style>
  <w:style w:type="paragraph" w:customStyle="1" w:styleId="Preformat">
    <w:name w:val="Preformat"/>
    <w:uiPriority w:val="99"/>
    <w:pPr>
      <w:widowControl w:val="0"/>
    </w:pPr>
    <w:rPr>
      <w:rFonts w:ascii="Courier New" w:eastAsia="Times New Roman" w:hAnsi="Courier New"/>
      <w:sz w:val="20"/>
      <w:szCs w:val="20"/>
    </w:rPr>
  </w:style>
  <w:style w:type="character" w:styleId="afff2">
    <w:name w:val="Strong"/>
    <w:uiPriority w:val="22"/>
    <w:qFormat/>
    <w:rPr>
      <w:rFonts w:cs="Times New Roman"/>
      <w:b/>
      <w:bCs/>
    </w:rPr>
  </w:style>
  <w:style w:type="paragraph" w:customStyle="1" w:styleId="BodyText21">
    <w:name w:val="Body Text 21"/>
    <w:basedOn w:val="a3"/>
    <w:uiPriority w:val="99"/>
    <w:pPr>
      <w:widowControl w:val="0"/>
      <w:spacing w:after="0" w:line="240" w:lineRule="auto"/>
      <w:jc w:val="center"/>
    </w:pPr>
    <w:rPr>
      <w:rFonts w:ascii="Antiqua" w:eastAsia="Times New Roman" w:hAnsi="Antiqua"/>
      <w:sz w:val="24"/>
      <w:lang w:eastAsia="ar-SA"/>
    </w:rPr>
  </w:style>
  <w:style w:type="paragraph" w:customStyle="1" w:styleId="38">
    <w:name w:val="Стиль3"/>
    <w:basedOn w:val="29"/>
    <w:uiPriority w:val="99"/>
    <w:pPr>
      <w:tabs>
        <w:tab w:val="num" w:pos="1307"/>
      </w:tabs>
      <w:spacing w:after="0" w:line="240" w:lineRule="auto"/>
      <w:ind w:left="1080"/>
      <w:jc w:val="both"/>
    </w:pPr>
    <w:rPr>
      <w:szCs w:val="20"/>
    </w:rPr>
  </w:style>
  <w:style w:type="paragraph" w:styleId="afff3">
    <w:name w:val="List Bullet"/>
    <w:basedOn w:val="a3"/>
    <w:uiPriority w:val="99"/>
    <w:pPr>
      <w:widowControl w:val="0"/>
      <w:tabs>
        <w:tab w:val="num" w:pos="0"/>
      </w:tabs>
      <w:spacing w:after="0" w:line="240" w:lineRule="auto"/>
      <w:ind w:left="360" w:hanging="360"/>
    </w:pPr>
    <w:rPr>
      <w:rFonts w:ascii="Times New Roman" w:eastAsia="Times New Roman" w:hAnsi="Times New Roman"/>
      <w:sz w:val="20"/>
      <w:szCs w:val="20"/>
      <w:lang w:eastAsia="ru-RU"/>
    </w:rPr>
  </w:style>
  <w:style w:type="paragraph" w:customStyle="1" w:styleId="2d">
    <w:name w:val="Обычный2"/>
    <w:uiPriority w:val="99"/>
    <w:pPr>
      <w:widowControl w:val="0"/>
    </w:pPr>
    <w:rPr>
      <w:rFonts w:ascii="Times New Roman" w:hAnsi="Times New Roman"/>
      <w:sz w:val="20"/>
      <w:szCs w:val="20"/>
      <w:lang w:eastAsia="ar-SA"/>
    </w:rPr>
  </w:style>
  <w:style w:type="paragraph" w:customStyle="1" w:styleId="1f">
    <w:name w:val="Без интервала1"/>
    <w:uiPriority w:val="99"/>
    <w:rPr>
      <w:rFonts w:ascii="Times New Roman" w:eastAsia="Arial Unicode MS" w:hAnsi="Times New Roman" w:cs="Mangal"/>
      <w:sz w:val="24"/>
      <w:szCs w:val="24"/>
      <w:lang w:eastAsia="hi-IN" w:bidi="hi-IN"/>
    </w:rPr>
  </w:style>
  <w:style w:type="paragraph" w:customStyle="1" w:styleId="font5">
    <w:name w:val="font5"/>
    <w:basedOn w:val="a3"/>
    <w:uiPriority w:val="99"/>
    <w:pPr>
      <w:spacing w:before="100" w:beforeAutospacing="1" w:after="100" w:afterAutospacing="1" w:line="240" w:lineRule="auto"/>
    </w:pPr>
    <w:rPr>
      <w:rFonts w:ascii="Arial" w:eastAsia="Times New Roman" w:hAnsi="Arial" w:cs="Arial"/>
      <w:i/>
      <w:iCs/>
      <w:sz w:val="18"/>
      <w:szCs w:val="18"/>
      <w:lang w:eastAsia="ru-RU"/>
    </w:rPr>
  </w:style>
  <w:style w:type="paragraph" w:customStyle="1" w:styleId="font6">
    <w:name w:val="font6"/>
    <w:basedOn w:val="a3"/>
    <w:uiPriority w:val="99"/>
    <w:pPr>
      <w:spacing w:before="100" w:beforeAutospacing="1" w:after="100" w:afterAutospacing="1" w:line="240" w:lineRule="auto"/>
    </w:pPr>
    <w:rPr>
      <w:rFonts w:ascii="Arial" w:eastAsia="Times New Roman" w:hAnsi="Arial" w:cs="Arial"/>
      <w:i/>
      <w:iCs/>
      <w:sz w:val="14"/>
      <w:szCs w:val="14"/>
      <w:lang w:eastAsia="ru-RU"/>
    </w:rPr>
  </w:style>
  <w:style w:type="paragraph" w:customStyle="1" w:styleId="font7">
    <w:name w:val="font7"/>
    <w:basedOn w:val="a3"/>
    <w:uiPriority w:val="99"/>
    <w:pPr>
      <w:spacing w:before="100" w:beforeAutospacing="1" w:after="100" w:afterAutospacing="1" w:line="240" w:lineRule="auto"/>
    </w:pPr>
    <w:rPr>
      <w:rFonts w:ascii="Arial" w:eastAsia="Times New Roman" w:hAnsi="Arial" w:cs="Arial"/>
      <w:b/>
      <w:bCs/>
      <w:i/>
      <w:iCs/>
      <w:sz w:val="14"/>
      <w:szCs w:val="14"/>
      <w:lang w:eastAsia="ru-RU"/>
    </w:rPr>
  </w:style>
  <w:style w:type="paragraph" w:customStyle="1" w:styleId="xl63">
    <w:name w:val="xl63"/>
    <w:basedOn w:val="a3"/>
    <w:uiPriority w:val="99"/>
    <w:pPr>
      <w:spacing w:before="100" w:beforeAutospacing="1" w:after="100" w:afterAutospacing="1" w:line="240" w:lineRule="auto"/>
    </w:pPr>
    <w:rPr>
      <w:rFonts w:ascii="Arial" w:eastAsia="Times New Roman" w:hAnsi="Arial" w:cs="Arial"/>
      <w:sz w:val="18"/>
      <w:szCs w:val="18"/>
      <w:lang w:eastAsia="ru-RU"/>
    </w:rPr>
  </w:style>
  <w:style w:type="paragraph" w:customStyle="1" w:styleId="xl64">
    <w:name w:val="xl64"/>
    <w:basedOn w:val="a3"/>
    <w:uiPriority w:val="99"/>
    <w:pPr>
      <w:spacing w:before="100" w:beforeAutospacing="1" w:after="100" w:afterAutospacing="1" w:line="240" w:lineRule="auto"/>
    </w:pPr>
    <w:rPr>
      <w:rFonts w:ascii="Arial" w:eastAsia="Times New Roman" w:hAnsi="Arial" w:cs="Arial"/>
      <w:sz w:val="18"/>
      <w:szCs w:val="18"/>
      <w:lang w:eastAsia="ru-RU"/>
    </w:rPr>
  </w:style>
  <w:style w:type="paragraph" w:customStyle="1" w:styleId="xl65">
    <w:name w:val="xl65"/>
    <w:basedOn w:val="a3"/>
    <w:uiPriority w:val="99"/>
    <w:pPr>
      <w:spacing w:before="100" w:beforeAutospacing="1" w:after="100" w:afterAutospacing="1" w:line="240" w:lineRule="auto"/>
      <w:jc w:val="center"/>
    </w:pPr>
    <w:rPr>
      <w:rFonts w:ascii="Arial" w:eastAsia="Times New Roman" w:hAnsi="Arial" w:cs="Arial"/>
      <w:sz w:val="18"/>
      <w:szCs w:val="18"/>
      <w:lang w:eastAsia="ru-RU"/>
    </w:rPr>
  </w:style>
  <w:style w:type="paragraph" w:customStyle="1" w:styleId="xl66">
    <w:name w:val="xl66"/>
    <w:basedOn w:val="a3"/>
    <w:uiPriority w:val="99"/>
    <w:pPr>
      <w:spacing w:before="100" w:beforeAutospacing="1" w:after="100" w:afterAutospacing="1" w:line="240" w:lineRule="auto"/>
      <w:jc w:val="right"/>
    </w:pPr>
    <w:rPr>
      <w:rFonts w:ascii="Arial" w:eastAsia="Times New Roman" w:hAnsi="Arial" w:cs="Arial"/>
      <w:sz w:val="16"/>
      <w:szCs w:val="16"/>
      <w:lang w:eastAsia="ru-RU"/>
    </w:rPr>
  </w:style>
  <w:style w:type="paragraph" w:customStyle="1" w:styleId="xl67">
    <w:name w:val="xl67"/>
    <w:basedOn w:val="a3"/>
    <w:uiPriority w:val="99"/>
    <w:pPr>
      <w:spacing w:before="100" w:beforeAutospacing="1" w:after="100" w:afterAutospacing="1" w:line="240" w:lineRule="auto"/>
      <w:jc w:val="right"/>
    </w:pPr>
    <w:rPr>
      <w:rFonts w:ascii="Arial" w:eastAsia="Times New Roman" w:hAnsi="Arial" w:cs="Arial"/>
      <w:sz w:val="16"/>
      <w:szCs w:val="16"/>
      <w:lang w:eastAsia="ru-RU"/>
    </w:rPr>
  </w:style>
  <w:style w:type="paragraph" w:customStyle="1" w:styleId="xl68">
    <w:name w:val="xl68"/>
    <w:basedOn w:val="a3"/>
    <w:uiPriority w:val="99"/>
    <w:pPr>
      <w:spacing w:before="100" w:beforeAutospacing="1" w:after="100" w:afterAutospacing="1" w:line="240" w:lineRule="auto"/>
    </w:pPr>
    <w:rPr>
      <w:rFonts w:ascii="Arial" w:eastAsia="Times New Roman" w:hAnsi="Arial" w:cs="Arial"/>
      <w:sz w:val="24"/>
      <w:szCs w:val="24"/>
      <w:lang w:eastAsia="ru-RU"/>
    </w:rPr>
  </w:style>
  <w:style w:type="paragraph" w:customStyle="1" w:styleId="xl69">
    <w:name w:val="xl69"/>
    <w:basedOn w:val="a3"/>
    <w:uiPriority w:val="99"/>
    <w:pPr>
      <w:spacing w:before="100" w:beforeAutospacing="1" w:after="100" w:afterAutospacing="1" w:line="240" w:lineRule="auto"/>
      <w:jc w:val="center"/>
    </w:pPr>
    <w:rPr>
      <w:rFonts w:ascii="Arial" w:eastAsia="Times New Roman" w:hAnsi="Arial" w:cs="Arial"/>
      <w:sz w:val="18"/>
      <w:szCs w:val="18"/>
      <w:lang w:eastAsia="ru-RU"/>
    </w:rPr>
  </w:style>
  <w:style w:type="paragraph" w:customStyle="1" w:styleId="xl70">
    <w:name w:val="xl70"/>
    <w:basedOn w:val="a3"/>
    <w:uiPriority w:val="99"/>
    <w:pPr>
      <w:spacing w:before="100" w:beforeAutospacing="1" w:after="100" w:afterAutospacing="1" w:line="240" w:lineRule="auto"/>
    </w:pPr>
    <w:rPr>
      <w:rFonts w:ascii="Arial" w:eastAsia="Times New Roman" w:hAnsi="Arial" w:cs="Arial"/>
      <w:sz w:val="18"/>
      <w:szCs w:val="18"/>
      <w:lang w:eastAsia="ru-RU"/>
    </w:rPr>
  </w:style>
  <w:style w:type="paragraph" w:customStyle="1" w:styleId="xl71">
    <w:name w:val="xl71"/>
    <w:basedOn w:val="a3"/>
    <w:uiPriority w:val="9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Arial" w:eastAsia="Times New Roman" w:hAnsi="Arial" w:cs="Arial"/>
      <w:sz w:val="18"/>
      <w:szCs w:val="18"/>
      <w:lang w:eastAsia="ru-RU"/>
    </w:rPr>
  </w:style>
  <w:style w:type="paragraph" w:customStyle="1" w:styleId="xl72">
    <w:name w:val="xl72"/>
    <w:basedOn w:val="a3"/>
    <w:uiPriority w:val="9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Arial" w:eastAsia="Times New Roman" w:hAnsi="Arial" w:cs="Arial"/>
      <w:sz w:val="18"/>
      <w:szCs w:val="18"/>
      <w:lang w:eastAsia="ru-RU"/>
    </w:rPr>
  </w:style>
  <w:style w:type="paragraph" w:customStyle="1" w:styleId="xl73">
    <w:name w:val="xl73"/>
    <w:basedOn w:val="a3"/>
    <w:uiPriority w:val="9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Arial" w:eastAsia="Times New Roman" w:hAnsi="Arial" w:cs="Arial"/>
      <w:sz w:val="18"/>
      <w:szCs w:val="18"/>
      <w:lang w:eastAsia="ru-RU"/>
    </w:rPr>
  </w:style>
  <w:style w:type="paragraph" w:customStyle="1" w:styleId="xl74">
    <w:name w:val="xl74"/>
    <w:basedOn w:val="a3"/>
    <w:uiPriority w:val="9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Arial" w:eastAsia="Times New Roman" w:hAnsi="Arial" w:cs="Arial"/>
      <w:b/>
      <w:bCs/>
      <w:sz w:val="18"/>
      <w:szCs w:val="18"/>
      <w:lang w:eastAsia="ru-RU"/>
    </w:rPr>
  </w:style>
  <w:style w:type="paragraph" w:customStyle="1" w:styleId="xl75">
    <w:name w:val="xl75"/>
    <w:basedOn w:val="a3"/>
    <w:uiPriority w:val="9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Arial" w:eastAsia="Times New Roman" w:hAnsi="Arial" w:cs="Arial"/>
      <w:b/>
      <w:bCs/>
      <w:sz w:val="18"/>
      <w:szCs w:val="18"/>
      <w:lang w:eastAsia="ru-RU"/>
    </w:rPr>
  </w:style>
  <w:style w:type="paragraph" w:customStyle="1" w:styleId="xl76">
    <w:name w:val="xl76"/>
    <w:basedOn w:val="a3"/>
    <w:uiPriority w:val="9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Arial" w:eastAsia="Times New Roman" w:hAnsi="Arial" w:cs="Arial"/>
      <w:b/>
      <w:bCs/>
      <w:sz w:val="18"/>
      <w:szCs w:val="18"/>
      <w:lang w:eastAsia="ru-RU"/>
    </w:rPr>
  </w:style>
  <w:style w:type="paragraph" w:customStyle="1" w:styleId="xl77">
    <w:name w:val="xl77"/>
    <w:basedOn w:val="a3"/>
    <w:uiPriority w:val="9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Arial" w:eastAsia="Times New Roman" w:hAnsi="Arial" w:cs="Arial"/>
      <w:b/>
      <w:bCs/>
      <w:sz w:val="16"/>
      <w:szCs w:val="16"/>
      <w:lang w:eastAsia="ru-RU"/>
    </w:rPr>
  </w:style>
  <w:style w:type="paragraph" w:customStyle="1" w:styleId="xl78">
    <w:name w:val="xl78"/>
    <w:basedOn w:val="a3"/>
    <w:uiPriority w:val="9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Arial" w:eastAsia="Times New Roman" w:hAnsi="Arial" w:cs="Arial"/>
      <w:sz w:val="16"/>
      <w:szCs w:val="16"/>
      <w:lang w:eastAsia="ru-RU"/>
    </w:rPr>
  </w:style>
  <w:style w:type="paragraph" w:customStyle="1" w:styleId="xl79">
    <w:name w:val="xl79"/>
    <w:basedOn w:val="a3"/>
    <w:uiPriority w:val="9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Arial" w:eastAsia="Times New Roman" w:hAnsi="Arial" w:cs="Arial"/>
      <w:b/>
      <w:bCs/>
      <w:sz w:val="16"/>
      <w:szCs w:val="16"/>
      <w:lang w:eastAsia="ru-RU"/>
    </w:rPr>
  </w:style>
  <w:style w:type="paragraph" w:customStyle="1" w:styleId="xl80">
    <w:name w:val="xl80"/>
    <w:basedOn w:val="a3"/>
    <w:uiPriority w:val="9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Arial" w:eastAsia="Times New Roman" w:hAnsi="Arial" w:cs="Arial"/>
      <w:b/>
      <w:bCs/>
      <w:sz w:val="18"/>
      <w:szCs w:val="18"/>
      <w:lang w:eastAsia="ru-RU"/>
    </w:rPr>
  </w:style>
  <w:style w:type="paragraph" w:customStyle="1" w:styleId="xl81">
    <w:name w:val="xl81"/>
    <w:basedOn w:val="a3"/>
    <w:uiPriority w:val="9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Arial" w:eastAsia="Times New Roman" w:hAnsi="Arial" w:cs="Arial"/>
      <w:sz w:val="18"/>
      <w:szCs w:val="18"/>
      <w:lang w:eastAsia="ru-RU"/>
    </w:rPr>
  </w:style>
  <w:style w:type="paragraph" w:customStyle="1" w:styleId="xl82">
    <w:name w:val="xl82"/>
    <w:basedOn w:val="a3"/>
    <w:uiPriority w:val="9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83">
    <w:name w:val="xl83"/>
    <w:basedOn w:val="a3"/>
    <w:uiPriority w:val="9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Arial" w:eastAsia="Times New Roman" w:hAnsi="Arial" w:cs="Arial"/>
      <w:b/>
      <w:bCs/>
      <w:sz w:val="24"/>
      <w:szCs w:val="24"/>
      <w:lang w:eastAsia="ru-RU"/>
    </w:rPr>
  </w:style>
  <w:style w:type="paragraph" w:customStyle="1" w:styleId="xl84">
    <w:name w:val="xl84"/>
    <w:basedOn w:val="a3"/>
    <w:uiPriority w:val="9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Arial" w:eastAsia="Times New Roman" w:hAnsi="Arial" w:cs="Arial"/>
      <w:sz w:val="24"/>
      <w:szCs w:val="24"/>
      <w:lang w:eastAsia="ru-RU"/>
    </w:rPr>
  </w:style>
  <w:style w:type="paragraph" w:customStyle="1" w:styleId="xl85">
    <w:name w:val="xl85"/>
    <w:basedOn w:val="a3"/>
    <w:uiPriority w:val="9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Arial" w:eastAsia="Times New Roman" w:hAnsi="Arial" w:cs="Arial"/>
      <w:sz w:val="18"/>
      <w:szCs w:val="18"/>
      <w:lang w:eastAsia="ru-RU"/>
    </w:rPr>
  </w:style>
  <w:style w:type="paragraph" w:customStyle="1" w:styleId="xl86">
    <w:name w:val="xl86"/>
    <w:basedOn w:val="a3"/>
    <w:uiPriority w:val="9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Arial" w:eastAsia="Times New Roman" w:hAnsi="Arial" w:cs="Arial"/>
      <w:sz w:val="24"/>
      <w:szCs w:val="24"/>
      <w:lang w:eastAsia="ru-RU"/>
    </w:rPr>
  </w:style>
  <w:style w:type="paragraph" w:customStyle="1" w:styleId="xl87">
    <w:name w:val="xl87"/>
    <w:basedOn w:val="a3"/>
    <w:uiPriority w:val="9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Arial" w:eastAsia="Times New Roman" w:hAnsi="Arial" w:cs="Arial"/>
      <w:sz w:val="18"/>
      <w:szCs w:val="18"/>
      <w:lang w:eastAsia="ru-RU"/>
    </w:rPr>
  </w:style>
  <w:style w:type="paragraph" w:customStyle="1" w:styleId="ConsPlusCell">
    <w:name w:val="ConsPlusCell"/>
    <w:uiPriority w:val="99"/>
    <w:rPr>
      <w:rFonts w:ascii="Arial" w:eastAsia="Times New Roman" w:hAnsi="Arial" w:cs="Arial"/>
      <w:sz w:val="20"/>
      <w:szCs w:val="20"/>
    </w:rPr>
  </w:style>
  <w:style w:type="character" w:customStyle="1" w:styleId="CommentTextChar">
    <w:name w:val="Comment Text Char"/>
    <w:uiPriority w:val="99"/>
    <w:rPr>
      <w:rFonts w:eastAsia="Times New Roman" w:hAnsi="Times New Roman"/>
      <w:sz w:val="20"/>
      <w:lang w:eastAsia="ar-SA" w:bidi="ar-SA"/>
    </w:rPr>
  </w:style>
  <w:style w:type="paragraph" w:styleId="afff4">
    <w:name w:val="annotation text"/>
    <w:basedOn w:val="a3"/>
    <w:link w:val="afff5"/>
    <w:pPr>
      <w:spacing w:after="0" w:line="240" w:lineRule="auto"/>
    </w:pPr>
    <w:rPr>
      <w:rFonts w:eastAsia="Times New Roman" w:hAnsi="Times New Roman"/>
      <w:sz w:val="20"/>
      <w:szCs w:val="20"/>
      <w:lang w:eastAsia="ar-SA"/>
    </w:rPr>
  </w:style>
  <w:style w:type="character" w:customStyle="1" w:styleId="afff5">
    <w:name w:val="Текст примечания Знак"/>
    <w:basedOn w:val="a4"/>
    <w:link w:val="afff4"/>
    <w:rPr>
      <w:rFonts w:eastAsia="Times New Roman" w:hAnsi="Times New Roman"/>
      <w:sz w:val="20"/>
      <w:szCs w:val="20"/>
      <w:lang w:eastAsia="ar-SA"/>
    </w:rPr>
  </w:style>
  <w:style w:type="character" w:customStyle="1" w:styleId="afff6">
    <w:name w:val="Тема примечания Знак"/>
    <w:link w:val="afff7"/>
    <w:semiHidden/>
    <w:rPr>
      <w:rFonts w:eastAsia="Times New Roman" w:hAnsi="Times New Roman"/>
      <w:b/>
      <w:bCs/>
      <w:sz w:val="20"/>
      <w:szCs w:val="20"/>
      <w:lang w:eastAsia="ar-SA"/>
    </w:rPr>
  </w:style>
  <w:style w:type="paragraph" w:styleId="afff7">
    <w:name w:val="annotation subject"/>
    <w:basedOn w:val="afff4"/>
    <w:next w:val="afff4"/>
    <w:link w:val="afff6"/>
    <w:semiHidden/>
    <w:rPr>
      <w:b/>
      <w:bCs/>
    </w:rPr>
  </w:style>
  <w:style w:type="character" w:customStyle="1" w:styleId="1f0">
    <w:name w:val="Тема примечания Знак1"/>
    <w:basedOn w:val="afff5"/>
    <w:uiPriority w:val="99"/>
    <w:semiHidden/>
    <w:rPr>
      <w:rFonts w:eastAsia="Times New Roman" w:hAnsi="Times New Roman"/>
      <w:b/>
      <w:bCs/>
      <w:sz w:val="20"/>
      <w:szCs w:val="20"/>
      <w:lang w:eastAsia="ar-SA"/>
    </w:rPr>
  </w:style>
  <w:style w:type="character" w:customStyle="1" w:styleId="HTML">
    <w:name w:val="Стандартный HTML Знак"/>
    <w:link w:val="HTML0"/>
    <w:uiPriority w:val="99"/>
    <w:semiHidden/>
    <w:rPr>
      <w:rFonts w:ascii="Courier New" w:hAnsi="Courier New"/>
      <w:sz w:val="20"/>
      <w:szCs w:val="20"/>
    </w:rPr>
  </w:style>
  <w:style w:type="paragraph" w:styleId="HTML0">
    <w:name w:val="HTML Preformatted"/>
    <w:basedOn w:val="a3"/>
    <w:link w:val="HTML"/>
    <w:uiPriority w:val="99"/>
    <w:semiHidden/>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sz w:val="20"/>
      <w:szCs w:val="20"/>
      <w:lang w:eastAsia="ru-RU"/>
    </w:rPr>
  </w:style>
  <w:style w:type="character" w:customStyle="1" w:styleId="HTML1">
    <w:name w:val="Стандартный HTML Знак1"/>
    <w:basedOn w:val="a4"/>
    <w:uiPriority w:val="99"/>
    <w:semiHidden/>
    <w:rPr>
      <w:rFonts w:ascii="Consolas" w:hAnsi="Consolas"/>
      <w:sz w:val="20"/>
      <w:szCs w:val="20"/>
      <w:lang w:eastAsia="en-US"/>
    </w:rPr>
  </w:style>
  <w:style w:type="character" w:styleId="afff8">
    <w:name w:val="page number"/>
    <w:uiPriority w:val="99"/>
    <w:rPr>
      <w:rFonts w:cs="Times New Roman"/>
    </w:rPr>
  </w:style>
  <w:style w:type="paragraph" w:customStyle="1" w:styleId="2e">
    <w:name w:val="Стиль2"/>
    <w:basedOn w:val="2f"/>
    <w:uiPriority w:val="99"/>
    <w:pPr>
      <w:keepNext/>
      <w:keepLines/>
      <w:widowControl w:val="0"/>
      <w:suppressLineNumbers/>
      <w:tabs>
        <w:tab w:val="left" w:pos="432"/>
      </w:tabs>
      <w:spacing w:after="60" w:line="240" w:lineRule="auto"/>
      <w:ind w:left="576" w:hanging="576"/>
      <w:contextualSpacing w:val="0"/>
      <w:jc w:val="both"/>
      <w:outlineLvl w:val="1"/>
    </w:pPr>
    <w:rPr>
      <w:rFonts w:ascii="Times New Roman" w:eastAsia="WenQuanYi Micro Hei" w:hAnsi="Times New Roman" w:cs="Lohit Hindi"/>
      <w:b/>
      <w:sz w:val="24"/>
      <w:szCs w:val="20"/>
      <w:lang w:eastAsia="zh-CN" w:bidi="hi-IN"/>
    </w:rPr>
  </w:style>
  <w:style w:type="paragraph" w:styleId="2f">
    <w:name w:val="List Number 2"/>
    <w:basedOn w:val="a3"/>
    <w:uiPriority w:val="99"/>
    <w:semiHidden/>
    <w:pPr>
      <w:tabs>
        <w:tab w:val="num" w:pos="0"/>
      </w:tabs>
      <w:spacing w:after="200" w:line="276" w:lineRule="auto"/>
      <w:ind w:left="432" w:hanging="432"/>
      <w:contextualSpacing/>
    </w:pPr>
  </w:style>
  <w:style w:type="paragraph" w:customStyle="1" w:styleId="xl88">
    <w:name w:val="xl88"/>
    <w:basedOn w:val="a3"/>
    <w:uiPriority w:val="99"/>
    <w:pPr>
      <w:pBdr>
        <w:top w:val="single" w:sz="8" w:space="0" w:color="000000"/>
        <w:bottom w:val="single" w:sz="4" w:space="0" w:color="000000"/>
      </w:pBdr>
      <w:shd w:val="clear" w:color="000000" w:fill="92D050"/>
      <w:spacing w:before="100" w:beforeAutospacing="1" w:after="100" w:afterAutospacing="1" w:line="240" w:lineRule="auto"/>
      <w:jc w:val="center"/>
    </w:pPr>
    <w:rPr>
      <w:rFonts w:ascii="Arial" w:eastAsia="Times New Roman" w:hAnsi="Arial" w:cs="Arial"/>
      <w:b/>
      <w:bCs/>
      <w:i/>
      <w:iCs/>
      <w:sz w:val="24"/>
      <w:szCs w:val="24"/>
      <w:lang w:eastAsia="ru-RU"/>
    </w:rPr>
  </w:style>
  <w:style w:type="paragraph" w:customStyle="1" w:styleId="xl89">
    <w:name w:val="xl89"/>
    <w:basedOn w:val="a3"/>
    <w:uiPriority w:val="99"/>
    <w:pPr>
      <w:pBdr>
        <w:top w:val="single" w:sz="8" w:space="0" w:color="000000"/>
        <w:bottom w:val="single" w:sz="4" w:space="0" w:color="000000"/>
        <w:right w:val="single" w:sz="4" w:space="0" w:color="000000"/>
      </w:pBdr>
      <w:shd w:val="clear" w:color="000000" w:fill="92D050"/>
      <w:spacing w:before="100" w:beforeAutospacing="1" w:after="100" w:afterAutospacing="1" w:line="240" w:lineRule="auto"/>
      <w:jc w:val="center"/>
    </w:pPr>
    <w:rPr>
      <w:rFonts w:ascii="Arial" w:eastAsia="Times New Roman" w:hAnsi="Arial" w:cs="Arial"/>
      <w:b/>
      <w:bCs/>
      <w:i/>
      <w:iCs/>
      <w:sz w:val="24"/>
      <w:szCs w:val="24"/>
      <w:lang w:eastAsia="ru-RU"/>
    </w:rPr>
  </w:style>
  <w:style w:type="paragraph" w:customStyle="1" w:styleId="xl90">
    <w:name w:val="xl90"/>
    <w:basedOn w:val="a3"/>
    <w:uiPriority w:val="99"/>
    <w:pPr>
      <w:pBdr>
        <w:top w:val="single" w:sz="4" w:space="0" w:color="000000"/>
        <w:left w:val="single" w:sz="8" w:space="0" w:color="000000"/>
        <w:bottom w:val="single" w:sz="8" w:space="0" w:color="000000"/>
      </w:pBdr>
      <w:shd w:val="clear" w:color="000000" w:fill="92D050"/>
      <w:spacing w:before="100" w:beforeAutospacing="1" w:after="100" w:afterAutospacing="1" w:line="240" w:lineRule="auto"/>
      <w:jc w:val="center"/>
    </w:pPr>
    <w:rPr>
      <w:rFonts w:ascii="Arial" w:eastAsia="Times New Roman" w:hAnsi="Arial" w:cs="Arial"/>
      <w:b/>
      <w:bCs/>
      <w:i/>
      <w:iCs/>
      <w:sz w:val="24"/>
      <w:szCs w:val="24"/>
      <w:lang w:eastAsia="ru-RU"/>
    </w:rPr>
  </w:style>
  <w:style w:type="paragraph" w:customStyle="1" w:styleId="xl91">
    <w:name w:val="xl91"/>
    <w:basedOn w:val="a3"/>
    <w:uiPriority w:val="99"/>
    <w:pPr>
      <w:pBdr>
        <w:top w:val="single" w:sz="4" w:space="0" w:color="000000"/>
        <w:bottom w:val="single" w:sz="8" w:space="0" w:color="000000"/>
      </w:pBdr>
      <w:shd w:val="clear" w:color="000000" w:fill="92D050"/>
      <w:spacing w:before="100" w:beforeAutospacing="1" w:after="100" w:afterAutospacing="1" w:line="240" w:lineRule="auto"/>
      <w:jc w:val="center"/>
    </w:pPr>
    <w:rPr>
      <w:rFonts w:ascii="Arial" w:eastAsia="Times New Roman" w:hAnsi="Arial" w:cs="Arial"/>
      <w:b/>
      <w:bCs/>
      <w:i/>
      <w:iCs/>
      <w:sz w:val="24"/>
      <w:szCs w:val="24"/>
      <w:lang w:eastAsia="ru-RU"/>
    </w:rPr>
  </w:style>
  <w:style w:type="paragraph" w:customStyle="1" w:styleId="xl92">
    <w:name w:val="xl92"/>
    <w:basedOn w:val="a3"/>
    <w:uiPriority w:val="99"/>
    <w:pPr>
      <w:pBdr>
        <w:top w:val="single" w:sz="4" w:space="0" w:color="000000"/>
        <w:bottom w:val="single" w:sz="8" w:space="0" w:color="000000"/>
        <w:right w:val="single" w:sz="4" w:space="0" w:color="000000"/>
      </w:pBdr>
      <w:shd w:val="clear" w:color="000000" w:fill="92D050"/>
      <w:spacing w:before="100" w:beforeAutospacing="1" w:after="100" w:afterAutospacing="1" w:line="240" w:lineRule="auto"/>
      <w:jc w:val="center"/>
    </w:pPr>
    <w:rPr>
      <w:rFonts w:ascii="Arial" w:eastAsia="Times New Roman" w:hAnsi="Arial" w:cs="Arial"/>
      <w:b/>
      <w:bCs/>
      <w:i/>
      <w:iCs/>
      <w:sz w:val="24"/>
      <w:szCs w:val="24"/>
      <w:lang w:eastAsia="ru-RU"/>
    </w:rPr>
  </w:style>
  <w:style w:type="paragraph" w:customStyle="1" w:styleId="xl93">
    <w:name w:val="xl93"/>
    <w:basedOn w:val="a3"/>
    <w:uiPriority w:val="99"/>
    <w:pPr>
      <w:pBdr>
        <w:top w:val="single" w:sz="8" w:space="0" w:color="000000"/>
        <w:left w:val="single" w:sz="8" w:space="0" w:color="000000"/>
        <w:bottom w:val="single" w:sz="8" w:space="0" w:color="000000"/>
      </w:pBdr>
      <w:shd w:val="clear" w:color="000000" w:fill="92D050"/>
      <w:spacing w:before="100" w:beforeAutospacing="1" w:after="100" w:afterAutospacing="1" w:line="240" w:lineRule="auto"/>
      <w:jc w:val="center"/>
    </w:pPr>
    <w:rPr>
      <w:rFonts w:ascii="Arial" w:eastAsia="Times New Roman" w:hAnsi="Arial" w:cs="Arial"/>
      <w:b/>
      <w:bCs/>
      <w:i/>
      <w:iCs/>
      <w:sz w:val="24"/>
      <w:szCs w:val="24"/>
      <w:lang w:eastAsia="ru-RU"/>
    </w:rPr>
  </w:style>
  <w:style w:type="paragraph" w:customStyle="1" w:styleId="xl94">
    <w:name w:val="xl94"/>
    <w:basedOn w:val="a3"/>
    <w:uiPriority w:val="99"/>
    <w:pPr>
      <w:pBdr>
        <w:top w:val="single" w:sz="8" w:space="0" w:color="000000"/>
        <w:bottom w:val="single" w:sz="8" w:space="0" w:color="000000"/>
      </w:pBdr>
      <w:shd w:val="clear" w:color="000000" w:fill="92D050"/>
      <w:spacing w:before="100" w:beforeAutospacing="1" w:after="100" w:afterAutospacing="1" w:line="240" w:lineRule="auto"/>
      <w:jc w:val="center"/>
    </w:pPr>
    <w:rPr>
      <w:rFonts w:ascii="Arial" w:eastAsia="Times New Roman" w:hAnsi="Arial" w:cs="Arial"/>
      <w:b/>
      <w:bCs/>
      <w:i/>
      <w:iCs/>
      <w:sz w:val="24"/>
      <w:szCs w:val="24"/>
      <w:lang w:eastAsia="ru-RU"/>
    </w:rPr>
  </w:style>
  <w:style w:type="paragraph" w:customStyle="1" w:styleId="xl95">
    <w:name w:val="xl95"/>
    <w:basedOn w:val="a3"/>
    <w:uiPriority w:val="99"/>
    <w:pPr>
      <w:pBdr>
        <w:top w:val="single" w:sz="8" w:space="0" w:color="000000"/>
        <w:bottom w:val="single" w:sz="8" w:space="0" w:color="000000"/>
        <w:right w:val="single" w:sz="4" w:space="0" w:color="000000"/>
      </w:pBdr>
      <w:shd w:val="clear" w:color="000000" w:fill="92D050"/>
      <w:spacing w:before="100" w:beforeAutospacing="1" w:after="100" w:afterAutospacing="1" w:line="240" w:lineRule="auto"/>
      <w:jc w:val="center"/>
    </w:pPr>
    <w:rPr>
      <w:rFonts w:ascii="Arial" w:eastAsia="Times New Roman" w:hAnsi="Arial" w:cs="Arial"/>
      <w:b/>
      <w:bCs/>
      <w:i/>
      <w:iCs/>
      <w:sz w:val="24"/>
      <w:szCs w:val="24"/>
      <w:lang w:eastAsia="ru-RU"/>
    </w:rPr>
  </w:style>
  <w:style w:type="character" w:customStyle="1" w:styleId="ff3">
    <w:name w:val="ff3"/>
    <w:uiPriority w:val="99"/>
    <w:rPr>
      <w:rFonts w:cs="Times New Roman"/>
    </w:rPr>
  </w:style>
  <w:style w:type="character" w:styleId="afff9">
    <w:name w:val="annotation reference"/>
    <w:semiHidden/>
    <w:unhideWhenUsed/>
    <w:rPr>
      <w:sz w:val="16"/>
      <w:szCs w:val="16"/>
    </w:rPr>
  </w:style>
  <w:style w:type="character" w:customStyle="1" w:styleId="FontStyle16">
    <w:name w:val="Font Style16"/>
    <w:uiPriority w:val="99"/>
    <w:rPr>
      <w:b/>
      <w:bCs/>
      <w:szCs w:val="28"/>
    </w:rPr>
  </w:style>
  <w:style w:type="paragraph" w:customStyle="1" w:styleId="Default">
    <w:name w:val="Default"/>
    <w:rPr>
      <w:rFonts w:ascii="Arial" w:hAnsi="Arial" w:cs="Arial"/>
      <w:color w:val="000000"/>
      <w:sz w:val="24"/>
      <w:szCs w:val="24"/>
    </w:rPr>
  </w:style>
  <w:style w:type="character" w:customStyle="1" w:styleId="2f0">
    <w:name w:val="Основной текст (2) + Полужирный"/>
    <w:rPr>
      <w:rFonts w:ascii="Times New Roman" w:eastAsia="Times New Roman" w:hAnsi="Times New Roman" w:cs="Times New Roman"/>
      <w:b/>
      <w:bCs/>
      <w:i w:val="0"/>
      <w:iCs w:val="0"/>
      <w:smallCaps w:val="0"/>
      <w:strike w:val="0"/>
      <w:color w:val="000000"/>
      <w:spacing w:val="0"/>
      <w:position w:val="0"/>
      <w:sz w:val="24"/>
      <w:szCs w:val="24"/>
      <w:u w:val="none"/>
      <w:lang w:val="ru-RU" w:eastAsia="ru-RU" w:bidi="ru-RU"/>
    </w:rPr>
  </w:style>
  <w:style w:type="character" w:customStyle="1" w:styleId="39">
    <w:name w:val="Заголовок №3_"/>
    <w:link w:val="3a"/>
    <w:rPr>
      <w:rFonts w:ascii="Times New Roman" w:eastAsia="Times New Roman" w:hAnsi="Times New Roman"/>
      <w:b/>
      <w:bCs/>
      <w:shd w:val="clear" w:color="auto" w:fill="FFFFFF"/>
    </w:rPr>
  </w:style>
  <w:style w:type="paragraph" w:customStyle="1" w:styleId="3a">
    <w:name w:val="Заголовок №3"/>
    <w:basedOn w:val="a3"/>
    <w:link w:val="39"/>
    <w:pPr>
      <w:widowControl w:val="0"/>
      <w:shd w:val="clear" w:color="auto" w:fill="FFFFFF"/>
      <w:spacing w:before="420" w:after="0" w:line="302" w:lineRule="exact"/>
      <w:ind w:hanging="740"/>
      <w:jc w:val="both"/>
      <w:outlineLvl w:val="2"/>
    </w:pPr>
    <w:rPr>
      <w:rFonts w:ascii="Times New Roman" w:eastAsia="Times New Roman" w:hAnsi="Times New Roman"/>
      <w:b/>
      <w:bCs/>
      <w:lang w:eastAsia="ru-RU"/>
    </w:rPr>
  </w:style>
  <w:style w:type="character" w:customStyle="1" w:styleId="47">
    <w:name w:val="Основной текст (4)_"/>
    <w:link w:val="410"/>
    <w:rPr>
      <w:rFonts w:ascii="Times New Roman" w:eastAsia="Times New Roman" w:hAnsi="Times New Roman"/>
      <w:b/>
      <w:bCs/>
      <w:shd w:val="clear" w:color="auto" w:fill="FFFFFF"/>
    </w:rPr>
  </w:style>
  <w:style w:type="paragraph" w:customStyle="1" w:styleId="410">
    <w:name w:val="Основной текст (4)1"/>
    <w:basedOn w:val="a3"/>
    <w:link w:val="47"/>
    <w:pPr>
      <w:widowControl w:val="0"/>
      <w:shd w:val="clear" w:color="auto" w:fill="FFFFFF"/>
      <w:spacing w:before="300" w:after="0" w:line="302" w:lineRule="exact"/>
      <w:jc w:val="both"/>
    </w:pPr>
    <w:rPr>
      <w:rFonts w:ascii="Times New Roman" w:eastAsia="Times New Roman" w:hAnsi="Times New Roman"/>
      <w:b/>
      <w:bCs/>
      <w:lang w:eastAsia="ru-RU"/>
    </w:rPr>
  </w:style>
  <w:style w:type="paragraph" w:customStyle="1" w:styleId="1f1">
    <w:name w:val="Абзац списка1"/>
    <w:basedOn w:val="a3"/>
    <w:pPr>
      <w:spacing w:after="200" w:line="276" w:lineRule="auto"/>
      <w:ind w:left="720"/>
      <w:contextualSpacing/>
    </w:pPr>
    <w:rPr>
      <w:rFonts w:eastAsia="Times New Roman"/>
      <w:lang w:eastAsia="ru-RU"/>
    </w:rPr>
  </w:style>
  <w:style w:type="character" w:customStyle="1" w:styleId="FootnoteTextChar">
    <w:name w:val="Footnote Text Char"/>
    <w:uiPriority w:val="99"/>
    <w:semiHidden/>
    <w:rPr>
      <w:lang w:eastAsia="ru-RU"/>
    </w:rPr>
  </w:style>
  <w:style w:type="character" w:customStyle="1" w:styleId="FootnoteTextChar1">
    <w:name w:val="Footnote Text Char1"/>
    <w:uiPriority w:val="99"/>
    <w:semiHidden/>
    <w:rPr>
      <w:rFonts w:cs="Times New Roman"/>
      <w:sz w:val="20"/>
      <w:szCs w:val="20"/>
      <w:lang w:eastAsia="en-US"/>
    </w:rPr>
  </w:style>
  <w:style w:type="character" w:customStyle="1" w:styleId="HeaderChar">
    <w:name w:val="Header Char"/>
    <w:uiPriority w:val="99"/>
    <w:rPr>
      <w:rFonts w:ascii="Calibri" w:hAnsi="Calibri"/>
      <w:lang w:eastAsia="ru-RU"/>
    </w:rPr>
  </w:style>
  <w:style w:type="character" w:customStyle="1" w:styleId="HeaderChar1">
    <w:name w:val="Header Char1"/>
    <w:uiPriority w:val="99"/>
    <w:semiHidden/>
    <w:rPr>
      <w:rFonts w:cs="Times New Roman"/>
      <w:lang w:eastAsia="en-US"/>
    </w:rPr>
  </w:style>
  <w:style w:type="character" w:customStyle="1" w:styleId="FooterChar">
    <w:name w:val="Footer Char"/>
    <w:uiPriority w:val="99"/>
    <w:rPr>
      <w:rFonts w:ascii="Calibri" w:hAnsi="Calibri"/>
      <w:lang w:eastAsia="ru-RU"/>
    </w:rPr>
  </w:style>
  <w:style w:type="character" w:customStyle="1" w:styleId="FooterChar1">
    <w:name w:val="Footer Char1"/>
    <w:uiPriority w:val="99"/>
    <w:semiHidden/>
    <w:rPr>
      <w:rFonts w:cs="Times New Roman"/>
      <w:lang w:eastAsia="en-US"/>
    </w:rPr>
  </w:style>
  <w:style w:type="character" w:customStyle="1" w:styleId="TitleChar">
    <w:name w:val="Title Char"/>
    <w:uiPriority w:val="99"/>
    <w:rPr>
      <w:rFonts w:ascii="Cambria" w:hAnsi="Cambria"/>
      <w:color w:val="17365D"/>
      <w:spacing w:val="5"/>
      <w:sz w:val="52"/>
      <w:lang w:eastAsia="ru-RU"/>
    </w:rPr>
  </w:style>
  <w:style w:type="character" w:customStyle="1" w:styleId="TitleChar1">
    <w:name w:val="Title Char1"/>
    <w:uiPriority w:val="99"/>
    <w:rPr>
      <w:rFonts w:ascii="Cambria" w:hAnsi="Cambria" w:cs="Times New Roman"/>
      <w:b/>
      <w:bCs/>
      <w:sz w:val="32"/>
      <w:szCs w:val="32"/>
      <w:lang w:eastAsia="en-US"/>
    </w:rPr>
  </w:style>
  <w:style w:type="character" w:customStyle="1" w:styleId="BodyTextChar">
    <w:name w:val="Body Text Char"/>
    <w:uiPriority w:val="99"/>
    <w:rPr>
      <w:sz w:val="24"/>
      <w:lang w:eastAsia="ru-RU"/>
    </w:rPr>
  </w:style>
  <w:style w:type="character" w:customStyle="1" w:styleId="BodyTextChar1">
    <w:name w:val="Body Text Char1"/>
    <w:uiPriority w:val="99"/>
    <w:semiHidden/>
    <w:rPr>
      <w:rFonts w:cs="Times New Roman"/>
      <w:lang w:eastAsia="en-US"/>
    </w:rPr>
  </w:style>
  <w:style w:type="character" w:customStyle="1" w:styleId="BodyTextIndentChar1">
    <w:name w:val="Body Text Indent Char1"/>
    <w:uiPriority w:val="99"/>
    <w:semiHidden/>
    <w:rPr>
      <w:rFonts w:cs="Times New Roman"/>
      <w:lang w:eastAsia="en-US"/>
    </w:rPr>
  </w:style>
  <w:style w:type="character" w:customStyle="1" w:styleId="BodyText2Char">
    <w:name w:val="Body Text 2 Char"/>
    <w:uiPriority w:val="99"/>
    <w:rPr>
      <w:rFonts w:ascii="Calibri" w:hAnsi="Calibri"/>
      <w:lang w:eastAsia="ru-RU"/>
    </w:rPr>
  </w:style>
  <w:style w:type="character" w:customStyle="1" w:styleId="BodyText2Char1">
    <w:name w:val="Body Text 2 Char1"/>
    <w:uiPriority w:val="99"/>
    <w:semiHidden/>
    <w:rPr>
      <w:rFonts w:cs="Times New Roman"/>
      <w:lang w:eastAsia="en-US"/>
    </w:rPr>
  </w:style>
  <w:style w:type="character" w:customStyle="1" w:styleId="BodyText3Char">
    <w:name w:val="Body Text 3 Char"/>
    <w:uiPriority w:val="99"/>
    <w:semiHidden/>
    <w:rPr>
      <w:rFonts w:ascii="Calibri" w:hAnsi="Calibri"/>
      <w:sz w:val="16"/>
      <w:lang w:eastAsia="ru-RU"/>
    </w:rPr>
  </w:style>
  <w:style w:type="character" w:customStyle="1" w:styleId="BodyText3Char1">
    <w:name w:val="Body Text 3 Char1"/>
    <w:uiPriority w:val="99"/>
    <w:semiHidden/>
    <w:rPr>
      <w:rFonts w:cs="Times New Roman"/>
      <w:sz w:val="16"/>
      <w:szCs w:val="16"/>
      <w:lang w:eastAsia="en-US"/>
    </w:rPr>
  </w:style>
  <w:style w:type="character" w:customStyle="1" w:styleId="BodyTextIndent2Char">
    <w:name w:val="Body Text Indent 2 Char"/>
    <w:uiPriority w:val="99"/>
    <w:semiHidden/>
    <w:rPr>
      <w:rFonts w:ascii="Calibri" w:hAnsi="Calibri"/>
      <w:lang w:eastAsia="ru-RU"/>
    </w:rPr>
  </w:style>
  <w:style w:type="character" w:customStyle="1" w:styleId="BodyTextIndent2Char1">
    <w:name w:val="Body Text Indent 2 Char1"/>
    <w:uiPriority w:val="99"/>
    <w:semiHidden/>
    <w:rPr>
      <w:rFonts w:cs="Times New Roman"/>
      <w:lang w:eastAsia="en-US"/>
    </w:rPr>
  </w:style>
  <w:style w:type="character" w:customStyle="1" w:styleId="PlainTextChar">
    <w:name w:val="Plain Text Char"/>
    <w:uiPriority w:val="99"/>
    <w:rPr>
      <w:rFonts w:ascii="Courier New" w:hAnsi="Courier New"/>
      <w:lang w:eastAsia="ru-RU"/>
    </w:rPr>
  </w:style>
  <w:style w:type="character" w:customStyle="1" w:styleId="PlainTextChar1">
    <w:name w:val="Plain Text Char1"/>
    <w:uiPriority w:val="99"/>
    <w:semiHidden/>
    <w:rPr>
      <w:rFonts w:ascii="Courier New" w:hAnsi="Courier New" w:cs="Courier New"/>
      <w:sz w:val="20"/>
      <w:szCs w:val="20"/>
      <w:lang w:eastAsia="en-US"/>
    </w:rPr>
  </w:style>
  <w:style w:type="character" w:customStyle="1" w:styleId="BalloonTextChar">
    <w:name w:val="Balloon Text Char"/>
    <w:uiPriority w:val="99"/>
    <w:rPr>
      <w:rFonts w:ascii="Tahoma" w:hAnsi="Tahoma"/>
      <w:sz w:val="16"/>
      <w:lang w:eastAsia="ru-RU"/>
    </w:rPr>
  </w:style>
  <w:style w:type="character" w:customStyle="1" w:styleId="BalloonTextChar1">
    <w:name w:val="Balloon Text Char1"/>
    <w:uiPriority w:val="99"/>
    <w:semiHidden/>
    <w:rPr>
      <w:rFonts w:ascii="Times New Roman" w:hAnsi="Times New Roman" w:cs="Times New Roman"/>
      <w:sz w:val="2"/>
      <w:lang w:eastAsia="en-US"/>
    </w:rPr>
  </w:style>
  <w:style w:type="paragraph" w:customStyle="1" w:styleId="1f2">
    <w:name w:val="заголовок 1"/>
    <w:basedOn w:val="a3"/>
    <w:next w:val="a3"/>
    <w:uiPriority w:val="99"/>
    <w:pPr>
      <w:keepNext/>
      <w:spacing w:after="0" w:line="240" w:lineRule="auto"/>
      <w:jc w:val="center"/>
    </w:pPr>
    <w:rPr>
      <w:rFonts w:ascii="Times New Roman" w:hAnsi="Times New Roman"/>
      <w:b/>
      <w:sz w:val="24"/>
      <w:szCs w:val="20"/>
      <w:lang w:eastAsia="ru-RU"/>
    </w:rPr>
  </w:style>
  <w:style w:type="character" w:customStyle="1" w:styleId="FontStyle13">
    <w:name w:val="Font Style13"/>
    <w:uiPriority w:val="99"/>
    <w:rPr>
      <w:rFonts w:ascii="Times New Roman" w:hAnsi="Times New Roman" w:cs="Times New Roman"/>
      <w:b/>
      <w:bCs/>
      <w:sz w:val="22"/>
      <w:szCs w:val="22"/>
    </w:rPr>
  </w:style>
  <w:style w:type="character" w:customStyle="1" w:styleId="FontStyle14">
    <w:name w:val="Font Style14"/>
    <w:uiPriority w:val="99"/>
    <w:rPr>
      <w:rFonts w:ascii="Corbel" w:hAnsi="Corbel" w:cs="Corbel"/>
      <w:b/>
      <w:bCs/>
      <w:spacing w:val="-10"/>
      <w:sz w:val="18"/>
      <w:szCs w:val="18"/>
    </w:rPr>
  </w:style>
  <w:style w:type="character" w:customStyle="1" w:styleId="FontStyle15">
    <w:name w:val="Font Style15"/>
    <w:uiPriority w:val="99"/>
    <w:rPr>
      <w:rFonts w:ascii="Times New Roman" w:hAnsi="Times New Roman" w:cs="Times New Roman"/>
      <w:sz w:val="16"/>
      <w:szCs w:val="16"/>
    </w:rPr>
  </w:style>
  <w:style w:type="paragraph" w:customStyle="1" w:styleId="msonormalcxspmiddle">
    <w:name w:val="msonormalcxspmiddle"/>
    <w:basedOn w:val="a3"/>
    <w:uiPriority w:val="99"/>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msonormalcxsplast">
    <w:name w:val="msonormalcxsplast"/>
    <w:basedOn w:val="a3"/>
    <w:uiPriority w:val="99"/>
    <w:pPr>
      <w:spacing w:before="100" w:beforeAutospacing="1" w:after="100" w:afterAutospacing="1" w:line="240" w:lineRule="auto"/>
    </w:pPr>
    <w:rPr>
      <w:rFonts w:ascii="Times New Roman" w:eastAsia="Times New Roman" w:hAnsi="Times New Roman"/>
      <w:sz w:val="24"/>
      <w:szCs w:val="24"/>
      <w:lang w:eastAsia="ru-RU"/>
    </w:rPr>
  </w:style>
  <w:style w:type="paragraph" w:styleId="afffa">
    <w:name w:val="Document Map"/>
    <w:basedOn w:val="a3"/>
    <w:link w:val="afffb"/>
    <w:uiPriority w:val="99"/>
    <w:semiHidden/>
    <w:pPr>
      <w:shd w:val="clear" w:color="auto" w:fill="000080"/>
      <w:spacing w:after="200" w:line="276" w:lineRule="auto"/>
    </w:pPr>
    <w:rPr>
      <w:rFonts w:ascii="Tahoma" w:eastAsia="Times New Roman" w:hAnsi="Tahoma" w:cs="Tahoma"/>
      <w:sz w:val="20"/>
      <w:szCs w:val="20"/>
      <w:lang w:eastAsia="ru-RU"/>
    </w:rPr>
  </w:style>
  <w:style w:type="character" w:customStyle="1" w:styleId="afffb">
    <w:name w:val="Схема документа Знак"/>
    <w:basedOn w:val="a4"/>
    <w:link w:val="afffa"/>
    <w:uiPriority w:val="99"/>
    <w:semiHidden/>
    <w:rPr>
      <w:rFonts w:ascii="Tahoma" w:eastAsia="Times New Roman" w:hAnsi="Tahoma" w:cs="Tahoma"/>
      <w:sz w:val="20"/>
      <w:szCs w:val="20"/>
      <w:shd w:val="clear" w:color="auto" w:fill="000080"/>
    </w:rPr>
  </w:style>
  <w:style w:type="character" w:customStyle="1" w:styleId="affd">
    <w:name w:val="Без интервала Знак"/>
    <w:link w:val="affc"/>
    <w:uiPriority w:val="1"/>
    <w:rPr>
      <w:rFonts w:eastAsia="Times New Roman"/>
    </w:rPr>
  </w:style>
  <w:style w:type="paragraph" w:customStyle="1" w:styleId="110">
    <w:name w:val="Обычный11"/>
    <w:pPr>
      <w:jc w:val="both"/>
    </w:pPr>
    <w:rPr>
      <w:rFonts w:ascii="TimesET" w:eastAsia="Times New Roman" w:hAnsi="TimesET" w:cs="TimesET"/>
      <w:sz w:val="24"/>
      <w:szCs w:val="24"/>
    </w:rPr>
  </w:style>
  <w:style w:type="paragraph" w:customStyle="1" w:styleId="1f3">
    <w:name w:val="Знак Знак Знак Знак Знак Знак1 Знак"/>
    <w:basedOn w:val="a3"/>
    <w:pPr>
      <w:spacing w:line="240" w:lineRule="exact"/>
      <w:jc w:val="both"/>
    </w:pPr>
    <w:rPr>
      <w:rFonts w:ascii="Times New Roman" w:eastAsia="Times New Roman" w:hAnsi="Times New Roman"/>
      <w:sz w:val="24"/>
      <w:szCs w:val="24"/>
      <w:lang w:val="en-US"/>
    </w:rPr>
  </w:style>
  <w:style w:type="numbering" w:customStyle="1" w:styleId="111">
    <w:name w:val="Нет списка11"/>
    <w:next w:val="a6"/>
    <w:uiPriority w:val="99"/>
    <w:semiHidden/>
    <w:unhideWhenUsed/>
  </w:style>
  <w:style w:type="character" w:customStyle="1" w:styleId="1f4">
    <w:name w:val="Основной шрифт абзаца1"/>
  </w:style>
  <w:style w:type="paragraph" w:customStyle="1" w:styleId="1f5">
    <w:name w:val="Заголовок1"/>
    <w:basedOn w:val="a3"/>
    <w:next w:val="afb"/>
    <w:pPr>
      <w:keepNext/>
      <w:spacing w:before="240" w:after="120" w:line="276" w:lineRule="auto"/>
    </w:pPr>
    <w:rPr>
      <w:rFonts w:ascii="Arial" w:eastAsia="MS Mincho" w:hAnsi="Arial" w:cs="Tahoma"/>
      <w:sz w:val="28"/>
      <w:szCs w:val="28"/>
      <w:lang w:eastAsia="ar-SA"/>
    </w:rPr>
  </w:style>
  <w:style w:type="paragraph" w:styleId="afffc">
    <w:name w:val="List"/>
    <w:basedOn w:val="afb"/>
    <w:pPr>
      <w:spacing w:line="276" w:lineRule="auto"/>
      <w:jc w:val="left"/>
    </w:pPr>
    <w:rPr>
      <w:rFonts w:ascii="Book Antiqua" w:eastAsia="Arial Unicode MS" w:hAnsi="Book Antiqua" w:cs="Tahoma"/>
      <w:sz w:val="22"/>
      <w:szCs w:val="22"/>
      <w:lang w:eastAsia="ar-SA"/>
    </w:rPr>
  </w:style>
  <w:style w:type="paragraph" w:customStyle="1" w:styleId="1f6">
    <w:name w:val="Название1"/>
    <w:basedOn w:val="a3"/>
    <w:pPr>
      <w:suppressLineNumbers/>
      <w:spacing w:before="120" w:after="120" w:line="276" w:lineRule="auto"/>
    </w:pPr>
    <w:rPr>
      <w:rFonts w:ascii="Book Antiqua" w:eastAsia="Arial Unicode MS" w:hAnsi="Book Antiqua" w:cs="Tahoma"/>
      <w:i/>
      <w:iCs/>
      <w:sz w:val="24"/>
      <w:szCs w:val="24"/>
      <w:lang w:eastAsia="ar-SA"/>
    </w:rPr>
  </w:style>
  <w:style w:type="paragraph" w:customStyle="1" w:styleId="1f7">
    <w:name w:val="Указатель1"/>
    <w:basedOn w:val="a3"/>
    <w:pPr>
      <w:suppressLineNumbers/>
      <w:spacing w:after="200" w:line="276" w:lineRule="auto"/>
    </w:pPr>
    <w:rPr>
      <w:rFonts w:ascii="Book Antiqua" w:eastAsia="Arial Unicode MS" w:hAnsi="Book Antiqua" w:cs="Tahoma"/>
      <w:lang w:eastAsia="ar-SA"/>
    </w:rPr>
  </w:style>
  <w:style w:type="paragraph" w:customStyle="1" w:styleId="1f8">
    <w:name w:val="Текст выноски1"/>
    <w:pPr>
      <w:widowControl w:val="0"/>
      <w:spacing w:line="100" w:lineRule="atLeast"/>
    </w:pPr>
    <w:rPr>
      <w:rFonts w:ascii="Tahoma" w:eastAsia="Arial Unicode MS" w:hAnsi="Tahoma" w:cs="Tahoma"/>
      <w:sz w:val="16"/>
      <w:szCs w:val="16"/>
      <w:lang w:eastAsia="ar-SA"/>
    </w:rPr>
  </w:style>
  <w:style w:type="character" w:customStyle="1" w:styleId="1f9">
    <w:name w:val="Текст выноски Знак1"/>
    <w:rPr>
      <w:rFonts w:ascii="Tahoma" w:eastAsia="Arial Unicode MS" w:hAnsi="Tahoma" w:cs="Tahoma"/>
      <w:sz w:val="16"/>
      <w:szCs w:val="16"/>
      <w:lang w:eastAsia="ar-SA"/>
    </w:rPr>
  </w:style>
  <w:style w:type="character" w:customStyle="1" w:styleId="FontStyle11">
    <w:name w:val="Font Style11"/>
    <w:uiPriority w:val="99"/>
    <w:rPr>
      <w:rFonts w:ascii="Arial" w:hAnsi="Arial" w:cs="Arial"/>
      <w:sz w:val="24"/>
      <w:szCs w:val="24"/>
    </w:rPr>
  </w:style>
  <w:style w:type="character" w:customStyle="1" w:styleId="FontStyle26">
    <w:name w:val="Font Style26"/>
    <w:uiPriority w:val="99"/>
    <w:rPr>
      <w:rFonts w:ascii="Times New Roman" w:hAnsi="Times New Roman" w:cs="Times New Roman"/>
      <w:sz w:val="26"/>
      <w:szCs w:val="26"/>
    </w:rPr>
  </w:style>
  <w:style w:type="character" w:customStyle="1" w:styleId="FontStyle324">
    <w:name w:val="Font Style324"/>
    <w:uiPriority w:val="99"/>
    <w:rPr>
      <w:rFonts w:ascii="Times New Roman" w:hAnsi="Times New Roman" w:cs="Times New Roman"/>
      <w:sz w:val="26"/>
      <w:szCs w:val="26"/>
    </w:rPr>
  </w:style>
  <w:style w:type="character" w:customStyle="1" w:styleId="FontStyle12">
    <w:name w:val="Font Style12"/>
    <w:uiPriority w:val="99"/>
    <w:rPr>
      <w:rFonts w:ascii="Times New Roman" w:hAnsi="Times New Roman" w:cs="Times New Roman"/>
      <w:sz w:val="26"/>
      <w:szCs w:val="26"/>
    </w:rPr>
  </w:style>
  <w:style w:type="character" w:customStyle="1" w:styleId="FontStyle19">
    <w:name w:val="Font Style19"/>
    <w:uiPriority w:val="99"/>
    <w:rPr>
      <w:rFonts w:ascii="Times New Roman" w:hAnsi="Times New Roman" w:cs="Times New Roman"/>
      <w:sz w:val="26"/>
      <w:szCs w:val="26"/>
    </w:rPr>
  </w:style>
  <w:style w:type="table" w:customStyle="1" w:styleId="112">
    <w:name w:val="Сетка таблицы11"/>
    <w:basedOn w:val="a5"/>
    <w:next w:val="af7"/>
    <w:uiPriority w:val="59"/>
    <w:rPr>
      <w:rFonts w:ascii="Times New Roman" w:eastAsia="Times New Roman" w:hAnsi="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FontStyle34">
    <w:name w:val="Font Style34"/>
    <w:uiPriority w:val="99"/>
    <w:rPr>
      <w:rFonts w:ascii="Times New Roman" w:hAnsi="Times New Roman" w:cs="Times New Roman"/>
      <w:sz w:val="24"/>
      <w:szCs w:val="24"/>
    </w:rPr>
  </w:style>
  <w:style w:type="character" w:customStyle="1" w:styleId="FontStyle42">
    <w:name w:val="Font Style42"/>
    <w:uiPriority w:val="99"/>
    <w:rPr>
      <w:rFonts w:ascii="Arial" w:hAnsi="Arial" w:cs="Arial" w:hint="default"/>
      <w:sz w:val="24"/>
      <w:szCs w:val="24"/>
    </w:rPr>
  </w:style>
  <w:style w:type="character" w:customStyle="1" w:styleId="FontStyle27">
    <w:name w:val="Font Style27"/>
    <w:uiPriority w:val="99"/>
    <w:rPr>
      <w:rFonts w:ascii="Times New Roman" w:hAnsi="Times New Roman" w:cs="Times New Roman"/>
      <w:sz w:val="24"/>
      <w:szCs w:val="24"/>
    </w:rPr>
  </w:style>
  <w:style w:type="character" w:customStyle="1" w:styleId="FontStyle28">
    <w:name w:val="Font Style28"/>
    <w:uiPriority w:val="99"/>
    <w:rPr>
      <w:rFonts w:ascii="Times New Roman" w:hAnsi="Times New Roman" w:cs="Times New Roman"/>
      <w:i/>
      <w:iCs/>
      <w:spacing w:val="-10"/>
      <w:sz w:val="22"/>
      <w:szCs w:val="22"/>
    </w:rPr>
  </w:style>
  <w:style w:type="paragraph" w:customStyle="1" w:styleId="afffd">
    <w:name w:val="Абзац"/>
    <w:basedOn w:val="a3"/>
    <w:pPr>
      <w:spacing w:before="60" w:after="60" w:line="240" w:lineRule="auto"/>
      <w:ind w:firstLine="709"/>
      <w:jc w:val="both"/>
    </w:pPr>
    <w:rPr>
      <w:rFonts w:ascii="Times New Roman" w:eastAsia="Times New Roman" w:hAnsi="Times New Roman"/>
      <w:sz w:val="28"/>
      <w:szCs w:val="24"/>
      <w:lang w:eastAsia="ru-RU"/>
    </w:rPr>
  </w:style>
  <w:style w:type="paragraph" w:customStyle="1" w:styleId="afffe">
    <w:name w:val="Îáû÷íûé"/>
    <w:rPr>
      <w:rFonts w:ascii="Times New Roman" w:eastAsia="Times New Roman" w:hAnsi="Times New Roman"/>
      <w:sz w:val="20"/>
      <w:szCs w:val="20"/>
    </w:rPr>
  </w:style>
  <w:style w:type="character" w:customStyle="1" w:styleId="n-product-specname-inner">
    <w:name w:val="n-product-spec__name-inner"/>
  </w:style>
  <w:style w:type="character" w:customStyle="1" w:styleId="n-product-specvalue-inner">
    <w:name w:val="n-product-spec__value-inner"/>
  </w:style>
  <w:style w:type="paragraph" w:customStyle="1" w:styleId="OB">
    <w:name w:val="OBОсновной"/>
    <w:link w:val="OB0"/>
    <w:qFormat/>
    <w:pPr>
      <w:tabs>
        <w:tab w:val="left" w:pos="1418"/>
      </w:tabs>
      <w:ind w:firstLine="851"/>
      <w:jc w:val="both"/>
    </w:pPr>
    <w:rPr>
      <w:rFonts w:ascii="Times New Roman" w:eastAsia="Times New Roman" w:hAnsi="Times New Roman"/>
      <w:sz w:val="24"/>
      <w:szCs w:val="24"/>
    </w:rPr>
  </w:style>
  <w:style w:type="character" w:customStyle="1" w:styleId="OB0">
    <w:name w:val="OBОсновной Знак"/>
    <w:link w:val="OB"/>
    <w:rPr>
      <w:rFonts w:ascii="Times New Roman" w:eastAsia="Times New Roman" w:hAnsi="Times New Roman"/>
      <w:sz w:val="24"/>
      <w:szCs w:val="24"/>
    </w:rPr>
  </w:style>
  <w:style w:type="table" w:customStyle="1" w:styleId="1110">
    <w:name w:val="Сетка таблицы111"/>
    <w:basedOn w:val="a5"/>
    <w:next w:val="af7"/>
    <w:uiPriority w:val="59"/>
    <w:rPr>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f1">
    <w:name w:val="Нет списка2"/>
    <w:next w:val="a6"/>
    <w:uiPriority w:val="99"/>
    <w:semiHidden/>
    <w:unhideWhenUsed/>
  </w:style>
  <w:style w:type="table" w:customStyle="1" w:styleId="2f2">
    <w:name w:val="Сетка таблицы2"/>
    <w:basedOn w:val="a5"/>
    <w:next w:val="af7"/>
    <w:uiPriority w:val="59"/>
    <w:rPr>
      <w:rFonts w:ascii="Times New Roman" w:eastAsia="Times New Roman" w:hAnsi="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0">
    <w:name w:val="Сетка таблицы12"/>
    <w:basedOn w:val="a5"/>
    <w:next w:val="af7"/>
    <w:uiPriority w:val="59"/>
    <w:rPr>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ffff">
    <w:name w:val="Emphasis"/>
    <w:uiPriority w:val="20"/>
    <w:qFormat/>
    <w:rPr>
      <w:i/>
      <w:iCs/>
    </w:rPr>
  </w:style>
  <w:style w:type="numbering" w:customStyle="1" w:styleId="3b">
    <w:name w:val="Нет списка3"/>
    <w:next w:val="a6"/>
    <w:uiPriority w:val="99"/>
    <w:semiHidden/>
    <w:unhideWhenUsed/>
  </w:style>
  <w:style w:type="table" w:customStyle="1" w:styleId="3c">
    <w:name w:val="Сетка таблицы3"/>
    <w:basedOn w:val="a5"/>
    <w:next w:val="af7"/>
    <w:rPr>
      <w:rFonts w:ascii="Times New Roman" w:eastAsia="Times New Roman" w:hAnsi="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8">
    <w:name w:val="Нет списка4"/>
    <w:next w:val="a6"/>
    <w:uiPriority w:val="99"/>
    <w:semiHidden/>
    <w:unhideWhenUsed/>
  </w:style>
  <w:style w:type="table" w:customStyle="1" w:styleId="49">
    <w:name w:val="Сетка таблицы4"/>
    <w:basedOn w:val="a5"/>
    <w:next w:val="af7"/>
    <w:rPr>
      <w:rFonts w:ascii="Times New Roman" w:eastAsia="Times New Roman" w:hAnsi="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53">
    <w:name w:val="Нет списка5"/>
    <w:next w:val="a6"/>
    <w:uiPriority w:val="99"/>
    <w:semiHidden/>
    <w:unhideWhenUsed/>
  </w:style>
  <w:style w:type="table" w:customStyle="1" w:styleId="54">
    <w:name w:val="Сетка таблицы5"/>
    <w:basedOn w:val="a5"/>
    <w:next w:val="af7"/>
    <w:rPr>
      <w:rFonts w:ascii="Times New Roman" w:eastAsia="Times New Roman" w:hAnsi="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f5">
    <w:name w:val="Title"/>
    <w:basedOn w:val="a3"/>
    <w:next w:val="a3"/>
    <w:link w:val="aff4"/>
    <w:uiPriority w:val="10"/>
    <w:qFormat/>
    <w:pPr>
      <w:spacing w:after="0" w:line="240" w:lineRule="auto"/>
      <w:contextualSpacing/>
    </w:pPr>
    <w:rPr>
      <w:rFonts w:ascii="Times New Roman" w:eastAsia="Times New Roman" w:hAnsi="Times New Roman"/>
      <w:b/>
      <w:sz w:val="24"/>
      <w:szCs w:val="24"/>
      <w:lang w:eastAsia="ar-SA"/>
    </w:rPr>
  </w:style>
  <w:style w:type="character" w:customStyle="1" w:styleId="affff0">
    <w:name w:val="Название Знак"/>
    <w:basedOn w:val="a4"/>
    <w:uiPriority w:val="10"/>
    <w:rPr>
      <w:rFonts w:asciiTheme="majorHAnsi" w:eastAsiaTheme="majorEastAsia" w:hAnsiTheme="majorHAnsi" w:cstheme="majorBidi"/>
      <w:spacing w:val="-10"/>
      <w:sz w:val="56"/>
      <w:szCs w:val="56"/>
      <w:lang w:eastAsia="en-US"/>
    </w:rPr>
  </w:style>
  <w:style w:type="paragraph" w:customStyle="1" w:styleId="a1">
    <w:name w:val="Пункт контракта"/>
    <w:basedOn w:val="20"/>
    <w:qFormat/>
    <w:pPr>
      <w:keepNext w:val="0"/>
      <w:numPr>
        <w:ilvl w:val="1"/>
        <w:numId w:val="4"/>
      </w:numPr>
      <w:tabs>
        <w:tab w:val="num" w:pos="360"/>
      </w:tabs>
      <w:spacing w:before="0" w:after="0"/>
      <w:ind w:left="0"/>
      <w:jc w:val="both"/>
    </w:pPr>
    <w:rPr>
      <w:rFonts w:ascii="Times New Roman" w:eastAsiaTheme="majorEastAsia" w:hAnsi="Times New Roman" w:cstheme="majorBidi"/>
      <w:b w:val="0"/>
      <w:bCs w:val="0"/>
      <w:i w:val="0"/>
      <w:iCs w:val="0"/>
      <w:sz w:val="24"/>
      <w:szCs w:val="26"/>
      <w:lang w:val="en-US"/>
    </w:rPr>
  </w:style>
  <w:style w:type="paragraph" w:customStyle="1" w:styleId="a2">
    <w:name w:val="Подпункт контракта"/>
    <w:basedOn w:val="3"/>
    <w:qFormat/>
    <w:pPr>
      <w:numPr>
        <w:ilvl w:val="2"/>
        <w:numId w:val="4"/>
      </w:numPr>
      <w:tabs>
        <w:tab w:val="num" w:pos="360"/>
      </w:tabs>
      <w:spacing w:before="0" w:beforeAutospacing="0" w:after="0" w:afterAutospacing="0"/>
      <w:jc w:val="both"/>
    </w:pPr>
    <w:rPr>
      <w:rFonts w:ascii="Times New Roman" w:eastAsiaTheme="majorEastAsia" w:hAnsi="Times New Roman" w:cstheme="majorBidi"/>
      <w:b w:val="0"/>
      <w:bCs w:val="0"/>
      <w:sz w:val="24"/>
      <w:szCs w:val="24"/>
      <w:lang w:eastAsia="ar-SA"/>
    </w:rPr>
  </w:style>
  <w:style w:type="paragraph" w:customStyle="1" w:styleId="a0">
    <w:name w:val="Раздел контракта"/>
    <w:basedOn w:val="1"/>
    <w:next w:val="a1"/>
    <w:qFormat/>
    <w:pPr>
      <w:keepNext w:val="0"/>
      <w:widowControl/>
      <w:numPr>
        <w:numId w:val="4"/>
      </w:numPr>
      <w:tabs>
        <w:tab w:val="num" w:pos="360"/>
      </w:tabs>
      <w:spacing w:before="120" w:after="120"/>
      <w:ind w:firstLine="709"/>
      <w:jc w:val="center"/>
    </w:pPr>
    <w:rPr>
      <w:rFonts w:ascii="Times New Roman" w:eastAsiaTheme="majorEastAsia" w:hAnsi="Times New Roman" w:cstheme="majorBidi"/>
      <w:b w:val="0"/>
      <w:bCs w:val="0"/>
      <w:sz w:val="24"/>
      <w:lang w:eastAsia="ar-SA"/>
    </w:rPr>
  </w:style>
  <w:style w:type="table" w:customStyle="1" w:styleId="411">
    <w:name w:val="Сетка таблицы41"/>
    <w:basedOn w:val="a5"/>
    <w:next w:val="af7"/>
    <w:uiPriority w:val="39"/>
    <w:rPr>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11619">
    <w:name w:val="1 / 1.1 / 1.1.1619"/>
    <w:basedOn w:val="a6"/>
    <w:next w:val="111111"/>
    <w:pPr>
      <w:numPr>
        <w:numId w:val="7"/>
      </w:numPr>
    </w:pPr>
  </w:style>
  <w:style w:type="numbering" w:styleId="111111">
    <w:name w:val="Outline List 2"/>
    <w:basedOn w:val="a6"/>
    <w:uiPriority w:val="99"/>
    <w:semiHidden/>
    <w:unhideWhenUsed/>
  </w:style>
  <w:style w:type="numbering" w:customStyle="1" w:styleId="63">
    <w:name w:val="Нет списка6"/>
    <w:next w:val="a6"/>
    <w:uiPriority w:val="99"/>
    <w:semiHidden/>
    <w:unhideWhenUsed/>
  </w:style>
  <w:style w:type="table" w:customStyle="1" w:styleId="64">
    <w:name w:val="Сетка таблицы6"/>
    <w:basedOn w:val="a5"/>
    <w:next w:val="af7"/>
    <w:uiPriority w:val="59"/>
    <w:rPr>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ConsPlusNonformat0">
    <w:name w:val="ConsPlusNonformat Знак"/>
    <w:link w:val="ConsPlusNonformat"/>
    <w:rPr>
      <w:rFonts w:ascii="Courier New" w:hAnsi="Courier New" w:cs="Courier New"/>
      <w:sz w:val="20"/>
      <w:szCs w:val="20"/>
      <w:lang w:eastAsia="en-US"/>
    </w:rPr>
  </w:style>
  <w:style w:type="numbering" w:customStyle="1" w:styleId="72">
    <w:name w:val="Нет списка7"/>
    <w:next w:val="a6"/>
    <w:uiPriority w:val="99"/>
    <w:semiHidden/>
    <w:unhideWhenUsed/>
  </w:style>
  <w:style w:type="table" w:customStyle="1" w:styleId="73">
    <w:name w:val="Сетка таблицы7"/>
    <w:basedOn w:val="a5"/>
    <w:next w:val="af7"/>
    <w:uiPriority w:val="59"/>
    <w:rPr>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82">
    <w:name w:val="Сетка таблицы8"/>
    <w:basedOn w:val="a5"/>
    <w:next w:val="af7"/>
    <w:uiPriority w:val="59"/>
    <w:rPr>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2">
    <w:name w:val="Сетка таблицы9"/>
    <w:basedOn w:val="a5"/>
    <w:next w:val="af7"/>
    <w:uiPriority w:val="39"/>
    <w:rPr>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00">
    <w:name w:val="Сетка таблицы10"/>
    <w:basedOn w:val="a5"/>
    <w:next w:val="af7"/>
    <w:uiPriority w:val="59"/>
    <w:rPr>
      <w:rFonts w:ascii="Times New Roman"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s-markdown-paragraph">
    <w:name w:val="ds-markdown-paragraph"/>
    <w:pPr>
      <w:pBdr>
        <w:top w:val="none" w:sz="4" w:space="0" w:color="000000"/>
        <w:left w:val="none" w:sz="4" w:space="0" w:color="000000"/>
        <w:bottom w:val="none" w:sz="4" w:space="0" w:color="000000"/>
        <w:right w:val="none" w:sz="4" w:space="0" w:color="000000"/>
        <w:between w:val="none" w:sz="4" w:space="0" w:color="000000"/>
      </w:pBdr>
      <w:spacing w:before="100" w:beforeAutospacing="1" w:after="100" w:afterAutospacing="1"/>
    </w:pPr>
    <w:rPr>
      <w:rFonts w:ascii="Times New Roman" w:eastAsia="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odp-psk@rosgranstroy.r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login.consultant.ru/link/?req=doc&amp;base=RZR&amp;n=471094&amp;dst=10018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FC533D6-B97C-4913-86C2-31EA22D09C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109</TotalTime>
  <Pages>11</Pages>
  <Words>5001</Words>
  <Characters>28507</Characters>
  <Application>Microsoft Office Word</Application>
  <DocSecurity>0</DocSecurity>
  <Lines>237</Lines>
  <Paragraphs>66</Paragraphs>
  <ScaleCrop>false</ScaleCrop>
  <Company/>
  <LinksUpToDate>false</LinksUpToDate>
  <CharactersWithSpaces>33442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ГОСУДАРСТВЕННЫЙ КОНТРАКТ № ___________</dc:title>
  <dc:creator>Кузнецова Надежда Сергеевна</dc:creator>
  <cp:lastModifiedBy>Михайлова Ольга Владимировна</cp:lastModifiedBy>
  <cp:revision>16</cp:revision>
  <dcterms:created xsi:type="dcterms:W3CDTF">2026-10-06T08:25:00Z</dcterms:created>
  <dcterms:modified xsi:type="dcterms:W3CDTF">2026-10-09T09:47:00Z</dcterms:modified>
</cp:coreProperties>
</file>