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9BF" w:rsidRPr="00003269" w:rsidRDefault="00BB1B58">
      <w:pPr>
        <w:keepNext/>
        <w:keepLines/>
        <w:ind w:left="-540" w:firstLine="540"/>
        <w:jc w:val="center"/>
        <w:rPr>
          <w:b/>
        </w:rPr>
      </w:pPr>
      <w:r w:rsidRPr="00003269">
        <w:rPr>
          <w:b/>
          <w:color w:val="000000" w:themeColor="text1"/>
        </w:rPr>
        <w:t>КОНТРАКТ</w:t>
      </w:r>
      <w:r w:rsidRPr="00003269">
        <w:rPr>
          <w:b/>
        </w:rPr>
        <w:t xml:space="preserve"> №</w:t>
      </w:r>
      <w:r w:rsidR="00C403CB" w:rsidRPr="00003269">
        <w:rPr>
          <w:b/>
        </w:rPr>
        <w:t xml:space="preserve"> </w:t>
      </w:r>
      <w:r w:rsidR="00C403CB" w:rsidRPr="00003269">
        <w:rPr>
          <w:b/>
          <w:color w:val="2C2D2E"/>
          <w:shd w:val="clear" w:color="auto" w:fill="FFFFFF"/>
        </w:rPr>
        <w:t>6</w:t>
      </w:r>
      <w:r w:rsidR="005E6B4F" w:rsidRPr="00003269">
        <w:rPr>
          <w:b/>
          <w:color w:val="2C2D2E"/>
          <w:shd w:val="clear" w:color="auto" w:fill="FFFFFF"/>
        </w:rPr>
        <w:t>5</w:t>
      </w:r>
      <w:r w:rsidRPr="00003269">
        <w:rPr>
          <w:b/>
          <w:color w:val="2C2D2E"/>
          <w:shd w:val="clear" w:color="auto" w:fill="FFFFFF"/>
        </w:rPr>
        <w:t>/2026-ЕП</w:t>
      </w:r>
    </w:p>
    <w:p w:rsidR="009F09BF" w:rsidRPr="00003269" w:rsidRDefault="00BB1B58" w:rsidP="00D2456B">
      <w:pPr>
        <w:keepNext/>
        <w:keepLines/>
        <w:tabs>
          <w:tab w:val="left" w:pos="6379"/>
        </w:tabs>
        <w:ind w:left="-540" w:firstLine="540"/>
        <w:jc w:val="center"/>
        <w:rPr>
          <w:b/>
        </w:rPr>
      </w:pPr>
      <w:r w:rsidRPr="00003269">
        <w:rPr>
          <w:b/>
        </w:rPr>
        <w:t xml:space="preserve">на </w:t>
      </w:r>
      <w:r w:rsidR="00D2456B" w:rsidRPr="00003269">
        <w:rPr>
          <w:b/>
        </w:rPr>
        <w:t xml:space="preserve">поставку </w:t>
      </w:r>
      <w:proofErr w:type="gramStart"/>
      <w:r w:rsidR="00F3066A" w:rsidRPr="00003269">
        <w:rPr>
          <w:b/>
        </w:rPr>
        <w:t>комплектующих</w:t>
      </w:r>
      <w:proofErr w:type="gramEnd"/>
      <w:r w:rsidR="005E6B4F" w:rsidRPr="00003269">
        <w:rPr>
          <w:b/>
        </w:rPr>
        <w:t xml:space="preserve"> для ИИ-сервера</w:t>
      </w:r>
    </w:p>
    <w:p w:rsidR="00C403CB" w:rsidRPr="00003269" w:rsidRDefault="00C403CB" w:rsidP="00D2456B">
      <w:pPr>
        <w:keepNext/>
        <w:keepLines/>
        <w:tabs>
          <w:tab w:val="left" w:pos="6379"/>
        </w:tabs>
        <w:ind w:left="-540" w:firstLine="540"/>
        <w:jc w:val="center"/>
      </w:pPr>
    </w:p>
    <w:p w:rsidR="009F09BF" w:rsidRPr="00003269" w:rsidRDefault="00BB1B58">
      <w:pPr>
        <w:keepNext/>
        <w:keepLines/>
        <w:tabs>
          <w:tab w:val="left" w:pos="6379"/>
        </w:tabs>
        <w:ind w:left="-540" w:firstLine="540"/>
      </w:pPr>
      <w:r w:rsidRPr="00003269">
        <w:t>г. Томск</w:t>
      </w:r>
      <w:r w:rsidRPr="00003269">
        <w:tab/>
        <w:t xml:space="preserve">                 «    » </w:t>
      </w:r>
      <w:r w:rsidR="005E6B4F" w:rsidRPr="00003269">
        <w:t>_______</w:t>
      </w:r>
      <w:r w:rsidRPr="00003269">
        <w:t xml:space="preserve"> 2026 года</w:t>
      </w:r>
    </w:p>
    <w:p w:rsidR="009F09BF" w:rsidRPr="00003269" w:rsidRDefault="009F09BF">
      <w:pPr>
        <w:keepNext/>
        <w:keepLines/>
        <w:widowControl w:val="0"/>
        <w:jc w:val="both"/>
      </w:pPr>
    </w:p>
    <w:p w:rsidR="009F09BF" w:rsidRPr="00003269" w:rsidRDefault="00BB1B58">
      <w:pPr>
        <w:keepNext/>
        <w:keepLines/>
        <w:widowControl w:val="0"/>
        <w:ind w:firstLine="709"/>
        <w:jc w:val="both"/>
      </w:pPr>
      <w:r w:rsidRPr="00003269">
        <w:rPr>
          <w:b/>
        </w:rPr>
        <w:t>Федеральное государственное бюджетное учреждение науки Институт оптики атмосферы им. В.Е. Зуева Сибирского отделения Российской академии наук (ИОА СО РАН)</w:t>
      </w:r>
      <w:r w:rsidRPr="00003269">
        <w:rPr>
          <w:b/>
          <w:bCs/>
        </w:rPr>
        <w:t>,</w:t>
      </w:r>
      <w:r w:rsidRPr="00003269">
        <w:rPr>
          <w:bCs/>
          <w:color w:val="0000FF"/>
        </w:rPr>
        <w:t xml:space="preserve"> </w:t>
      </w:r>
      <w:r w:rsidRPr="00003269">
        <w:t>именуемое в дальнейшем «</w:t>
      </w:r>
      <w:r w:rsidRPr="00003269">
        <w:rPr>
          <w:b/>
        </w:rPr>
        <w:t>Заказчик»</w:t>
      </w:r>
      <w:r w:rsidRPr="00003269">
        <w:rPr>
          <w:i/>
        </w:rPr>
        <w:t xml:space="preserve">, </w:t>
      </w:r>
      <w:r w:rsidRPr="00003269">
        <w:t xml:space="preserve">в лице директора Игоря Васильевича </w:t>
      </w:r>
      <w:proofErr w:type="spellStart"/>
      <w:r w:rsidRPr="00003269">
        <w:t>Пташника</w:t>
      </w:r>
      <w:proofErr w:type="spellEnd"/>
      <w:r w:rsidRPr="00003269">
        <w:t xml:space="preserve">, действующего на основании Устава, с одной стороны, </w:t>
      </w:r>
      <w:r w:rsidR="00C403CB" w:rsidRPr="00003269">
        <w:t>и</w:t>
      </w:r>
    </w:p>
    <w:p w:rsidR="009F09BF" w:rsidRPr="00003269" w:rsidRDefault="001128F7">
      <w:pPr>
        <w:keepNext/>
        <w:keepLines/>
        <w:widowControl w:val="0"/>
        <w:ind w:firstLine="709"/>
        <w:jc w:val="both"/>
      </w:pPr>
      <w:r>
        <w:rPr>
          <w:b/>
          <w:bCs/>
        </w:rPr>
        <w:t>________________</w:t>
      </w:r>
      <w:r w:rsidR="00392ADD" w:rsidRPr="00003269">
        <w:rPr>
          <w:b/>
        </w:rPr>
        <w:t>⁠</w:t>
      </w:r>
      <w:r w:rsidR="00BB1B58" w:rsidRPr="00003269">
        <w:t xml:space="preserve">, </w:t>
      </w:r>
      <w:r w:rsidR="00492A62" w:rsidRPr="00003269">
        <w:t>именуем</w:t>
      </w:r>
      <w:r>
        <w:t>__</w:t>
      </w:r>
      <w:r w:rsidR="00492A62" w:rsidRPr="00003269">
        <w:t xml:space="preserve"> в дальнейшем </w:t>
      </w:r>
      <w:r w:rsidR="00492A62" w:rsidRPr="00003269">
        <w:rPr>
          <w:b/>
        </w:rPr>
        <w:t>«Поставщик»</w:t>
      </w:r>
      <w:r w:rsidR="00492A62" w:rsidRPr="00003269">
        <w:t xml:space="preserve">, </w:t>
      </w:r>
      <w:proofErr w:type="spellStart"/>
      <w:r w:rsidR="004210F9" w:rsidRPr="00003269">
        <w:t>действующ</w:t>
      </w:r>
      <w:proofErr w:type="spellEnd"/>
      <w:r>
        <w:t>__</w:t>
      </w:r>
      <w:r w:rsidR="004210F9" w:rsidRPr="00003269">
        <w:t xml:space="preserve"> на основании </w:t>
      </w:r>
      <w:r>
        <w:rPr>
          <w:bCs/>
        </w:rPr>
        <w:t>____________</w:t>
      </w:r>
      <w:r w:rsidR="004210F9" w:rsidRPr="00003269">
        <w:t xml:space="preserve">, </w:t>
      </w:r>
      <w:r w:rsidR="00BB1B58" w:rsidRPr="00003269">
        <w:t>вместе именуемые «</w:t>
      </w:r>
      <w:r w:rsidR="00BB1B58" w:rsidRPr="00003269">
        <w:rPr>
          <w:b/>
        </w:rPr>
        <w:t>Стороны»</w:t>
      </w:r>
      <w:r w:rsidR="00C50677" w:rsidRPr="00003269">
        <w:t xml:space="preserve">, в соответствии с п. </w:t>
      </w:r>
      <w:r w:rsidR="00017DC4" w:rsidRPr="00003269">
        <w:t>5</w:t>
      </w:r>
      <w:r w:rsidR="00BB1B58" w:rsidRPr="00003269">
        <w:t xml:space="preserve"> ч. 1 ст. 93 Федерального закона от 05.04.2013 №44-ФЗ «О контрактной системе в сфере закупок товаров, работ, услуг  для обеспечения государственных и муниципальных нужд», заключили настоящий контракт о нижеследующем:</w:t>
      </w:r>
    </w:p>
    <w:p w:rsidR="009F09BF" w:rsidRPr="00003269" w:rsidRDefault="009F09BF">
      <w:pPr>
        <w:keepNext/>
        <w:keepLines/>
        <w:widowControl w:val="0"/>
        <w:ind w:left="-540" w:firstLine="540"/>
        <w:jc w:val="center"/>
        <w:rPr>
          <w:b/>
        </w:rPr>
      </w:pPr>
    </w:p>
    <w:p w:rsidR="009F09BF" w:rsidRPr="00003269" w:rsidRDefault="00BB1B58" w:rsidP="00C403CB">
      <w:pPr>
        <w:pStyle w:val="aff6"/>
        <w:keepNext/>
        <w:keepLines/>
        <w:widowControl w:val="0"/>
        <w:numPr>
          <w:ilvl w:val="0"/>
          <w:numId w:val="2"/>
        </w:numPr>
        <w:jc w:val="center"/>
        <w:rPr>
          <w:b/>
        </w:rPr>
      </w:pPr>
      <w:r w:rsidRPr="00003269">
        <w:rPr>
          <w:b/>
        </w:rPr>
        <w:t>ОБЪЕКТ ЗАКУПКИ (ПРЕДМЕТ КОНТРАКТА)</w:t>
      </w:r>
    </w:p>
    <w:p w:rsidR="00F50C18" w:rsidRPr="00003269" w:rsidRDefault="00BB1B58" w:rsidP="00F50C18">
      <w:pPr>
        <w:keepNext/>
        <w:keepLines/>
        <w:widowControl w:val="0"/>
        <w:ind w:firstLine="709"/>
        <w:jc w:val="both"/>
      </w:pPr>
      <w:r w:rsidRPr="00003269">
        <w:t xml:space="preserve">1.1. </w:t>
      </w:r>
      <w:r w:rsidR="00F50C18" w:rsidRPr="00003269">
        <w:t xml:space="preserve">Поставщик обязуется поставить </w:t>
      </w:r>
      <w:proofErr w:type="gramStart"/>
      <w:r w:rsidR="00A82BD7" w:rsidRPr="00003269">
        <w:t>комплектующие</w:t>
      </w:r>
      <w:proofErr w:type="gramEnd"/>
      <w:r w:rsidR="00FD6BBC" w:rsidRPr="00003269">
        <w:t xml:space="preserve"> </w:t>
      </w:r>
      <w:r w:rsidR="005E6B4F" w:rsidRPr="00003269">
        <w:t xml:space="preserve">для ИИ-сервера </w:t>
      </w:r>
      <w:r w:rsidR="00F50C18" w:rsidRPr="00003269">
        <w:t>(далее - Товар) в соответствии со Спецификацией (Приложение №1 к Контракту), а Заказчик обязуется принять Товар и оплатить его в порядке и на условиях Контракта.</w:t>
      </w:r>
    </w:p>
    <w:p w:rsidR="009F09BF" w:rsidRPr="00003269" w:rsidRDefault="00BB1B58" w:rsidP="00F50C18">
      <w:pPr>
        <w:keepNext/>
        <w:keepLines/>
        <w:widowControl w:val="0"/>
        <w:ind w:firstLine="709"/>
        <w:jc w:val="both"/>
        <w:rPr>
          <w:color w:val="000000"/>
        </w:rPr>
      </w:pPr>
      <w:r w:rsidRPr="00003269">
        <w:t xml:space="preserve">Идентификационный код закупки: </w:t>
      </w:r>
      <w:r w:rsidR="00C50677" w:rsidRPr="00003269">
        <w:rPr>
          <w:color w:val="000000"/>
        </w:rPr>
        <w:t>2617021000893701701001000</w:t>
      </w:r>
      <w:r w:rsidR="00CD70D7" w:rsidRPr="00003269">
        <w:rPr>
          <w:color w:val="000000"/>
        </w:rPr>
        <w:t>2</w:t>
      </w:r>
      <w:r w:rsidRPr="00003269">
        <w:rPr>
          <w:color w:val="000000"/>
        </w:rPr>
        <w:t>0000000244</w:t>
      </w:r>
    </w:p>
    <w:p w:rsidR="009F09BF" w:rsidRPr="00003269" w:rsidRDefault="00BB1B58">
      <w:pPr>
        <w:keepNext/>
        <w:keepLines/>
        <w:widowControl w:val="0"/>
        <w:ind w:firstLine="709"/>
        <w:jc w:val="both"/>
      </w:pPr>
      <w:r w:rsidRPr="00003269">
        <w:t>1.2.</w:t>
      </w:r>
      <w:r w:rsidRPr="00003269">
        <w:rPr>
          <w:b/>
        </w:rPr>
        <w:t xml:space="preserve"> </w:t>
      </w:r>
      <w:r w:rsidRPr="00003269">
        <w:t xml:space="preserve">Наименование Товара, функциональные, технические и качественные характеристики, эксплуатационные характеристики Товара и иные </w:t>
      </w:r>
      <w:proofErr w:type="gramStart"/>
      <w:r w:rsidRPr="00003269">
        <w:t>характеристики</w:t>
      </w:r>
      <w:proofErr w:type="gramEnd"/>
      <w:r w:rsidRPr="00003269">
        <w:t xml:space="preserve"> и показатели Товара</w:t>
      </w:r>
      <w:r w:rsidRPr="00003269">
        <w:rPr>
          <w:bCs/>
        </w:rPr>
        <w:t>,</w:t>
      </w:r>
      <w:r w:rsidRPr="00003269">
        <w:rPr>
          <w:bCs/>
          <w:i/>
        </w:rPr>
        <w:t xml:space="preserve"> </w:t>
      </w:r>
      <w:r w:rsidRPr="00003269">
        <w:t>количество Товара, цена за единицу Товара, общая стоимость Товара определены в Спецификации (Приложение №1 к Контракту).</w:t>
      </w:r>
    </w:p>
    <w:p w:rsidR="009F09BF" w:rsidRPr="00003269" w:rsidRDefault="009F09BF">
      <w:pPr>
        <w:keepNext/>
        <w:widowControl w:val="0"/>
        <w:ind w:left="-539" w:firstLine="539"/>
        <w:jc w:val="center"/>
        <w:rPr>
          <w:b/>
        </w:rPr>
      </w:pPr>
    </w:p>
    <w:p w:rsidR="009F09BF" w:rsidRPr="00003269" w:rsidRDefault="00BB1B58" w:rsidP="00C403CB">
      <w:pPr>
        <w:pStyle w:val="aff6"/>
        <w:keepNext/>
        <w:widowControl w:val="0"/>
        <w:numPr>
          <w:ilvl w:val="0"/>
          <w:numId w:val="2"/>
        </w:numPr>
        <w:jc w:val="center"/>
        <w:rPr>
          <w:b/>
        </w:rPr>
      </w:pPr>
      <w:r w:rsidRPr="00003269">
        <w:rPr>
          <w:b/>
        </w:rPr>
        <w:t xml:space="preserve">ЦЕНА КОНТРАКТА И ПОРЯДОК ОПЛАТЫ </w:t>
      </w:r>
    </w:p>
    <w:p w:rsidR="009F09BF" w:rsidRPr="00003269" w:rsidRDefault="00BB1B58">
      <w:pPr>
        <w:keepNext/>
        <w:keepLines/>
        <w:ind w:firstLine="709"/>
        <w:jc w:val="both"/>
      </w:pPr>
      <w:r w:rsidRPr="00003269">
        <w:t xml:space="preserve">2.1. </w:t>
      </w:r>
      <w:r w:rsidR="00CE2D8D" w:rsidRPr="00003269">
        <w:t xml:space="preserve">Цена Контракта составляет </w:t>
      </w:r>
      <w:r w:rsidR="0019434E">
        <w:rPr>
          <w:bCs/>
        </w:rPr>
        <w:t>_______</w:t>
      </w:r>
      <w:r w:rsidR="00112293" w:rsidRPr="00003269">
        <w:rPr>
          <w:bCs/>
        </w:rPr>
        <w:t xml:space="preserve"> рублей 00 копеек</w:t>
      </w:r>
      <w:r w:rsidR="00492A62" w:rsidRPr="00003269">
        <w:rPr>
          <w:bCs/>
        </w:rPr>
        <w:t xml:space="preserve">, </w:t>
      </w:r>
      <w:r w:rsidR="001128F7">
        <w:rPr>
          <w:bCs/>
        </w:rPr>
        <w:t>НДС _______________</w:t>
      </w:r>
      <w:r w:rsidR="00492A62" w:rsidRPr="00003269">
        <w:t xml:space="preserve">, </w:t>
      </w:r>
      <w:r w:rsidR="00CE2D8D" w:rsidRPr="00003269">
        <w:t>и включает в себя все расходы, связанные с поставкой Товара в соответствии с условиями Контракта, в том числе:</w:t>
      </w:r>
    </w:p>
    <w:p w:rsidR="00CD70D7" w:rsidRPr="00003269" w:rsidRDefault="00CD70D7">
      <w:pPr>
        <w:widowControl w:val="0"/>
        <w:tabs>
          <w:tab w:val="left" w:pos="1677"/>
          <w:tab w:val="center" w:pos="4153"/>
          <w:tab w:val="right" w:pos="8306"/>
          <w:tab w:val="right" w:pos="9355"/>
        </w:tabs>
        <w:ind w:right="-144" w:firstLine="720"/>
        <w:jc w:val="both"/>
        <w:rPr>
          <w:shd w:val="clear" w:color="auto" w:fill="FFFFFF"/>
        </w:rPr>
      </w:pPr>
      <w:r w:rsidRPr="00003269">
        <w:rPr>
          <w:shd w:val="clear" w:color="auto" w:fill="FFFFFF"/>
        </w:rPr>
        <w:t xml:space="preserve">стоимость Товара; </w:t>
      </w:r>
    </w:p>
    <w:p w:rsidR="00CD70D7" w:rsidRPr="00003269" w:rsidRDefault="00CD70D7">
      <w:pPr>
        <w:widowControl w:val="0"/>
        <w:tabs>
          <w:tab w:val="left" w:pos="1677"/>
          <w:tab w:val="center" w:pos="4153"/>
          <w:tab w:val="right" w:pos="8306"/>
          <w:tab w:val="right" w:pos="9355"/>
        </w:tabs>
        <w:ind w:right="-144" w:firstLine="720"/>
        <w:jc w:val="both"/>
        <w:rPr>
          <w:shd w:val="clear" w:color="auto" w:fill="FFFFFF"/>
        </w:rPr>
      </w:pPr>
      <w:r w:rsidRPr="00003269">
        <w:rPr>
          <w:shd w:val="clear" w:color="auto" w:fill="FFFFFF"/>
        </w:rPr>
        <w:t>стоимость доставки Товара до места поставки, включая расходы на погрузку-разгрузку;</w:t>
      </w:r>
    </w:p>
    <w:p w:rsidR="00CD70D7" w:rsidRPr="00003269" w:rsidRDefault="00CD70D7">
      <w:pPr>
        <w:widowControl w:val="0"/>
        <w:tabs>
          <w:tab w:val="left" w:pos="1677"/>
          <w:tab w:val="center" w:pos="4153"/>
          <w:tab w:val="right" w:pos="8306"/>
          <w:tab w:val="right" w:pos="9355"/>
        </w:tabs>
        <w:ind w:right="-144" w:firstLine="720"/>
        <w:jc w:val="both"/>
        <w:rPr>
          <w:shd w:val="clear" w:color="auto" w:fill="FFFFFF"/>
        </w:rPr>
      </w:pPr>
      <w:r w:rsidRPr="00003269">
        <w:rPr>
          <w:shd w:val="clear" w:color="auto" w:fill="FFFFFF"/>
        </w:rPr>
        <w:t>стоимость упаковки (тары);</w:t>
      </w:r>
    </w:p>
    <w:p w:rsidR="00CD70D7" w:rsidRPr="00003269" w:rsidRDefault="00CD70D7">
      <w:pPr>
        <w:widowControl w:val="0"/>
        <w:tabs>
          <w:tab w:val="left" w:pos="1677"/>
          <w:tab w:val="center" w:pos="4153"/>
          <w:tab w:val="right" w:pos="8306"/>
          <w:tab w:val="right" w:pos="9355"/>
        </w:tabs>
        <w:ind w:right="-144" w:firstLine="720"/>
        <w:jc w:val="both"/>
        <w:rPr>
          <w:shd w:val="clear" w:color="auto" w:fill="FFFFFF"/>
        </w:rPr>
      </w:pPr>
      <w:r w:rsidRPr="00003269">
        <w:rPr>
          <w:shd w:val="clear" w:color="auto" w:fill="FFFFFF"/>
        </w:rPr>
        <w:t xml:space="preserve">расходы на хранение, страхование, уплату налогов, сборов и других обязательных платежей; </w:t>
      </w:r>
    </w:p>
    <w:p w:rsidR="001D391E" w:rsidRPr="00003269" w:rsidRDefault="00CD70D7" w:rsidP="001D391E">
      <w:pPr>
        <w:widowControl w:val="0"/>
        <w:tabs>
          <w:tab w:val="left" w:pos="1677"/>
          <w:tab w:val="center" w:pos="4153"/>
          <w:tab w:val="right" w:pos="8306"/>
          <w:tab w:val="right" w:pos="9355"/>
        </w:tabs>
        <w:ind w:right="-144" w:firstLine="720"/>
        <w:jc w:val="both"/>
        <w:rPr>
          <w:shd w:val="clear" w:color="auto" w:fill="FFFFFF"/>
        </w:rPr>
      </w:pPr>
      <w:r w:rsidRPr="00003269">
        <w:rPr>
          <w:shd w:val="clear" w:color="auto" w:fill="FFFFFF"/>
        </w:rPr>
        <w:t>все непредвиденные расходы, которые могут возникнуть в период действия Контракта в связи с его исполнением.</w:t>
      </w:r>
    </w:p>
    <w:p w:rsidR="001D391E" w:rsidRPr="00003269" w:rsidRDefault="00BB1B58" w:rsidP="001D391E">
      <w:pPr>
        <w:widowControl w:val="0"/>
        <w:tabs>
          <w:tab w:val="left" w:pos="1677"/>
          <w:tab w:val="center" w:pos="4153"/>
          <w:tab w:val="right" w:pos="8306"/>
          <w:tab w:val="right" w:pos="9355"/>
        </w:tabs>
        <w:ind w:right="-144" w:firstLine="720"/>
        <w:jc w:val="both"/>
        <w:rPr>
          <w:shd w:val="clear" w:color="auto" w:fill="FFFFFF"/>
        </w:rPr>
      </w:pPr>
      <w:r w:rsidRPr="00003269">
        <w:t>2.2. Цена Контракта является твердой и определяется на весь срок исполнения Контракта, за исключением случаев, предусмотренных пунктом</w:t>
      </w:r>
      <w:r w:rsidRPr="00003269">
        <w:rPr>
          <w:i/>
        </w:rPr>
        <w:t xml:space="preserve"> </w:t>
      </w:r>
      <w:r w:rsidR="00964F82">
        <w:t>9</w:t>
      </w:r>
      <w:r w:rsidRPr="00003269">
        <w:t>.1</w:t>
      </w:r>
      <w:r w:rsidRPr="00003269">
        <w:rPr>
          <w:i/>
        </w:rPr>
        <w:t xml:space="preserve"> </w:t>
      </w:r>
      <w:r w:rsidRPr="00003269">
        <w:t>Контракта.</w:t>
      </w:r>
    </w:p>
    <w:p w:rsidR="009F09BF" w:rsidRPr="00003269" w:rsidRDefault="00BB1B58" w:rsidP="001D391E">
      <w:pPr>
        <w:widowControl w:val="0"/>
        <w:tabs>
          <w:tab w:val="left" w:pos="1677"/>
          <w:tab w:val="center" w:pos="4153"/>
          <w:tab w:val="right" w:pos="8306"/>
          <w:tab w:val="right" w:pos="9355"/>
        </w:tabs>
        <w:ind w:right="-144" w:firstLine="720"/>
        <w:jc w:val="both"/>
        <w:rPr>
          <w:shd w:val="clear" w:color="auto" w:fill="FFFFFF"/>
        </w:rPr>
      </w:pPr>
      <w:r w:rsidRPr="00003269">
        <w:rPr>
          <w:bCs/>
        </w:rPr>
        <w:t xml:space="preserve">2.3.  Оплата поставленного товара производится Заказчиком в течение 7 (Семи) рабочих дней </w:t>
      </w:r>
      <w:r w:rsidRPr="00003269">
        <w:rPr>
          <w:rFonts w:eastAsia="Calibri"/>
        </w:rPr>
        <w:t>с момента подписания Заказчиком без замечаний товарных накладных/УПД на основании счета, предоставленного Поставщиком</w:t>
      </w:r>
      <w:r w:rsidRPr="00003269">
        <w:rPr>
          <w:bCs/>
        </w:rPr>
        <w:t>.</w:t>
      </w:r>
    </w:p>
    <w:p w:rsidR="009F09BF" w:rsidRPr="00003269" w:rsidRDefault="00BB1B58">
      <w:pPr>
        <w:keepLines/>
        <w:ind w:firstLine="709"/>
        <w:jc w:val="both"/>
        <w:rPr>
          <w:i/>
        </w:rPr>
      </w:pPr>
      <w:r w:rsidRPr="00003269">
        <w:rPr>
          <w:iCs/>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F09BF" w:rsidRPr="00003269" w:rsidRDefault="00BB1B58">
      <w:pPr>
        <w:keepLines/>
        <w:ind w:firstLine="709"/>
        <w:jc w:val="both"/>
        <w:rPr>
          <w:i/>
        </w:rPr>
      </w:pPr>
      <w:r w:rsidRPr="00003269">
        <w:t xml:space="preserve">Днем исполнения Заказчиком обязательства по оплате Товара, указанного в пункте </w:t>
      </w:r>
      <w:r w:rsidRPr="00003269">
        <w:br/>
        <w:t>1.1 Контракта, считается день списания денежных средств со счета Заказчика.</w:t>
      </w:r>
    </w:p>
    <w:p w:rsidR="009F09BF" w:rsidRPr="00003269" w:rsidRDefault="00BB1B58">
      <w:pPr>
        <w:keepLines/>
        <w:ind w:firstLine="709"/>
        <w:jc w:val="both"/>
        <w:rPr>
          <w:i/>
        </w:rPr>
      </w:pPr>
      <w:r w:rsidRPr="00003269">
        <w:t>2.4. Сбор всех необходимых для оплаты документов осуществляется Поставщиком.</w:t>
      </w:r>
    </w:p>
    <w:p w:rsidR="009F09BF" w:rsidRPr="00003269" w:rsidRDefault="00BB1B58">
      <w:pPr>
        <w:keepLines/>
        <w:ind w:firstLine="709"/>
        <w:jc w:val="both"/>
        <w:rPr>
          <w:i/>
        </w:rPr>
      </w:pPr>
      <w:r w:rsidRPr="00003269">
        <w:t>2.5. Валюта, используемая для расчетов, - рубль Российской Федерации.</w:t>
      </w:r>
    </w:p>
    <w:p w:rsidR="009F09BF" w:rsidRPr="00003269" w:rsidRDefault="00BB1B58">
      <w:pPr>
        <w:keepLines/>
        <w:ind w:firstLine="709"/>
        <w:jc w:val="both"/>
        <w:rPr>
          <w:i/>
        </w:rPr>
      </w:pPr>
      <w:r w:rsidRPr="00003269">
        <w:t>2.6. Источник финансирования: средства бюджетных учреждений</w:t>
      </w:r>
      <w:r w:rsidRPr="00003269">
        <w:rPr>
          <w:i/>
        </w:rPr>
        <w:t>.</w:t>
      </w:r>
    </w:p>
    <w:p w:rsidR="009E5422" w:rsidRPr="00003269" w:rsidRDefault="009E5422" w:rsidP="009E5422">
      <w:pPr>
        <w:pStyle w:val="ConsPlusNormal0"/>
        <w:widowControl w:val="0"/>
        <w:ind w:firstLine="709"/>
        <w:jc w:val="both"/>
        <w:rPr>
          <w:rFonts w:ascii="Times New Roman" w:hAnsi="Times New Roman" w:cs="Times New Roman"/>
          <w:sz w:val="24"/>
          <w:szCs w:val="24"/>
        </w:rPr>
      </w:pPr>
      <w:r w:rsidRPr="00003269">
        <w:rPr>
          <w:rFonts w:ascii="Times New Roman" w:hAnsi="Times New Roman" w:cs="Times New Roman"/>
          <w:sz w:val="24"/>
          <w:szCs w:val="24"/>
        </w:rPr>
        <w:t xml:space="preserve">2.7. Условием оплаты по настоящему Контракту является согласие Поставщика на  осуществление в отношении него проверки соблюдения порядка и условий предоставления средств, в том числе в части достижения результатов предоставления средств  Министерством </w:t>
      </w:r>
      <w:r w:rsidRPr="00003269">
        <w:rPr>
          <w:rFonts w:ascii="Times New Roman" w:hAnsi="Times New Roman" w:cs="Times New Roman"/>
          <w:sz w:val="24"/>
          <w:szCs w:val="24"/>
        </w:rPr>
        <w:lastRenderedPageBreak/>
        <w:t xml:space="preserve">науки и высшего образования Российской Федерации, а также проверки уполномоченными органами государственного (муниципального) финансового контроля соблюдения Поставщиком порядка и условий предоставления средств в соответствии со статьями 268.1 и 269.2 Бюджетного кодекса Российской Федерации.  </w:t>
      </w:r>
    </w:p>
    <w:p w:rsidR="009E5422" w:rsidRPr="00003269" w:rsidRDefault="009E5422">
      <w:pPr>
        <w:keepLines/>
        <w:ind w:firstLine="709"/>
        <w:jc w:val="both"/>
        <w:rPr>
          <w:i/>
        </w:rPr>
      </w:pPr>
    </w:p>
    <w:p w:rsidR="009F09BF" w:rsidRPr="00003269" w:rsidRDefault="009F09BF">
      <w:pPr>
        <w:keepLines/>
        <w:ind w:left="-539" w:firstLine="539"/>
        <w:jc w:val="both"/>
        <w:rPr>
          <w:i/>
        </w:rPr>
      </w:pPr>
    </w:p>
    <w:p w:rsidR="009F09BF" w:rsidRPr="0019434E" w:rsidRDefault="00BB1B58">
      <w:pPr>
        <w:pStyle w:val="aff6"/>
        <w:keepLines/>
        <w:widowControl w:val="0"/>
        <w:numPr>
          <w:ilvl w:val="0"/>
          <w:numId w:val="2"/>
        </w:numPr>
        <w:jc w:val="center"/>
        <w:rPr>
          <w:b/>
        </w:rPr>
      </w:pPr>
      <w:r w:rsidRPr="0019434E">
        <w:rPr>
          <w:b/>
        </w:rPr>
        <w:t>УСЛОВИЯ ПОСТАВКИ</w:t>
      </w:r>
    </w:p>
    <w:p w:rsidR="00DF233F" w:rsidRPr="0019434E" w:rsidRDefault="00DF233F" w:rsidP="00DF233F">
      <w:pPr>
        <w:pStyle w:val="aff6"/>
        <w:keepLines/>
        <w:widowControl w:val="0"/>
        <w:numPr>
          <w:ilvl w:val="1"/>
          <w:numId w:val="2"/>
        </w:numPr>
        <w:tabs>
          <w:tab w:val="left" w:pos="0"/>
          <w:tab w:val="left" w:pos="540"/>
        </w:tabs>
        <w:suppressAutoHyphens w:val="0"/>
        <w:ind w:left="0" w:firstLine="709"/>
        <w:jc w:val="both"/>
      </w:pPr>
      <w:r w:rsidRPr="0019434E">
        <w:t xml:space="preserve">Поставка Товара должна осуществляться </w:t>
      </w:r>
      <w:r w:rsidRPr="0019434E">
        <w:rPr>
          <w:bCs/>
        </w:rPr>
        <w:t>в соответствии со Спецификацией (Пр</w:t>
      </w:r>
      <w:r w:rsidRPr="0019434E">
        <w:rPr>
          <w:bCs/>
        </w:rPr>
        <w:t>и</w:t>
      </w:r>
      <w:r w:rsidRPr="0019434E">
        <w:rPr>
          <w:bCs/>
        </w:rPr>
        <w:t>ложение 1 к Контракту), условиями Контракта, требованиями действующего законодательства Российской Федерации</w:t>
      </w:r>
      <w:r w:rsidRPr="0019434E">
        <w:t>.</w:t>
      </w:r>
    </w:p>
    <w:p w:rsidR="00DF233F" w:rsidRPr="0019434E" w:rsidRDefault="00DF233F" w:rsidP="00DF233F">
      <w:pPr>
        <w:keepLines/>
        <w:ind w:firstLine="709"/>
        <w:jc w:val="both"/>
      </w:pPr>
      <w:r w:rsidRPr="0019434E">
        <w:t xml:space="preserve">3.2. Поставщик самостоятельно доставляет Товар Заказчику по адресу: Российская Федерация, 634055, г. Томск, пл. Академика Зуева 1 (далее – место поставки), в течение 14 (четырнадцати) рабочих дней </w:t>
      </w:r>
      <w:proofErr w:type="gramStart"/>
      <w:r w:rsidRPr="0019434E">
        <w:t>с даты подписания</w:t>
      </w:r>
      <w:proofErr w:type="gramEnd"/>
      <w:r w:rsidRPr="0019434E">
        <w:t xml:space="preserve"> Контракта.</w:t>
      </w:r>
    </w:p>
    <w:p w:rsidR="00DF233F" w:rsidRPr="0019434E" w:rsidRDefault="00DF233F" w:rsidP="00DF233F">
      <w:pPr>
        <w:keepLines/>
        <w:ind w:firstLine="709"/>
        <w:jc w:val="both"/>
      </w:pPr>
      <w:r w:rsidRPr="0019434E">
        <w:t>Поставщик не менее чем за 2 (два) дня до осуществления поставки Товара направляет в адрес Заказчика уведомление о времени и дате поставки Товара в место поставки.</w:t>
      </w:r>
    </w:p>
    <w:p w:rsidR="00DF233F" w:rsidRPr="0019434E" w:rsidRDefault="00DF233F" w:rsidP="00DF233F">
      <w:pPr>
        <w:keepLines/>
        <w:ind w:firstLine="709"/>
        <w:jc w:val="both"/>
      </w:pPr>
      <w:r w:rsidRPr="0019434E">
        <w:t xml:space="preserve">3.3. Поставщик при передаче Товара обязан </w:t>
      </w:r>
      <w:proofErr w:type="gramStart"/>
      <w:r w:rsidRPr="0019434E">
        <w:t>предоставить Заказчику следующие документы</w:t>
      </w:r>
      <w:proofErr w:type="gramEnd"/>
      <w:r w:rsidRPr="0019434E">
        <w:t>:</w:t>
      </w:r>
    </w:p>
    <w:p w:rsidR="00DF233F" w:rsidRPr="0019434E" w:rsidRDefault="00DF233F" w:rsidP="00DF233F">
      <w:pPr>
        <w:keepLines/>
        <w:ind w:firstLine="709"/>
        <w:jc w:val="both"/>
      </w:pPr>
      <w:r w:rsidRPr="0019434E">
        <w:t>товарную накладную/ универсальный передаточный документ (УПД);</w:t>
      </w:r>
    </w:p>
    <w:p w:rsidR="00DF233F" w:rsidRPr="0019434E" w:rsidRDefault="00DF233F" w:rsidP="00DF233F">
      <w:pPr>
        <w:keepLines/>
        <w:ind w:firstLine="709"/>
        <w:jc w:val="both"/>
      </w:pPr>
      <w:r w:rsidRPr="0019434E">
        <w:t xml:space="preserve">счет; </w:t>
      </w:r>
    </w:p>
    <w:p w:rsidR="00DF233F" w:rsidRPr="0019434E" w:rsidRDefault="00DF233F" w:rsidP="00DF233F">
      <w:pPr>
        <w:keepLines/>
        <w:ind w:firstLine="709"/>
        <w:jc w:val="both"/>
      </w:pPr>
      <w:r w:rsidRPr="0019434E">
        <w:t>счет-фактуру или универсальный передаточный документ (УПД);</w:t>
      </w:r>
    </w:p>
    <w:p w:rsidR="00DF233F" w:rsidRPr="0019434E" w:rsidRDefault="00DF233F" w:rsidP="00DF233F">
      <w:pPr>
        <w:keepLines/>
        <w:ind w:firstLine="709"/>
        <w:jc w:val="both"/>
      </w:pPr>
      <w:r w:rsidRPr="0019434E">
        <w:t>инструкцию по применению на русском языке (для товаров, имеющих такую инструкцию),</w:t>
      </w:r>
    </w:p>
    <w:p w:rsidR="00DF233F" w:rsidRPr="0019434E" w:rsidRDefault="00DF233F" w:rsidP="00DF233F">
      <w:pPr>
        <w:keepLines/>
        <w:ind w:firstLine="709"/>
        <w:jc w:val="both"/>
      </w:pPr>
      <w:r w:rsidRPr="0019434E">
        <w:t xml:space="preserve">а также документы по качеству Товара или 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 а Заказчик обязан принять данные документы. </w:t>
      </w:r>
    </w:p>
    <w:p w:rsidR="00DF233F" w:rsidRPr="0019434E" w:rsidRDefault="00DF233F" w:rsidP="00DF233F">
      <w:pPr>
        <w:keepLines/>
        <w:ind w:firstLine="709"/>
        <w:jc w:val="both"/>
      </w:pPr>
      <w:r w:rsidRPr="0019434E">
        <w:t>До предоставления Поставщиком вышеуказанных документов обязательство по поставке Товара считается неисполненным и Товар не подлежит приемке.</w:t>
      </w:r>
    </w:p>
    <w:p w:rsidR="00DF233F" w:rsidRPr="0019434E" w:rsidRDefault="00DF233F" w:rsidP="00DF233F">
      <w:pPr>
        <w:keepLines/>
        <w:ind w:firstLine="709"/>
        <w:jc w:val="both"/>
      </w:pPr>
      <w:r w:rsidRPr="0019434E">
        <w:t>3.4.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DF233F" w:rsidRPr="0019434E" w:rsidRDefault="00DF233F" w:rsidP="00DF233F">
      <w:pPr>
        <w:keepLines/>
        <w:ind w:firstLine="709"/>
        <w:jc w:val="both"/>
      </w:pPr>
      <w:r w:rsidRPr="0019434E">
        <w:t>3.5.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DF233F" w:rsidRPr="0019434E" w:rsidRDefault="00DF233F" w:rsidP="00DF233F">
      <w:pPr>
        <w:keepLines/>
        <w:ind w:firstLine="709"/>
        <w:jc w:val="both"/>
      </w:pPr>
      <w:r w:rsidRPr="0019434E">
        <w:t>3.6. При отсутствии у Заказчика претензий по количеству и качеству поставленного Товара Заказчик в течение 3 (трёх) дней с момента поставки Товара Поставщиком осуществляет приемку поставленного Товара, подписывает товарную накладную/УПД. После этого Товар считается переданным Поставщиком Заказчику.</w:t>
      </w:r>
    </w:p>
    <w:p w:rsidR="00DF233F" w:rsidRPr="0019434E" w:rsidRDefault="00DF233F" w:rsidP="00DF233F">
      <w:pPr>
        <w:keepLines/>
        <w:ind w:firstLine="709"/>
        <w:jc w:val="both"/>
      </w:pPr>
      <w:r w:rsidRPr="0019434E">
        <w:t xml:space="preserve">3.7. </w:t>
      </w:r>
      <w:proofErr w:type="gramStart"/>
      <w:r w:rsidRPr="0019434E">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3.5.</w:t>
      </w:r>
      <w:proofErr w:type="gramEnd"/>
      <w:r w:rsidRPr="0019434E">
        <w:t xml:space="preserve"> Контракта, отказывает в приемке Товара, направляет мотивированный отказ от подписания документов о приемке с указанием причин такого отказа и сроков по устранению недостатков.</w:t>
      </w:r>
    </w:p>
    <w:p w:rsidR="00DF233F" w:rsidRPr="0019434E" w:rsidRDefault="00DF233F" w:rsidP="00DF233F">
      <w:pPr>
        <w:keepLines/>
        <w:ind w:firstLine="709"/>
        <w:jc w:val="both"/>
      </w:pPr>
      <w:r w:rsidRPr="0019434E">
        <w:lastRenderedPageBreak/>
        <w:t>3.8.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DF233F" w:rsidRPr="0019434E" w:rsidRDefault="00DF233F" w:rsidP="00DF233F">
      <w:pPr>
        <w:keepLines/>
        <w:ind w:firstLine="709"/>
        <w:jc w:val="both"/>
      </w:pPr>
      <w:r w:rsidRPr="0019434E">
        <w:t>3.9.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документов, указанных в пункте 3.5. Контракта.</w:t>
      </w:r>
    </w:p>
    <w:p w:rsidR="00DF233F" w:rsidRPr="0019434E" w:rsidRDefault="00DF233F" w:rsidP="00DF233F">
      <w:pPr>
        <w:keepLines/>
        <w:ind w:firstLine="709"/>
        <w:jc w:val="both"/>
      </w:pPr>
      <w:r w:rsidRPr="0019434E">
        <w:t>3.10.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DF233F" w:rsidRPr="0019434E" w:rsidRDefault="00DF233F" w:rsidP="00DF233F">
      <w:pPr>
        <w:keepLines/>
        <w:widowControl w:val="0"/>
        <w:ind w:firstLine="709"/>
        <w:jc w:val="both"/>
      </w:pPr>
      <w:r w:rsidRPr="0019434E">
        <w:t xml:space="preserve">3.11. </w:t>
      </w:r>
      <w:proofErr w:type="gramStart"/>
      <w:r w:rsidRPr="0019434E">
        <w:t>По согласованию Заказчика с Поставщиком допускается поставка Товара, функциональные, технические, качественные, а также эксплуатационные характеристики, которого являются улучшенными по сравнению с функциональными, техническими, качественными, а также эксплуатационными характеристиками</w:t>
      </w:r>
      <w:r w:rsidRPr="0019434E">
        <w:rPr>
          <w:i/>
        </w:rPr>
        <w:t xml:space="preserve">, </w:t>
      </w:r>
      <w:r w:rsidRPr="0019434E">
        <w:t>указанными в Контракте (за  исключением случаев, при  которых</w:t>
      </w:r>
      <w:r w:rsidRPr="0019434E">
        <w:rPr>
          <w:bCs/>
        </w:rPr>
        <w:t xml:space="preserve">  Заказчик при исполнении Контракта не вправе допускать замену товара или страны (стран) происхождения товара в соответствии с </w:t>
      </w:r>
      <w:hyperlink r:id="rId8" w:tooltip="consultantplus://offline/ref=9CB557FE463C44F93C88069A9259D58528498593EB0677197D09EB58351F67FB6C65501DC4zDZ7M" w:history="1">
        <w:r w:rsidRPr="0019434E">
          <w:rPr>
            <w:bCs/>
          </w:rPr>
          <w:t>частью 7 статьи 95</w:t>
        </w:r>
      </w:hyperlink>
      <w:r w:rsidRPr="0019434E">
        <w:rPr>
          <w:bCs/>
        </w:rPr>
        <w:t xml:space="preserve"> </w:t>
      </w:r>
      <w:r w:rsidRPr="0019434E">
        <w:t>Федерального закона от</w:t>
      </w:r>
      <w:proofErr w:type="gramEnd"/>
      <w:r w:rsidRPr="0019434E">
        <w:t xml:space="preserve"> </w:t>
      </w:r>
      <w:proofErr w:type="gramStart"/>
      <w:r w:rsidRPr="0019434E">
        <w:t>5 апреля 2013 года № 44-ФЗ «О контрактной системе в сфере закупок товаров, работ, услуг для обеспечения государственных и муниципальных нужд»).</w:t>
      </w:r>
      <w:proofErr w:type="gramEnd"/>
    </w:p>
    <w:p w:rsidR="009F09BF" w:rsidRPr="0019434E" w:rsidRDefault="009F09BF">
      <w:pPr>
        <w:keepLines/>
        <w:ind w:firstLine="709"/>
        <w:jc w:val="both"/>
      </w:pPr>
    </w:p>
    <w:p w:rsidR="009F09BF" w:rsidRPr="0019434E" w:rsidRDefault="00BB1B58">
      <w:pPr>
        <w:keepLines/>
        <w:widowControl w:val="0"/>
        <w:numPr>
          <w:ilvl w:val="0"/>
          <w:numId w:val="3"/>
        </w:numPr>
        <w:tabs>
          <w:tab w:val="clear" w:pos="720"/>
          <w:tab w:val="left" w:pos="284"/>
        </w:tabs>
        <w:ind w:left="-540" w:firstLine="540"/>
        <w:jc w:val="center"/>
        <w:rPr>
          <w:b/>
        </w:rPr>
      </w:pPr>
      <w:r w:rsidRPr="0019434E">
        <w:rPr>
          <w:b/>
        </w:rPr>
        <w:t>ПРАВА И ОБЯЗАННОСТИ СТОРОН</w:t>
      </w:r>
    </w:p>
    <w:p w:rsidR="009F09BF" w:rsidRPr="0019434E" w:rsidRDefault="00BB1B58">
      <w:pPr>
        <w:keepLines/>
        <w:widowControl w:val="0"/>
        <w:ind w:left="-540" w:firstLine="1249"/>
        <w:jc w:val="both"/>
        <w:rPr>
          <w:b/>
        </w:rPr>
      </w:pPr>
      <w:r w:rsidRPr="0019434E">
        <w:rPr>
          <w:b/>
        </w:rPr>
        <w:t>4.1. Заказчик вправе:</w:t>
      </w:r>
    </w:p>
    <w:p w:rsidR="009F09BF" w:rsidRPr="0019434E" w:rsidRDefault="00BB1B58">
      <w:pPr>
        <w:keepLines/>
        <w:widowControl w:val="0"/>
        <w:ind w:firstLine="709"/>
        <w:jc w:val="both"/>
        <w:rPr>
          <w:b/>
        </w:rPr>
      </w:pPr>
      <w:r w:rsidRPr="0019434E">
        <w:t>4.1.1. Требовать от Поставщика надлежащего исполнения обязательств в соответствии с условиями Контракта.</w:t>
      </w:r>
    </w:p>
    <w:p w:rsidR="009F09BF" w:rsidRDefault="00BB1B58">
      <w:pPr>
        <w:keepLines/>
        <w:widowControl w:val="0"/>
        <w:ind w:firstLine="709"/>
        <w:jc w:val="both"/>
        <w:rPr>
          <w:b/>
        </w:rPr>
      </w:pPr>
      <w:r w:rsidRPr="0019434E">
        <w:t>4.1.2. Требовать от Поставщика представления надлежащим образом</w:t>
      </w:r>
      <w:r>
        <w:t xml:space="preserve"> оформленных документов, указанных в пункте 3.5 Контракта.</w:t>
      </w:r>
    </w:p>
    <w:p w:rsidR="009F09BF" w:rsidRDefault="00BB1B58">
      <w:pPr>
        <w:keepLines/>
        <w:widowControl w:val="0"/>
        <w:ind w:firstLine="709"/>
        <w:jc w:val="both"/>
        <w:rPr>
          <w:b/>
        </w:rPr>
      </w:pPr>
      <w:r>
        <w:t>4.1.3. Запрашивать у Поставщика информацию о ходе и состоянии исполнения обязательств Поставщика по Контракту.</w:t>
      </w:r>
    </w:p>
    <w:p w:rsidR="009F09BF" w:rsidRDefault="00BB1B58">
      <w:pPr>
        <w:keepLines/>
        <w:widowControl w:val="0"/>
        <w:ind w:firstLine="709"/>
        <w:jc w:val="both"/>
        <w:rPr>
          <w:b/>
        </w:rPr>
      </w:pPr>
      <w:r>
        <w:t>4.1.4. Пользоваться иными установленными Контрактом и законодательством Российской Федерации правами.</w:t>
      </w:r>
    </w:p>
    <w:p w:rsidR="009F09BF" w:rsidRDefault="00BB1B58">
      <w:pPr>
        <w:keepLines/>
        <w:widowControl w:val="0"/>
        <w:ind w:firstLine="709"/>
        <w:jc w:val="both"/>
        <w:rPr>
          <w:b/>
        </w:rPr>
      </w:pPr>
      <w:r>
        <w:rPr>
          <w:b/>
        </w:rPr>
        <w:t>4.2. Заказчик обязан:</w:t>
      </w:r>
    </w:p>
    <w:p w:rsidR="009F09BF" w:rsidRDefault="00BB1B58">
      <w:pPr>
        <w:keepLines/>
        <w:widowControl w:val="0"/>
        <w:ind w:firstLine="709"/>
        <w:jc w:val="both"/>
      </w:pPr>
      <w:r>
        <w:t xml:space="preserve">4.2.1. Принять и оплатить поставленный Товар при отсутствии у него замечаний по качеству, количеству, соответствию Товара иным условиям Контракта. </w:t>
      </w:r>
    </w:p>
    <w:p w:rsidR="009F09BF" w:rsidRDefault="00BB1B58">
      <w:pPr>
        <w:keepLines/>
        <w:widowControl w:val="0"/>
        <w:ind w:firstLine="709"/>
        <w:jc w:val="both"/>
      </w:pPr>
      <w:r>
        <w:t>4.2.2.</w:t>
      </w:r>
      <w:r>
        <w:rPr>
          <w:rFonts w:ascii="Arial" w:hAnsi="Arial" w:cs="Arial"/>
          <w:sz w:val="18"/>
          <w:szCs w:val="18"/>
        </w:rPr>
        <w:t> </w:t>
      </w:r>
      <w:r>
        <w:t>Направлять мотивированный отказ от подписания товарной накладной/УПД, (извещение о выявленных недостатках) по результатам приемки поставленного Товара в случае поставки Товара, не соответствующего условиям Контракта.</w:t>
      </w:r>
    </w:p>
    <w:p w:rsidR="009F09BF" w:rsidRDefault="00BB1B58">
      <w:pPr>
        <w:keepLines/>
        <w:widowControl w:val="0"/>
        <w:ind w:firstLine="709"/>
        <w:jc w:val="both"/>
        <w:rPr>
          <w:b/>
        </w:rPr>
      </w:pPr>
      <w:r>
        <w:t>4.2.3. До взыскания неустойки (штрафов, пеней) в судебном порядке соблюдать претензионный порядок урегулирования спора (направлять Поставщику претензию, содержащую</w:t>
      </w:r>
      <w:r>
        <w:rPr>
          <w:b/>
        </w:rPr>
        <w:t xml:space="preserve"> </w:t>
      </w:r>
      <w:r>
        <w:t>требование об уплате сумм неустойки (штрафов, пеней), предусмотренных Контрактом за неисполнение (ненадлежащее исполнение) Поставщиком своих обязательств по Контракту).</w:t>
      </w:r>
    </w:p>
    <w:p w:rsidR="009F09BF" w:rsidRDefault="00BB1B58">
      <w:pPr>
        <w:keepLines/>
        <w:widowControl w:val="0"/>
        <w:ind w:firstLine="709"/>
        <w:jc w:val="both"/>
        <w:rPr>
          <w:b/>
        </w:rPr>
      </w:pPr>
      <w:r>
        <w:rPr>
          <w:b/>
        </w:rPr>
        <w:t>4.3. Поставщик вправе:</w:t>
      </w:r>
    </w:p>
    <w:p w:rsidR="009F09BF" w:rsidRDefault="00BB1B58">
      <w:pPr>
        <w:keepLines/>
        <w:widowControl w:val="0"/>
        <w:ind w:firstLine="709"/>
        <w:jc w:val="both"/>
        <w:rPr>
          <w:b/>
        </w:rPr>
      </w:pPr>
      <w:r>
        <w:t>4.3.1. Требовать оплаты надлежащим образом поставленного и принятого Заказчиком Товара.</w:t>
      </w:r>
    </w:p>
    <w:p w:rsidR="009F09BF" w:rsidRDefault="00BB1B58">
      <w:pPr>
        <w:keepLines/>
        <w:widowControl w:val="0"/>
        <w:ind w:firstLine="709"/>
        <w:jc w:val="both"/>
        <w:rPr>
          <w:b/>
        </w:rPr>
      </w:pPr>
      <w:r>
        <w:t>4.3.2. Запрашивать у Заказчика разъяснения и уточнения по вопросам поставки Товара в рамках Контракта.</w:t>
      </w:r>
    </w:p>
    <w:p w:rsidR="009F09BF" w:rsidRDefault="00BB1B58">
      <w:pPr>
        <w:keepLines/>
        <w:widowControl w:val="0"/>
        <w:ind w:firstLine="709"/>
        <w:jc w:val="both"/>
        <w:rPr>
          <w:b/>
        </w:rPr>
      </w:pPr>
      <w:r>
        <w:rPr>
          <w:b/>
        </w:rPr>
        <w:t>4.4. Поставщик обязан:</w:t>
      </w:r>
    </w:p>
    <w:p w:rsidR="009F09BF" w:rsidRDefault="00BB1B58">
      <w:pPr>
        <w:keepLines/>
        <w:widowControl w:val="0"/>
        <w:ind w:firstLine="709"/>
        <w:jc w:val="both"/>
        <w:rPr>
          <w:b/>
        </w:rPr>
      </w:pPr>
      <w:r>
        <w:t>4.4.1. Своевременно и надлежащим образом поставить Товар в соответствии с условиями Контракта и приложениями к нему.</w:t>
      </w:r>
    </w:p>
    <w:p w:rsidR="009F09BF" w:rsidRDefault="00BB1B58">
      <w:pPr>
        <w:keepLines/>
        <w:widowControl w:val="0"/>
        <w:ind w:firstLine="737"/>
        <w:jc w:val="both"/>
      </w:pPr>
      <w:r>
        <w:t>4.4.2. Представить надлежащим образом оформленные документы, указанные в пункте 3.5 Контракта.</w:t>
      </w:r>
    </w:p>
    <w:p w:rsidR="009F09BF" w:rsidRDefault="00BB1B58">
      <w:pPr>
        <w:keepLines/>
        <w:widowControl w:val="0"/>
        <w:ind w:firstLine="709"/>
        <w:jc w:val="both"/>
      </w:pPr>
      <w:r>
        <w:lastRenderedPageBreak/>
        <w:t>4.4.3. По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r w:rsidR="003D4C6F">
        <w:t>.</w:t>
      </w:r>
    </w:p>
    <w:p w:rsidR="009F09BF" w:rsidRDefault="00BB1B58">
      <w:pPr>
        <w:keepLines/>
        <w:widowControl w:val="0"/>
        <w:ind w:firstLine="709"/>
        <w:jc w:val="both"/>
      </w:pPr>
      <w:r>
        <w:t xml:space="preserve">4.4.4. До взыскания неустойки (штрафов, пеней) в судебном порядке соблюдать претензионный порядок урегулирования спора (направлять Заказчику претензию, содержащую требование об уплате сумм неустойки (штрафов, пеней), предусмотренных Контрактом за неисполнение (ненадлежащее исполнение) Заказчиком своих обязательств по Контракту). </w:t>
      </w:r>
    </w:p>
    <w:p w:rsidR="009F09BF" w:rsidRDefault="00BB1B58">
      <w:pPr>
        <w:keepLines/>
        <w:ind w:firstLine="709"/>
        <w:jc w:val="both"/>
      </w:pPr>
      <w:r>
        <w:t>4.4.5. Исполнять иные обязанности, предусмотренные действующим законодательством Российской Федерации и Контрактом.</w:t>
      </w:r>
    </w:p>
    <w:p w:rsidR="009F09BF" w:rsidRDefault="009F09BF">
      <w:pPr>
        <w:jc w:val="both"/>
      </w:pPr>
    </w:p>
    <w:p w:rsidR="009F09BF" w:rsidRDefault="00BB1B58">
      <w:pPr>
        <w:keepLines/>
        <w:widowControl w:val="0"/>
        <w:numPr>
          <w:ilvl w:val="0"/>
          <w:numId w:val="3"/>
        </w:numPr>
        <w:ind w:left="-540" w:firstLine="540"/>
        <w:jc w:val="center"/>
        <w:rPr>
          <w:b/>
        </w:rPr>
      </w:pPr>
      <w:r>
        <w:rPr>
          <w:b/>
        </w:rPr>
        <w:t>КАЧЕСТВО И УПАКОВКА ТОВАРА</w:t>
      </w:r>
    </w:p>
    <w:p w:rsidR="00061C37" w:rsidRDefault="00BB1B58">
      <w:pPr>
        <w:keepLines/>
        <w:ind w:firstLine="709"/>
        <w:jc w:val="both"/>
      </w:pPr>
      <w:r>
        <w:t xml:space="preserve">5.1. </w:t>
      </w:r>
      <w:r w:rsidR="00061C37" w:rsidRPr="00061C37">
        <w:t>Функциональные, технические и качественные характеристики Товара, эксплуатационные характеристики поставляемого Товара и иные показатели Товара должны соответствовать Спецификации (Приложение №1 к Контракту), условиям Контракта и действующему законодательству Российской Федерации, требованиям технических регламентов Евразийского экономического союза (ЕАЭС), ГОСТов, ТУ. Товар должен соответствовать требованиям, обеспечивающим его безопасность для жизни и здоровья потребителей.</w:t>
      </w:r>
    </w:p>
    <w:p w:rsidR="009F09BF" w:rsidRDefault="00BB1B58">
      <w:pPr>
        <w:keepLines/>
        <w:ind w:firstLine="709"/>
        <w:jc w:val="both"/>
        <w:rPr>
          <w:b/>
        </w:rPr>
      </w:pPr>
      <w:r>
        <w:t xml:space="preserve">5.2. </w:t>
      </w:r>
      <w:r w:rsidR="001374D4" w:rsidRPr="001374D4">
        <w:t>Товар должен быть новым (не бывшим в употреблении), свободным от любых притязаний третьих лиц, не находящимся под запретом (арестом), в залоге.</w:t>
      </w:r>
    </w:p>
    <w:p w:rsidR="009F09BF" w:rsidRDefault="00BB1B58">
      <w:pPr>
        <w:keepLines/>
        <w:ind w:firstLine="709"/>
        <w:jc w:val="both"/>
      </w:pPr>
      <w:r>
        <w:t xml:space="preserve">5.3. </w:t>
      </w:r>
      <w:r w:rsidR="001374D4" w:rsidRPr="001374D4">
        <w:t>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сохранность.</w:t>
      </w:r>
    </w:p>
    <w:p w:rsidR="001374D4" w:rsidRDefault="00BB1B58" w:rsidP="001374D4">
      <w:pPr>
        <w:keepLines/>
        <w:ind w:firstLine="709"/>
        <w:jc w:val="both"/>
      </w:pPr>
      <w:r>
        <w:t xml:space="preserve">5.4. </w:t>
      </w:r>
      <w:r w:rsidR="00BE12C0" w:rsidRPr="00BE12C0">
        <w:t>Маркировка должна быть нанесена на упаковку (тару) Товара в соответствии с требованиями законодательства Российской Федерации и должна содержать: наименование Товара, модель, серийный номер, наименование производителя.</w:t>
      </w:r>
    </w:p>
    <w:p w:rsidR="009F09BF" w:rsidRDefault="009F09BF" w:rsidP="00DF233F">
      <w:pPr>
        <w:keepLines/>
        <w:widowControl w:val="0"/>
      </w:pPr>
    </w:p>
    <w:p w:rsidR="009F09BF" w:rsidRDefault="00BB1B58">
      <w:pPr>
        <w:pStyle w:val="aff6"/>
        <w:keepLines/>
        <w:widowControl w:val="0"/>
        <w:numPr>
          <w:ilvl w:val="0"/>
          <w:numId w:val="3"/>
        </w:numPr>
        <w:jc w:val="center"/>
        <w:rPr>
          <w:b/>
        </w:rPr>
      </w:pPr>
      <w:r>
        <w:rPr>
          <w:b/>
        </w:rPr>
        <w:t>ОТВЕТСТВЕННОСТЬ СТОРОН</w:t>
      </w:r>
    </w:p>
    <w:p w:rsidR="009F09BF" w:rsidRDefault="00DF233F">
      <w:pPr>
        <w:pStyle w:val="ConsPlusNormal0"/>
        <w:widowControl w:val="0"/>
        <w:ind w:firstLine="709"/>
        <w:jc w:val="both"/>
        <w:rPr>
          <w:rFonts w:ascii="Times New Roman" w:hAnsi="Times New Roman"/>
          <w:sz w:val="24"/>
          <w:szCs w:val="24"/>
        </w:rPr>
      </w:pPr>
      <w:r>
        <w:rPr>
          <w:rFonts w:ascii="Times New Roman" w:hAnsi="Times New Roman"/>
          <w:sz w:val="24"/>
          <w:szCs w:val="24"/>
        </w:rPr>
        <w:t>6</w:t>
      </w:r>
      <w:r w:rsidR="00BB1B58">
        <w:rPr>
          <w:rFonts w:ascii="Times New Roman" w:hAnsi="Times New Roman"/>
          <w:sz w:val="24"/>
          <w:szCs w:val="24"/>
        </w:rPr>
        <w:t>.1.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9F09BF" w:rsidRDefault="00DF233F">
      <w:pPr>
        <w:pStyle w:val="ConsPlusNormal0"/>
        <w:widowControl w:val="0"/>
        <w:ind w:firstLine="709"/>
        <w:jc w:val="both"/>
        <w:rPr>
          <w:rFonts w:ascii="Times New Roman" w:hAnsi="Times New Roman"/>
          <w:sz w:val="24"/>
          <w:szCs w:val="24"/>
        </w:rPr>
      </w:pPr>
      <w:r>
        <w:rPr>
          <w:rFonts w:ascii="Times New Roman" w:hAnsi="Times New Roman"/>
          <w:sz w:val="24"/>
          <w:szCs w:val="24"/>
        </w:rPr>
        <w:t>6</w:t>
      </w:r>
      <w:r w:rsidR="00BB1B58">
        <w:rPr>
          <w:rFonts w:ascii="Times New Roman" w:hAnsi="Times New Roman"/>
          <w:sz w:val="24"/>
          <w:szCs w:val="24"/>
        </w:rPr>
        <w:t>.2.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9F09BF" w:rsidRDefault="00DF233F">
      <w:pPr>
        <w:pStyle w:val="ConsPlusNormal0"/>
        <w:widowControl w:val="0"/>
        <w:ind w:firstLine="709"/>
        <w:jc w:val="both"/>
        <w:rPr>
          <w:rFonts w:ascii="Times New Roman" w:hAnsi="Times New Roman"/>
          <w:sz w:val="24"/>
          <w:szCs w:val="24"/>
        </w:rPr>
      </w:pPr>
      <w:bookmarkStart w:id="0" w:name="P1554"/>
      <w:bookmarkEnd w:id="0"/>
      <w:r>
        <w:rPr>
          <w:rFonts w:ascii="Times New Roman" w:hAnsi="Times New Roman"/>
          <w:sz w:val="24"/>
          <w:szCs w:val="24"/>
        </w:rPr>
        <w:t>6</w:t>
      </w:r>
      <w:r w:rsidR="00BB1B58">
        <w:rPr>
          <w:rFonts w:ascii="Times New Roman" w:hAnsi="Times New Roman"/>
          <w:sz w:val="24"/>
          <w:szCs w:val="24"/>
        </w:rPr>
        <w:t>.3. В случае просрочки исполнения Поставщиком обязательств (в том числе гарантийного обязательства), предусмотренных Контрактом, Поставщик уплачивает Заказчику пени.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862B57" w:rsidRDefault="00DF233F">
      <w:pPr>
        <w:pStyle w:val="ConsPlusNormal0"/>
        <w:widowControl w:val="0"/>
        <w:ind w:firstLine="709"/>
        <w:jc w:val="both"/>
        <w:rPr>
          <w:rFonts w:ascii="Times New Roman" w:hAnsi="Times New Roman"/>
          <w:sz w:val="24"/>
          <w:szCs w:val="24"/>
        </w:rPr>
      </w:pPr>
      <w:r>
        <w:rPr>
          <w:rFonts w:ascii="Times New Roman" w:hAnsi="Times New Roman"/>
          <w:sz w:val="24"/>
          <w:szCs w:val="24"/>
        </w:rPr>
        <w:t>6</w:t>
      </w:r>
      <w:r w:rsidR="00BB1B58">
        <w:rPr>
          <w:rFonts w:ascii="Times New Roman" w:hAnsi="Times New Roman"/>
          <w:sz w:val="24"/>
          <w:szCs w:val="24"/>
        </w:rPr>
        <w:t xml:space="preserve">.4. За каждый факт неисполнения или ненадлежащего исполнения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Поставщик уплачивает Заказчику штраф. </w:t>
      </w:r>
      <w:proofErr w:type="gramStart"/>
      <w:r w:rsidR="00BB1B58">
        <w:rPr>
          <w:rFonts w:ascii="Times New Roman" w:hAnsi="Times New Roman"/>
          <w:sz w:val="24"/>
          <w:szCs w:val="24"/>
        </w:rPr>
        <w:t xml:space="preserve">Размер штрафа определяется в соответствии с </w:t>
      </w:r>
      <w:hyperlink r:id="rId9" w:tooltip="consultantplus://offline/ref=782E9CC4CCC6932545801925E3B536176E57B6381BDA0BD7655CABC93DB89C271041D8CF0ACBB4D2653D7F184B7ED2198541ED34VBP">
        <w:r w:rsidR="00BB1B58">
          <w:rPr>
            <w:rFonts w:ascii="Times New Roman" w:hAnsi="Times New Roman"/>
            <w:sz w:val="24"/>
            <w:szCs w:val="24"/>
          </w:rPr>
          <w:t>Правилами</w:t>
        </w:r>
      </w:hyperlink>
      <w:r w:rsidR="00BB1B58">
        <w:rPr>
          <w:rFonts w:ascii="Times New Roman" w:hAnsi="Times New Roman"/>
          <w:sz w:val="24"/>
          <w:szCs w:val="24"/>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w:t>
      </w:r>
      <w:r w:rsidR="00BB1B58">
        <w:rPr>
          <w:rFonts w:ascii="Times New Roman" w:hAnsi="Times New Roman"/>
          <w:sz w:val="24"/>
          <w:szCs w:val="24"/>
        </w:rPr>
        <w:lastRenderedPageBreak/>
        <w:t>утвержденными постановлением Правительства Российской Федерации от 30 августа 2017 г. № 1042 (Собрание законодательства Российской Федерации, 2017, № 36, ст. 5458;</w:t>
      </w:r>
      <w:proofErr w:type="gramEnd"/>
      <w:r w:rsidR="00BB1B58">
        <w:rPr>
          <w:rFonts w:ascii="Times New Roman" w:hAnsi="Times New Roman"/>
          <w:sz w:val="24"/>
          <w:szCs w:val="24"/>
        </w:rPr>
        <w:t xml:space="preserve"> </w:t>
      </w:r>
      <w:proofErr w:type="gramStart"/>
      <w:r w:rsidR="00BB1B58">
        <w:rPr>
          <w:rFonts w:ascii="Times New Roman" w:hAnsi="Times New Roman"/>
          <w:sz w:val="24"/>
          <w:szCs w:val="24"/>
        </w:rPr>
        <w:t xml:space="preserve">2019, № 32, ст. 4721) (далее - Правила), и составляет 10% цены Контракта, что составляет </w:t>
      </w:r>
      <w:bookmarkStart w:id="1" w:name="P1556"/>
      <w:bookmarkEnd w:id="1"/>
      <w:r w:rsidR="000B44B9">
        <w:rPr>
          <w:rFonts w:ascii="Times New Roman" w:hAnsi="Times New Roman" w:cs="Times New Roman"/>
          <w:bCs/>
          <w:sz w:val="24"/>
          <w:szCs w:val="24"/>
        </w:rPr>
        <w:t>_______</w:t>
      </w:r>
      <w:proofErr w:type="gramEnd"/>
    </w:p>
    <w:p w:rsidR="009F09BF" w:rsidRDefault="00DF233F">
      <w:pPr>
        <w:pStyle w:val="ConsPlusNormal0"/>
        <w:widowControl w:val="0"/>
        <w:ind w:firstLine="709"/>
        <w:jc w:val="both"/>
        <w:rPr>
          <w:rFonts w:ascii="Times New Roman" w:hAnsi="Times New Roman"/>
          <w:sz w:val="24"/>
          <w:szCs w:val="24"/>
        </w:rPr>
      </w:pPr>
      <w:r>
        <w:rPr>
          <w:rFonts w:ascii="Times New Roman" w:hAnsi="Times New Roman"/>
          <w:sz w:val="24"/>
          <w:szCs w:val="24"/>
        </w:rPr>
        <w:t>6</w:t>
      </w:r>
      <w:r w:rsidR="00BB1B58">
        <w:rPr>
          <w:rFonts w:ascii="Times New Roman" w:hAnsi="Times New Roman"/>
          <w:sz w:val="24"/>
          <w:szCs w:val="24"/>
        </w:rPr>
        <w:t xml:space="preserve">.5.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Заказчику штраф. Размер штрафа определяется в соответствии с </w:t>
      </w:r>
      <w:hyperlink r:id="rId10" w:tooltip="consultantplus://offline/ref=782E9CC4CCC6932545801925E3B536176E57B6381BDA0BD7655CABC93DB89C271041D8CF0ACBB4D2653D7F184B7ED2198541ED34VBP">
        <w:r w:rsidR="00BB1B58">
          <w:rPr>
            <w:rFonts w:ascii="Times New Roman" w:hAnsi="Times New Roman"/>
            <w:sz w:val="24"/>
            <w:szCs w:val="24"/>
          </w:rPr>
          <w:t>Правилами</w:t>
        </w:r>
      </w:hyperlink>
      <w:r w:rsidR="00BB1B58">
        <w:rPr>
          <w:rFonts w:ascii="Times New Roman" w:hAnsi="Times New Roman"/>
          <w:sz w:val="24"/>
          <w:szCs w:val="24"/>
        </w:rPr>
        <w:t xml:space="preserve"> и составляет 1000 (Одна тысяча) рублей.</w:t>
      </w:r>
    </w:p>
    <w:p w:rsidR="009F09BF" w:rsidRDefault="00DF233F">
      <w:pPr>
        <w:pStyle w:val="ConsPlusNormal0"/>
        <w:widowControl w:val="0"/>
        <w:ind w:firstLine="709"/>
        <w:jc w:val="both"/>
        <w:rPr>
          <w:rFonts w:ascii="Times New Roman" w:hAnsi="Times New Roman"/>
          <w:sz w:val="24"/>
          <w:szCs w:val="24"/>
        </w:rPr>
      </w:pPr>
      <w:bookmarkStart w:id="2" w:name="P1558"/>
      <w:bookmarkStart w:id="3" w:name="P1557"/>
      <w:bookmarkEnd w:id="2"/>
      <w:bookmarkEnd w:id="3"/>
      <w:r>
        <w:rPr>
          <w:rFonts w:ascii="Times New Roman" w:hAnsi="Times New Roman"/>
          <w:sz w:val="24"/>
          <w:szCs w:val="24"/>
        </w:rPr>
        <w:t>6</w:t>
      </w:r>
      <w:r w:rsidR="00BB1B58">
        <w:rPr>
          <w:rFonts w:ascii="Times New Roman" w:hAnsi="Times New Roman"/>
          <w:sz w:val="24"/>
          <w:szCs w:val="24"/>
        </w:rPr>
        <w:t>.6. В случае просрочки исполнения Заказчиком обязательств, предусмотренных Контрактом, Поставщик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9F09BF" w:rsidRDefault="00DF233F">
      <w:pPr>
        <w:pStyle w:val="ConsPlusNormal0"/>
        <w:widowControl w:val="0"/>
        <w:ind w:firstLine="709"/>
        <w:jc w:val="both"/>
        <w:rPr>
          <w:rFonts w:ascii="Times New Roman" w:hAnsi="Times New Roman"/>
          <w:sz w:val="24"/>
          <w:szCs w:val="24"/>
        </w:rPr>
      </w:pPr>
      <w:r>
        <w:rPr>
          <w:rFonts w:ascii="Times New Roman" w:hAnsi="Times New Roman"/>
          <w:sz w:val="24"/>
          <w:szCs w:val="24"/>
        </w:rPr>
        <w:t>6</w:t>
      </w:r>
      <w:r w:rsidR="00BB1B58">
        <w:rPr>
          <w:rFonts w:ascii="Times New Roman" w:hAnsi="Times New Roman"/>
          <w:sz w:val="24"/>
          <w:szCs w:val="24"/>
        </w:rPr>
        <w:t xml:space="preserve">.7.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потребовать уплату штрафа. Размер штрафа определяется в соответствии с </w:t>
      </w:r>
      <w:hyperlink r:id="rId11" w:tooltip="consultantplus://offline/ref=782E9CC4CCC6932545801925E3B536176E57B6381BDA0BD7655CABC93DB89C271041D8CF0ACBB4D2653D7F184B7ED2198541ED34VBP">
        <w:r w:rsidR="00BB1B58">
          <w:rPr>
            <w:rFonts w:ascii="Times New Roman" w:hAnsi="Times New Roman"/>
            <w:sz w:val="24"/>
            <w:szCs w:val="24"/>
          </w:rPr>
          <w:t>Правилами</w:t>
        </w:r>
      </w:hyperlink>
      <w:r w:rsidR="00BB1B58">
        <w:rPr>
          <w:rFonts w:ascii="Times New Roman" w:hAnsi="Times New Roman"/>
          <w:sz w:val="24"/>
          <w:szCs w:val="24"/>
        </w:rPr>
        <w:t xml:space="preserve"> и составляет 1000 (Одна тысяча) рублей. </w:t>
      </w:r>
    </w:p>
    <w:p w:rsidR="009F09BF" w:rsidRDefault="00DF233F">
      <w:pPr>
        <w:pStyle w:val="ConsPlusNormal0"/>
        <w:widowControl w:val="0"/>
        <w:ind w:firstLine="709"/>
        <w:jc w:val="both"/>
        <w:rPr>
          <w:rFonts w:ascii="Times New Roman" w:hAnsi="Times New Roman"/>
          <w:sz w:val="24"/>
          <w:szCs w:val="24"/>
        </w:rPr>
      </w:pPr>
      <w:bookmarkStart w:id="4" w:name="P1561"/>
      <w:bookmarkEnd w:id="4"/>
      <w:r>
        <w:rPr>
          <w:rFonts w:ascii="Times New Roman" w:hAnsi="Times New Roman"/>
          <w:sz w:val="24"/>
          <w:szCs w:val="24"/>
        </w:rPr>
        <w:t>6</w:t>
      </w:r>
      <w:r w:rsidR="00BB1B58">
        <w:rPr>
          <w:rFonts w:ascii="Times New Roman" w:hAnsi="Times New Roman"/>
          <w:sz w:val="24"/>
          <w:szCs w:val="24"/>
        </w:rPr>
        <w:t>.8. Применение неустойки (штрафа, пени) не освобождает Стороны от исполнения обязательств по Контракту.</w:t>
      </w:r>
    </w:p>
    <w:p w:rsidR="009F09BF" w:rsidRDefault="00DF233F">
      <w:pPr>
        <w:pStyle w:val="ConsPlusNormal0"/>
        <w:widowControl w:val="0"/>
        <w:ind w:firstLine="709"/>
        <w:jc w:val="both"/>
        <w:rPr>
          <w:rFonts w:ascii="Times New Roman" w:hAnsi="Times New Roman"/>
          <w:sz w:val="24"/>
          <w:szCs w:val="24"/>
        </w:rPr>
      </w:pPr>
      <w:r>
        <w:rPr>
          <w:rFonts w:ascii="Times New Roman" w:hAnsi="Times New Roman"/>
          <w:sz w:val="24"/>
          <w:szCs w:val="24"/>
        </w:rPr>
        <w:t>6</w:t>
      </w:r>
      <w:r w:rsidR="00BB1B58">
        <w:rPr>
          <w:rFonts w:ascii="Times New Roman" w:hAnsi="Times New Roman"/>
          <w:sz w:val="24"/>
          <w:szCs w:val="24"/>
        </w:rPr>
        <w:t>.9.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9F09BF" w:rsidRDefault="00DF233F">
      <w:pPr>
        <w:pStyle w:val="ConsPlusNormal0"/>
        <w:widowControl w:val="0"/>
        <w:ind w:firstLine="709"/>
        <w:jc w:val="both"/>
        <w:rPr>
          <w:rFonts w:ascii="Times New Roman" w:hAnsi="Times New Roman"/>
          <w:sz w:val="24"/>
          <w:szCs w:val="24"/>
        </w:rPr>
      </w:pPr>
      <w:r>
        <w:rPr>
          <w:rFonts w:ascii="Times New Roman" w:hAnsi="Times New Roman"/>
          <w:sz w:val="24"/>
          <w:szCs w:val="24"/>
        </w:rPr>
        <w:t>6</w:t>
      </w:r>
      <w:r w:rsidR="00BB1B58">
        <w:rPr>
          <w:rFonts w:ascii="Times New Roman" w:hAnsi="Times New Roman"/>
          <w:sz w:val="24"/>
          <w:szCs w:val="24"/>
        </w:rPr>
        <w:t>.10.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9F09BF" w:rsidRDefault="00DF233F">
      <w:pPr>
        <w:pStyle w:val="ConsPlusNormal0"/>
        <w:widowControl w:val="0"/>
        <w:ind w:firstLine="709"/>
        <w:jc w:val="both"/>
        <w:rPr>
          <w:rFonts w:ascii="Times New Roman" w:hAnsi="Times New Roman"/>
          <w:sz w:val="24"/>
          <w:szCs w:val="24"/>
        </w:rPr>
      </w:pPr>
      <w:r>
        <w:rPr>
          <w:rFonts w:ascii="Times New Roman" w:hAnsi="Times New Roman"/>
          <w:sz w:val="24"/>
          <w:szCs w:val="24"/>
        </w:rPr>
        <w:t>6</w:t>
      </w:r>
      <w:r w:rsidR="00BB1B58">
        <w:rPr>
          <w:rFonts w:ascii="Times New Roman" w:hAnsi="Times New Roman"/>
          <w:sz w:val="24"/>
          <w:szCs w:val="24"/>
        </w:rPr>
        <w:t>.11. Заказчик вправе удержать суммы неисполненных Поставщиком требований об уплате неустоек (штрафов, пеней), предъявленных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w:t>
      </w:r>
    </w:p>
    <w:p w:rsidR="009F09BF" w:rsidRDefault="00BB1B58">
      <w:pPr>
        <w:pStyle w:val="ConsPlusNormal0"/>
        <w:widowControl w:val="0"/>
        <w:ind w:firstLine="709"/>
        <w:jc w:val="both"/>
        <w:rPr>
          <w:rFonts w:ascii="Times New Roman" w:hAnsi="Times New Roman"/>
          <w:sz w:val="24"/>
          <w:szCs w:val="24"/>
        </w:rPr>
      </w:pPr>
      <w:r>
        <w:rPr>
          <w:rFonts w:ascii="Times New Roman" w:hAnsi="Times New Roman"/>
          <w:sz w:val="24"/>
          <w:szCs w:val="24"/>
        </w:rPr>
        <w:t>7.12.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9F09BF" w:rsidRDefault="009F09BF">
      <w:pPr>
        <w:pStyle w:val="ConsPlusNormal0"/>
        <w:widowControl w:val="0"/>
        <w:ind w:firstLine="709"/>
        <w:jc w:val="both"/>
        <w:rPr>
          <w:rFonts w:ascii="Times New Roman" w:hAnsi="Times New Roman"/>
          <w:sz w:val="24"/>
          <w:szCs w:val="24"/>
        </w:rPr>
      </w:pPr>
    </w:p>
    <w:p w:rsidR="009F09BF" w:rsidRDefault="00BB1B58">
      <w:pPr>
        <w:pStyle w:val="aff6"/>
        <w:keepLines/>
        <w:widowControl w:val="0"/>
        <w:numPr>
          <w:ilvl w:val="0"/>
          <w:numId w:val="3"/>
        </w:numPr>
        <w:jc w:val="center"/>
        <w:rPr>
          <w:b/>
        </w:rPr>
      </w:pPr>
      <w:r>
        <w:rPr>
          <w:b/>
        </w:rPr>
        <w:t>ТРЕБОВАНИЯ К ПОСТАВЩИКУ</w:t>
      </w:r>
    </w:p>
    <w:p w:rsidR="009F09BF" w:rsidRDefault="00DF233F">
      <w:pPr>
        <w:pStyle w:val="aff6"/>
        <w:widowControl w:val="0"/>
        <w:ind w:left="0" w:firstLine="720"/>
        <w:jc w:val="both"/>
      </w:pPr>
      <w:r>
        <w:t>7</w:t>
      </w:r>
      <w:r w:rsidR="00BB1B58">
        <w:t>.1. Соответствие Поставщика единым требованиям, установленным законодательством Российской Федерации к лицам, осуществляющим поставки товаров, работ, услуг, являющихся предметом Контракта (статья 31 Федерального закона от 5 апреля 2013 г. №44-ФЗ «О контрактной системе в сфере закупок товаров, работ, услуг для обеспечения государственных и муниципальных нужд»).</w:t>
      </w:r>
    </w:p>
    <w:p w:rsidR="009F09BF" w:rsidRDefault="009F09BF">
      <w:pPr>
        <w:pStyle w:val="aff6"/>
        <w:widowControl w:val="0"/>
        <w:ind w:left="0" w:firstLine="720"/>
        <w:jc w:val="both"/>
        <w:rPr>
          <w:b/>
        </w:rPr>
      </w:pPr>
    </w:p>
    <w:p w:rsidR="009F09BF" w:rsidRDefault="00DF233F">
      <w:pPr>
        <w:widowControl w:val="0"/>
        <w:tabs>
          <w:tab w:val="left" w:pos="0"/>
        </w:tabs>
        <w:jc w:val="center"/>
        <w:rPr>
          <w:b/>
          <w:color w:val="000000"/>
        </w:rPr>
      </w:pPr>
      <w:r>
        <w:rPr>
          <w:b/>
          <w:color w:val="000000"/>
        </w:rPr>
        <w:t>8</w:t>
      </w:r>
      <w:r w:rsidR="00BB1B58">
        <w:rPr>
          <w:b/>
          <w:color w:val="000000"/>
        </w:rPr>
        <w:t>. ПОРЯДОК РАЗРЕШЕНИЯ СПОРОВ</w:t>
      </w:r>
    </w:p>
    <w:p w:rsidR="009F09BF" w:rsidRDefault="00DF233F">
      <w:pPr>
        <w:keepLines/>
        <w:widowControl w:val="0"/>
        <w:ind w:firstLine="682"/>
        <w:jc w:val="both"/>
      </w:pPr>
      <w:r>
        <w:rPr>
          <w:color w:val="000000"/>
        </w:rPr>
        <w:t>8</w:t>
      </w:r>
      <w:r w:rsidR="00BB1B58">
        <w:rPr>
          <w:color w:val="000000"/>
        </w:rPr>
        <w:t xml:space="preserve">.1. Все споры или разногласия, возникающие между Сторонами по Контракту или в связи с ним, разрешаются в претензионном порядке. Срок рассмотрения претензии составляет </w:t>
      </w:r>
      <w:r w:rsidR="00BB1B58">
        <w:rPr>
          <w:color w:val="000000"/>
        </w:rPr>
        <w:br/>
      </w:r>
      <w:r w:rsidR="00BB1B58">
        <w:rPr>
          <w:i/>
        </w:rPr>
        <w:t>10 (Десять)</w:t>
      </w:r>
      <w:r w:rsidR="00BB1B58">
        <w:t xml:space="preserve"> рабочих дней</w:t>
      </w:r>
      <w:r w:rsidR="00BB1B58">
        <w:rPr>
          <w:i/>
        </w:rPr>
        <w:t xml:space="preserve"> </w:t>
      </w:r>
      <w:r w:rsidR="00BB1B58">
        <w:t>со дня ее получения.</w:t>
      </w:r>
    </w:p>
    <w:p w:rsidR="009F09BF" w:rsidRDefault="00DF233F">
      <w:pPr>
        <w:keepLines/>
        <w:widowControl w:val="0"/>
        <w:ind w:firstLine="682"/>
        <w:jc w:val="both"/>
      </w:pPr>
      <w:r>
        <w:t>8</w:t>
      </w:r>
      <w:r w:rsidR="00BB1B58">
        <w:t>.2. В случае невозможности разрешения разногласий в претензионном порядке, они</w:t>
      </w:r>
      <w:r w:rsidR="00BB1B58">
        <w:rPr>
          <w:color w:val="000000"/>
        </w:rPr>
        <w:t xml:space="preserve"> подлежат рассмотрению в Арбитражном суде Томской области.</w:t>
      </w:r>
    </w:p>
    <w:p w:rsidR="009F09BF" w:rsidRDefault="009F09BF">
      <w:pPr>
        <w:keepLines/>
        <w:widowControl w:val="0"/>
        <w:ind w:left="-540" w:firstLine="540"/>
        <w:jc w:val="center"/>
        <w:rPr>
          <w:b/>
          <w:color w:val="000000"/>
        </w:rPr>
      </w:pPr>
    </w:p>
    <w:p w:rsidR="009F09BF" w:rsidRDefault="00DF233F">
      <w:pPr>
        <w:pStyle w:val="aff6"/>
        <w:keepLines/>
        <w:widowControl w:val="0"/>
        <w:ind w:left="1080"/>
        <w:jc w:val="center"/>
        <w:rPr>
          <w:b/>
        </w:rPr>
      </w:pPr>
      <w:r>
        <w:rPr>
          <w:b/>
        </w:rPr>
        <w:t>9</w:t>
      </w:r>
      <w:r w:rsidR="00BB1B58">
        <w:rPr>
          <w:b/>
        </w:rPr>
        <w:t>. ПОРЯДОК ИЗМЕНЕНИЯ, ДОПОЛНЕНИЯ И РАСТОРЖЕНИЯ КОНТРАКТА</w:t>
      </w:r>
    </w:p>
    <w:p w:rsidR="009F09BF" w:rsidRDefault="00DF233F">
      <w:pPr>
        <w:widowControl w:val="0"/>
        <w:tabs>
          <w:tab w:val="left" w:pos="4425"/>
        </w:tabs>
        <w:ind w:firstLine="680"/>
        <w:jc w:val="both"/>
      </w:pPr>
      <w:r>
        <w:t>9</w:t>
      </w:r>
      <w:r w:rsidR="00BB1B58">
        <w:t xml:space="preserve">.1. Изменение существенных условий настоящего контракта при его исполнении не допускается, за исключением их изменения по соглашению Сторон в случаях предусмотренных </w:t>
      </w:r>
      <w:r w:rsidR="00BB1B58">
        <w:lastRenderedPageBreak/>
        <w:t>статьей 95 Федерального закона от 05.04.2013г. № 44-ФЗ «О контрактной системе в сфере закупок товаров, работ, услуг для обеспечения государственных и муниципальных нужд».</w:t>
      </w:r>
    </w:p>
    <w:p w:rsidR="009F09BF" w:rsidRDefault="00DF233F">
      <w:pPr>
        <w:widowControl w:val="0"/>
        <w:tabs>
          <w:tab w:val="left" w:pos="4425"/>
        </w:tabs>
        <w:ind w:firstLine="737"/>
        <w:jc w:val="both"/>
        <w:rPr>
          <w:color w:val="000000"/>
        </w:rPr>
      </w:pPr>
      <w:r>
        <w:rPr>
          <w:color w:val="000000"/>
        </w:rPr>
        <w:t>9</w:t>
      </w:r>
      <w:r w:rsidR="00BB1B58">
        <w:rPr>
          <w:color w:val="000000"/>
        </w:rPr>
        <w:t>.2. Вносимые в Контракт дополнения или изменения рассматриваются сторонами в трехдневный срок и действительны лишь при условии, что они совершены в письменной форме и подписаны уполномоченными представителями сторон.</w:t>
      </w:r>
    </w:p>
    <w:p w:rsidR="009F09BF" w:rsidRDefault="00DF233F">
      <w:pPr>
        <w:widowControl w:val="0"/>
        <w:ind w:firstLine="737"/>
        <w:jc w:val="both"/>
        <w:rPr>
          <w:color w:val="000000"/>
        </w:rPr>
      </w:pPr>
      <w:r>
        <w:rPr>
          <w:color w:val="000000"/>
        </w:rPr>
        <w:t>9</w:t>
      </w:r>
      <w:r w:rsidR="00BB1B58">
        <w:rPr>
          <w:color w:val="000000"/>
        </w:rPr>
        <w:t xml:space="preserve">.3. </w:t>
      </w:r>
      <w:r w:rsidR="00BA6F61" w:rsidRPr="00BA6F61">
        <w:rPr>
          <w:color w:val="000000"/>
        </w:rPr>
        <w:t>Расторжение Контракта допускается по соглашению Сторон, по решению суда, в случае одностороннего отказа Стороны от исполнения Контракта в соответствии с положениями частей 8 - 11, 13 - 19, 21 - 23 и 25 статьи 95 Закона № 44-ФЗ.</w:t>
      </w:r>
    </w:p>
    <w:p w:rsidR="009F09BF" w:rsidRDefault="009F09BF">
      <w:pPr>
        <w:widowControl w:val="0"/>
        <w:ind w:firstLine="737"/>
        <w:jc w:val="both"/>
        <w:rPr>
          <w:color w:val="000000"/>
        </w:rPr>
      </w:pPr>
    </w:p>
    <w:p w:rsidR="009F09BF" w:rsidRPr="00DF233F" w:rsidRDefault="00DF233F" w:rsidP="00DF233F">
      <w:pPr>
        <w:keepLines/>
        <w:widowControl w:val="0"/>
        <w:ind w:left="720"/>
        <w:jc w:val="center"/>
        <w:rPr>
          <w:b/>
        </w:rPr>
      </w:pPr>
      <w:r>
        <w:rPr>
          <w:b/>
        </w:rPr>
        <w:t xml:space="preserve">10. </w:t>
      </w:r>
      <w:r w:rsidR="00BB1B58" w:rsidRPr="00DF233F">
        <w:rPr>
          <w:b/>
        </w:rPr>
        <w:t>ОБСТОЯТЕЛЬСТВА НЕПРЕОДОЛИМОЙ СИЛЫ</w:t>
      </w:r>
    </w:p>
    <w:p w:rsidR="009F09BF" w:rsidRPr="00421651" w:rsidRDefault="00BB1B58" w:rsidP="00421651">
      <w:pPr>
        <w:keepLines/>
        <w:widowControl w:val="0"/>
        <w:ind w:firstLine="709"/>
        <w:jc w:val="both"/>
      </w:pPr>
      <w:r>
        <w:t>1</w:t>
      </w:r>
      <w:r w:rsidR="00DF233F">
        <w:t>0</w:t>
      </w:r>
      <w:r>
        <w:t xml:space="preserve">.1. Обстоятельствами, наступление которых освобождает от ответственности </w:t>
      </w:r>
      <w:r>
        <w:br/>
        <w:t>за нарушения обязательства, являются обстоятельства непреодолимой силы, как то: вооруженные</w:t>
      </w:r>
      <w:r w:rsidR="00421651" w:rsidRPr="00421651">
        <w:t xml:space="preserve"> </w:t>
      </w:r>
      <w:r>
        <w:t>конфликты, акты терроризма, правовые акты государственных органов, аварийные и иные</w:t>
      </w:r>
      <w:r>
        <w:rPr>
          <w:b/>
        </w:rPr>
        <w:t xml:space="preserve"> </w:t>
      </w:r>
      <w:r>
        <w:t>чрезвычайные ситуации, забастовки, массовые беспорядки, если такие обстоятельства непосредственно влияют на возможность Стороны исполнить обязательство.</w:t>
      </w:r>
    </w:p>
    <w:p w:rsidR="009F09BF" w:rsidRDefault="00BB1B58">
      <w:pPr>
        <w:keepLines/>
        <w:widowControl w:val="0"/>
        <w:tabs>
          <w:tab w:val="left" w:pos="0"/>
        </w:tabs>
        <w:ind w:firstLine="709"/>
        <w:jc w:val="both"/>
      </w:pPr>
      <w:r>
        <w:t>1</w:t>
      </w:r>
      <w:r w:rsidR="00DF233F">
        <w:t>0</w:t>
      </w:r>
      <w:r>
        <w:t xml:space="preserve">.2. Сторона, для которой создалась невозможность исполнения обязательств в силу вышеуказанных причин, должна письменно известить об этом другую Сторону в течение </w:t>
      </w:r>
      <w:r>
        <w:br/>
        <w:t>5 (Пяти) рабочих дней со дня наступления таких обстоятельств. Доказательством указанных в извещении фактов должны служить документы, выдаваемые компетентными органами.</w:t>
      </w:r>
    </w:p>
    <w:p w:rsidR="009F09BF" w:rsidRDefault="00DF233F">
      <w:pPr>
        <w:keepLines/>
        <w:widowControl w:val="0"/>
        <w:tabs>
          <w:tab w:val="left" w:pos="0"/>
        </w:tabs>
        <w:ind w:firstLine="709"/>
        <w:jc w:val="both"/>
      </w:pPr>
      <w:r>
        <w:t>10</w:t>
      </w:r>
      <w:r w:rsidR="00BB1B58">
        <w:t>.3. Не извещение либо несвоевременное извещение другой Стороны согласно пункту 1</w:t>
      </w:r>
      <w:r>
        <w:t>0</w:t>
      </w:r>
      <w:r w:rsidR="00BB1B58">
        <w:t>.2 Контракта влечет за собой утрату права ссылаться на эти обстоятельства.</w:t>
      </w:r>
    </w:p>
    <w:p w:rsidR="009F09BF" w:rsidRDefault="009F09BF">
      <w:pPr>
        <w:keepLines/>
        <w:widowControl w:val="0"/>
        <w:jc w:val="both"/>
      </w:pPr>
    </w:p>
    <w:p w:rsidR="009F09BF" w:rsidRDefault="00BB1B58">
      <w:pPr>
        <w:pStyle w:val="ConsPlusNormal0"/>
        <w:numPr>
          <w:ilvl w:val="0"/>
          <w:numId w:val="4"/>
        </w:numPr>
        <w:jc w:val="center"/>
        <w:rPr>
          <w:rFonts w:ascii="Times New Roman" w:hAnsi="Times New Roman"/>
          <w:b/>
          <w:sz w:val="24"/>
          <w:szCs w:val="24"/>
        </w:rPr>
      </w:pPr>
      <w:r>
        <w:rPr>
          <w:rFonts w:ascii="Times New Roman" w:hAnsi="Times New Roman"/>
          <w:b/>
          <w:sz w:val="24"/>
          <w:szCs w:val="24"/>
        </w:rPr>
        <w:t>АНТИКОРРУПЦИОННАЯ ОГОВОРКА</w:t>
      </w:r>
    </w:p>
    <w:p w:rsidR="009F09BF" w:rsidRDefault="00BB1B58">
      <w:pPr>
        <w:pStyle w:val="aff7"/>
        <w:shd w:val="clear" w:color="auto" w:fill="FFFFFF"/>
        <w:spacing w:beforeAutospacing="0" w:afterAutospacing="0"/>
        <w:ind w:firstLine="709"/>
        <w:jc w:val="both"/>
        <w:rPr>
          <w:color w:val="000000" w:themeColor="text1"/>
        </w:rPr>
      </w:pPr>
      <w:r>
        <w:rPr>
          <w:color w:val="000000" w:themeColor="text1"/>
        </w:rPr>
        <w:t>1</w:t>
      </w:r>
      <w:r w:rsidR="00DF233F">
        <w:rPr>
          <w:color w:val="000000" w:themeColor="text1"/>
        </w:rPr>
        <w:t>1</w:t>
      </w:r>
      <w:r>
        <w:rPr>
          <w:color w:val="000000" w:themeColor="text1"/>
        </w:rPr>
        <w:t>.</w:t>
      </w:r>
      <w:r>
        <w:rPr>
          <w:bCs/>
          <w:color w:val="000000" w:themeColor="text1"/>
        </w:rPr>
        <w:t>1.</w:t>
      </w:r>
      <w:r>
        <w:rPr>
          <w:color w:val="000000" w:themeColor="text1"/>
        </w:rPr>
        <w:t> При исполнении своих обязательств по настоящему Контракту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Российской Федерации, международных норм права и международных договоров Российской Федерации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9F09BF" w:rsidRDefault="00BB1B58">
      <w:pPr>
        <w:pStyle w:val="aff7"/>
        <w:shd w:val="clear" w:color="auto" w:fill="FFFFFF"/>
        <w:spacing w:beforeAutospacing="0" w:afterAutospacing="0"/>
        <w:ind w:firstLine="709"/>
        <w:jc w:val="both"/>
        <w:rPr>
          <w:color w:val="000000" w:themeColor="text1"/>
        </w:rPr>
      </w:pPr>
      <w:r>
        <w:rPr>
          <w:color w:val="000000" w:themeColor="text1"/>
        </w:rPr>
        <w:t>1</w:t>
      </w:r>
      <w:r w:rsidR="00DF233F">
        <w:rPr>
          <w:color w:val="000000" w:themeColor="text1"/>
        </w:rPr>
        <w:t>1</w:t>
      </w:r>
      <w:r>
        <w:rPr>
          <w:color w:val="000000" w:themeColor="text1"/>
        </w:rPr>
        <w:t>.2. Каждая из сторон Контракта,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путем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9F09BF" w:rsidRDefault="00BB1B58">
      <w:pPr>
        <w:pStyle w:val="aff7"/>
        <w:shd w:val="clear" w:color="auto" w:fill="FFFFFF"/>
        <w:spacing w:beforeAutospacing="0" w:afterAutospacing="0"/>
        <w:ind w:firstLine="709"/>
        <w:jc w:val="both"/>
        <w:rPr>
          <w:color w:val="000000" w:themeColor="text1"/>
        </w:rPr>
      </w:pPr>
      <w:r>
        <w:rPr>
          <w:bCs/>
          <w:color w:val="000000" w:themeColor="text1"/>
        </w:rPr>
        <w:t>1</w:t>
      </w:r>
      <w:r w:rsidR="00DF233F">
        <w:rPr>
          <w:bCs/>
          <w:color w:val="000000" w:themeColor="text1"/>
        </w:rPr>
        <w:t>1</w:t>
      </w:r>
      <w:r>
        <w:rPr>
          <w:bCs/>
          <w:color w:val="000000" w:themeColor="text1"/>
        </w:rPr>
        <w:t>.3.</w:t>
      </w:r>
      <w:r>
        <w:rPr>
          <w:color w:val="000000" w:themeColor="text1"/>
        </w:rPr>
        <w:t> Под действием работника, осуществляемыми в пользу стимулирующей его стороны понимаются, в том числе:</w:t>
      </w:r>
    </w:p>
    <w:p w:rsidR="009F09BF" w:rsidRDefault="00BB1B58">
      <w:pPr>
        <w:pStyle w:val="aff7"/>
        <w:shd w:val="clear" w:color="auto" w:fill="FFFFFF"/>
        <w:spacing w:beforeAutospacing="0" w:afterAutospacing="0"/>
        <w:ind w:firstLine="709"/>
        <w:jc w:val="both"/>
        <w:rPr>
          <w:color w:val="000000" w:themeColor="text1"/>
        </w:rPr>
      </w:pPr>
      <w:r>
        <w:rPr>
          <w:bCs/>
          <w:color w:val="000000" w:themeColor="text1"/>
        </w:rPr>
        <w:t>1</w:t>
      </w:r>
      <w:r w:rsidR="00DF233F">
        <w:rPr>
          <w:bCs/>
          <w:color w:val="000000" w:themeColor="text1"/>
        </w:rPr>
        <w:t>1</w:t>
      </w:r>
      <w:r>
        <w:rPr>
          <w:bCs/>
          <w:color w:val="000000" w:themeColor="text1"/>
        </w:rPr>
        <w:t>.3.1</w:t>
      </w:r>
      <w:r>
        <w:rPr>
          <w:color w:val="000000" w:themeColor="text1"/>
        </w:rPr>
        <w:t> предоставление неоправданных преимуществ по сравнению с другими контрагентами;</w:t>
      </w:r>
    </w:p>
    <w:p w:rsidR="009F09BF" w:rsidRDefault="00BB1B58">
      <w:pPr>
        <w:pStyle w:val="aff7"/>
        <w:shd w:val="clear" w:color="auto" w:fill="FFFFFF"/>
        <w:spacing w:beforeAutospacing="0" w:afterAutospacing="0"/>
        <w:ind w:firstLine="709"/>
        <w:jc w:val="both"/>
        <w:rPr>
          <w:color w:val="000000" w:themeColor="text1"/>
        </w:rPr>
      </w:pPr>
      <w:r>
        <w:rPr>
          <w:bCs/>
          <w:color w:val="000000" w:themeColor="text1"/>
        </w:rPr>
        <w:t>1</w:t>
      </w:r>
      <w:r w:rsidR="00DF233F">
        <w:rPr>
          <w:bCs/>
          <w:color w:val="000000" w:themeColor="text1"/>
        </w:rPr>
        <w:t>1</w:t>
      </w:r>
      <w:r>
        <w:rPr>
          <w:bCs/>
          <w:color w:val="000000" w:themeColor="text1"/>
        </w:rPr>
        <w:t>.3.2.</w:t>
      </w:r>
      <w:r>
        <w:rPr>
          <w:color w:val="000000" w:themeColor="text1"/>
        </w:rPr>
        <w:t> предоставление каких-либо гарантий;</w:t>
      </w:r>
    </w:p>
    <w:p w:rsidR="009F09BF" w:rsidRDefault="00BB1B58">
      <w:pPr>
        <w:pStyle w:val="aff7"/>
        <w:shd w:val="clear" w:color="auto" w:fill="FFFFFF"/>
        <w:spacing w:beforeAutospacing="0" w:afterAutospacing="0"/>
        <w:ind w:firstLine="709"/>
        <w:jc w:val="both"/>
        <w:rPr>
          <w:color w:val="000000" w:themeColor="text1"/>
        </w:rPr>
      </w:pPr>
      <w:r>
        <w:rPr>
          <w:bCs/>
          <w:color w:val="000000" w:themeColor="text1"/>
        </w:rPr>
        <w:t>1</w:t>
      </w:r>
      <w:r w:rsidR="00DF233F">
        <w:rPr>
          <w:bCs/>
          <w:color w:val="000000" w:themeColor="text1"/>
        </w:rPr>
        <w:t>1</w:t>
      </w:r>
      <w:r>
        <w:rPr>
          <w:bCs/>
          <w:color w:val="000000" w:themeColor="text1"/>
        </w:rPr>
        <w:t>.3.3.</w:t>
      </w:r>
      <w:r>
        <w:rPr>
          <w:color w:val="000000" w:themeColor="text1"/>
        </w:rPr>
        <w:t> ускорение существующих процедур;</w:t>
      </w:r>
    </w:p>
    <w:p w:rsidR="009F09BF" w:rsidRDefault="00BB1B58">
      <w:pPr>
        <w:pStyle w:val="aff7"/>
        <w:shd w:val="clear" w:color="auto" w:fill="FFFFFF"/>
        <w:spacing w:beforeAutospacing="0" w:afterAutospacing="0"/>
        <w:ind w:firstLine="709"/>
        <w:jc w:val="both"/>
        <w:rPr>
          <w:color w:val="000000" w:themeColor="text1"/>
        </w:rPr>
      </w:pPr>
      <w:r>
        <w:rPr>
          <w:bCs/>
          <w:color w:val="000000" w:themeColor="text1"/>
        </w:rPr>
        <w:t>1</w:t>
      </w:r>
      <w:r w:rsidR="00DF233F">
        <w:rPr>
          <w:bCs/>
          <w:color w:val="000000" w:themeColor="text1"/>
        </w:rPr>
        <w:t>1</w:t>
      </w:r>
      <w:r>
        <w:rPr>
          <w:bCs/>
          <w:color w:val="000000" w:themeColor="text1"/>
        </w:rPr>
        <w:t>.3.4.</w:t>
      </w:r>
      <w:r>
        <w:rPr>
          <w:color w:val="000000" w:themeColor="text1"/>
        </w:rPr>
        <w:t> иные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9F09BF" w:rsidRDefault="00BB1B58">
      <w:pPr>
        <w:pStyle w:val="aff7"/>
        <w:shd w:val="clear" w:color="auto" w:fill="FFFFFF"/>
        <w:spacing w:beforeAutospacing="0" w:afterAutospacing="0"/>
        <w:ind w:firstLine="709"/>
        <w:jc w:val="both"/>
        <w:rPr>
          <w:color w:val="000000" w:themeColor="text1"/>
        </w:rPr>
      </w:pPr>
      <w:r>
        <w:rPr>
          <w:bCs/>
          <w:color w:val="000000" w:themeColor="text1"/>
        </w:rPr>
        <w:t>1</w:t>
      </w:r>
      <w:r w:rsidR="00DF233F">
        <w:rPr>
          <w:bCs/>
          <w:color w:val="000000" w:themeColor="text1"/>
        </w:rPr>
        <w:t>1</w:t>
      </w:r>
      <w:r>
        <w:rPr>
          <w:bCs/>
          <w:color w:val="000000" w:themeColor="text1"/>
        </w:rPr>
        <w:t>.4.</w:t>
      </w:r>
      <w:r>
        <w:rPr>
          <w:color w:val="000000" w:themeColor="text1"/>
        </w:rPr>
        <w:t> В случае возникновения у стороны оснований полагать, что произошло или может произойти нарушение каких-либо обязательств, предусмотренных пунктами 1</w:t>
      </w:r>
      <w:r w:rsidR="00DF233F">
        <w:rPr>
          <w:color w:val="000000" w:themeColor="text1"/>
        </w:rPr>
        <w:t>1</w:t>
      </w:r>
      <w:r>
        <w:rPr>
          <w:color w:val="000000" w:themeColor="text1"/>
        </w:rPr>
        <w:t>.1. или 1</w:t>
      </w:r>
      <w:r w:rsidR="00DF233F">
        <w:rPr>
          <w:color w:val="000000" w:themeColor="text1"/>
        </w:rPr>
        <w:t>1</w:t>
      </w:r>
      <w:r>
        <w:rPr>
          <w:color w:val="000000" w:themeColor="text1"/>
        </w:rPr>
        <w:t xml:space="preserve">.2. настоящего контракта, сторона обязуется незамедлительно уведомить об этом другую сторону в письменной форме и по адресу электронной почты, указанному в Контракте. В письменном </w:t>
      </w:r>
      <w:r>
        <w:rPr>
          <w:color w:val="000000" w:themeColor="text1"/>
        </w:rPr>
        <w:lastRenderedPageBreak/>
        <w:t>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w:t>
      </w:r>
      <w:hyperlink r:id="rId12" w:tooltip="Перейти по ссылке">
        <w:proofErr w:type="gramStart"/>
        <w:r>
          <w:rPr>
            <w:rStyle w:val="15"/>
            <w:color w:val="000000" w:themeColor="text1"/>
          </w:rPr>
          <w:t>п</w:t>
        </w:r>
        <w:proofErr w:type="gramEnd"/>
      </w:hyperlink>
      <w:r>
        <w:rPr>
          <w:color w:val="000000" w:themeColor="text1"/>
        </w:rPr>
        <w:t>унктов 1</w:t>
      </w:r>
      <w:r w:rsidR="00DF233F">
        <w:rPr>
          <w:color w:val="000000" w:themeColor="text1"/>
        </w:rPr>
        <w:t>1</w:t>
      </w:r>
      <w:r>
        <w:rPr>
          <w:color w:val="000000" w:themeColor="text1"/>
        </w:rPr>
        <w:t>.1 или 1</w:t>
      </w:r>
      <w:r w:rsidR="00DF233F">
        <w:rPr>
          <w:color w:val="000000" w:themeColor="text1"/>
        </w:rPr>
        <w:t>1</w:t>
      </w:r>
      <w:r>
        <w:rPr>
          <w:color w:val="000000" w:themeColor="text1"/>
        </w:rPr>
        <w:t>.2. контракта другой стороной, ее аффилированными (взаимосвязанными) лицами, работниками, уполномоченными представителями или посредниками.</w:t>
      </w:r>
    </w:p>
    <w:p w:rsidR="009F09BF" w:rsidRDefault="00BB1B58">
      <w:pPr>
        <w:pStyle w:val="aff7"/>
        <w:shd w:val="clear" w:color="auto" w:fill="FFFFFF"/>
        <w:spacing w:beforeAutospacing="0" w:afterAutospacing="0"/>
        <w:ind w:firstLine="709"/>
        <w:jc w:val="both"/>
        <w:rPr>
          <w:color w:val="000000" w:themeColor="text1"/>
        </w:rPr>
      </w:pPr>
      <w:r>
        <w:rPr>
          <w:color w:val="000000" w:themeColor="text1"/>
        </w:rPr>
        <w:t>1</w:t>
      </w:r>
      <w:r w:rsidR="00DF233F">
        <w:rPr>
          <w:color w:val="000000" w:themeColor="text1"/>
        </w:rPr>
        <w:t>1</w:t>
      </w:r>
      <w:r>
        <w:rPr>
          <w:color w:val="000000" w:themeColor="text1"/>
        </w:rPr>
        <w:t>.5. Сторона, получившая уведомление о нарушении каких-либо положений пунктов 1</w:t>
      </w:r>
      <w:r w:rsidR="00DF233F">
        <w:rPr>
          <w:color w:val="000000" w:themeColor="text1"/>
        </w:rPr>
        <w:t>1</w:t>
      </w:r>
      <w:r>
        <w:rPr>
          <w:color w:val="000000" w:themeColor="text1"/>
        </w:rPr>
        <w:t>.1. и 1</w:t>
      </w:r>
      <w:r w:rsidR="00DF233F">
        <w:rPr>
          <w:color w:val="000000" w:themeColor="text1"/>
        </w:rPr>
        <w:t>1</w:t>
      </w:r>
      <w:r>
        <w:rPr>
          <w:color w:val="000000" w:themeColor="text1"/>
        </w:rPr>
        <w:t xml:space="preserve">.2. контракта, обязана рассмотреть уведомление и сообщить другой стороне об итогах его рассмотрения в течение десяти рабочих дней </w:t>
      </w:r>
      <w:proofErr w:type="gramStart"/>
      <w:r>
        <w:rPr>
          <w:color w:val="000000" w:themeColor="text1"/>
        </w:rPr>
        <w:t>с даты получения</w:t>
      </w:r>
      <w:proofErr w:type="gramEnd"/>
      <w:r>
        <w:rPr>
          <w:color w:val="000000" w:themeColor="text1"/>
        </w:rPr>
        <w:t xml:space="preserve"> письменного уведомления.</w:t>
      </w:r>
    </w:p>
    <w:p w:rsidR="009F09BF" w:rsidRDefault="00BB1B58">
      <w:pPr>
        <w:pStyle w:val="aff7"/>
        <w:shd w:val="clear" w:color="auto" w:fill="FFFFFF"/>
        <w:spacing w:beforeAutospacing="0" w:afterAutospacing="0"/>
        <w:ind w:firstLine="709"/>
        <w:jc w:val="both"/>
        <w:rPr>
          <w:color w:val="000000" w:themeColor="text1"/>
        </w:rPr>
      </w:pPr>
      <w:r>
        <w:rPr>
          <w:color w:val="000000" w:themeColor="text1"/>
        </w:rPr>
        <w:t>1</w:t>
      </w:r>
      <w:r w:rsidR="00DF233F">
        <w:rPr>
          <w:color w:val="000000" w:themeColor="text1"/>
        </w:rPr>
        <w:t>1</w:t>
      </w:r>
      <w:r>
        <w:rPr>
          <w:color w:val="000000" w:themeColor="text1"/>
        </w:rPr>
        <w:t>.6. Стороны гарантируют осуществление надлежащего разбирательства по фактам нарушения положений  пунктов 1</w:t>
      </w:r>
      <w:r w:rsidR="00DF233F">
        <w:rPr>
          <w:color w:val="000000" w:themeColor="text1"/>
        </w:rPr>
        <w:t>1</w:t>
      </w:r>
      <w:r>
        <w:rPr>
          <w:color w:val="000000" w:themeColor="text1"/>
        </w:rPr>
        <w:t>.1. и 1</w:t>
      </w:r>
      <w:r w:rsidR="00DF233F">
        <w:rPr>
          <w:color w:val="000000" w:themeColor="text1"/>
        </w:rPr>
        <w:t>1</w:t>
      </w:r>
      <w:r>
        <w:rPr>
          <w:color w:val="000000" w:themeColor="text1"/>
        </w:rPr>
        <w:t>.2.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9F09BF" w:rsidRDefault="00BB1B58">
      <w:pPr>
        <w:pStyle w:val="aff7"/>
        <w:shd w:val="clear" w:color="auto" w:fill="FFFFFF"/>
        <w:spacing w:beforeAutospacing="0" w:afterAutospacing="0"/>
        <w:ind w:firstLine="709"/>
        <w:jc w:val="both"/>
        <w:rPr>
          <w:color w:val="000000" w:themeColor="text1"/>
        </w:rPr>
      </w:pPr>
      <w:r>
        <w:rPr>
          <w:bCs/>
          <w:color w:val="000000" w:themeColor="text1"/>
        </w:rPr>
        <w:t>1</w:t>
      </w:r>
      <w:r w:rsidR="00DF233F">
        <w:rPr>
          <w:bCs/>
          <w:color w:val="000000" w:themeColor="text1"/>
        </w:rPr>
        <w:t>1</w:t>
      </w:r>
      <w:r>
        <w:rPr>
          <w:bCs/>
          <w:color w:val="000000" w:themeColor="text1"/>
        </w:rPr>
        <w:t>.7.</w:t>
      </w:r>
      <w:r>
        <w:rPr>
          <w:color w:val="000000" w:themeColor="text1"/>
        </w:rPr>
        <w:t> В случае подтверждения факта нарушения одной стороной положений пунктов 1</w:t>
      </w:r>
      <w:r w:rsidR="00DF233F">
        <w:rPr>
          <w:color w:val="000000" w:themeColor="text1"/>
        </w:rPr>
        <w:t>1</w:t>
      </w:r>
      <w:r>
        <w:rPr>
          <w:color w:val="000000" w:themeColor="text1"/>
        </w:rPr>
        <w:t>.1.  и 1</w:t>
      </w:r>
      <w:r w:rsidR="00DF233F">
        <w:rPr>
          <w:color w:val="000000" w:themeColor="text1"/>
        </w:rPr>
        <w:t>1</w:t>
      </w:r>
      <w:r>
        <w:rPr>
          <w:color w:val="000000" w:themeColor="text1"/>
        </w:rPr>
        <w:t>.2. настоящего контракта и/или неполучения другой стороной информации об итогах рассмотрения уведомления о нарушении в соответствии с пунктом 1</w:t>
      </w:r>
      <w:r w:rsidR="00DF233F">
        <w:rPr>
          <w:color w:val="000000" w:themeColor="text1"/>
        </w:rPr>
        <w:t>1</w:t>
      </w:r>
      <w:r>
        <w:rPr>
          <w:color w:val="000000" w:themeColor="text1"/>
        </w:rPr>
        <w:t xml:space="preserve">.5. контракта, другая сторона имеет право расторгнуть настоящий Контракт в одностороннем внесудебном порядке путем направления письменного уведомления не </w:t>
      </w:r>
      <w:proofErr w:type="gramStart"/>
      <w:r>
        <w:rPr>
          <w:color w:val="000000" w:themeColor="text1"/>
        </w:rPr>
        <w:t>позднее</w:t>
      </w:r>
      <w:proofErr w:type="gramEnd"/>
      <w:r>
        <w:rPr>
          <w:color w:val="000000" w:themeColor="text1"/>
        </w:rPr>
        <w:t xml:space="preserve"> чем за пятнадцать календарных дней до даты прекращения действия настоящего Контракта.</w:t>
      </w:r>
    </w:p>
    <w:p w:rsidR="009F09BF" w:rsidRDefault="009F09BF">
      <w:pPr>
        <w:keepLines/>
        <w:widowControl w:val="0"/>
        <w:ind w:left="-142" w:firstLine="540"/>
        <w:jc w:val="center"/>
        <w:rPr>
          <w:b/>
        </w:rPr>
      </w:pPr>
    </w:p>
    <w:p w:rsidR="009F09BF" w:rsidRDefault="00BB1B58">
      <w:pPr>
        <w:pStyle w:val="aff6"/>
        <w:keepLines/>
        <w:widowControl w:val="0"/>
        <w:numPr>
          <w:ilvl w:val="0"/>
          <w:numId w:val="4"/>
        </w:numPr>
        <w:jc w:val="center"/>
        <w:rPr>
          <w:b/>
        </w:rPr>
      </w:pPr>
      <w:r>
        <w:rPr>
          <w:b/>
        </w:rPr>
        <w:t>ПРОЧИЕ УСЛОВИЯ</w:t>
      </w:r>
    </w:p>
    <w:p w:rsidR="009F09BF" w:rsidRPr="0019434E" w:rsidRDefault="00BB1B58">
      <w:pPr>
        <w:keepLines/>
        <w:widowControl w:val="0"/>
        <w:ind w:firstLine="709"/>
        <w:jc w:val="both"/>
      </w:pPr>
      <w:r>
        <w:t>1</w:t>
      </w:r>
      <w:r w:rsidR="00DF233F">
        <w:t>2</w:t>
      </w:r>
      <w:r>
        <w:t xml:space="preserve">.1. Во всем, что не урегулировано в настоящем Контракте Стороны руководствуются Федеральным законом «О контрактной системе в сфере закупок товаров, работ, услуг для </w:t>
      </w:r>
      <w:r w:rsidRPr="00003269">
        <w:t xml:space="preserve">обеспечения </w:t>
      </w:r>
      <w:r w:rsidRPr="0019434E">
        <w:t>государственных и муниципальных нужд»</w:t>
      </w:r>
    </w:p>
    <w:p w:rsidR="009F09BF" w:rsidRPr="0019434E" w:rsidRDefault="00BB1B58">
      <w:pPr>
        <w:keepLines/>
        <w:widowControl w:val="0"/>
        <w:ind w:firstLine="709"/>
        <w:jc w:val="both"/>
      </w:pPr>
      <w:r w:rsidRPr="0019434E">
        <w:t>1</w:t>
      </w:r>
      <w:r w:rsidR="00DF233F" w:rsidRPr="0019434E">
        <w:t>2</w:t>
      </w:r>
      <w:r w:rsidRPr="0019434E">
        <w:t>.2. Контра</w:t>
      </w:r>
      <w:proofErr w:type="gramStart"/>
      <w:r w:rsidRPr="0019434E">
        <w:t>кт вст</w:t>
      </w:r>
      <w:proofErr w:type="gramEnd"/>
      <w:r w:rsidRPr="0019434E">
        <w:t>упает в силу со дня его заключения и прекращает свое действие 31.1</w:t>
      </w:r>
      <w:r w:rsidR="005E6B4F" w:rsidRPr="0019434E">
        <w:t>2</w:t>
      </w:r>
      <w:r w:rsidRPr="0019434E">
        <w:t>.2026 г., но не ранее исполнения Сторонами своих обязательств по Контракту в полном объеме.</w:t>
      </w:r>
    </w:p>
    <w:p w:rsidR="00DF233F" w:rsidRPr="0019434E" w:rsidRDefault="00BB1B58" w:rsidP="00DF233F">
      <w:pPr>
        <w:keepLines/>
        <w:widowControl w:val="0"/>
        <w:ind w:firstLine="709"/>
        <w:jc w:val="both"/>
      </w:pPr>
      <w:r w:rsidRPr="0019434E">
        <w:t>1</w:t>
      </w:r>
      <w:r w:rsidR="00DF233F" w:rsidRPr="0019434E">
        <w:t>2</w:t>
      </w:r>
      <w:r w:rsidRPr="0019434E">
        <w:t xml:space="preserve">.3. </w:t>
      </w:r>
      <w:r w:rsidR="00DF233F" w:rsidRPr="0019434E">
        <w:t>Документооборот в рамках Контракта осуществляется в письменной форме</w:t>
      </w:r>
      <w:r w:rsidR="00DF233F" w:rsidRPr="0019434E">
        <w:rPr>
          <w:shd w:val="clear" w:color="auto" w:fill="FFFFFF"/>
        </w:rPr>
        <w:t xml:space="preserve"> или посредством систем электронного документооборота (ЭДО)</w:t>
      </w:r>
      <w:r w:rsidR="00DF233F" w:rsidRPr="0019434E">
        <w:t>, выбранного Сторонами.</w:t>
      </w:r>
    </w:p>
    <w:p w:rsidR="00DF233F" w:rsidRPr="0019434E" w:rsidRDefault="00DF233F" w:rsidP="00DF233F">
      <w:pPr>
        <w:keepLines/>
        <w:widowControl w:val="0"/>
        <w:ind w:firstLine="709"/>
        <w:jc w:val="both"/>
      </w:pPr>
      <w:r w:rsidRPr="0019434E">
        <w:t>Посредством ЭДО Стороны вправе обмениваться, в том числе, универсальными  передаточными документами (УПД), счетами, счетами-фактурами, актами сверки, письмами, уведомлениями, претензиями, дополнительными соглашениями, а также иными документами, связанными с заключением и исполнением Контракта, если иной обязательный порядок их оформления или направления не установлен законодательством Российской Федерации.</w:t>
      </w:r>
    </w:p>
    <w:p w:rsidR="00DF233F" w:rsidRPr="0019434E" w:rsidRDefault="00DF233F" w:rsidP="00DF233F">
      <w:pPr>
        <w:keepLines/>
        <w:widowControl w:val="0"/>
        <w:ind w:firstLine="709"/>
        <w:jc w:val="both"/>
      </w:pPr>
      <w:r w:rsidRPr="0019434E">
        <w:t>Электронные документы, подписанные усиленной квалифицированной электронной подписью уполномоченного лица Стороны и направленные через систему ЭДО, признаются Сторонами равнозначными документам на бумажном  носителе, подписанным собственноручной подписью, имеют юридическую  силу оригиналов и порождают для Сторон соответствующие права и обязанности в соответствии со статьей 6 Федерального закона от 06.04.2011 №63-ФЗ «Об электронной подписи».</w:t>
      </w:r>
    </w:p>
    <w:p w:rsidR="00DF233F" w:rsidRPr="0019434E" w:rsidRDefault="00DF233F" w:rsidP="00DF233F">
      <w:pPr>
        <w:keepLines/>
        <w:widowControl w:val="0"/>
        <w:ind w:firstLine="709"/>
        <w:jc w:val="both"/>
      </w:pPr>
      <w:r w:rsidRPr="0019434E">
        <w:t>Электронный документ считается надлежащим образом направленным другой Стороне с момента его отправки через оператора ЭДО. Датой получения электронного документа считается дата, зафиксированная оператором ЭДО в подтверждении доставки (получения) документа адресатом. С указанной даты исчисляются предусмотренные Контрактом сроки для рассмотрения, подписания документа.</w:t>
      </w:r>
    </w:p>
    <w:p w:rsidR="00DF233F" w:rsidRPr="00DF233F" w:rsidRDefault="00DF233F" w:rsidP="00DF233F">
      <w:pPr>
        <w:keepLines/>
        <w:widowControl w:val="0"/>
        <w:ind w:firstLine="709"/>
        <w:jc w:val="both"/>
      </w:pPr>
      <w:r w:rsidRPr="0019434E">
        <w:t>Для оперативного уведомления допускается обмен документами посредством факсимильной (телефонной) связи, электронной почты с обязательной досылкой (передачей) подлинного документа в течение 3 (Трех</w:t>
      </w:r>
      <w:r>
        <w:t>) рабочих дней.</w:t>
      </w:r>
    </w:p>
    <w:p w:rsidR="009F09BF" w:rsidRDefault="00BB1B58">
      <w:pPr>
        <w:keepLines/>
        <w:widowControl w:val="0"/>
        <w:ind w:firstLine="709"/>
        <w:jc w:val="both"/>
      </w:pPr>
      <w:r>
        <w:t>Срок ответа на входящий документ в рамках Контракта не может превышать 5 (Пяти) рабочих дней</w:t>
      </w:r>
      <w:r>
        <w:rPr>
          <w:rFonts w:ascii="Arial" w:hAnsi="Arial" w:cs="Arial"/>
          <w:sz w:val="18"/>
          <w:szCs w:val="18"/>
        </w:rPr>
        <w:t xml:space="preserve"> </w:t>
      </w:r>
      <w:r>
        <w:t xml:space="preserve">со дня его </w:t>
      </w:r>
      <w:r>
        <w:rPr>
          <w:color w:val="000000"/>
        </w:rPr>
        <w:t>получения</w:t>
      </w:r>
      <w:r>
        <w:t xml:space="preserve">, за исключением случая, предусмотренного пунктом </w:t>
      </w:r>
      <w:r w:rsidR="00DF233F">
        <w:t>8</w:t>
      </w:r>
      <w:r>
        <w:t>.1 Контракта.</w:t>
      </w:r>
    </w:p>
    <w:p w:rsidR="009F09BF" w:rsidRDefault="00BB1B58">
      <w:pPr>
        <w:keepLines/>
        <w:widowControl w:val="0"/>
        <w:ind w:firstLine="709"/>
        <w:jc w:val="both"/>
      </w:pPr>
      <w:r>
        <w:lastRenderedPageBreak/>
        <w:t>1</w:t>
      </w:r>
      <w:r w:rsidR="00DF233F">
        <w:t>2</w:t>
      </w:r>
      <w:r>
        <w:t xml:space="preserve">.4. Контракт составлен в соответствии с требованиями законодательства Российской Федерации и подписан надлежащим образом уполномоченными представителями Сторон. </w:t>
      </w:r>
    </w:p>
    <w:p w:rsidR="009F09BF" w:rsidRDefault="00BB1B58">
      <w:pPr>
        <w:keepLines/>
        <w:widowControl w:val="0"/>
        <w:ind w:firstLine="709"/>
        <w:jc w:val="both"/>
        <w:rPr>
          <w:bCs/>
        </w:rPr>
      </w:pPr>
      <w:r>
        <w:t>1</w:t>
      </w:r>
      <w:r w:rsidR="00DF233F">
        <w:t>2</w:t>
      </w:r>
      <w:r>
        <w:t xml:space="preserve">.5. </w:t>
      </w:r>
      <w:r>
        <w:rPr>
          <w:bCs/>
        </w:rPr>
        <w:t xml:space="preserve">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 </w:t>
      </w:r>
      <w:r>
        <w:t xml:space="preserve">В случае перемены Заказчика по Контракту права и обязанности Заказчика, </w:t>
      </w:r>
      <w:r>
        <w:rPr>
          <w:color w:val="000000"/>
        </w:rPr>
        <w:t>предусмотренные Контрактом, переходят к новому заказчику</w:t>
      </w:r>
      <w:r>
        <w:rPr>
          <w:bCs/>
          <w:color w:val="000000"/>
        </w:rPr>
        <w:t xml:space="preserve"> в соответствии с частью 6 статьи 95 </w:t>
      </w:r>
      <w:r>
        <w:rPr>
          <w:bCs/>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9F09BF" w:rsidRDefault="00BB1B58">
      <w:pPr>
        <w:keepLines/>
        <w:widowControl w:val="0"/>
        <w:ind w:firstLine="709"/>
        <w:jc w:val="both"/>
      </w:pPr>
      <w:r>
        <w:t>1</w:t>
      </w:r>
      <w:r w:rsidR="00DF233F">
        <w:t>2</w:t>
      </w:r>
      <w:r>
        <w:t>.6. Все приложения к Контракту должны быть оформлены в соответствии с действующим законодательством Российской Федерации и подписаны надлежащим образом уполномоченными представителями Сторон. Все приложения, составленные в надлежащей форме и в соответствии с условиями Контракта, являются его неотъемлемой частью.</w:t>
      </w:r>
    </w:p>
    <w:p w:rsidR="00E62542" w:rsidRDefault="00BB1B58" w:rsidP="00F867D4">
      <w:pPr>
        <w:keepLines/>
        <w:widowControl w:val="0"/>
        <w:ind w:firstLine="709"/>
        <w:jc w:val="both"/>
      </w:pPr>
      <w:r>
        <w:t>1</w:t>
      </w:r>
      <w:r w:rsidR="00DF233F">
        <w:t>2</w:t>
      </w:r>
      <w:r>
        <w:t>.7. Поставщик обязан уведомить Заказчика об изменении своего адреса, номеров телефонов, факсов, адреса электронной почты, реквизитов банка для осуществления расчетов по Контракту в срок не позднее 2 (двух) рабочих дней со дня изменений. В случае непредставления в установленный срок уведомления адресом, номерами телефонов, факсов, адресом электронной почты, реквизитами банка для осуществления расчетов по Контракту будут считаться сведения, указанные в Контракте.</w:t>
      </w:r>
    </w:p>
    <w:p w:rsidR="00F867D4" w:rsidRDefault="00F867D4" w:rsidP="00F867D4">
      <w:pPr>
        <w:keepLines/>
        <w:widowControl w:val="0"/>
        <w:jc w:val="both"/>
      </w:pPr>
    </w:p>
    <w:p w:rsidR="00F867D4" w:rsidRPr="00D00314" w:rsidRDefault="00F867D4" w:rsidP="00C403CB">
      <w:pPr>
        <w:keepLines/>
        <w:widowControl w:val="0"/>
        <w:ind w:firstLine="709"/>
        <w:jc w:val="center"/>
        <w:rPr>
          <w:b/>
          <w:bCs/>
        </w:rPr>
      </w:pPr>
      <w:r w:rsidRPr="00D00314">
        <w:rPr>
          <w:b/>
          <w:bCs/>
        </w:rPr>
        <w:t>1</w:t>
      </w:r>
      <w:r w:rsidR="00DF233F">
        <w:rPr>
          <w:b/>
          <w:bCs/>
        </w:rPr>
        <w:t>3</w:t>
      </w:r>
      <w:r w:rsidRPr="00D00314">
        <w:rPr>
          <w:b/>
          <w:bCs/>
        </w:rPr>
        <w:t>. ГАРАНТИЙНЫЕ ОБЯЗАТЕЛЬСТВА</w:t>
      </w:r>
    </w:p>
    <w:p w:rsidR="00F867D4" w:rsidRPr="00D00314" w:rsidRDefault="00F867D4" w:rsidP="00F867D4">
      <w:pPr>
        <w:keepLines/>
        <w:widowControl w:val="0"/>
        <w:ind w:firstLine="709"/>
        <w:jc w:val="both"/>
      </w:pPr>
      <w:r w:rsidRPr="00D00314">
        <w:t>1</w:t>
      </w:r>
      <w:r w:rsidR="00DF233F">
        <w:t>3</w:t>
      </w:r>
      <w:r w:rsidRPr="00D00314">
        <w:t>.1. Поставщик гарантирует, что качество поставленного Товара соответствует условиям Контракта.</w:t>
      </w:r>
    </w:p>
    <w:p w:rsidR="00F867D4" w:rsidRPr="00D00314" w:rsidRDefault="00F867D4" w:rsidP="00F867D4">
      <w:pPr>
        <w:keepLines/>
        <w:widowControl w:val="0"/>
        <w:ind w:firstLine="709"/>
        <w:jc w:val="both"/>
      </w:pPr>
      <w:r w:rsidRPr="00D00314">
        <w:t>1</w:t>
      </w:r>
      <w:r w:rsidR="00DF233F">
        <w:t>3</w:t>
      </w:r>
      <w:r w:rsidRPr="00D00314">
        <w:t>.2. Гарантия на Товар должна составлять не менее сроков, установленных производителем, но не менее 12 месяцев.</w:t>
      </w:r>
    </w:p>
    <w:p w:rsidR="00F867D4" w:rsidRPr="00D00314" w:rsidRDefault="00F867D4" w:rsidP="00F867D4">
      <w:pPr>
        <w:keepLines/>
        <w:widowControl w:val="0"/>
        <w:ind w:firstLine="709"/>
        <w:jc w:val="both"/>
      </w:pPr>
      <w:r w:rsidRPr="00D00314">
        <w:t>1</w:t>
      </w:r>
      <w:r w:rsidR="00DF233F">
        <w:t>3</w:t>
      </w:r>
      <w:r w:rsidRPr="00D00314">
        <w:t>.3. Заказчик вправе предъявить претензию при условии, если недостатки Товара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F867D4" w:rsidRPr="00D00314" w:rsidRDefault="00F867D4" w:rsidP="00F867D4">
      <w:pPr>
        <w:keepLines/>
        <w:widowControl w:val="0"/>
        <w:ind w:firstLine="709"/>
        <w:jc w:val="both"/>
      </w:pPr>
      <w:r w:rsidRPr="00D00314">
        <w:t>В случае обнаружения Заказчиком недостатков Товара по истечении гарантийного срока, но в пределах двух лет со дня передачи Товара Заказчику, Поставщик несет ответственность, если Заказчик докажет, что недостатки Товара возникли до передачи товара Заказчику или по причинам, возникшим до этого момента.</w:t>
      </w:r>
    </w:p>
    <w:p w:rsidR="00F867D4" w:rsidRPr="00D00314" w:rsidRDefault="00F867D4" w:rsidP="00F867D4">
      <w:pPr>
        <w:keepLines/>
        <w:widowControl w:val="0"/>
        <w:ind w:firstLine="709"/>
        <w:jc w:val="both"/>
      </w:pPr>
      <w:r w:rsidRPr="00D00314">
        <w:t>1</w:t>
      </w:r>
      <w:r w:rsidR="00DF233F">
        <w:t>3</w:t>
      </w:r>
      <w:r w:rsidRPr="00D00314">
        <w:t>.4. В случае обнаружения Заказчиком несоответствия качества Товара Поставщик обеспечивает гарантийное обслуживание.</w:t>
      </w:r>
    </w:p>
    <w:p w:rsidR="00F867D4" w:rsidRPr="00D00314" w:rsidRDefault="00F867D4" w:rsidP="00F867D4">
      <w:pPr>
        <w:keepLines/>
        <w:widowControl w:val="0"/>
        <w:ind w:firstLine="709"/>
        <w:jc w:val="both"/>
      </w:pPr>
      <w:r w:rsidRPr="00D00314">
        <w:t>Гарантийное обслуживание включает в себя устранение недостатков Товара, в том числе путем гарантийного ремонта, замены запчастей и принадлежностей Товара (в случае выявления недостатков и дефектов), замены Товара ненадлежащего качества товаром, соответствующим Контракту (в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w:t>
      </w:r>
    </w:p>
    <w:p w:rsidR="00F867D4" w:rsidRPr="00D00314" w:rsidRDefault="00F867D4" w:rsidP="00F867D4">
      <w:pPr>
        <w:keepLines/>
        <w:widowControl w:val="0"/>
        <w:ind w:firstLine="709"/>
        <w:jc w:val="both"/>
      </w:pPr>
      <w:r w:rsidRPr="00D00314">
        <w:t>1</w:t>
      </w:r>
      <w:r w:rsidR="00DF233F">
        <w:t>3</w:t>
      </w:r>
      <w:r w:rsidRPr="00D00314">
        <w:t>.5. При обнаружении недостатков Товара Заказчик вызывает представителя Поставщика. При неявке представителя Поставщика в течение 3 (трех) рабочих дней с даты его вызова, Заказчик имеет право в одностороннем порядке составить акт о выявленных недостатках Товара, который является достаточным основанием для устранения недостатков.</w:t>
      </w:r>
    </w:p>
    <w:p w:rsidR="00F867D4" w:rsidRPr="00D00314" w:rsidRDefault="00F867D4" w:rsidP="00F867D4">
      <w:pPr>
        <w:keepLines/>
        <w:widowControl w:val="0"/>
        <w:ind w:firstLine="709"/>
        <w:jc w:val="both"/>
      </w:pPr>
      <w:r w:rsidRPr="00D00314">
        <w:t>Устранение недостатков Товара осуществляется на основании претензии Заказчика в установленный в претензии срок.</w:t>
      </w:r>
    </w:p>
    <w:p w:rsidR="00F867D4" w:rsidRPr="00D00314" w:rsidRDefault="00F867D4" w:rsidP="00F867D4">
      <w:pPr>
        <w:keepLines/>
        <w:widowControl w:val="0"/>
        <w:ind w:firstLine="709"/>
        <w:jc w:val="both"/>
      </w:pPr>
      <w:r w:rsidRPr="00D00314">
        <w:t>Обнаруженные недостатки Товара должны устраняться по месту нахождения Товара, а в случае необходимости – в месте гарантийного обслуживания.</w:t>
      </w:r>
    </w:p>
    <w:p w:rsidR="00F867D4" w:rsidRPr="00D00314" w:rsidRDefault="00F867D4" w:rsidP="00F867D4">
      <w:pPr>
        <w:keepLines/>
        <w:widowControl w:val="0"/>
        <w:ind w:firstLine="709"/>
        <w:jc w:val="both"/>
      </w:pPr>
      <w:r w:rsidRPr="00D00314">
        <w:lastRenderedPageBreak/>
        <w:t>При передаче Заказчиком Товара на гарантийное обслуживание Поставщик выдает Заказчику документ, подтверждающий получение данного Товара Поставщиком.</w:t>
      </w:r>
    </w:p>
    <w:p w:rsidR="00F867D4" w:rsidRPr="00D00314" w:rsidRDefault="00F867D4" w:rsidP="00F867D4">
      <w:pPr>
        <w:keepLines/>
        <w:widowControl w:val="0"/>
        <w:ind w:firstLine="709"/>
        <w:jc w:val="both"/>
      </w:pPr>
      <w:r w:rsidRPr="00D00314">
        <w:t>В течение установленного гарантийного срока все расходы, связанные с осуществлением гарантийного обслуживания Товара, несет Поставщик.</w:t>
      </w:r>
    </w:p>
    <w:p w:rsidR="00C403CB" w:rsidRDefault="00F867D4" w:rsidP="00C403CB">
      <w:pPr>
        <w:keepLines/>
        <w:widowControl w:val="0"/>
        <w:ind w:firstLine="567"/>
        <w:jc w:val="both"/>
      </w:pPr>
      <w:r w:rsidRPr="00D00314">
        <w:t>1</w:t>
      </w:r>
      <w:r w:rsidR="00DF233F">
        <w:t>3</w:t>
      </w:r>
      <w:r w:rsidRPr="00D00314">
        <w:t>.6. Документом, подтверждающим объем и качество выполненных Поставщиком работ по гарантийному обслуживанию, является акт сдачи-приемки выполненных работ, по</w:t>
      </w:r>
      <w:r w:rsidR="00C403CB">
        <w:t xml:space="preserve">дписанный </w:t>
      </w:r>
      <w:r w:rsidRPr="00D00314">
        <w:t>Заказчиком и Поставщиком.</w:t>
      </w:r>
      <w:r w:rsidR="00360FB3">
        <w:tab/>
      </w:r>
    </w:p>
    <w:p w:rsidR="00C403CB" w:rsidRDefault="00C403CB" w:rsidP="00C403CB">
      <w:pPr>
        <w:keepLines/>
        <w:widowControl w:val="0"/>
        <w:ind w:firstLine="567"/>
        <w:jc w:val="both"/>
      </w:pPr>
    </w:p>
    <w:p w:rsidR="00C403CB" w:rsidRDefault="00C403CB" w:rsidP="00C403CB">
      <w:pPr>
        <w:keepLines/>
        <w:widowControl w:val="0"/>
        <w:ind w:firstLine="567"/>
        <w:jc w:val="center"/>
        <w:rPr>
          <w:b/>
        </w:rPr>
      </w:pPr>
      <w:r>
        <w:rPr>
          <w:b/>
        </w:rPr>
        <w:t>1</w:t>
      </w:r>
      <w:r w:rsidR="00DF233F">
        <w:rPr>
          <w:b/>
        </w:rPr>
        <w:t>4</w:t>
      </w:r>
      <w:r>
        <w:rPr>
          <w:b/>
        </w:rPr>
        <w:t>. ПРИЛОЖЕНИЯ К КОНТРАКТУ</w:t>
      </w:r>
    </w:p>
    <w:p w:rsidR="00C403CB" w:rsidRDefault="00C403CB" w:rsidP="00C403CB">
      <w:pPr>
        <w:keepLines/>
        <w:widowControl w:val="0"/>
        <w:ind w:left="-540" w:firstLine="1249"/>
        <w:jc w:val="both"/>
      </w:pPr>
      <w:r>
        <w:t>1</w:t>
      </w:r>
      <w:r w:rsidR="00DF233F">
        <w:t>4</w:t>
      </w:r>
      <w:r>
        <w:t>.1. Приложения к Контракту:</w:t>
      </w:r>
    </w:p>
    <w:p w:rsidR="00C403CB" w:rsidRDefault="00C403CB" w:rsidP="00C403CB">
      <w:pPr>
        <w:keepLines/>
        <w:widowControl w:val="0"/>
        <w:ind w:left="-540" w:firstLine="1249"/>
        <w:jc w:val="both"/>
      </w:pPr>
      <w:r>
        <w:t>Приложение 1 – Спецификация.</w:t>
      </w:r>
    </w:p>
    <w:p w:rsidR="00360FB3" w:rsidRDefault="00360FB3" w:rsidP="00C403CB">
      <w:pPr>
        <w:keepLines/>
        <w:widowControl w:val="0"/>
        <w:ind w:firstLine="709"/>
        <w:jc w:val="both"/>
      </w:pPr>
      <w:r>
        <w:tab/>
      </w:r>
      <w:r>
        <w:tab/>
      </w:r>
      <w:r>
        <w:tab/>
      </w:r>
      <w:r>
        <w:tab/>
      </w:r>
      <w:r>
        <w:tab/>
      </w:r>
      <w:r>
        <w:tab/>
      </w:r>
      <w:r>
        <w:tab/>
      </w:r>
      <w:r>
        <w:tab/>
      </w:r>
      <w:r>
        <w:tab/>
      </w:r>
      <w:r>
        <w:tab/>
      </w:r>
      <w:r>
        <w:tab/>
      </w:r>
      <w:r>
        <w:tab/>
      </w:r>
      <w:r>
        <w:tab/>
      </w:r>
      <w:r>
        <w:tab/>
      </w:r>
      <w:r>
        <w:tab/>
      </w:r>
      <w:r>
        <w:tab/>
      </w:r>
      <w:r>
        <w:tab/>
      </w:r>
      <w:r>
        <w:tab/>
      </w:r>
      <w:r>
        <w:tab/>
      </w:r>
      <w:r>
        <w:tab/>
      </w:r>
      <w:r>
        <w:tab/>
      </w:r>
    </w:p>
    <w:p w:rsidR="009F09BF" w:rsidRDefault="009F09BF" w:rsidP="00C42806">
      <w:pPr>
        <w:keepLines/>
        <w:widowControl w:val="0"/>
        <w:rPr>
          <w:b/>
        </w:rPr>
      </w:pPr>
    </w:p>
    <w:p w:rsidR="009F09BF" w:rsidRDefault="00BB1B58">
      <w:pPr>
        <w:keepLines/>
        <w:widowControl w:val="0"/>
        <w:ind w:left="-540" w:firstLine="540"/>
        <w:jc w:val="center"/>
        <w:rPr>
          <w:b/>
        </w:rPr>
      </w:pPr>
      <w:r>
        <w:rPr>
          <w:b/>
        </w:rPr>
        <w:t>1</w:t>
      </w:r>
      <w:r w:rsidR="00DF233F">
        <w:rPr>
          <w:b/>
        </w:rPr>
        <w:t>5</w:t>
      </w:r>
      <w:r>
        <w:rPr>
          <w:b/>
        </w:rPr>
        <w:t xml:space="preserve">. </w:t>
      </w:r>
      <w:r>
        <w:rPr>
          <w:b/>
          <w:color w:val="000000"/>
        </w:rPr>
        <w:t>АДРЕСА</w:t>
      </w:r>
      <w:r>
        <w:rPr>
          <w:b/>
        </w:rPr>
        <w:t xml:space="preserve"> И РЕКВИЗИТЫ СТОРОН:</w:t>
      </w:r>
    </w:p>
    <w:tbl>
      <w:tblPr>
        <w:tblW w:w="9747" w:type="dxa"/>
        <w:tblLayout w:type="fixed"/>
        <w:tblLook w:val="0000"/>
      </w:tblPr>
      <w:tblGrid>
        <w:gridCol w:w="5005"/>
        <w:gridCol w:w="4742"/>
      </w:tblGrid>
      <w:tr w:rsidR="009F09BF" w:rsidRPr="00F03EA5">
        <w:tc>
          <w:tcPr>
            <w:tcW w:w="5004" w:type="dxa"/>
          </w:tcPr>
          <w:p w:rsidR="009F09BF" w:rsidRDefault="00BB1B58">
            <w:pPr>
              <w:keepLines/>
              <w:tabs>
                <w:tab w:val="left" w:pos="0"/>
              </w:tabs>
              <w:ind w:left="-540" w:firstLine="540"/>
              <w:outlineLvl w:val="1"/>
              <w:rPr>
                <w:b/>
                <w:bCs/>
                <w:iCs/>
                <w:sz w:val="22"/>
                <w:szCs w:val="22"/>
              </w:rPr>
            </w:pPr>
            <w:r>
              <w:rPr>
                <w:b/>
                <w:bCs/>
                <w:iCs/>
                <w:sz w:val="22"/>
                <w:szCs w:val="22"/>
              </w:rPr>
              <w:t>ЗАКАЗЧИК</w:t>
            </w:r>
          </w:p>
          <w:p w:rsidR="009F09BF" w:rsidRDefault="00BB1B58">
            <w:pPr>
              <w:widowControl w:val="0"/>
              <w:ind w:left="33"/>
              <w:rPr>
                <w:b/>
                <w:i/>
                <w:sz w:val="22"/>
                <w:szCs w:val="22"/>
              </w:rPr>
            </w:pPr>
            <w:r>
              <w:rPr>
                <w:b/>
                <w:i/>
                <w:sz w:val="22"/>
                <w:szCs w:val="22"/>
              </w:rPr>
              <w:t>ИОА СО РАН</w:t>
            </w:r>
          </w:p>
          <w:p w:rsidR="00C403CB" w:rsidRPr="007B6A1F" w:rsidRDefault="00C403CB" w:rsidP="00C403CB">
            <w:pPr>
              <w:widowControl w:val="0"/>
              <w:ind w:left="33"/>
              <w:jc w:val="both"/>
              <w:rPr>
                <w:b/>
                <w:bCs/>
                <w:i/>
                <w:iCs/>
                <w:sz w:val="22"/>
                <w:szCs w:val="22"/>
              </w:rPr>
            </w:pPr>
            <w:r w:rsidRPr="007B6A1F">
              <w:rPr>
                <w:sz w:val="22"/>
                <w:szCs w:val="22"/>
              </w:rPr>
              <w:t>Юридический адрес: 634055, г. Томск, площадь Академика Зуева, 1</w:t>
            </w:r>
          </w:p>
          <w:p w:rsidR="00C403CB" w:rsidRPr="007B6A1F" w:rsidRDefault="00C403CB" w:rsidP="00C403CB">
            <w:pPr>
              <w:widowControl w:val="0"/>
              <w:ind w:left="33"/>
              <w:jc w:val="both"/>
              <w:rPr>
                <w:sz w:val="22"/>
                <w:szCs w:val="22"/>
              </w:rPr>
            </w:pPr>
            <w:r w:rsidRPr="007B6A1F">
              <w:rPr>
                <w:sz w:val="22"/>
                <w:szCs w:val="22"/>
              </w:rPr>
              <w:t>Почтовый адрес: 634055, г. Томск, площадь Академика Зуева, 1</w:t>
            </w:r>
          </w:p>
          <w:p w:rsidR="00C403CB" w:rsidRPr="007B6A1F" w:rsidRDefault="00C403CB" w:rsidP="00C403CB">
            <w:pPr>
              <w:widowControl w:val="0"/>
              <w:ind w:left="33"/>
              <w:jc w:val="both"/>
              <w:rPr>
                <w:sz w:val="22"/>
                <w:szCs w:val="22"/>
              </w:rPr>
            </w:pPr>
            <w:r w:rsidRPr="007B6A1F">
              <w:rPr>
                <w:sz w:val="22"/>
                <w:szCs w:val="22"/>
              </w:rPr>
              <w:t>ИНН 7021000893    КПП 701701001</w:t>
            </w:r>
          </w:p>
          <w:p w:rsidR="00C403CB" w:rsidRPr="007B6A1F" w:rsidRDefault="00C403CB" w:rsidP="00C403CB">
            <w:pPr>
              <w:widowControl w:val="0"/>
              <w:ind w:left="33"/>
              <w:jc w:val="both"/>
              <w:rPr>
                <w:sz w:val="22"/>
                <w:szCs w:val="22"/>
              </w:rPr>
            </w:pPr>
            <w:r w:rsidRPr="007B6A1F">
              <w:rPr>
                <w:sz w:val="22"/>
                <w:szCs w:val="22"/>
              </w:rPr>
              <w:t>Телефон приёмной: (382-2) 49-27-38</w:t>
            </w:r>
          </w:p>
          <w:p w:rsidR="00C403CB" w:rsidRPr="007B6A1F" w:rsidRDefault="00C403CB" w:rsidP="00C403CB">
            <w:pPr>
              <w:widowControl w:val="0"/>
              <w:ind w:left="33"/>
              <w:jc w:val="both"/>
              <w:rPr>
                <w:sz w:val="22"/>
                <w:szCs w:val="22"/>
              </w:rPr>
            </w:pPr>
            <w:r w:rsidRPr="007B6A1F">
              <w:rPr>
                <w:sz w:val="22"/>
                <w:szCs w:val="22"/>
              </w:rPr>
              <w:t>Тел/факс: (382-2) 49-35-75</w:t>
            </w:r>
          </w:p>
          <w:p w:rsidR="00C403CB" w:rsidRPr="007B6A1F" w:rsidRDefault="00C403CB" w:rsidP="00C403CB">
            <w:pPr>
              <w:widowControl w:val="0"/>
              <w:tabs>
                <w:tab w:val="left" w:pos="6497"/>
              </w:tabs>
              <w:ind w:left="33"/>
              <w:jc w:val="both"/>
              <w:rPr>
                <w:sz w:val="22"/>
                <w:szCs w:val="22"/>
              </w:rPr>
            </w:pPr>
            <w:r w:rsidRPr="007B6A1F">
              <w:rPr>
                <w:sz w:val="22"/>
                <w:szCs w:val="22"/>
              </w:rPr>
              <w:t>Телефон главного бухгалтера: (382-2) 49-13-31</w:t>
            </w:r>
          </w:p>
          <w:p w:rsidR="00C403CB" w:rsidRPr="007B6A1F" w:rsidRDefault="00C403CB" w:rsidP="00C403CB">
            <w:pPr>
              <w:widowControl w:val="0"/>
              <w:ind w:left="33"/>
              <w:jc w:val="both"/>
              <w:rPr>
                <w:sz w:val="20"/>
                <w:szCs w:val="22"/>
              </w:rPr>
            </w:pPr>
            <w:proofErr w:type="spellStart"/>
            <w:r w:rsidRPr="007B6A1F">
              <w:rPr>
                <w:sz w:val="22"/>
              </w:rPr>
              <w:t>e-mail</w:t>
            </w:r>
            <w:proofErr w:type="spellEnd"/>
            <w:r w:rsidRPr="007B6A1F">
              <w:rPr>
                <w:sz w:val="22"/>
              </w:rPr>
              <w:t>: contact@iao.ru</w:t>
            </w:r>
          </w:p>
          <w:p w:rsidR="00C403CB" w:rsidRPr="007B6A1F" w:rsidRDefault="00C403CB" w:rsidP="00C403CB">
            <w:pPr>
              <w:widowControl w:val="0"/>
              <w:ind w:left="33"/>
              <w:jc w:val="both"/>
              <w:rPr>
                <w:sz w:val="22"/>
                <w:szCs w:val="22"/>
                <w:u w:val="single"/>
              </w:rPr>
            </w:pPr>
            <w:r w:rsidRPr="007B6A1F">
              <w:rPr>
                <w:sz w:val="22"/>
                <w:szCs w:val="22"/>
                <w:u w:val="single"/>
              </w:rPr>
              <w:t>Банковские реквизиты:</w:t>
            </w:r>
          </w:p>
          <w:p w:rsidR="00C403CB" w:rsidRPr="007B6A1F" w:rsidRDefault="00C403CB" w:rsidP="00C403CB">
            <w:pPr>
              <w:widowControl w:val="0"/>
              <w:ind w:left="33"/>
              <w:jc w:val="both"/>
              <w:rPr>
                <w:sz w:val="22"/>
                <w:szCs w:val="22"/>
              </w:rPr>
            </w:pPr>
            <w:r w:rsidRPr="007B6A1F">
              <w:rPr>
                <w:sz w:val="22"/>
                <w:szCs w:val="22"/>
              </w:rPr>
              <w:t>Номер казначейского счета получателя средств:   03214643000000015105</w:t>
            </w:r>
          </w:p>
          <w:p w:rsidR="00C403CB" w:rsidRPr="007B6A1F" w:rsidRDefault="00C403CB" w:rsidP="00C403CB">
            <w:pPr>
              <w:widowControl w:val="0"/>
              <w:ind w:left="33"/>
              <w:jc w:val="both"/>
              <w:rPr>
                <w:sz w:val="22"/>
                <w:szCs w:val="22"/>
              </w:rPr>
            </w:pPr>
            <w:r w:rsidRPr="007B6A1F">
              <w:rPr>
                <w:sz w:val="22"/>
                <w:szCs w:val="22"/>
              </w:rPr>
              <w:t xml:space="preserve">Наименование Банка получателя: </w:t>
            </w:r>
          </w:p>
          <w:p w:rsidR="00C403CB" w:rsidRPr="007B6A1F" w:rsidRDefault="00C403CB" w:rsidP="00C403CB">
            <w:pPr>
              <w:widowControl w:val="0"/>
              <w:ind w:left="33"/>
              <w:jc w:val="both"/>
              <w:rPr>
                <w:sz w:val="22"/>
                <w:szCs w:val="22"/>
              </w:rPr>
            </w:pPr>
            <w:r w:rsidRPr="007B6A1F">
              <w:rPr>
                <w:sz w:val="22"/>
                <w:szCs w:val="22"/>
              </w:rPr>
              <w:t xml:space="preserve">ОКЦ № 1 </w:t>
            </w:r>
            <w:proofErr w:type="spellStart"/>
            <w:r w:rsidRPr="007B6A1F">
              <w:rPr>
                <w:sz w:val="22"/>
                <w:szCs w:val="22"/>
              </w:rPr>
              <w:t>СибГУ</w:t>
            </w:r>
            <w:proofErr w:type="spellEnd"/>
            <w:r w:rsidRPr="007B6A1F">
              <w:rPr>
                <w:sz w:val="22"/>
                <w:szCs w:val="22"/>
              </w:rPr>
              <w:t xml:space="preserve"> Банка России//УФК по Новосибирской области г</w:t>
            </w:r>
            <w:proofErr w:type="gramStart"/>
            <w:r w:rsidRPr="007B6A1F">
              <w:rPr>
                <w:sz w:val="22"/>
                <w:szCs w:val="22"/>
              </w:rPr>
              <w:t>.Н</w:t>
            </w:r>
            <w:proofErr w:type="gramEnd"/>
            <w:r w:rsidRPr="007B6A1F">
              <w:rPr>
                <w:sz w:val="22"/>
                <w:szCs w:val="22"/>
              </w:rPr>
              <w:t>овосибирск (ИОА СО РАН</w:t>
            </w:r>
          </w:p>
          <w:p w:rsidR="00C403CB" w:rsidRPr="007B6A1F" w:rsidRDefault="00C403CB" w:rsidP="00C403CB">
            <w:pPr>
              <w:widowControl w:val="0"/>
              <w:ind w:left="33"/>
              <w:jc w:val="both"/>
              <w:rPr>
                <w:sz w:val="22"/>
                <w:szCs w:val="22"/>
              </w:rPr>
            </w:pPr>
            <w:proofErr w:type="gramStart"/>
            <w:r w:rsidRPr="007B6A1F">
              <w:rPr>
                <w:sz w:val="22"/>
                <w:szCs w:val="22"/>
              </w:rPr>
              <w:t>л</w:t>
            </w:r>
            <w:proofErr w:type="gramEnd"/>
            <w:r w:rsidRPr="007B6A1F">
              <w:rPr>
                <w:sz w:val="22"/>
                <w:szCs w:val="22"/>
              </w:rPr>
              <w:t>/</w:t>
            </w:r>
            <w:proofErr w:type="spellStart"/>
            <w:r w:rsidRPr="007B6A1F">
              <w:rPr>
                <w:sz w:val="22"/>
                <w:szCs w:val="22"/>
              </w:rPr>
              <w:t>сч</w:t>
            </w:r>
            <w:proofErr w:type="spellEnd"/>
            <w:r w:rsidRPr="007B6A1F">
              <w:rPr>
                <w:sz w:val="22"/>
                <w:szCs w:val="22"/>
              </w:rPr>
              <w:t>. 20656Ц24810)</w:t>
            </w:r>
          </w:p>
          <w:p w:rsidR="00C403CB" w:rsidRPr="007B6A1F" w:rsidRDefault="00C403CB" w:rsidP="00C403CB">
            <w:pPr>
              <w:widowControl w:val="0"/>
              <w:ind w:left="33"/>
              <w:jc w:val="both"/>
              <w:rPr>
                <w:sz w:val="22"/>
                <w:szCs w:val="22"/>
              </w:rPr>
            </w:pPr>
            <w:r w:rsidRPr="007B6A1F">
              <w:rPr>
                <w:sz w:val="22"/>
                <w:szCs w:val="22"/>
              </w:rPr>
              <w:t>Номер корреспондентского счета получателя средств: 40102810445370000043</w:t>
            </w:r>
          </w:p>
          <w:p w:rsidR="00C403CB" w:rsidRPr="007B6A1F" w:rsidRDefault="00C403CB" w:rsidP="00C403CB">
            <w:pPr>
              <w:widowControl w:val="0"/>
              <w:ind w:left="33"/>
              <w:jc w:val="both"/>
              <w:rPr>
                <w:sz w:val="22"/>
                <w:szCs w:val="22"/>
              </w:rPr>
            </w:pPr>
            <w:r w:rsidRPr="007B6A1F">
              <w:rPr>
                <w:sz w:val="22"/>
                <w:szCs w:val="22"/>
              </w:rPr>
              <w:t>БИК Банка получателя 015004950</w:t>
            </w:r>
          </w:p>
          <w:p w:rsidR="00C403CB" w:rsidRPr="007B6A1F" w:rsidRDefault="00C403CB" w:rsidP="00C403CB">
            <w:pPr>
              <w:widowControl w:val="0"/>
              <w:ind w:left="33"/>
              <w:jc w:val="both"/>
              <w:rPr>
                <w:sz w:val="22"/>
                <w:szCs w:val="22"/>
              </w:rPr>
            </w:pPr>
            <w:r w:rsidRPr="007B6A1F">
              <w:rPr>
                <w:sz w:val="22"/>
                <w:szCs w:val="22"/>
              </w:rPr>
              <w:t>ОГРН 1027000880268</w:t>
            </w:r>
          </w:p>
          <w:p w:rsidR="00C403CB" w:rsidRPr="007B6A1F" w:rsidRDefault="00C403CB" w:rsidP="00C403CB">
            <w:pPr>
              <w:keepLines/>
              <w:tabs>
                <w:tab w:val="left" w:pos="0"/>
              </w:tabs>
              <w:outlineLvl w:val="1"/>
              <w:rPr>
                <w:sz w:val="22"/>
                <w:szCs w:val="22"/>
              </w:rPr>
            </w:pPr>
            <w:r w:rsidRPr="007B6A1F">
              <w:rPr>
                <w:sz w:val="22"/>
                <w:szCs w:val="22"/>
              </w:rPr>
              <w:t xml:space="preserve"> ОКПО  03534050      ОКВЭД  72.19</w:t>
            </w:r>
          </w:p>
          <w:p w:rsidR="00C403CB" w:rsidRPr="007B6A1F" w:rsidRDefault="00C403CB" w:rsidP="00C403CB">
            <w:pPr>
              <w:keepLines/>
              <w:tabs>
                <w:tab w:val="left" w:pos="0"/>
              </w:tabs>
              <w:ind w:left="-540" w:firstLine="540"/>
              <w:outlineLvl w:val="1"/>
              <w:rPr>
                <w:sz w:val="22"/>
                <w:szCs w:val="22"/>
              </w:rPr>
            </w:pPr>
            <w:r w:rsidRPr="007B6A1F">
              <w:rPr>
                <w:sz w:val="22"/>
                <w:szCs w:val="22"/>
              </w:rPr>
              <w:t xml:space="preserve"> ОКТМО 69701000</w:t>
            </w:r>
          </w:p>
          <w:p w:rsidR="009F09BF" w:rsidRDefault="009F09BF">
            <w:pPr>
              <w:keepLines/>
              <w:tabs>
                <w:tab w:val="left" w:pos="0"/>
              </w:tabs>
              <w:outlineLvl w:val="1"/>
              <w:rPr>
                <w:sz w:val="22"/>
                <w:szCs w:val="22"/>
              </w:rPr>
            </w:pPr>
          </w:p>
          <w:p w:rsidR="009F09BF" w:rsidRDefault="009F09BF">
            <w:pPr>
              <w:keepLines/>
              <w:tabs>
                <w:tab w:val="left" w:pos="0"/>
              </w:tabs>
              <w:ind w:left="-540" w:firstLine="540"/>
              <w:outlineLvl w:val="1"/>
              <w:rPr>
                <w:sz w:val="22"/>
                <w:szCs w:val="22"/>
              </w:rPr>
            </w:pPr>
          </w:p>
          <w:p w:rsidR="009F09BF" w:rsidRDefault="00BB1B58">
            <w:pPr>
              <w:keepLines/>
              <w:tabs>
                <w:tab w:val="left" w:pos="0"/>
              </w:tabs>
              <w:ind w:left="-540" w:firstLine="540"/>
              <w:outlineLvl w:val="1"/>
              <w:rPr>
                <w:sz w:val="22"/>
                <w:szCs w:val="22"/>
              </w:rPr>
            </w:pPr>
            <w:r>
              <w:rPr>
                <w:sz w:val="22"/>
                <w:szCs w:val="22"/>
              </w:rPr>
              <w:t>Директор</w:t>
            </w:r>
          </w:p>
          <w:p w:rsidR="009F09BF" w:rsidRDefault="009F09BF">
            <w:pPr>
              <w:keepLines/>
              <w:tabs>
                <w:tab w:val="left" w:pos="0"/>
              </w:tabs>
              <w:ind w:left="-540" w:firstLine="540"/>
              <w:outlineLvl w:val="1"/>
              <w:rPr>
                <w:sz w:val="22"/>
                <w:szCs w:val="22"/>
              </w:rPr>
            </w:pPr>
          </w:p>
          <w:p w:rsidR="009F09BF" w:rsidRDefault="00BB1B58">
            <w:pPr>
              <w:keepLines/>
              <w:tabs>
                <w:tab w:val="left" w:pos="0"/>
              </w:tabs>
              <w:ind w:left="-540" w:firstLine="540"/>
              <w:outlineLvl w:val="1"/>
              <w:rPr>
                <w:sz w:val="22"/>
                <w:szCs w:val="22"/>
              </w:rPr>
            </w:pPr>
            <w:r>
              <w:rPr>
                <w:sz w:val="22"/>
                <w:szCs w:val="22"/>
              </w:rPr>
              <w:t xml:space="preserve"> ________________ И.В. </w:t>
            </w:r>
            <w:proofErr w:type="spellStart"/>
            <w:r>
              <w:rPr>
                <w:sz w:val="22"/>
                <w:szCs w:val="22"/>
              </w:rPr>
              <w:t>Пташник</w:t>
            </w:r>
            <w:proofErr w:type="spellEnd"/>
          </w:p>
          <w:p w:rsidR="009F09BF" w:rsidRDefault="00BB1B58">
            <w:pPr>
              <w:keepLines/>
              <w:tabs>
                <w:tab w:val="left" w:pos="0"/>
              </w:tabs>
              <w:ind w:left="-540" w:firstLine="540"/>
              <w:outlineLvl w:val="1"/>
              <w:rPr>
                <w:sz w:val="22"/>
                <w:szCs w:val="22"/>
              </w:rPr>
            </w:pPr>
            <w:r>
              <w:rPr>
                <w:sz w:val="22"/>
                <w:szCs w:val="22"/>
              </w:rPr>
              <w:t>М.п.</w:t>
            </w:r>
          </w:p>
        </w:tc>
        <w:tc>
          <w:tcPr>
            <w:tcW w:w="4742" w:type="dxa"/>
          </w:tcPr>
          <w:p w:rsidR="00A20E7F" w:rsidRDefault="00BB1B58" w:rsidP="00CD5BA9">
            <w:pPr>
              <w:rPr>
                <w:b/>
                <w:bCs/>
                <w:sz w:val="22"/>
                <w:szCs w:val="22"/>
              </w:rPr>
            </w:pPr>
            <w:r w:rsidRPr="00335A66">
              <w:rPr>
                <w:b/>
                <w:bCs/>
                <w:sz w:val="22"/>
                <w:szCs w:val="22"/>
              </w:rPr>
              <w:t>ПОСТАВЩИК</w:t>
            </w:r>
          </w:p>
          <w:p w:rsidR="00237B02" w:rsidRDefault="00237B02" w:rsidP="00CD5BA9">
            <w:pPr>
              <w:rPr>
                <w:b/>
                <w:bCs/>
                <w:sz w:val="22"/>
                <w:szCs w:val="22"/>
              </w:rPr>
            </w:pPr>
          </w:p>
          <w:p w:rsidR="001128F7" w:rsidRDefault="001128F7" w:rsidP="00CD5BA9">
            <w:pPr>
              <w:rPr>
                <w:b/>
                <w:bCs/>
                <w:sz w:val="22"/>
                <w:szCs w:val="22"/>
              </w:rPr>
            </w:pPr>
          </w:p>
          <w:p w:rsidR="001128F7" w:rsidRDefault="001128F7" w:rsidP="00CD5BA9">
            <w:pPr>
              <w:rPr>
                <w:b/>
                <w:bCs/>
                <w:sz w:val="22"/>
                <w:szCs w:val="22"/>
              </w:rPr>
            </w:pPr>
          </w:p>
          <w:p w:rsidR="001128F7" w:rsidRDefault="001128F7" w:rsidP="00CD5BA9">
            <w:pPr>
              <w:rPr>
                <w:b/>
                <w:bCs/>
                <w:sz w:val="22"/>
                <w:szCs w:val="22"/>
              </w:rPr>
            </w:pPr>
          </w:p>
          <w:p w:rsidR="001128F7" w:rsidRDefault="001128F7" w:rsidP="00CD5BA9">
            <w:pPr>
              <w:rPr>
                <w:b/>
                <w:bCs/>
                <w:sz w:val="22"/>
                <w:szCs w:val="22"/>
              </w:rPr>
            </w:pPr>
          </w:p>
          <w:p w:rsidR="001128F7" w:rsidRDefault="001128F7" w:rsidP="00CD5BA9">
            <w:pPr>
              <w:rPr>
                <w:b/>
                <w:bCs/>
                <w:sz w:val="22"/>
                <w:szCs w:val="22"/>
              </w:rPr>
            </w:pPr>
          </w:p>
          <w:p w:rsidR="001128F7" w:rsidRDefault="001128F7" w:rsidP="00CD5BA9">
            <w:pPr>
              <w:rPr>
                <w:b/>
                <w:bCs/>
                <w:sz w:val="22"/>
                <w:szCs w:val="22"/>
              </w:rPr>
            </w:pPr>
          </w:p>
          <w:p w:rsidR="001128F7" w:rsidRDefault="001128F7" w:rsidP="00CD5BA9">
            <w:pPr>
              <w:rPr>
                <w:b/>
                <w:bCs/>
                <w:sz w:val="22"/>
                <w:szCs w:val="22"/>
              </w:rPr>
            </w:pPr>
          </w:p>
          <w:p w:rsidR="001128F7" w:rsidRDefault="001128F7" w:rsidP="00CD5BA9">
            <w:pPr>
              <w:rPr>
                <w:b/>
                <w:bCs/>
                <w:sz w:val="22"/>
                <w:szCs w:val="22"/>
              </w:rPr>
            </w:pPr>
          </w:p>
          <w:p w:rsidR="001128F7" w:rsidRDefault="001128F7" w:rsidP="00CD5BA9">
            <w:pPr>
              <w:rPr>
                <w:b/>
                <w:bCs/>
                <w:sz w:val="22"/>
                <w:szCs w:val="22"/>
              </w:rPr>
            </w:pPr>
          </w:p>
          <w:p w:rsidR="001128F7" w:rsidRPr="00003269" w:rsidRDefault="001128F7" w:rsidP="00CD5BA9">
            <w:pPr>
              <w:rPr>
                <w:b/>
                <w:bCs/>
                <w:sz w:val="22"/>
                <w:szCs w:val="22"/>
              </w:rPr>
            </w:pPr>
          </w:p>
          <w:p w:rsidR="00237B02" w:rsidRPr="00003269" w:rsidRDefault="00237B02" w:rsidP="00CD5BA9">
            <w:pPr>
              <w:rPr>
                <w:b/>
                <w:bCs/>
                <w:sz w:val="22"/>
                <w:szCs w:val="22"/>
              </w:rPr>
            </w:pPr>
          </w:p>
          <w:p w:rsidR="00237B02" w:rsidRPr="00003269" w:rsidRDefault="00237B02" w:rsidP="00CD5BA9">
            <w:pPr>
              <w:rPr>
                <w:b/>
                <w:bCs/>
                <w:sz w:val="22"/>
                <w:szCs w:val="22"/>
              </w:rPr>
            </w:pPr>
          </w:p>
          <w:p w:rsidR="00237B02" w:rsidRPr="00003269" w:rsidRDefault="00237B02" w:rsidP="00CD5BA9">
            <w:pPr>
              <w:rPr>
                <w:b/>
                <w:bCs/>
                <w:sz w:val="22"/>
                <w:szCs w:val="22"/>
              </w:rPr>
            </w:pPr>
          </w:p>
          <w:p w:rsidR="00237B02" w:rsidRPr="00003269" w:rsidRDefault="00237B02" w:rsidP="00CD5BA9">
            <w:pPr>
              <w:rPr>
                <w:b/>
                <w:bCs/>
                <w:sz w:val="22"/>
                <w:szCs w:val="22"/>
              </w:rPr>
            </w:pPr>
          </w:p>
          <w:p w:rsidR="00237B02" w:rsidRPr="00003269" w:rsidRDefault="00237B02" w:rsidP="00CD5BA9">
            <w:pPr>
              <w:rPr>
                <w:sz w:val="22"/>
                <w:szCs w:val="22"/>
              </w:rPr>
            </w:pPr>
          </w:p>
          <w:p w:rsidR="00F03EA5" w:rsidRPr="00003269" w:rsidRDefault="00F03EA5" w:rsidP="00CD5BA9">
            <w:pPr>
              <w:rPr>
                <w:sz w:val="22"/>
                <w:szCs w:val="22"/>
              </w:rPr>
            </w:pPr>
          </w:p>
          <w:p w:rsidR="00C403CB" w:rsidRPr="00003269" w:rsidRDefault="00C403CB" w:rsidP="00CD5BA9">
            <w:pPr>
              <w:rPr>
                <w:sz w:val="22"/>
                <w:szCs w:val="22"/>
              </w:rPr>
            </w:pPr>
          </w:p>
          <w:p w:rsidR="005E6B4F" w:rsidRPr="00003269" w:rsidRDefault="005E6B4F" w:rsidP="00CD5BA9">
            <w:pPr>
              <w:rPr>
                <w:sz w:val="22"/>
                <w:szCs w:val="22"/>
              </w:rPr>
            </w:pPr>
          </w:p>
          <w:p w:rsidR="005E6B4F" w:rsidRPr="00003269" w:rsidRDefault="005E6B4F" w:rsidP="00CD5BA9">
            <w:pPr>
              <w:rPr>
                <w:sz w:val="22"/>
                <w:szCs w:val="22"/>
              </w:rPr>
            </w:pPr>
          </w:p>
          <w:p w:rsidR="005E6B4F" w:rsidRPr="00003269" w:rsidRDefault="005E6B4F" w:rsidP="00CD5BA9">
            <w:pPr>
              <w:rPr>
                <w:sz w:val="22"/>
                <w:szCs w:val="22"/>
              </w:rPr>
            </w:pPr>
          </w:p>
          <w:p w:rsidR="005E6B4F" w:rsidRPr="00003269" w:rsidRDefault="005E6B4F" w:rsidP="00CD5BA9">
            <w:pPr>
              <w:rPr>
                <w:sz w:val="22"/>
                <w:szCs w:val="22"/>
              </w:rPr>
            </w:pPr>
          </w:p>
          <w:p w:rsidR="00C403CB" w:rsidRDefault="00C403CB" w:rsidP="00CD5BA9">
            <w:pPr>
              <w:rPr>
                <w:sz w:val="22"/>
                <w:szCs w:val="22"/>
              </w:rPr>
            </w:pPr>
          </w:p>
          <w:p w:rsidR="00112293" w:rsidRPr="00112293" w:rsidRDefault="00112293" w:rsidP="00CD5BA9">
            <w:pPr>
              <w:rPr>
                <w:sz w:val="22"/>
                <w:szCs w:val="22"/>
              </w:rPr>
            </w:pPr>
          </w:p>
          <w:p w:rsidR="00C403CB" w:rsidRPr="00003269" w:rsidRDefault="00C403CB" w:rsidP="00CD5BA9">
            <w:pPr>
              <w:rPr>
                <w:sz w:val="22"/>
                <w:szCs w:val="22"/>
              </w:rPr>
            </w:pPr>
          </w:p>
          <w:p w:rsidR="00C403CB" w:rsidRPr="00003269" w:rsidRDefault="00C403CB" w:rsidP="00CD5BA9">
            <w:pPr>
              <w:rPr>
                <w:sz w:val="22"/>
                <w:szCs w:val="22"/>
              </w:rPr>
            </w:pPr>
          </w:p>
          <w:p w:rsidR="009E2141" w:rsidRDefault="009E2141" w:rsidP="00CD5BA9">
            <w:pPr>
              <w:rPr>
                <w:sz w:val="22"/>
                <w:szCs w:val="22"/>
              </w:rPr>
            </w:pPr>
          </w:p>
          <w:p w:rsidR="001128F7" w:rsidRPr="005C7536" w:rsidRDefault="001128F7" w:rsidP="00CD5BA9">
            <w:pPr>
              <w:rPr>
                <w:sz w:val="22"/>
                <w:szCs w:val="22"/>
              </w:rPr>
            </w:pPr>
          </w:p>
          <w:p w:rsidR="009F09BF" w:rsidRPr="005C7536" w:rsidRDefault="00BB1B58" w:rsidP="00CD5BA9">
            <w:pPr>
              <w:rPr>
                <w:sz w:val="22"/>
                <w:szCs w:val="22"/>
              </w:rPr>
            </w:pPr>
            <w:r w:rsidRPr="005C7536">
              <w:rPr>
                <w:sz w:val="22"/>
                <w:szCs w:val="22"/>
              </w:rPr>
              <w:t xml:space="preserve">____________ </w:t>
            </w:r>
            <w:r w:rsidR="001128F7">
              <w:rPr>
                <w:sz w:val="22"/>
                <w:szCs w:val="22"/>
              </w:rPr>
              <w:t>____________</w:t>
            </w:r>
          </w:p>
          <w:p w:rsidR="009F09BF" w:rsidRPr="005C7536" w:rsidRDefault="00BB1B58" w:rsidP="00CD5BA9">
            <w:pPr>
              <w:rPr>
                <w:sz w:val="22"/>
                <w:szCs w:val="22"/>
              </w:rPr>
            </w:pPr>
            <w:r w:rsidRPr="005C7536">
              <w:rPr>
                <w:sz w:val="22"/>
                <w:szCs w:val="22"/>
              </w:rPr>
              <w:t>М.п.</w:t>
            </w:r>
            <w:r w:rsidR="001128F7">
              <w:rPr>
                <w:sz w:val="22"/>
                <w:szCs w:val="22"/>
              </w:rPr>
              <w:t xml:space="preserve"> </w:t>
            </w:r>
          </w:p>
          <w:p w:rsidR="009F09BF" w:rsidRPr="00CD5BA9" w:rsidRDefault="009F09BF" w:rsidP="00CD5BA9"/>
        </w:tc>
      </w:tr>
    </w:tbl>
    <w:p w:rsidR="009F09BF" w:rsidRDefault="009F09BF">
      <w:pPr>
        <w:sectPr w:rsidR="009F09BF">
          <w:headerReference w:type="default" r:id="rId13"/>
          <w:footnotePr>
            <w:numRestart w:val="eachSect"/>
          </w:footnotePr>
          <w:pgSz w:w="11906" w:h="16838"/>
          <w:pgMar w:top="765" w:right="707" w:bottom="1134" w:left="1276" w:header="708" w:footer="0" w:gutter="0"/>
          <w:cols w:space="720"/>
          <w:formProt w:val="0"/>
          <w:titlePg/>
          <w:docGrid w:linePitch="100"/>
        </w:sectPr>
      </w:pPr>
    </w:p>
    <w:p w:rsidR="009F09BF" w:rsidRDefault="00BB1B58">
      <w:pPr>
        <w:keepNext/>
        <w:keepLines/>
        <w:widowControl w:val="0"/>
        <w:ind w:firstLine="540"/>
        <w:jc w:val="right"/>
      </w:pPr>
      <w:r>
        <w:lastRenderedPageBreak/>
        <w:t>Приложение 1</w:t>
      </w:r>
    </w:p>
    <w:p w:rsidR="009F09BF" w:rsidRDefault="00BB1B58">
      <w:pPr>
        <w:keepNext/>
        <w:keepLines/>
        <w:widowControl w:val="0"/>
        <w:ind w:firstLine="540"/>
        <w:jc w:val="right"/>
        <w:rPr>
          <w:b/>
        </w:rPr>
      </w:pPr>
      <w:r>
        <w:t xml:space="preserve">к Контракту </w:t>
      </w:r>
      <w:r>
        <w:rPr>
          <w:b/>
        </w:rPr>
        <w:t>№</w:t>
      </w:r>
      <w:r w:rsidR="00C403CB">
        <w:rPr>
          <w:color w:val="2C2D2E"/>
          <w:shd w:val="clear" w:color="auto" w:fill="FFFFFF"/>
        </w:rPr>
        <w:t>6</w:t>
      </w:r>
      <w:r w:rsidR="005E6B4F">
        <w:rPr>
          <w:color w:val="2C2D2E"/>
          <w:shd w:val="clear" w:color="auto" w:fill="FFFFFF"/>
        </w:rPr>
        <w:t>5</w:t>
      </w:r>
      <w:r w:rsidR="00FE1B1D" w:rsidRPr="00017DC4">
        <w:rPr>
          <w:color w:val="2C2D2E"/>
          <w:shd w:val="clear" w:color="auto" w:fill="FFFFFF"/>
        </w:rPr>
        <w:t>/</w:t>
      </w:r>
      <w:r>
        <w:rPr>
          <w:color w:val="2C2D2E"/>
          <w:shd w:val="clear" w:color="auto" w:fill="FFFFFF"/>
        </w:rPr>
        <w:t>2026-ЕП</w:t>
      </w:r>
    </w:p>
    <w:p w:rsidR="009F09BF" w:rsidRDefault="00BB1B58">
      <w:pPr>
        <w:keepNext/>
        <w:keepLines/>
        <w:widowControl w:val="0"/>
        <w:ind w:firstLine="540"/>
        <w:jc w:val="right"/>
      </w:pPr>
      <w:r>
        <w:rPr>
          <w:b/>
        </w:rPr>
        <w:t xml:space="preserve"> </w:t>
      </w:r>
      <w:r>
        <w:t xml:space="preserve">от __ </w:t>
      </w:r>
      <w:r w:rsidR="005E6B4F">
        <w:t>________</w:t>
      </w:r>
      <w:r>
        <w:t xml:space="preserve"> 2026 года </w:t>
      </w:r>
    </w:p>
    <w:p w:rsidR="009F09BF" w:rsidRDefault="009F09BF">
      <w:pPr>
        <w:keepNext/>
        <w:keepLines/>
        <w:widowControl w:val="0"/>
        <w:ind w:firstLine="540"/>
        <w:jc w:val="right"/>
      </w:pPr>
    </w:p>
    <w:p w:rsidR="009F09BF" w:rsidRDefault="00BB1B58">
      <w:pPr>
        <w:keepNext/>
        <w:keepLines/>
        <w:widowControl w:val="0"/>
        <w:ind w:firstLine="540"/>
        <w:jc w:val="center"/>
        <w:rPr>
          <w:b/>
        </w:rPr>
      </w:pPr>
      <w:r>
        <w:rPr>
          <w:b/>
        </w:rPr>
        <w:t>СПЕЦИФИКАЦИЯ</w:t>
      </w:r>
    </w:p>
    <w:p w:rsidR="00BA27BF" w:rsidRDefault="00BA27BF" w:rsidP="004311A2">
      <w:pPr>
        <w:keepNext/>
        <w:keepLines/>
        <w:widowControl w:val="0"/>
        <w:ind w:firstLine="540"/>
        <w:rPr>
          <w:b/>
        </w:rPr>
      </w:pPr>
    </w:p>
    <w:tbl>
      <w:tblPr>
        <w:tblW w:w="15464" w:type="dxa"/>
        <w:jc w:val="center"/>
        <w:tblCellSpacing w:w="15" w:type="dxa"/>
        <w:tblInd w:w="-5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398"/>
        <w:gridCol w:w="5045"/>
        <w:gridCol w:w="850"/>
        <w:gridCol w:w="1134"/>
        <w:gridCol w:w="1560"/>
        <w:gridCol w:w="850"/>
        <w:gridCol w:w="1276"/>
        <w:gridCol w:w="2126"/>
        <w:gridCol w:w="2225"/>
      </w:tblGrid>
      <w:tr w:rsidR="00C403CB" w:rsidRPr="005E6B4F" w:rsidTr="00C403CB">
        <w:trPr>
          <w:tblHeader/>
          <w:tblCellSpacing w:w="15" w:type="dxa"/>
          <w:jc w:val="center"/>
        </w:trPr>
        <w:tc>
          <w:tcPr>
            <w:tcW w:w="353" w:type="dxa"/>
            <w:vAlign w:val="center"/>
            <w:hideMark/>
          </w:tcPr>
          <w:p w:rsidR="00975AE9" w:rsidRPr="005E6B4F" w:rsidRDefault="00975AE9" w:rsidP="00344F5B">
            <w:pPr>
              <w:suppressAutoHyphens w:val="0"/>
              <w:jc w:val="center"/>
              <w:rPr>
                <w:b/>
                <w:bCs/>
                <w:sz w:val="20"/>
                <w:szCs w:val="20"/>
              </w:rPr>
            </w:pPr>
            <w:r w:rsidRPr="005E6B4F">
              <w:rPr>
                <w:b/>
                <w:bCs/>
                <w:sz w:val="20"/>
                <w:szCs w:val="20"/>
              </w:rPr>
              <w:t>№</w:t>
            </w:r>
          </w:p>
        </w:tc>
        <w:tc>
          <w:tcPr>
            <w:tcW w:w="5015" w:type="dxa"/>
            <w:vAlign w:val="center"/>
            <w:hideMark/>
          </w:tcPr>
          <w:p w:rsidR="00975AE9" w:rsidRPr="005E6B4F" w:rsidRDefault="00975AE9" w:rsidP="00344F5B">
            <w:pPr>
              <w:suppressAutoHyphens w:val="0"/>
              <w:jc w:val="center"/>
              <w:rPr>
                <w:b/>
                <w:bCs/>
                <w:sz w:val="20"/>
                <w:szCs w:val="20"/>
              </w:rPr>
            </w:pPr>
            <w:r w:rsidRPr="005E6B4F">
              <w:rPr>
                <w:b/>
                <w:bCs/>
                <w:sz w:val="20"/>
                <w:szCs w:val="20"/>
              </w:rPr>
              <w:t>Товары (работы, услуги)</w:t>
            </w:r>
          </w:p>
        </w:tc>
        <w:tc>
          <w:tcPr>
            <w:tcW w:w="820" w:type="dxa"/>
            <w:vAlign w:val="center"/>
            <w:hideMark/>
          </w:tcPr>
          <w:p w:rsidR="00975AE9" w:rsidRPr="005E6B4F" w:rsidRDefault="00975AE9" w:rsidP="00344F5B">
            <w:pPr>
              <w:suppressAutoHyphens w:val="0"/>
              <w:jc w:val="center"/>
              <w:rPr>
                <w:b/>
                <w:bCs/>
                <w:sz w:val="20"/>
                <w:szCs w:val="20"/>
              </w:rPr>
            </w:pPr>
            <w:r w:rsidRPr="005E6B4F">
              <w:rPr>
                <w:b/>
                <w:bCs/>
                <w:sz w:val="20"/>
                <w:szCs w:val="20"/>
              </w:rPr>
              <w:t>Кол-во</w:t>
            </w:r>
          </w:p>
        </w:tc>
        <w:tc>
          <w:tcPr>
            <w:tcW w:w="1104" w:type="dxa"/>
          </w:tcPr>
          <w:p w:rsidR="00975AE9" w:rsidRPr="005E6B4F" w:rsidRDefault="00975AE9" w:rsidP="00C403CB">
            <w:pPr>
              <w:suppressAutoHyphens w:val="0"/>
              <w:jc w:val="center"/>
              <w:rPr>
                <w:b/>
                <w:bCs/>
                <w:sz w:val="20"/>
                <w:szCs w:val="20"/>
              </w:rPr>
            </w:pPr>
            <w:r w:rsidRPr="005E6B4F">
              <w:rPr>
                <w:b/>
                <w:bCs/>
                <w:sz w:val="20"/>
                <w:szCs w:val="20"/>
              </w:rPr>
              <w:t>Ед</w:t>
            </w:r>
            <w:r w:rsidR="00C403CB" w:rsidRPr="005E6B4F">
              <w:rPr>
                <w:b/>
                <w:bCs/>
                <w:sz w:val="20"/>
                <w:szCs w:val="20"/>
              </w:rPr>
              <w:t>иница и</w:t>
            </w:r>
            <w:r w:rsidRPr="005E6B4F">
              <w:rPr>
                <w:b/>
                <w:bCs/>
                <w:sz w:val="20"/>
                <w:szCs w:val="20"/>
              </w:rPr>
              <w:t>змерения</w:t>
            </w:r>
          </w:p>
        </w:tc>
        <w:tc>
          <w:tcPr>
            <w:tcW w:w="1530" w:type="dxa"/>
            <w:vAlign w:val="center"/>
            <w:hideMark/>
          </w:tcPr>
          <w:p w:rsidR="00975AE9" w:rsidRPr="005E6B4F" w:rsidRDefault="00975AE9" w:rsidP="00344F5B">
            <w:pPr>
              <w:suppressAutoHyphens w:val="0"/>
              <w:jc w:val="center"/>
              <w:rPr>
                <w:b/>
                <w:bCs/>
                <w:sz w:val="20"/>
                <w:szCs w:val="20"/>
              </w:rPr>
            </w:pPr>
            <w:r w:rsidRPr="005E6B4F">
              <w:rPr>
                <w:b/>
                <w:bCs/>
                <w:sz w:val="20"/>
                <w:szCs w:val="20"/>
              </w:rPr>
              <w:t>Цена</w:t>
            </w:r>
            <w:r w:rsidR="00C403CB" w:rsidRPr="005E6B4F">
              <w:rPr>
                <w:b/>
                <w:bCs/>
                <w:sz w:val="20"/>
                <w:szCs w:val="20"/>
              </w:rPr>
              <w:t>, руб.</w:t>
            </w:r>
          </w:p>
        </w:tc>
        <w:tc>
          <w:tcPr>
            <w:tcW w:w="820" w:type="dxa"/>
            <w:vAlign w:val="center"/>
            <w:hideMark/>
          </w:tcPr>
          <w:p w:rsidR="00975AE9" w:rsidRPr="005E6B4F" w:rsidRDefault="00975AE9" w:rsidP="00344F5B">
            <w:pPr>
              <w:suppressAutoHyphens w:val="0"/>
              <w:jc w:val="center"/>
              <w:rPr>
                <w:b/>
                <w:bCs/>
                <w:sz w:val="20"/>
                <w:szCs w:val="20"/>
              </w:rPr>
            </w:pPr>
            <w:r w:rsidRPr="005E6B4F">
              <w:rPr>
                <w:b/>
                <w:bCs/>
                <w:sz w:val="20"/>
                <w:szCs w:val="20"/>
              </w:rPr>
              <w:t>НДС</w:t>
            </w:r>
            <w:r w:rsidR="00C403CB" w:rsidRPr="005E6B4F">
              <w:rPr>
                <w:b/>
                <w:bCs/>
                <w:sz w:val="20"/>
                <w:szCs w:val="20"/>
              </w:rPr>
              <w:t>,%</w:t>
            </w:r>
          </w:p>
        </w:tc>
        <w:tc>
          <w:tcPr>
            <w:tcW w:w="1246" w:type="dxa"/>
            <w:vAlign w:val="center"/>
            <w:hideMark/>
          </w:tcPr>
          <w:p w:rsidR="00975AE9" w:rsidRPr="005E6B4F" w:rsidRDefault="00975AE9" w:rsidP="00344F5B">
            <w:pPr>
              <w:suppressAutoHyphens w:val="0"/>
              <w:jc w:val="center"/>
              <w:rPr>
                <w:b/>
                <w:bCs/>
                <w:sz w:val="20"/>
                <w:szCs w:val="20"/>
              </w:rPr>
            </w:pPr>
            <w:r w:rsidRPr="005E6B4F">
              <w:rPr>
                <w:b/>
                <w:bCs/>
                <w:sz w:val="20"/>
                <w:szCs w:val="20"/>
              </w:rPr>
              <w:t>Сумма</w:t>
            </w:r>
            <w:r w:rsidR="00C403CB" w:rsidRPr="005E6B4F">
              <w:rPr>
                <w:b/>
                <w:bCs/>
                <w:sz w:val="20"/>
                <w:szCs w:val="20"/>
              </w:rPr>
              <w:t>, руб</w:t>
            </w:r>
            <w:r w:rsidR="00782C59" w:rsidRPr="005E6B4F">
              <w:rPr>
                <w:b/>
                <w:bCs/>
                <w:sz w:val="20"/>
                <w:szCs w:val="20"/>
              </w:rPr>
              <w:t>.</w:t>
            </w:r>
          </w:p>
        </w:tc>
        <w:tc>
          <w:tcPr>
            <w:tcW w:w="2096" w:type="dxa"/>
            <w:vAlign w:val="center"/>
            <w:hideMark/>
          </w:tcPr>
          <w:p w:rsidR="00975AE9" w:rsidRPr="005E6B4F" w:rsidRDefault="00975AE9" w:rsidP="00344F5B">
            <w:pPr>
              <w:suppressAutoHyphens w:val="0"/>
              <w:jc w:val="center"/>
              <w:rPr>
                <w:b/>
                <w:bCs/>
                <w:sz w:val="20"/>
                <w:szCs w:val="20"/>
              </w:rPr>
            </w:pPr>
            <w:r w:rsidRPr="005E6B4F">
              <w:rPr>
                <w:b/>
                <w:bCs/>
                <w:sz w:val="20"/>
                <w:szCs w:val="20"/>
              </w:rPr>
              <w:t>Код ОКПД</w:t>
            </w:r>
            <w:proofErr w:type="gramStart"/>
            <w:r w:rsidRPr="005E6B4F">
              <w:rPr>
                <w:b/>
                <w:bCs/>
                <w:sz w:val="20"/>
                <w:szCs w:val="20"/>
              </w:rPr>
              <w:t>2</w:t>
            </w:r>
            <w:proofErr w:type="gramEnd"/>
          </w:p>
        </w:tc>
        <w:tc>
          <w:tcPr>
            <w:tcW w:w="2180" w:type="dxa"/>
          </w:tcPr>
          <w:p w:rsidR="00975AE9" w:rsidRPr="005E6B4F" w:rsidRDefault="00975AE9" w:rsidP="00344F5B">
            <w:pPr>
              <w:suppressAutoHyphens w:val="0"/>
              <w:jc w:val="center"/>
              <w:rPr>
                <w:b/>
                <w:bCs/>
                <w:sz w:val="20"/>
                <w:szCs w:val="20"/>
              </w:rPr>
            </w:pPr>
            <w:r w:rsidRPr="001128F7">
              <w:rPr>
                <w:b/>
                <w:bCs/>
                <w:sz w:val="20"/>
                <w:szCs w:val="20"/>
              </w:rPr>
              <w:t>Страна происхождения Товара</w:t>
            </w:r>
          </w:p>
        </w:tc>
      </w:tr>
      <w:tr w:rsidR="00782C59" w:rsidRPr="00723067" w:rsidTr="00782C59">
        <w:trPr>
          <w:tblCellSpacing w:w="15" w:type="dxa"/>
          <w:jc w:val="center"/>
        </w:trPr>
        <w:tc>
          <w:tcPr>
            <w:tcW w:w="353" w:type="dxa"/>
            <w:vAlign w:val="center"/>
            <w:hideMark/>
          </w:tcPr>
          <w:p w:rsidR="00782C59" w:rsidRPr="005E6B4F" w:rsidRDefault="00782C59" w:rsidP="002F3997">
            <w:pPr>
              <w:suppressAutoHyphens w:val="0"/>
              <w:jc w:val="center"/>
              <w:rPr>
                <w:sz w:val="20"/>
                <w:szCs w:val="20"/>
              </w:rPr>
            </w:pPr>
            <w:r w:rsidRPr="005E6B4F">
              <w:rPr>
                <w:sz w:val="20"/>
                <w:szCs w:val="20"/>
              </w:rPr>
              <w:t>1</w:t>
            </w:r>
          </w:p>
        </w:tc>
        <w:tc>
          <w:tcPr>
            <w:tcW w:w="5015" w:type="dxa"/>
            <w:hideMark/>
          </w:tcPr>
          <w:p w:rsidR="00782C59" w:rsidRPr="005E6B4F" w:rsidRDefault="005E6B4F" w:rsidP="005E6B4F">
            <w:pPr>
              <w:suppressAutoHyphens w:val="0"/>
              <w:rPr>
                <w:sz w:val="20"/>
                <w:szCs w:val="20"/>
                <w:lang w:val="en-US"/>
              </w:rPr>
            </w:pPr>
            <w:r w:rsidRPr="005E6B4F">
              <w:rPr>
                <w:sz w:val="20"/>
                <w:szCs w:val="20"/>
                <w:lang w:val="en-US"/>
              </w:rPr>
              <w:t xml:space="preserve">NVIDIA </w:t>
            </w:r>
            <w:proofErr w:type="spellStart"/>
            <w:r w:rsidRPr="005E6B4F">
              <w:rPr>
                <w:sz w:val="20"/>
                <w:szCs w:val="20"/>
                <w:lang w:val="en-US"/>
              </w:rPr>
              <w:t>Tesia</w:t>
            </w:r>
            <w:proofErr w:type="spellEnd"/>
            <w:r w:rsidRPr="005E6B4F">
              <w:rPr>
                <w:sz w:val="20"/>
                <w:szCs w:val="20"/>
                <w:lang w:val="en-US"/>
              </w:rPr>
              <w:t xml:space="preserve"> V100 32 </w:t>
            </w:r>
            <w:r w:rsidRPr="005E6B4F">
              <w:rPr>
                <w:sz w:val="20"/>
                <w:szCs w:val="20"/>
              </w:rPr>
              <w:t>ГБ</w:t>
            </w:r>
            <w:r w:rsidRPr="005E6B4F">
              <w:rPr>
                <w:sz w:val="20"/>
                <w:szCs w:val="20"/>
                <w:lang w:val="en-US"/>
              </w:rPr>
              <w:t xml:space="preserve"> SXM2</w:t>
            </w:r>
          </w:p>
        </w:tc>
        <w:tc>
          <w:tcPr>
            <w:tcW w:w="820" w:type="dxa"/>
          </w:tcPr>
          <w:p w:rsidR="00782C59" w:rsidRPr="005E6B4F" w:rsidRDefault="005E6B4F" w:rsidP="00782C59">
            <w:pPr>
              <w:suppressAutoHyphens w:val="0"/>
              <w:jc w:val="center"/>
              <w:rPr>
                <w:sz w:val="20"/>
                <w:szCs w:val="20"/>
              </w:rPr>
            </w:pPr>
            <w:r w:rsidRPr="005E6B4F">
              <w:rPr>
                <w:sz w:val="20"/>
                <w:szCs w:val="20"/>
              </w:rPr>
              <w:t>4</w:t>
            </w:r>
          </w:p>
        </w:tc>
        <w:tc>
          <w:tcPr>
            <w:tcW w:w="1104" w:type="dxa"/>
          </w:tcPr>
          <w:p w:rsidR="00782C59" w:rsidRPr="005E6B4F" w:rsidRDefault="005E6B4F" w:rsidP="00782C59">
            <w:pPr>
              <w:suppressAutoHyphens w:val="0"/>
              <w:jc w:val="center"/>
              <w:rPr>
                <w:sz w:val="20"/>
                <w:szCs w:val="20"/>
              </w:rPr>
            </w:pPr>
            <w:r w:rsidRPr="005E6B4F">
              <w:rPr>
                <w:sz w:val="20"/>
                <w:szCs w:val="20"/>
              </w:rPr>
              <w:t>Шт.</w:t>
            </w:r>
          </w:p>
        </w:tc>
        <w:tc>
          <w:tcPr>
            <w:tcW w:w="1530" w:type="dxa"/>
          </w:tcPr>
          <w:p w:rsidR="00782C59" w:rsidRPr="005E6B4F" w:rsidRDefault="007A6997" w:rsidP="00782C59">
            <w:pPr>
              <w:jc w:val="center"/>
              <w:rPr>
                <w:sz w:val="20"/>
                <w:szCs w:val="20"/>
              </w:rPr>
            </w:pPr>
            <w:r>
              <w:rPr>
                <w:sz w:val="20"/>
                <w:szCs w:val="20"/>
              </w:rPr>
              <w:t>62178,00</w:t>
            </w:r>
          </w:p>
        </w:tc>
        <w:tc>
          <w:tcPr>
            <w:tcW w:w="820" w:type="dxa"/>
          </w:tcPr>
          <w:p w:rsidR="00782C59" w:rsidRPr="00723067" w:rsidRDefault="00782C59" w:rsidP="00782C59">
            <w:pPr>
              <w:suppressAutoHyphens w:val="0"/>
              <w:jc w:val="center"/>
              <w:rPr>
                <w:sz w:val="20"/>
                <w:szCs w:val="20"/>
              </w:rPr>
            </w:pPr>
          </w:p>
        </w:tc>
        <w:tc>
          <w:tcPr>
            <w:tcW w:w="1246" w:type="dxa"/>
          </w:tcPr>
          <w:p w:rsidR="00782C59" w:rsidRPr="005E6B4F" w:rsidRDefault="00782C59" w:rsidP="00782C59">
            <w:pPr>
              <w:jc w:val="center"/>
              <w:rPr>
                <w:color w:val="000000"/>
                <w:sz w:val="20"/>
                <w:szCs w:val="20"/>
              </w:rPr>
            </w:pPr>
          </w:p>
        </w:tc>
        <w:tc>
          <w:tcPr>
            <w:tcW w:w="2096" w:type="dxa"/>
          </w:tcPr>
          <w:p w:rsidR="007B0D0F" w:rsidRDefault="00723067" w:rsidP="001E1750">
            <w:pPr>
              <w:suppressAutoHyphens w:val="0"/>
              <w:jc w:val="center"/>
              <w:rPr>
                <w:sz w:val="20"/>
                <w:szCs w:val="20"/>
              </w:rPr>
            </w:pPr>
            <w:r w:rsidRPr="00723067">
              <w:rPr>
                <w:sz w:val="20"/>
                <w:szCs w:val="20"/>
                <w:lang w:val="en-US"/>
              </w:rPr>
              <w:t>26.20.14.110</w:t>
            </w:r>
          </w:p>
          <w:p w:rsidR="00723067" w:rsidRPr="00723067" w:rsidRDefault="00723067" w:rsidP="00723067">
            <w:pPr>
              <w:suppressAutoHyphens w:val="0"/>
              <w:jc w:val="center"/>
              <w:rPr>
                <w:sz w:val="20"/>
                <w:szCs w:val="20"/>
              </w:rPr>
            </w:pPr>
            <w:r w:rsidRPr="00723067">
              <w:rPr>
                <w:sz w:val="20"/>
                <w:szCs w:val="20"/>
              </w:rPr>
              <w:t xml:space="preserve">(ограничение </w:t>
            </w:r>
            <w:proofErr w:type="gramStart"/>
            <w:r w:rsidRPr="00723067">
              <w:rPr>
                <w:sz w:val="20"/>
                <w:szCs w:val="20"/>
              </w:rPr>
              <w:t>по</w:t>
            </w:r>
            <w:proofErr w:type="gramEnd"/>
            <w:r w:rsidRPr="00723067">
              <w:rPr>
                <w:sz w:val="20"/>
                <w:szCs w:val="20"/>
              </w:rPr>
              <w:t xml:space="preserve"> </w:t>
            </w:r>
            <w:proofErr w:type="gramStart"/>
            <w:r w:rsidRPr="00723067">
              <w:rPr>
                <w:sz w:val="20"/>
                <w:szCs w:val="20"/>
              </w:rPr>
              <w:t>поз</w:t>
            </w:r>
            <w:proofErr w:type="gramEnd"/>
            <w:r w:rsidRPr="00723067">
              <w:rPr>
                <w:sz w:val="20"/>
                <w:szCs w:val="20"/>
              </w:rPr>
              <w:t xml:space="preserve">. </w:t>
            </w:r>
            <w:r>
              <w:rPr>
                <w:sz w:val="20"/>
                <w:szCs w:val="20"/>
              </w:rPr>
              <w:t>198</w:t>
            </w:r>
            <w:r w:rsidRPr="00723067">
              <w:rPr>
                <w:sz w:val="20"/>
                <w:szCs w:val="20"/>
              </w:rPr>
              <w:t xml:space="preserve"> Приложения N 2 к постановлению Прав</w:t>
            </w:r>
            <w:r w:rsidRPr="00723067">
              <w:rPr>
                <w:sz w:val="20"/>
                <w:szCs w:val="20"/>
              </w:rPr>
              <w:t>и</w:t>
            </w:r>
            <w:r w:rsidRPr="00723067">
              <w:rPr>
                <w:sz w:val="20"/>
                <w:szCs w:val="20"/>
              </w:rPr>
              <w:t>тельства Российской Федерации от 23 д</w:t>
            </w:r>
            <w:r w:rsidRPr="00723067">
              <w:rPr>
                <w:sz w:val="20"/>
                <w:szCs w:val="20"/>
              </w:rPr>
              <w:t>е</w:t>
            </w:r>
            <w:r w:rsidRPr="00723067">
              <w:rPr>
                <w:sz w:val="20"/>
                <w:szCs w:val="20"/>
              </w:rPr>
              <w:t>кабря 2024 г. N 1875)</w:t>
            </w:r>
          </w:p>
        </w:tc>
        <w:tc>
          <w:tcPr>
            <w:tcW w:w="2180" w:type="dxa"/>
          </w:tcPr>
          <w:p w:rsidR="00782C59" w:rsidRPr="00723067" w:rsidRDefault="00782C59" w:rsidP="00782C59">
            <w:pPr>
              <w:suppressAutoHyphens w:val="0"/>
              <w:jc w:val="center"/>
              <w:rPr>
                <w:sz w:val="20"/>
                <w:szCs w:val="20"/>
              </w:rPr>
            </w:pPr>
          </w:p>
        </w:tc>
      </w:tr>
      <w:tr w:rsidR="00782C59" w:rsidRPr="005E6B4F" w:rsidTr="00782C59">
        <w:trPr>
          <w:tblCellSpacing w:w="15" w:type="dxa"/>
          <w:jc w:val="center"/>
        </w:trPr>
        <w:tc>
          <w:tcPr>
            <w:tcW w:w="353" w:type="dxa"/>
            <w:vAlign w:val="center"/>
          </w:tcPr>
          <w:p w:rsidR="00782C59" w:rsidRPr="005E6B4F" w:rsidRDefault="00782C59" w:rsidP="002F3997">
            <w:pPr>
              <w:suppressAutoHyphens w:val="0"/>
              <w:jc w:val="center"/>
              <w:rPr>
                <w:sz w:val="20"/>
                <w:szCs w:val="20"/>
              </w:rPr>
            </w:pPr>
            <w:r w:rsidRPr="005E6B4F">
              <w:rPr>
                <w:sz w:val="20"/>
                <w:szCs w:val="20"/>
              </w:rPr>
              <w:t>2</w:t>
            </w:r>
          </w:p>
        </w:tc>
        <w:tc>
          <w:tcPr>
            <w:tcW w:w="5015" w:type="dxa"/>
          </w:tcPr>
          <w:p w:rsidR="00782C59" w:rsidRPr="005E6B4F" w:rsidRDefault="005E6B4F" w:rsidP="005E6B4F">
            <w:pPr>
              <w:suppressAutoHyphens w:val="0"/>
              <w:rPr>
                <w:sz w:val="20"/>
                <w:szCs w:val="20"/>
              </w:rPr>
            </w:pPr>
            <w:r w:rsidRPr="005E6B4F">
              <w:rPr>
                <w:sz w:val="20"/>
                <w:szCs w:val="20"/>
              </w:rPr>
              <w:t xml:space="preserve">Переходники SXM2 прямого подключения для 2x </w:t>
            </w:r>
            <w:proofErr w:type="spellStart"/>
            <w:r w:rsidRPr="005E6B4F">
              <w:rPr>
                <w:sz w:val="20"/>
                <w:szCs w:val="20"/>
              </w:rPr>
              <w:t>Tesla</w:t>
            </w:r>
            <w:proofErr w:type="spellEnd"/>
            <w:r w:rsidRPr="005E6B4F">
              <w:rPr>
                <w:sz w:val="20"/>
                <w:szCs w:val="20"/>
              </w:rPr>
              <w:t xml:space="preserve"> V100 SXM2</w:t>
            </w:r>
          </w:p>
        </w:tc>
        <w:tc>
          <w:tcPr>
            <w:tcW w:w="820" w:type="dxa"/>
          </w:tcPr>
          <w:p w:rsidR="00782C59" w:rsidRPr="005E6B4F" w:rsidRDefault="005E6B4F" w:rsidP="00782C59">
            <w:pPr>
              <w:suppressAutoHyphens w:val="0"/>
              <w:jc w:val="center"/>
              <w:rPr>
                <w:sz w:val="20"/>
                <w:szCs w:val="20"/>
              </w:rPr>
            </w:pPr>
            <w:r w:rsidRPr="005E6B4F">
              <w:rPr>
                <w:sz w:val="20"/>
                <w:szCs w:val="20"/>
              </w:rPr>
              <w:t>2</w:t>
            </w:r>
          </w:p>
        </w:tc>
        <w:tc>
          <w:tcPr>
            <w:tcW w:w="1104" w:type="dxa"/>
          </w:tcPr>
          <w:p w:rsidR="00782C59" w:rsidRPr="005E6B4F" w:rsidRDefault="005E6B4F" w:rsidP="00782C59">
            <w:pPr>
              <w:suppressAutoHyphens w:val="0"/>
              <w:jc w:val="center"/>
              <w:rPr>
                <w:sz w:val="20"/>
                <w:szCs w:val="20"/>
              </w:rPr>
            </w:pPr>
            <w:r w:rsidRPr="005E6B4F">
              <w:rPr>
                <w:sz w:val="20"/>
                <w:szCs w:val="20"/>
              </w:rPr>
              <w:t>Шт.</w:t>
            </w:r>
          </w:p>
        </w:tc>
        <w:tc>
          <w:tcPr>
            <w:tcW w:w="1530" w:type="dxa"/>
          </w:tcPr>
          <w:p w:rsidR="00782C59" w:rsidRPr="005E6B4F" w:rsidRDefault="007A6997" w:rsidP="00782C59">
            <w:pPr>
              <w:suppressAutoHyphens w:val="0"/>
              <w:jc w:val="center"/>
              <w:rPr>
                <w:sz w:val="20"/>
                <w:szCs w:val="20"/>
              </w:rPr>
            </w:pPr>
            <w:r>
              <w:rPr>
                <w:sz w:val="20"/>
                <w:szCs w:val="20"/>
              </w:rPr>
              <w:t>30114,00</w:t>
            </w:r>
          </w:p>
        </w:tc>
        <w:tc>
          <w:tcPr>
            <w:tcW w:w="820" w:type="dxa"/>
          </w:tcPr>
          <w:p w:rsidR="00782C59" w:rsidRPr="005E6B4F" w:rsidRDefault="00782C59" w:rsidP="00782C59">
            <w:pPr>
              <w:suppressAutoHyphens w:val="0"/>
              <w:jc w:val="center"/>
              <w:rPr>
                <w:sz w:val="20"/>
                <w:szCs w:val="20"/>
              </w:rPr>
            </w:pPr>
          </w:p>
        </w:tc>
        <w:tc>
          <w:tcPr>
            <w:tcW w:w="1246" w:type="dxa"/>
          </w:tcPr>
          <w:p w:rsidR="00782C59" w:rsidRPr="005E6B4F" w:rsidRDefault="00782C59" w:rsidP="00782C59">
            <w:pPr>
              <w:jc w:val="center"/>
              <w:rPr>
                <w:color w:val="000000"/>
                <w:sz w:val="20"/>
                <w:szCs w:val="20"/>
              </w:rPr>
            </w:pPr>
          </w:p>
        </w:tc>
        <w:tc>
          <w:tcPr>
            <w:tcW w:w="2096" w:type="dxa"/>
          </w:tcPr>
          <w:p w:rsidR="001E1750" w:rsidRDefault="00723067" w:rsidP="001E1750">
            <w:pPr>
              <w:suppressAutoHyphens w:val="0"/>
              <w:jc w:val="center"/>
              <w:rPr>
                <w:sz w:val="20"/>
                <w:szCs w:val="20"/>
              </w:rPr>
            </w:pPr>
            <w:r w:rsidRPr="00723067">
              <w:rPr>
                <w:sz w:val="20"/>
                <w:szCs w:val="20"/>
              </w:rPr>
              <w:t>26.20.40.190</w:t>
            </w:r>
          </w:p>
          <w:p w:rsidR="00723067" w:rsidRPr="005E6B4F" w:rsidRDefault="00723067" w:rsidP="00723067">
            <w:pPr>
              <w:suppressAutoHyphens w:val="0"/>
              <w:jc w:val="center"/>
              <w:rPr>
                <w:sz w:val="20"/>
                <w:szCs w:val="20"/>
              </w:rPr>
            </w:pPr>
            <w:r w:rsidRPr="00723067">
              <w:rPr>
                <w:sz w:val="20"/>
                <w:szCs w:val="20"/>
              </w:rPr>
              <w:t xml:space="preserve">(ограничение </w:t>
            </w:r>
            <w:proofErr w:type="gramStart"/>
            <w:r w:rsidRPr="00723067">
              <w:rPr>
                <w:sz w:val="20"/>
                <w:szCs w:val="20"/>
              </w:rPr>
              <w:t>по</w:t>
            </w:r>
            <w:proofErr w:type="gramEnd"/>
            <w:r w:rsidRPr="00723067">
              <w:rPr>
                <w:sz w:val="20"/>
                <w:szCs w:val="20"/>
              </w:rPr>
              <w:t xml:space="preserve"> </w:t>
            </w:r>
            <w:proofErr w:type="gramStart"/>
            <w:r w:rsidRPr="00723067">
              <w:rPr>
                <w:sz w:val="20"/>
                <w:szCs w:val="20"/>
              </w:rPr>
              <w:t>поз</w:t>
            </w:r>
            <w:proofErr w:type="gramEnd"/>
            <w:r w:rsidRPr="00723067">
              <w:rPr>
                <w:sz w:val="20"/>
                <w:szCs w:val="20"/>
              </w:rPr>
              <w:t xml:space="preserve">. </w:t>
            </w:r>
            <w:r>
              <w:rPr>
                <w:sz w:val="20"/>
                <w:szCs w:val="20"/>
              </w:rPr>
              <w:t>205</w:t>
            </w:r>
            <w:r w:rsidRPr="00723067">
              <w:rPr>
                <w:sz w:val="20"/>
                <w:szCs w:val="20"/>
              </w:rPr>
              <w:t xml:space="preserve"> Приложения N 2 к постановлению Прав</w:t>
            </w:r>
            <w:r w:rsidRPr="00723067">
              <w:rPr>
                <w:sz w:val="20"/>
                <w:szCs w:val="20"/>
              </w:rPr>
              <w:t>и</w:t>
            </w:r>
            <w:r w:rsidRPr="00723067">
              <w:rPr>
                <w:sz w:val="20"/>
                <w:szCs w:val="20"/>
              </w:rPr>
              <w:t>тельства Российской Федерации от 23 д</w:t>
            </w:r>
            <w:r w:rsidRPr="00723067">
              <w:rPr>
                <w:sz w:val="20"/>
                <w:szCs w:val="20"/>
              </w:rPr>
              <w:t>е</w:t>
            </w:r>
            <w:r w:rsidRPr="00723067">
              <w:rPr>
                <w:sz w:val="20"/>
                <w:szCs w:val="20"/>
              </w:rPr>
              <w:t>кабря 2024 г. N 1875)</w:t>
            </w:r>
          </w:p>
        </w:tc>
        <w:tc>
          <w:tcPr>
            <w:tcW w:w="2180" w:type="dxa"/>
          </w:tcPr>
          <w:p w:rsidR="00782C59" w:rsidRPr="005E6B4F" w:rsidRDefault="00782C59" w:rsidP="00782C59">
            <w:pPr>
              <w:suppressAutoHyphens w:val="0"/>
              <w:jc w:val="center"/>
              <w:rPr>
                <w:sz w:val="20"/>
                <w:szCs w:val="20"/>
                <w:highlight w:val="green"/>
              </w:rPr>
            </w:pPr>
          </w:p>
        </w:tc>
      </w:tr>
      <w:tr w:rsidR="00782C59" w:rsidRPr="005E6B4F" w:rsidTr="00782C59">
        <w:trPr>
          <w:tblCellSpacing w:w="15" w:type="dxa"/>
          <w:jc w:val="center"/>
        </w:trPr>
        <w:tc>
          <w:tcPr>
            <w:tcW w:w="353" w:type="dxa"/>
            <w:vAlign w:val="center"/>
          </w:tcPr>
          <w:p w:rsidR="00782C59" w:rsidRPr="005E6B4F" w:rsidRDefault="00782C59" w:rsidP="002F3997">
            <w:pPr>
              <w:suppressAutoHyphens w:val="0"/>
              <w:jc w:val="center"/>
              <w:rPr>
                <w:sz w:val="20"/>
                <w:szCs w:val="20"/>
              </w:rPr>
            </w:pPr>
            <w:r w:rsidRPr="005E6B4F">
              <w:rPr>
                <w:sz w:val="20"/>
                <w:szCs w:val="20"/>
              </w:rPr>
              <w:t>3</w:t>
            </w:r>
          </w:p>
        </w:tc>
        <w:tc>
          <w:tcPr>
            <w:tcW w:w="5015" w:type="dxa"/>
          </w:tcPr>
          <w:p w:rsidR="00782C59" w:rsidRPr="005E6B4F" w:rsidRDefault="005E6B4F" w:rsidP="005E6B4F">
            <w:pPr>
              <w:suppressAutoHyphens w:val="0"/>
              <w:rPr>
                <w:sz w:val="20"/>
                <w:szCs w:val="20"/>
              </w:rPr>
            </w:pPr>
            <w:r w:rsidRPr="005E6B4F">
              <w:rPr>
                <w:sz w:val="20"/>
                <w:szCs w:val="20"/>
              </w:rPr>
              <w:t xml:space="preserve">Блок питания </w:t>
            </w:r>
            <w:proofErr w:type="spellStart"/>
            <w:r w:rsidRPr="005E6B4F">
              <w:rPr>
                <w:sz w:val="20"/>
                <w:szCs w:val="20"/>
              </w:rPr>
              <w:t>Deepcool</w:t>
            </w:r>
            <w:proofErr w:type="spellEnd"/>
            <w:r w:rsidRPr="005E6B4F">
              <w:rPr>
                <w:sz w:val="20"/>
                <w:szCs w:val="20"/>
              </w:rPr>
              <w:t xml:space="preserve"> PQ850Р 850W Черный</w:t>
            </w:r>
          </w:p>
        </w:tc>
        <w:tc>
          <w:tcPr>
            <w:tcW w:w="820" w:type="dxa"/>
          </w:tcPr>
          <w:p w:rsidR="00782C59" w:rsidRPr="005E6B4F" w:rsidRDefault="005E6B4F" w:rsidP="00782C59">
            <w:pPr>
              <w:suppressAutoHyphens w:val="0"/>
              <w:jc w:val="center"/>
              <w:rPr>
                <w:sz w:val="20"/>
                <w:szCs w:val="20"/>
              </w:rPr>
            </w:pPr>
            <w:r w:rsidRPr="005E6B4F">
              <w:rPr>
                <w:sz w:val="20"/>
                <w:szCs w:val="20"/>
              </w:rPr>
              <w:t>2</w:t>
            </w:r>
          </w:p>
        </w:tc>
        <w:tc>
          <w:tcPr>
            <w:tcW w:w="1104" w:type="dxa"/>
          </w:tcPr>
          <w:p w:rsidR="00782C59" w:rsidRPr="005E6B4F" w:rsidRDefault="005E6B4F" w:rsidP="00782C59">
            <w:pPr>
              <w:suppressAutoHyphens w:val="0"/>
              <w:jc w:val="center"/>
              <w:rPr>
                <w:sz w:val="20"/>
                <w:szCs w:val="20"/>
              </w:rPr>
            </w:pPr>
            <w:r w:rsidRPr="005E6B4F">
              <w:rPr>
                <w:sz w:val="20"/>
                <w:szCs w:val="20"/>
              </w:rPr>
              <w:t>Шт.</w:t>
            </w:r>
          </w:p>
        </w:tc>
        <w:tc>
          <w:tcPr>
            <w:tcW w:w="1530" w:type="dxa"/>
          </w:tcPr>
          <w:p w:rsidR="00782C59" w:rsidRPr="005E6B4F" w:rsidRDefault="007A6997" w:rsidP="00782C59">
            <w:pPr>
              <w:suppressAutoHyphens w:val="0"/>
              <w:jc w:val="center"/>
              <w:rPr>
                <w:sz w:val="20"/>
                <w:szCs w:val="20"/>
              </w:rPr>
            </w:pPr>
            <w:r>
              <w:rPr>
                <w:sz w:val="20"/>
                <w:szCs w:val="20"/>
              </w:rPr>
              <w:t>12674,00</w:t>
            </w:r>
          </w:p>
        </w:tc>
        <w:tc>
          <w:tcPr>
            <w:tcW w:w="820" w:type="dxa"/>
          </w:tcPr>
          <w:p w:rsidR="00782C59" w:rsidRPr="005E6B4F" w:rsidRDefault="00782C59" w:rsidP="00782C59">
            <w:pPr>
              <w:suppressAutoHyphens w:val="0"/>
              <w:jc w:val="center"/>
              <w:rPr>
                <w:sz w:val="20"/>
                <w:szCs w:val="20"/>
              </w:rPr>
            </w:pPr>
          </w:p>
        </w:tc>
        <w:tc>
          <w:tcPr>
            <w:tcW w:w="1246" w:type="dxa"/>
          </w:tcPr>
          <w:p w:rsidR="00782C59" w:rsidRPr="005E6B4F" w:rsidRDefault="00782C59" w:rsidP="00782C59">
            <w:pPr>
              <w:jc w:val="center"/>
              <w:rPr>
                <w:color w:val="000000"/>
                <w:sz w:val="20"/>
                <w:szCs w:val="20"/>
              </w:rPr>
            </w:pPr>
          </w:p>
        </w:tc>
        <w:tc>
          <w:tcPr>
            <w:tcW w:w="2096" w:type="dxa"/>
          </w:tcPr>
          <w:p w:rsidR="001E1750" w:rsidRDefault="00723067" w:rsidP="00782C59">
            <w:pPr>
              <w:suppressAutoHyphens w:val="0"/>
              <w:jc w:val="center"/>
              <w:rPr>
                <w:sz w:val="20"/>
                <w:szCs w:val="20"/>
              </w:rPr>
            </w:pPr>
            <w:r w:rsidRPr="00723067">
              <w:rPr>
                <w:sz w:val="20"/>
                <w:szCs w:val="20"/>
              </w:rPr>
              <w:t>26.20.40.110</w:t>
            </w:r>
          </w:p>
          <w:p w:rsidR="00723067" w:rsidRPr="005E6B4F" w:rsidRDefault="00723067" w:rsidP="00782C59">
            <w:pPr>
              <w:suppressAutoHyphens w:val="0"/>
              <w:jc w:val="center"/>
              <w:rPr>
                <w:sz w:val="20"/>
                <w:szCs w:val="20"/>
              </w:rPr>
            </w:pPr>
            <w:r w:rsidRPr="00723067">
              <w:rPr>
                <w:sz w:val="20"/>
                <w:szCs w:val="20"/>
              </w:rPr>
              <w:t xml:space="preserve">(ограничение </w:t>
            </w:r>
            <w:proofErr w:type="gramStart"/>
            <w:r w:rsidRPr="00723067">
              <w:rPr>
                <w:sz w:val="20"/>
                <w:szCs w:val="20"/>
              </w:rPr>
              <w:t>по</w:t>
            </w:r>
            <w:proofErr w:type="gramEnd"/>
            <w:r w:rsidRPr="00723067">
              <w:rPr>
                <w:sz w:val="20"/>
                <w:szCs w:val="20"/>
              </w:rPr>
              <w:t xml:space="preserve"> </w:t>
            </w:r>
            <w:proofErr w:type="gramStart"/>
            <w:r w:rsidRPr="00723067">
              <w:rPr>
                <w:sz w:val="20"/>
                <w:szCs w:val="20"/>
              </w:rPr>
              <w:t>поз</w:t>
            </w:r>
            <w:proofErr w:type="gramEnd"/>
            <w:r w:rsidRPr="00723067">
              <w:rPr>
                <w:sz w:val="20"/>
                <w:szCs w:val="20"/>
              </w:rPr>
              <w:t xml:space="preserve">. </w:t>
            </w:r>
            <w:r>
              <w:rPr>
                <w:sz w:val="20"/>
                <w:szCs w:val="20"/>
              </w:rPr>
              <w:t>205</w:t>
            </w:r>
            <w:r w:rsidRPr="00723067">
              <w:rPr>
                <w:sz w:val="20"/>
                <w:szCs w:val="20"/>
              </w:rPr>
              <w:t xml:space="preserve"> Приложения N 2 к постановлению Прав</w:t>
            </w:r>
            <w:r w:rsidRPr="00723067">
              <w:rPr>
                <w:sz w:val="20"/>
                <w:szCs w:val="20"/>
              </w:rPr>
              <w:t>и</w:t>
            </w:r>
            <w:r w:rsidRPr="00723067">
              <w:rPr>
                <w:sz w:val="20"/>
                <w:szCs w:val="20"/>
              </w:rPr>
              <w:t>тельства Российской Федерации от 23 д</w:t>
            </w:r>
            <w:r w:rsidRPr="00723067">
              <w:rPr>
                <w:sz w:val="20"/>
                <w:szCs w:val="20"/>
              </w:rPr>
              <w:t>е</w:t>
            </w:r>
            <w:r w:rsidRPr="00723067">
              <w:rPr>
                <w:sz w:val="20"/>
                <w:szCs w:val="20"/>
              </w:rPr>
              <w:t>кабря 2024 г. N 1875)</w:t>
            </w:r>
          </w:p>
        </w:tc>
        <w:tc>
          <w:tcPr>
            <w:tcW w:w="2180" w:type="dxa"/>
          </w:tcPr>
          <w:p w:rsidR="00782C59" w:rsidRPr="005E6B4F" w:rsidRDefault="00782C59" w:rsidP="00782C59">
            <w:pPr>
              <w:suppressAutoHyphens w:val="0"/>
              <w:jc w:val="center"/>
              <w:rPr>
                <w:sz w:val="20"/>
                <w:szCs w:val="20"/>
                <w:highlight w:val="green"/>
              </w:rPr>
            </w:pPr>
          </w:p>
        </w:tc>
      </w:tr>
      <w:tr w:rsidR="00782C59" w:rsidRPr="00723067" w:rsidTr="00782C59">
        <w:trPr>
          <w:tblCellSpacing w:w="15" w:type="dxa"/>
          <w:jc w:val="center"/>
        </w:trPr>
        <w:tc>
          <w:tcPr>
            <w:tcW w:w="353" w:type="dxa"/>
            <w:vAlign w:val="center"/>
          </w:tcPr>
          <w:p w:rsidR="00782C59" w:rsidRPr="005E6B4F" w:rsidRDefault="00782C59" w:rsidP="002F3997">
            <w:pPr>
              <w:suppressAutoHyphens w:val="0"/>
              <w:jc w:val="center"/>
              <w:rPr>
                <w:sz w:val="20"/>
                <w:szCs w:val="20"/>
              </w:rPr>
            </w:pPr>
            <w:r w:rsidRPr="005E6B4F">
              <w:rPr>
                <w:sz w:val="20"/>
                <w:szCs w:val="20"/>
              </w:rPr>
              <w:t>4</w:t>
            </w:r>
          </w:p>
        </w:tc>
        <w:tc>
          <w:tcPr>
            <w:tcW w:w="5015" w:type="dxa"/>
          </w:tcPr>
          <w:p w:rsidR="00782C59" w:rsidRPr="005E6B4F" w:rsidRDefault="005E6B4F" w:rsidP="005E6B4F">
            <w:pPr>
              <w:suppressAutoHyphens w:val="0"/>
              <w:rPr>
                <w:sz w:val="20"/>
                <w:szCs w:val="20"/>
                <w:lang w:val="en-US"/>
              </w:rPr>
            </w:pPr>
            <w:proofErr w:type="spellStart"/>
            <w:r w:rsidRPr="005E6B4F">
              <w:rPr>
                <w:sz w:val="20"/>
                <w:szCs w:val="20"/>
                <w:lang w:val="en-US"/>
              </w:rPr>
              <w:t>Кабель</w:t>
            </w:r>
            <w:proofErr w:type="spellEnd"/>
            <w:r w:rsidRPr="005E6B4F">
              <w:rPr>
                <w:sz w:val="20"/>
                <w:szCs w:val="20"/>
                <w:lang w:val="en-US"/>
              </w:rPr>
              <w:t xml:space="preserve"> </w:t>
            </w:r>
            <w:proofErr w:type="spellStart"/>
            <w:r w:rsidRPr="005E6B4F">
              <w:rPr>
                <w:sz w:val="20"/>
                <w:szCs w:val="20"/>
                <w:lang w:val="en-US"/>
              </w:rPr>
              <w:t>SlimSAS</w:t>
            </w:r>
            <w:proofErr w:type="spellEnd"/>
            <w:r w:rsidRPr="005E6B4F">
              <w:rPr>
                <w:sz w:val="20"/>
                <w:szCs w:val="20"/>
                <w:lang w:val="en-US"/>
              </w:rPr>
              <w:t xml:space="preserve"> SFF-8654 8i, 75 </w:t>
            </w:r>
            <w:proofErr w:type="spellStart"/>
            <w:r w:rsidRPr="005E6B4F">
              <w:rPr>
                <w:sz w:val="20"/>
                <w:szCs w:val="20"/>
                <w:lang w:val="en-US"/>
              </w:rPr>
              <w:t>см</w:t>
            </w:r>
            <w:proofErr w:type="spellEnd"/>
            <w:r w:rsidRPr="005E6B4F">
              <w:rPr>
                <w:sz w:val="20"/>
                <w:szCs w:val="20"/>
                <w:lang w:val="en-US"/>
              </w:rPr>
              <w:t xml:space="preserve"> (A-B)</w:t>
            </w:r>
          </w:p>
        </w:tc>
        <w:tc>
          <w:tcPr>
            <w:tcW w:w="820" w:type="dxa"/>
          </w:tcPr>
          <w:p w:rsidR="00782C59" w:rsidRPr="005E6B4F" w:rsidRDefault="005E6B4F" w:rsidP="00782C59">
            <w:pPr>
              <w:suppressAutoHyphens w:val="0"/>
              <w:jc w:val="center"/>
              <w:rPr>
                <w:sz w:val="20"/>
                <w:szCs w:val="20"/>
              </w:rPr>
            </w:pPr>
            <w:r w:rsidRPr="005E6B4F">
              <w:rPr>
                <w:sz w:val="20"/>
                <w:szCs w:val="20"/>
              </w:rPr>
              <w:t>4</w:t>
            </w:r>
          </w:p>
        </w:tc>
        <w:tc>
          <w:tcPr>
            <w:tcW w:w="1104" w:type="dxa"/>
          </w:tcPr>
          <w:p w:rsidR="00782C59" w:rsidRPr="005E6B4F" w:rsidRDefault="005E6B4F" w:rsidP="00782C59">
            <w:pPr>
              <w:suppressAutoHyphens w:val="0"/>
              <w:jc w:val="center"/>
              <w:rPr>
                <w:sz w:val="20"/>
                <w:szCs w:val="20"/>
              </w:rPr>
            </w:pPr>
            <w:r w:rsidRPr="005E6B4F">
              <w:rPr>
                <w:sz w:val="20"/>
                <w:szCs w:val="20"/>
              </w:rPr>
              <w:t>Шт.</w:t>
            </w:r>
          </w:p>
        </w:tc>
        <w:tc>
          <w:tcPr>
            <w:tcW w:w="1530" w:type="dxa"/>
          </w:tcPr>
          <w:p w:rsidR="00782C59" w:rsidRPr="005E6B4F" w:rsidRDefault="007A6997" w:rsidP="00782C59">
            <w:pPr>
              <w:suppressAutoHyphens w:val="0"/>
              <w:jc w:val="center"/>
              <w:rPr>
                <w:sz w:val="20"/>
                <w:szCs w:val="20"/>
              </w:rPr>
            </w:pPr>
            <w:r>
              <w:rPr>
                <w:sz w:val="20"/>
                <w:szCs w:val="20"/>
              </w:rPr>
              <w:t>1620,00</w:t>
            </w:r>
          </w:p>
        </w:tc>
        <w:tc>
          <w:tcPr>
            <w:tcW w:w="820" w:type="dxa"/>
          </w:tcPr>
          <w:p w:rsidR="00782C59" w:rsidRPr="005E6B4F" w:rsidRDefault="00782C59" w:rsidP="00782C59">
            <w:pPr>
              <w:suppressAutoHyphens w:val="0"/>
              <w:jc w:val="center"/>
              <w:rPr>
                <w:sz w:val="20"/>
                <w:szCs w:val="20"/>
                <w:lang w:val="en-US"/>
              </w:rPr>
            </w:pPr>
          </w:p>
        </w:tc>
        <w:tc>
          <w:tcPr>
            <w:tcW w:w="1246" w:type="dxa"/>
          </w:tcPr>
          <w:p w:rsidR="00782C59" w:rsidRPr="005E6B4F" w:rsidRDefault="00782C59" w:rsidP="00782C59">
            <w:pPr>
              <w:jc w:val="center"/>
              <w:rPr>
                <w:color w:val="000000"/>
                <w:sz w:val="20"/>
                <w:szCs w:val="20"/>
              </w:rPr>
            </w:pPr>
          </w:p>
        </w:tc>
        <w:tc>
          <w:tcPr>
            <w:tcW w:w="2096" w:type="dxa"/>
          </w:tcPr>
          <w:p w:rsidR="00723067" w:rsidRDefault="00723067" w:rsidP="00723067">
            <w:pPr>
              <w:suppressAutoHyphens w:val="0"/>
              <w:jc w:val="center"/>
              <w:rPr>
                <w:sz w:val="20"/>
                <w:szCs w:val="20"/>
              </w:rPr>
            </w:pPr>
            <w:r w:rsidRPr="00723067">
              <w:rPr>
                <w:sz w:val="20"/>
                <w:szCs w:val="20"/>
              </w:rPr>
              <w:t>26.20.40.190</w:t>
            </w:r>
          </w:p>
          <w:p w:rsidR="00723067" w:rsidRPr="00723067" w:rsidRDefault="00723067" w:rsidP="00723067">
            <w:pPr>
              <w:suppressAutoHyphens w:val="0"/>
              <w:jc w:val="center"/>
              <w:rPr>
                <w:sz w:val="20"/>
                <w:szCs w:val="20"/>
              </w:rPr>
            </w:pPr>
            <w:r w:rsidRPr="00723067">
              <w:rPr>
                <w:sz w:val="20"/>
                <w:szCs w:val="20"/>
              </w:rPr>
              <w:t xml:space="preserve">(ограничение </w:t>
            </w:r>
            <w:proofErr w:type="gramStart"/>
            <w:r w:rsidRPr="00723067">
              <w:rPr>
                <w:sz w:val="20"/>
                <w:szCs w:val="20"/>
              </w:rPr>
              <w:t>по</w:t>
            </w:r>
            <w:proofErr w:type="gramEnd"/>
            <w:r w:rsidRPr="00723067">
              <w:rPr>
                <w:sz w:val="20"/>
                <w:szCs w:val="20"/>
              </w:rPr>
              <w:t xml:space="preserve"> </w:t>
            </w:r>
            <w:proofErr w:type="gramStart"/>
            <w:r w:rsidRPr="00723067">
              <w:rPr>
                <w:sz w:val="20"/>
                <w:szCs w:val="20"/>
              </w:rPr>
              <w:t>поз</w:t>
            </w:r>
            <w:proofErr w:type="gramEnd"/>
            <w:r w:rsidRPr="00723067">
              <w:rPr>
                <w:sz w:val="20"/>
                <w:szCs w:val="20"/>
              </w:rPr>
              <w:t xml:space="preserve">. </w:t>
            </w:r>
            <w:r>
              <w:rPr>
                <w:sz w:val="20"/>
                <w:szCs w:val="20"/>
              </w:rPr>
              <w:t>205</w:t>
            </w:r>
            <w:r w:rsidRPr="00723067">
              <w:rPr>
                <w:sz w:val="20"/>
                <w:szCs w:val="20"/>
              </w:rPr>
              <w:t xml:space="preserve"> Приложения N 2 к постановлению Прав</w:t>
            </w:r>
            <w:r w:rsidRPr="00723067">
              <w:rPr>
                <w:sz w:val="20"/>
                <w:szCs w:val="20"/>
              </w:rPr>
              <w:t>и</w:t>
            </w:r>
            <w:r w:rsidRPr="00723067">
              <w:rPr>
                <w:sz w:val="20"/>
                <w:szCs w:val="20"/>
              </w:rPr>
              <w:t>тельства Российской Федерации от 23 д</w:t>
            </w:r>
            <w:r w:rsidRPr="00723067">
              <w:rPr>
                <w:sz w:val="20"/>
                <w:szCs w:val="20"/>
              </w:rPr>
              <w:t>е</w:t>
            </w:r>
            <w:r w:rsidRPr="00723067">
              <w:rPr>
                <w:sz w:val="20"/>
                <w:szCs w:val="20"/>
              </w:rPr>
              <w:t>кабря 2024 г. N 1875)</w:t>
            </w:r>
          </w:p>
        </w:tc>
        <w:tc>
          <w:tcPr>
            <w:tcW w:w="2180" w:type="dxa"/>
          </w:tcPr>
          <w:p w:rsidR="00782C59" w:rsidRPr="00723067" w:rsidRDefault="00782C59" w:rsidP="00782C59">
            <w:pPr>
              <w:suppressAutoHyphens w:val="0"/>
              <w:jc w:val="center"/>
              <w:rPr>
                <w:sz w:val="20"/>
                <w:szCs w:val="20"/>
                <w:highlight w:val="green"/>
              </w:rPr>
            </w:pPr>
          </w:p>
        </w:tc>
      </w:tr>
      <w:tr w:rsidR="00782C59" w:rsidRPr="005E6B4F" w:rsidTr="00782C59">
        <w:trPr>
          <w:tblCellSpacing w:w="15" w:type="dxa"/>
          <w:jc w:val="center"/>
        </w:trPr>
        <w:tc>
          <w:tcPr>
            <w:tcW w:w="353" w:type="dxa"/>
            <w:vAlign w:val="center"/>
          </w:tcPr>
          <w:p w:rsidR="00782C59" w:rsidRPr="005E6B4F" w:rsidRDefault="00782C59" w:rsidP="002F3997">
            <w:pPr>
              <w:suppressAutoHyphens w:val="0"/>
              <w:jc w:val="center"/>
              <w:rPr>
                <w:sz w:val="20"/>
                <w:szCs w:val="20"/>
              </w:rPr>
            </w:pPr>
            <w:r w:rsidRPr="005E6B4F">
              <w:rPr>
                <w:sz w:val="20"/>
                <w:szCs w:val="20"/>
              </w:rPr>
              <w:t>5</w:t>
            </w:r>
          </w:p>
        </w:tc>
        <w:tc>
          <w:tcPr>
            <w:tcW w:w="5015" w:type="dxa"/>
          </w:tcPr>
          <w:p w:rsidR="00782C59" w:rsidRPr="005E6B4F" w:rsidRDefault="005E6B4F" w:rsidP="005E6B4F">
            <w:pPr>
              <w:suppressAutoHyphens w:val="0"/>
              <w:rPr>
                <w:sz w:val="20"/>
                <w:szCs w:val="20"/>
              </w:rPr>
            </w:pPr>
            <w:r w:rsidRPr="005E6B4F">
              <w:rPr>
                <w:sz w:val="20"/>
                <w:szCs w:val="20"/>
              </w:rPr>
              <w:t xml:space="preserve">Кожух с турбиной для </w:t>
            </w:r>
            <w:proofErr w:type="spellStart"/>
            <w:r w:rsidRPr="005E6B4F">
              <w:rPr>
                <w:sz w:val="20"/>
                <w:szCs w:val="20"/>
              </w:rPr>
              <w:t>Tesla</w:t>
            </w:r>
            <w:proofErr w:type="spellEnd"/>
            <w:r w:rsidRPr="005E6B4F">
              <w:rPr>
                <w:sz w:val="20"/>
                <w:szCs w:val="20"/>
              </w:rPr>
              <w:t xml:space="preserve"> V100 SXM2</w:t>
            </w:r>
          </w:p>
        </w:tc>
        <w:tc>
          <w:tcPr>
            <w:tcW w:w="820" w:type="dxa"/>
          </w:tcPr>
          <w:p w:rsidR="00782C59" w:rsidRPr="005E6B4F" w:rsidRDefault="005E6B4F" w:rsidP="00782C59">
            <w:pPr>
              <w:suppressAutoHyphens w:val="0"/>
              <w:jc w:val="center"/>
              <w:rPr>
                <w:sz w:val="20"/>
                <w:szCs w:val="20"/>
              </w:rPr>
            </w:pPr>
            <w:r w:rsidRPr="005E6B4F">
              <w:rPr>
                <w:sz w:val="20"/>
                <w:szCs w:val="20"/>
              </w:rPr>
              <w:t>8</w:t>
            </w:r>
          </w:p>
        </w:tc>
        <w:tc>
          <w:tcPr>
            <w:tcW w:w="1104" w:type="dxa"/>
          </w:tcPr>
          <w:p w:rsidR="00782C59" w:rsidRPr="005E6B4F" w:rsidRDefault="005E6B4F" w:rsidP="00782C59">
            <w:pPr>
              <w:suppressAutoHyphens w:val="0"/>
              <w:jc w:val="center"/>
              <w:rPr>
                <w:sz w:val="20"/>
                <w:szCs w:val="20"/>
              </w:rPr>
            </w:pPr>
            <w:r w:rsidRPr="005E6B4F">
              <w:rPr>
                <w:sz w:val="20"/>
                <w:szCs w:val="20"/>
              </w:rPr>
              <w:t>Шт.</w:t>
            </w:r>
          </w:p>
        </w:tc>
        <w:tc>
          <w:tcPr>
            <w:tcW w:w="1530" w:type="dxa"/>
          </w:tcPr>
          <w:p w:rsidR="00782C59" w:rsidRPr="005E6B4F" w:rsidRDefault="007A6997" w:rsidP="00782C59">
            <w:pPr>
              <w:suppressAutoHyphens w:val="0"/>
              <w:jc w:val="center"/>
              <w:rPr>
                <w:sz w:val="20"/>
                <w:szCs w:val="20"/>
              </w:rPr>
            </w:pPr>
            <w:r>
              <w:rPr>
                <w:sz w:val="20"/>
                <w:szCs w:val="20"/>
              </w:rPr>
              <w:t>1620,00</w:t>
            </w:r>
          </w:p>
        </w:tc>
        <w:tc>
          <w:tcPr>
            <w:tcW w:w="820" w:type="dxa"/>
          </w:tcPr>
          <w:p w:rsidR="00782C59" w:rsidRPr="005E6B4F" w:rsidRDefault="00782C59" w:rsidP="00782C59">
            <w:pPr>
              <w:suppressAutoHyphens w:val="0"/>
              <w:jc w:val="center"/>
              <w:rPr>
                <w:sz w:val="20"/>
                <w:szCs w:val="20"/>
              </w:rPr>
            </w:pPr>
          </w:p>
        </w:tc>
        <w:tc>
          <w:tcPr>
            <w:tcW w:w="1246" w:type="dxa"/>
          </w:tcPr>
          <w:p w:rsidR="00782C59" w:rsidRPr="005E6B4F" w:rsidRDefault="00782C59" w:rsidP="00782C59">
            <w:pPr>
              <w:jc w:val="center"/>
              <w:rPr>
                <w:color w:val="000000"/>
                <w:sz w:val="20"/>
                <w:szCs w:val="20"/>
              </w:rPr>
            </w:pPr>
          </w:p>
        </w:tc>
        <w:tc>
          <w:tcPr>
            <w:tcW w:w="2096" w:type="dxa"/>
          </w:tcPr>
          <w:p w:rsidR="00723067" w:rsidRDefault="00723067" w:rsidP="00723067">
            <w:pPr>
              <w:suppressAutoHyphens w:val="0"/>
              <w:jc w:val="center"/>
              <w:rPr>
                <w:sz w:val="20"/>
                <w:szCs w:val="20"/>
              </w:rPr>
            </w:pPr>
            <w:r w:rsidRPr="00723067">
              <w:rPr>
                <w:sz w:val="20"/>
                <w:szCs w:val="20"/>
              </w:rPr>
              <w:t>26.20.40.190</w:t>
            </w:r>
          </w:p>
          <w:p w:rsidR="001E1750" w:rsidRPr="005E6B4F" w:rsidRDefault="00723067" w:rsidP="00723067">
            <w:pPr>
              <w:suppressAutoHyphens w:val="0"/>
              <w:jc w:val="center"/>
              <w:rPr>
                <w:sz w:val="20"/>
                <w:szCs w:val="20"/>
              </w:rPr>
            </w:pPr>
            <w:r w:rsidRPr="00723067">
              <w:rPr>
                <w:sz w:val="20"/>
                <w:szCs w:val="20"/>
              </w:rPr>
              <w:t xml:space="preserve">(ограничение </w:t>
            </w:r>
            <w:proofErr w:type="gramStart"/>
            <w:r w:rsidRPr="00723067">
              <w:rPr>
                <w:sz w:val="20"/>
                <w:szCs w:val="20"/>
              </w:rPr>
              <w:t>по</w:t>
            </w:r>
            <w:proofErr w:type="gramEnd"/>
            <w:r w:rsidRPr="00723067">
              <w:rPr>
                <w:sz w:val="20"/>
                <w:szCs w:val="20"/>
              </w:rPr>
              <w:t xml:space="preserve"> </w:t>
            </w:r>
            <w:proofErr w:type="gramStart"/>
            <w:r w:rsidRPr="00723067">
              <w:rPr>
                <w:sz w:val="20"/>
                <w:szCs w:val="20"/>
              </w:rPr>
              <w:t>поз</w:t>
            </w:r>
            <w:proofErr w:type="gramEnd"/>
            <w:r w:rsidRPr="00723067">
              <w:rPr>
                <w:sz w:val="20"/>
                <w:szCs w:val="20"/>
              </w:rPr>
              <w:t xml:space="preserve">. </w:t>
            </w:r>
            <w:r>
              <w:rPr>
                <w:sz w:val="20"/>
                <w:szCs w:val="20"/>
              </w:rPr>
              <w:t>205</w:t>
            </w:r>
            <w:r w:rsidRPr="00723067">
              <w:rPr>
                <w:sz w:val="20"/>
                <w:szCs w:val="20"/>
              </w:rPr>
              <w:t xml:space="preserve"> Приложения N 2 к </w:t>
            </w:r>
            <w:r w:rsidRPr="00723067">
              <w:rPr>
                <w:sz w:val="20"/>
                <w:szCs w:val="20"/>
              </w:rPr>
              <w:lastRenderedPageBreak/>
              <w:t>постановлению Прав</w:t>
            </w:r>
            <w:r w:rsidRPr="00723067">
              <w:rPr>
                <w:sz w:val="20"/>
                <w:szCs w:val="20"/>
              </w:rPr>
              <w:t>и</w:t>
            </w:r>
            <w:r w:rsidRPr="00723067">
              <w:rPr>
                <w:sz w:val="20"/>
                <w:szCs w:val="20"/>
              </w:rPr>
              <w:t>тельства Российской Федерации от 23 д</w:t>
            </w:r>
            <w:r w:rsidRPr="00723067">
              <w:rPr>
                <w:sz w:val="20"/>
                <w:szCs w:val="20"/>
              </w:rPr>
              <w:t>е</w:t>
            </w:r>
            <w:r w:rsidRPr="00723067">
              <w:rPr>
                <w:sz w:val="20"/>
                <w:szCs w:val="20"/>
              </w:rPr>
              <w:t>кабря 2024 г. N 1875)</w:t>
            </w:r>
          </w:p>
        </w:tc>
        <w:tc>
          <w:tcPr>
            <w:tcW w:w="2180" w:type="dxa"/>
          </w:tcPr>
          <w:p w:rsidR="00782C59" w:rsidRPr="005E6B4F" w:rsidRDefault="00782C59" w:rsidP="00782C59">
            <w:pPr>
              <w:suppressAutoHyphens w:val="0"/>
              <w:jc w:val="center"/>
              <w:rPr>
                <w:sz w:val="20"/>
                <w:szCs w:val="20"/>
                <w:highlight w:val="green"/>
              </w:rPr>
            </w:pPr>
          </w:p>
        </w:tc>
      </w:tr>
      <w:tr w:rsidR="00782C59" w:rsidRPr="005E6B4F" w:rsidTr="00782C59">
        <w:trPr>
          <w:tblCellSpacing w:w="15" w:type="dxa"/>
          <w:jc w:val="center"/>
        </w:trPr>
        <w:tc>
          <w:tcPr>
            <w:tcW w:w="353" w:type="dxa"/>
            <w:vAlign w:val="center"/>
          </w:tcPr>
          <w:p w:rsidR="00782C59" w:rsidRPr="005E6B4F" w:rsidRDefault="00782C59" w:rsidP="00E1706D">
            <w:pPr>
              <w:suppressAutoHyphens w:val="0"/>
              <w:jc w:val="center"/>
              <w:rPr>
                <w:sz w:val="20"/>
                <w:szCs w:val="20"/>
              </w:rPr>
            </w:pPr>
            <w:r w:rsidRPr="005E6B4F">
              <w:rPr>
                <w:sz w:val="20"/>
                <w:szCs w:val="20"/>
              </w:rPr>
              <w:lastRenderedPageBreak/>
              <w:t>6</w:t>
            </w:r>
          </w:p>
        </w:tc>
        <w:tc>
          <w:tcPr>
            <w:tcW w:w="5015" w:type="dxa"/>
          </w:tcPr>
          <w:p w:rsidR="00782C59" w:rsidRPr="005E6B4F" w:rsidRDefault="005E6B4F" w:rsidP="005E6B4F">
            <w:pPr>
              <w:suppressAutoHyphens w:val="0"/>
              <w:rPr>
                <w:sz w:val="20"/>
                <w:szCs w:val="20"/>
              </w:rPr>
            </w:pPr>
            <w:r w:rsidRPr="005E6B4F">
              <w:rPr>
                <w:sz w:val="20"/>
                <w:szCs w:val="20"/>
              </w:rPr>
              <w:t xml:space="preserve">Медный радиатор для </w:t>
            </w:r>
            <w:proofErr w:type="spellStart"/>
            <w:r w:rsidRPr="005E6B4F">
              <w:rPr>
                <w:sz w:val="20"/>
                <w:szCs w:val="20"/>
              </w:rPr>
              <w:t>Tesla</w:t>
            </w:r>
            <w:proofErr w:type="spellEnd"/>
            <w:r w:rsidRPr="005E6B4F">
              <w:rPr>
                <w:sz w:val="20"/>
                <w:szCs w:val="20"/>
              </w:rPr>
              <w:t xml:space="preserve"> V100 SXM2</w:t>
            </w:r>
          </w:p>
        </w:tc>
        <w:tc>
          <w:tcPr>
            <w:tcW w:w="820" w:type="dxa"/>
          </w:tcPr>
          <w:p w:rsidR="00782C59" w:rsidRPr="005E6B4F" w:rsidRDefault="005E6B4F" w:rsidP="00782C59">
            <w:pPr>
              <w:suppressAutoHyphens w:val="0"/>
              <w:jc w:val="center"/>
              <w:rPr>
                <w:sz w:val="20"/>
                <w:szCs w:val="20"/>
              </w:rPr>
            </w:pPr>
            <w:r w:rsidRPr="005E6B4F">
              <w:rPr>
                <w:sz w:val="20"/>
                <w:szCs w:val="20"/>
              </w:rPr>
              <w:t>4</w:t>
            </w:r>
          </w:p>
        </w:tc>
        <w:tc>
          <w:tcPr>
            <w:tcW w:w="1104" w:type="dxa"/>
          </w:tcPr>
          <w:p w:rsidR="00782C59" w:rsidRPr="005E6B4F" w:rsidRDefault="005E6B4F" w:rsidP="00782C59">
            <w:pPr>
              <w:suppressAutoHyphens w:val="0"/>
              <w:jc w:val="center"/>
              <w:rPr>
                <w:sz w:val="20"/>
                <w:szCs w:val="20"/>
              </w:rPr>
            </w:pPr>
            <w:r w:rsidRPr="005E6B4F">
              <w:rPr>
                <w:sz w:val="20"/>
                <w:szCs w:val="20"/>
              </w:rPr>
              <w:t>Шт.</w:t>
            </w:r>
          </w:p>
        </w:tc>
        <w:tc>
          <w:tcPr>
            <w:tcW w:w="1530" w:type="dxa"/>
          </w:tcPr>
          <w:p w:rsidR="00782C59" w:rsidRPr="005E6B4F" w:rsidRDefault="007A6997" w:rsidP="00782C59">
            <w:pPr>
              <w:suppressAutoHyphens w:val="0"/>
              <w:jc w:val="center"/>
              <w:rPr>
                <w:sz w:val="20"/>
                <w:szCs w:val="20"/>
              </w:rPr>
            </w:pPr>
            <w:r>
              <w:rPr>
                <w:sz w:val="20"/>
                <w:szCs w:val="20"/>
              </w:rPr>
              <w:t>2560,00</w:t>
            </w:r>
          </w:p>
        </w:tc>
        <w:tc>
          <w:tcPr>
            <w:tcW w:w="820" w:type="dxa"/>
          </w:tcPr>
          <w:p w:rsidR="00782C59" w:rsidRPr="005E6B4F" w:rsidRDefault="00782C59" w:rsidP="00782C59">
            <w:pPr>
              <w:suppressAutoHyphens w:val="0"/>
              <w:jc w:val="center"/>
              <w:rPr>
                <w:sz w:val="20"/>
                <w:szCs w:val="20"/>
              </w:rPr>
            </w:pPr>
          </w:p>
        </w:tc>
        <w:tc>
          <w:tcPr>
            <w:tcW w:w="1246" w:type="dxa"/>
          </w:tcPr>
          <w:p w:rsidR="00782C59" w:rsidRPr="005E6B4F" w:rsidRDefault="00782C59" w:rsidP="00782C59">
            <w:pPr>
              <w:jc w:val="center"/>
              <w:rPr>
                <w:color w:val="000000"/>
                <w:sz w:val="20"/>
                <w:szCs w:val="20"/>
              </w:rPr>
            </w:pPr>
          </w:p>
        </w:tc>
        <w:tc>
          <w:tcPr>
            <w:tcW w:w="2096" w:type="dxa"/>
          </w:tcPr>
          <w:p w:rsidR="00723067" w:rsidRDefault="00723067" w:rsidP="00723067">
            <w:pPr>
              <w:suppressAutoHyphens w:val="0"/>
              <w:jc w:val="center"/>
              <w:rPr>
                <w:sz w:val="20"/>
                <w:szCs w:val="20"/>
              </w:rPr>
            </w:pPr>
            <w:r w:rsidRPr="00723067">
              <w:rPr>
                <w:sz w:val="20"/>
                <w:szCs w:val="20"/>
              </w:rPr>
              <w:t>26.20.40.190</w:t>
            </w:r>
          </w:p>
          <w:p w:rsidR="001E1750" w:rsidRPr="005E6B4F" w:rsidRDefault="00723067" w:rsidP="00723067">
            <w:pPr>
              <w:suppressAutoHyphens w:val="0"/>
              <w:jc w:val="center"/>
              <w:rPr>
                <w:sz w:val="20"/>
                <w:szCs w:val="20"/>
              </w:rPr>
            </w:pPr>
            <w:r w:rsidRPr="00723067">
              <w:rPr>
                <w:sz w:val="20"/>
                <w:szCs w:val="20"/>
              </w:rPr>
              <w:t xml:space="preserve">(ограничение </w:t>
            </w:r>
            <w:proofErr w:type="gramStart"/>
            <w:r w:rsidRPr="00723067">
              <w:rPr>
                <w:sz w:val="20"/>
                <w:szCs w:val="20"/>
              </w:rPr>
              <w:t>по</w:t>
            </w:r>
            <w:proofErr w:type="gramEnd"/>
            <w:r w:rsidRPr="00723067">
              <w:rPr>
                <w:sz w:val="20"/>
                <w:szCs w:val="20"/>
              </w:rPr>
              <w:t xml:space="preserve"> </w:t>
            </w:r>
            <w:proofErr w:type="gramStart"/>
            <w:r w:rsidRPr="00723067">
              <w:rPr>
                <w:sz w:val="20"/>
                <w:szCs w:val="20"/>
              </w:rPr>
              <w:t>поз</w:t>
            </w:r>
            <w:proofErr w:type="gramEnd"/>
            <w:r w:rsidRPr="00723067">
              <w:rPr>
                <w:sz w:val="20"/>
                <w:szCs w:val="20"/>
              </w:rPr>
              <w:t xml:space="preserve">. </w:t>
            </w:r>
            <w:r>
              <w:rPr>
                <w:sz w:val="20"/>
                <w:szCs w:val="20"/>
              </w:rPr>
              <w:t>205</w:t>
            </w:r>
            <w:r w:rsidRPr="00723067">
              <w:rPr>
                <w:sz w:val="20"/>
                <w:szCs w:val="20"/>
              </w:rPr>
              <w:t xml:space="preserve"> Приложения N 2 к постановлению Прав</w:t>
            </w:r>
            <w:r w:rsidRPr="00723067">
              <w:rPr>
                <w:sz w:val="20"/>
                <w:szCs w:val="20"/>
              </w:rPr>
              <w:t>и</w:t>
            </w:r>
            <w:r w:rsidRPr="00723067">
              <w:rPr>
                <w:sz w:val="20"/>
                <w:szCs w:val="20"/>
              </w:rPr>
              <w:t>тельства Российской Федерации от 23 д</w:t>
            </w:r>
            <w:r w:rsidRPr="00723067">
              <w:rPr>
                <w:sz w:val="20"/>
                <w:szCs w:val="20"/>
              </w:rPr>
              <w:t>е</w:t>
            </w:r>
            <w:r w:rsidRPr="00723067">
              <w:rPr>
                <w:sz w:val="20"/>
                <w:szCs w:val="20"/>
              </w:rPr>
              <w:t>кабря 2024 г. N 1875)</w:t>
            </w:r>
          </w:p>
        </w:tc>
        <w:tc>
          <w:tcPr>
            <w:tcW w:w="2180" w:type="dxa"/>
          </w:tcPr>
          <w:p w:rsidR="00782C59" w:rsidRPr="005E6B4F" w:rsidRDefault="00782C59" w:rsidP="00782C59">
            <w:pPr>
              <w:suppressAutoHyphens w:val="0"/>
              <w:jc w:val="center"/>
              <w:rPr>
                <w:sz w:val="20"/>
                <w:szCs w:val="20"/>
                <w:highlight w:val="green"/>
              </w:rPr>
            </w:pPr>
          </w:p>
        </w:tc>
      </w:tr>
    </w:tbl>
    <w:p w:rsidR="00AA7BFB" w:rsidRPr="00AA7BFB" w:rsidRDefault="00AA7BFB" w:rsidP="00AA7BFB">
      <w:pPr>
        <w:pStyle w:val="aff"/>
        <w:ind w:firstLine="567"/>
        <w:jc w:val="both"/>
        <w:rPr>
          <w:sz w:val="18"/>
          <w:szCs w:val="18"/>
        </w:rPr>
      </w:pPr>
      <w:r w:rsidRPr="00AA7BFB">
        <w:rPr>
          <w:b/>
          <w:sz w:val="18"/>
          <w:szCs w:val="18"/>
          <w:u w:val="single"/>
        </w:rPr>
        <w:t>1. В отношении кодов ОКПД</w:t>
      </w:r>
      <w:proofErr w:type="gramStart"/>
      <w:r w:rsidRPr="00AA7BFB">
        <w:rPr>
          <w:b/>
          <w:sz w:val="18"/>
          <w:szCs w:val="18"/>
          <w:u w:val="single"/>
        </w:rPr>
        <w:t>2</w:t>
      </w:r>
      <w:proofErr w:type="gramEnd"/>
      <w:r w:rsidRPr="00AA7BFB">
        <w:rPr>
          <w:b/>
          <w:sz w:val="18"/>
          <w:szCs w:val="18"/>
          <w:u w:val="single"/>
        </w:rPr>
        <w:t>, соответствующих п</w:t>
      </w:r>
      <w:r w:rsidR="00723067">
        <w:rPr>
          <w:b/>
          <w:sz w:val="18"/>
          <w:szCs w:val="18"/>
          <w:u w:val="single"/>
        </w:rPr>
        <w:t>редмету закупки по позициям 1-6</w:t>
      </w:r>
      <w:r w:rsidRPr="00AA7BFB">
        <w:rPr>
          <w:b/>
          <w:sz w:val="18"/>
          <w:szCs w:val="18"/>
          <w:u w:val="single"/>
        </w:rPr>
        <w:t xml:space="preserve"> установлено ограничение</w:t>
      </w:r>
      <w:r w:rsidRPr="00AA7BFB">
        <w:rPr>
          <w:sz w:val="18"/>
          <w:szCs w:val="18"/>
        </w:rPr>
        <w:t xml:space="preserve"> на закупки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согласно статье 3.1-4 Федерального закона № 223-ФЗ и постановлению Правительства Российской Федерации от 23 декабря 2024 г. № 1875. </w:t>
      </w:r>
    </w:p>
    <w:p w:rsidR="00C403CB" w:rsidRDefault="00C403CB" w:rsidP="00EC4653">
      <w:pPr>
        <w:keepNext/>
        <w:keepLines/>
        <w:widowControl w:val="0"/>
        <w:rPr>
          <w:b/>
        </w:rPr>
      </w:pPr>
    </w:p>
    <w:p w:rsidR="00C403CB" w:rsidRDefault="00C47E69" w:rsidP="00294F7F">
      <w:pPr>
        <w:pStyle w:val="aff"/>
        <w:jc w:val="both"/>
        <w:rPr>
          <w:bCs/>
        </w:rPr>
      </w:pPr>
      <w:r w:rsidRPr="00C47E69">
        <w:rPr>
          <w:b/>
        </w:rPr>
        <w:t xml:space="preserve">Итого: </w:t>
      </w:r>
    </w:p>
    <w:p w:rsidR="0019434E" w:rsidRDefault="0019434E" w:rsidP="00294F7F">
      <w:pPr>
        <w:pStyle w:val="aff"/>
        <w:jc w:val="both"/>
        <w:rPr>
          <w:bCs/>
        </w:rPr>
      </w:pPr>
    </w:p>
    <w:p w:rsidR="00B356C7" w:rsidRDefault="00B356C7" w:rsidP="00294F7F">
      <w:pPr>
        <w:pStyle w:val="aff"/>
        <w:jc w:val="both"/>
        <w:rPr>
          <w:sz w:val="18"/>
        </w:rPr>
      </w:pPr>
    </w:p>
    <w:tbl>
      <w:tblPr>
        <w:tblW w:w="9747" w:type="dxa"/>
        <w:jc w:val="center"/>
        <w:tblLayout w:type="fixed"/>
        <w:tblLook w:val="0000"/>
      </w:tblPr>
      <w:tblGrid>
        <w:gridCol w:w="5005"/>
        <w:gridCol w:w="4742"/>
      </w:tblGrid>
      <w:tr w:rsidR="009F09BF">
        <w:trPr>
          <w:jc w:val="center"/>
        </w:trPr>
        <w:tc>
          <w:tcPr>
            <w:tcW w:w="5004" w:type="dxa"/>
          </w:tcPr>
          <w:p w:rsidR="009F09BF" w:rsidRDefault="00BB1B58">
            <w:pPr>
              <w:keepLines/>
              <w:tabs>
                <w:tab w:val="left" w:pos="0"/>
              </w:tabs>
              <w:ind w:left="-540" w:firstLine="540"/>
              <w:outlineLvl w:val="1"/>
              <w:rPr>
                <w:b/>
                <w:bCs/>
                <w:iCs/>
                <w:sz w:val="22"/>
                <w:szCs w:val="22"/>
              </w:rPr>
            </w:pPr>
            <w:r>
              <w:rPr>
                <w:b/>
                <w:bCs/>
                <w:iCs/>
                <w:sz w:val="22"/>
                <w:szCs w:val="22"/>
              </w:rPr>
              <w:t>ЗАКАЗЧИК</w:t>
            </w:r>
          </w:p>
          <w:p w:rsidR="009F09BF" w:rsidRDefault="00BB1B58">
            <w:pPr>
              <w:widowControl w:val="0"/>
              <w:ind w:left="33"/>
              <w:rPr>
                <w:b/>
                <w:i/>
                <w:sz w:val="22"/>
                <w:szCs w:val="22"/>
              </w:rPr>
            </w:pPr>
            <w:r>
              <w:rPr>
                <w:b/>
                <w:i/>
                <w:sz w:val="22"/>
                <w:szCs w:val="22"/>
              </w:rPr>
              <w:t>ИОА СО РАН</w:t>
            </w:r>
          </w:p>
          <w:p w:rsidR="00881C9C" w:rsidRDefault="00BB1B58" w:rsidP="00C403CB">
            <w:pPr>
              <w:keepLines/>
              <w:tabs>
                <w:tab w:val="left" w:pos="0"/>
              </w:tabs>
              <w:outlineLvl w:val="1"/>
              <w:rPr>
                <w:sz w:val="22"/>
                <w:szCs w:val="22"/>
              </w:rPr>
            </w:pPr>
            <w:r>
              <w:rPr>
                <w:sz w:val="22"/>
                <w:szCs w:val="22"/>
              </w:rPr>
              <w:t>Директ</w:t>
            </w:r>
            <w:r w:rsidR="00C403CB">
              <w:rPr>
                <w:sz w:val="22"/>
                <w:szCs w:val="22"/>
              </w:rPr>
              <w:t>ор</w:t>
            </w:r>
          </w:p>
          <w:p w:rsidR="009F09BF" w:rsidRDefault="009F09BF">
            <w:pPr>
              <w:keepLines/>
              <w:tabs>
                <w:tab w:val="left" w:pos="0"/>
              </w:tabs>
              <w:ind w:left="-540" w:firstLine="540"/>
              <w:outlineLvl w:val="1"/>
              <w:rPr>
                <w:sz w:val="22"/>
                <w:szCs w:val="22"/>
              </w:rPr>
            </w:pPr>
          </w:p>
          <w:p w:rsidR="009F09BF" w:rsidRDefault="00BB1B58">
            <w:pPr>
              <w:keepLines/>
              <w:tabs>
                <w:tab w:val="left" w:pos="0"/>
              </w:tabs>
              <w:ind w:left="-540" w:firstLine="540"/>
              <w:outlineLvl w:val="1"/>
              <w:rPr>
                <w:sz w:val="22"/>
                <w:szCs w:val="22"/>
              </w:rPr>
            </w:pPr>
            <w:r>
              <w:rPr>
                <w:sz w:val="22"/>
                <w:szCs w:val="22"/>
              </w:rPr>
              <w:t xml:space="preserve"> ________________ И.В. </w:t>
            </w:r>
            <w:proofErr w:type="spellStart"/>
            <w:r>
              <w:rPr>
                <w:sz w:val="22"/>
                <w:szCs w:val="22"/>
              </w:rPr>
              <w:t>Пташник</w:t>
            </w:r>
            <w:proofErr w:type="spellEnd"/>
          </w:p>
          <w:p w:rsidR="009F09BF" w:rsidRDefault="00BB1B58">
            <w:pPr>
              <w:keepLines/>
              <w:tabs>
                <w:tab w:val="left" w:pos="0"/>
              </w:tabs>
              <w:ind w:left="-540" w:firstLine="540"/>
              <w:outlineLvl w:val="1"/>
              <w:rPr>
                <w:sz w:val="22"/>
                <w:szCs w:val="22"/>
              </w:rPr>
            </w:pPr>
            <w:r>
              <w:rPr>
                <w:sz w:val="22"/>
                <w:szCs w:val="22"/>
              </w:rPr>
              <w:t>М.п.</w:t>
            </w:r>
          </w:p>
        </w:tc>
        <w:tc>
          <w:tcPr>
            <w:tcW w:w="4742" w:type="dxa"/>
          </w:tcPr>
          <w:p w:rsidR="00910529" w:rsidRPr="00C403CB" w:rsidRDefault="00BB1B58" w:rsidP="00C403CB">
            <w:pPr>
              <w:keepLines/>
              <w:widowControl w:val="0"/>
              <w:ind w:left="-540" w:firstLine="540"/>
              <w:rPr>
                <w:b/>
                <w:sz w:val="22"/>
                <w:szCs w:val="22"/>
              </w:rPr>
            </w:pPr>
            <w:r>
              <w:rPr>
                <w:b/>
                <w:sz w:val="22"/>
                <w:szCs w:val="22"/>
              </w:rPr>
              <w:t>ПОСТАВЩИК</w:t>
            </w:r>
          </w:p>
          <w:p w:rsidR="00112293" w:rsidRDefault="00112293" w:rsidP="00112293">
            <w:pPr>
              <w:rPr>
                <w:sz w:val="22"/>
                <w:szCs w:val="22"/>
              </w:rPr>
            </w:pPr>
          </w:p>
          <w:p w:rsidR="001128F7" w:rsidRDefault="001128F7" w:rsidP="00112293">
            <w:pPr>
              <w:rPr>
                <w:sz w:val="22"/>
                <w:szCs w:val="22"/>
              </w:rPr>
            </w:pPr>
          </w:p>
          <w:p w:rsidR="00112293" w:rsidRPr="005C7536" w:rsidRDefault="00112293" w:rsidP="00112293">
            <w:pPr>
              <w:rPr>
                <w:sz w:val="22"/>
                <w:szCs w:val="22"/>
              </w:rPr>
            </w:pPr>
          </w:p>
          <w:p w:rsidR="00112293" w:rsidRPr="005C7536" w:rsidRDefault="00112293" w:rsidP="00112293">
            <w:pPr>
              <w:rPr>
                <w:sz w:val="22"/>
                <w:szCs w:val="22"/>
              </w:rPr>
            </w:pPr>
            <w:r w:rsidRPr="005C7536">
              <w:rPr>
                <w:sz w:val="22"/>
                <w:szCs w:val="22"/>
              </w:rPr>
              <w:t xml:space="preserve">____________ </w:t>
            </w:r>
            <w:r w:rsidR="001128F7">
              <w:rPr>
                <w:sz w:val="22"/>
                <w:szCs w:val="22"/>
              </w:rPr>
              <w:t>___________</w:t>
            </w:r>
          </w:p>
          <w:p w:rsidR="00112293" w:rsidRPr="005C7536" w:rsidRDefault="00112293" w:rsidP="00112293">
            <w:pPr>
              <w:rPr>
                <w:sz w:val="22"/>
                <w:szCs w:val="22"/>
              </w:rPr>
            </w:pPr>
            <w:r w:rsidRPr="005C7536">
              <w:rPr>
                <w:sz w:val="22"/>
                <w:szCs w:val="22"/>
              </w:rPr>
              <w:t>М.п.</w:t>
            </w:r>
            <w:r w:rsidR="001128F7">
              <w:rPr>
                <w:sz w:val="22"/>
                <w:szCs w:val="22"/>
              </w:rPr>
              <w:t xml:space="preserve"> </w:t>
            </w:r>
          </w:p>
          <w:p w:rsidR="009F09BF" w:rsidRDefault="009F09BF" w:rsidP="00112293">
            <w:pPr>
              <w:rPr>
                <w:b/>
                <w:sz w:val="22"/>
                <w:szCs w:val="22"/>
              </w:rPr>
            </w:pPr>
          </w:p>
        </w:tc>
      </w:tr>
    </w:tbl>
    <w:p w:rsidR="009F09BF" w:rsidRDefault="009F09BF" w:rsidP="00237B02">
      <w:pPr>
        <w:keepNext/>
        <w:keepLines/>
        <w:widowControl w:val="0"/>
      </w:pPr>
    </w:p>
    <w:sectPr w:rsidR="009F09BF" w:rsidSect="00C403CB">
      <w:headerReference w:type="default" r:id="rId14"/>
      <w:headerReference w:type="first" r:id="rId15"/>
      <w:footnotePr>
        <w:numRestart w:val="eachSect"/>
      </w:footnotePr>
      <w:pgSz w:w="16838" w:h="11906" w:orient="landscape"/>
      <w:pgMar w:top="720" w:right="766" w:bottom="720" w:left="720" w:header="709" w:footer="0" w:gutter="0"/>
      <w:cols w:space="720"/>
      <w:formProt w:val="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3CCE" w:rsidRDefault="00583CCE" w:rsidP="009F09BF">
      <w:r>
        <w:separator/>
      </w:r>
    </w:p>
  </w:endnote>
  <w:endnote w:type="continuationSeparator" w:id="0">
    <w:p w:rsidR="00583CCE" w:rsidRDefault="00583CCE" w:rsidP="009F09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Droid Sans">
    <w:altName w:val="Arial Narrow"/>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3CCE" w:rsidRDefault="00583CCE">
      <w:r>
        <w:separator/>
      </w:r>
    </w:p>
  </w:footnote>
  <w:footnote w:type="continuationSeparator" w:id="0">
    <w:p w:rsidR="00583CCE" w:rsidRDefault="00583C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50" w:rsidRDefault="001E1750">
    <w:pPr>
      <w:pStyle w:val="12"/>
    </w:pPr>
  </w:p>
  <w:p w:rsidR="001E1750" w:rsidRDefault="001E1750">
    <w:pPr>
      <w:pStyle w:val="12"/>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50" w:rsidRDefault="001E1750">
    <w:pPr>
      <w:pStyle w:val="12"/>
    </w:pPr>
  </w:p>
  <w:p w:rsidR="001E1750" w:rsidRDefault="001E1750">
    <w:pPr>
      <w:pStyle w:val="12"/>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750" w:rsidRDefault="001E1750"/>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F11F5"/>
    <w:multiLevelType w:val="multilevel"/>
    <w:tmpl w:val="39A4BFCE"/>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mallCaps w:val="0"/>
        <w:strike w:val="0"/>
        <w:dstrike w:val="0"/>
        <w:vanish w:val="0"/>
        <w:color w:val="auto"/>
        <w:spacing w:val="0"/>
        <w:position w:val="0"/>
        <w:sz w:val="24"/>
        <w:szCs w:val="24"/>
        <w:u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mallCaps w:val="0"/>
        <w:strike w:val="0"/>
        <w:dstrike w:val="0"/>
        <w:vanish w:val="0"/>
        <w:color w:val="auto"/>
        <w:spacing w:val="0"/>
        <w:position w:val="0"/>
        <w:sz w:val="20"/>
        <w:u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
    <w:nsid w:val="07186590"/>
    <w:multiLevelType w:val="multilevel"/>
    <w:tmpl w:val="3F4EE89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1F385E31"/>
    <w:multiLevelType w:val="multilevel"/>
    <w:tmpl w:val="AA7CC3DA"/>
    <w:lvl w:ilvl="0">
      <w:start w:val="1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4A4C0899"/>
    <w:multiLevelType w:val="multilevel"/>
    <w:tmpl w:val="15CEDABE"/>
    <w:lvl w:ilvl="0">
      <w:start w:val="4"/>
      <w:numFmt w:val="decimal"/>
      <w:lvlText w:val="%1."/>
      <w:lvlJc w:val="left"/>
      <w:pPr>
        <w:tabs>
          <w:tab w:val="num" w:pos="720"/>
        </w:tabs>
        <w:ind w:left="720" w:hanging="360"/>
      </w:pPr>
    </w:lvl>
    <w:lvl w:ilvl="1">
      <w:start w:val="1"/>
      <w:numFmt w:val="decimal"/>
      <w:lvlText w:val="%1.%2."/>
      <w:lvlJc w:val="left"/>
      <w:pPr>
        <w:tabs>
          <w:tab w:val="num" w:pos="0"/>
        </w:tabs>
        <w:ind w:left="420" w:hanging="420"/>
      </w:pPr>
      <w:rPr>
        <w:b w:val="0"/>
      </w:rPr>
    </w:lvl>
    <w:lvl w:ilvl="2">
      <w:start w:val="1"/>
      <w:numFmt w:val="decimal"/>
      <w:lvlText w:val="%1.%2.%3."/>
      <w:lvlJc w:val="left"/>
      <w:pPr>
        <w:tabs>
          <w:tab w:val="num" w:pos="0"/>
        </w:tabs>
        <w:ind w:left="1080" w:hanging="720"/>
      </w:pPr>
      <w:rPr>
        <w:b w:val="0"/>
      </w:rPr>
    </w:lvl>
    <w:lvl w:ilvl="3">
      <w:start w:val="1"/>
      <w:numFmt w:val="decimal"/>
      <w:lvlText w:val="%1.%2.%3.%4."/>
      <w:lvlJc w:val="left"/>
      <w:pPr>
        <w:tabs>
          <w:tab w:val="num" w:pos="0"/>
        </w:tabs>
        <w:ind w:left="1080" w:hanging="720"/>
      </w:pPr>
      <w:rPr>
        <w:b w:val="0"/>
      </w:rPr>
    </w:lvl>
    <w:lvl w:ilvl="4">
      <w:start w:val="1"/>
      <w:numFmt w:val="decimal"/>
      <w:lvlText w:val="%1.%2.%3.%4.%5."/>
      <w:lvlJc w:val="left"/>
      <w:pPr>
        <w:tabs>
          <w:tab w:val="num" w:pos="0"/>
        </w:tabs>
        <w:ind w:left="1440" w:hanging="1080"/>
      </w:pPr>
      <w:rPr>
        <w:b w:val="0"/>
      </w:rPr>
    </w:lvl>
    <w:lvl w:ilvl="5">
      <w:start w:val="1"/>
      <w:numFmt w:val="decimal"/>
      <w:lvlText w:val="%1.%2.%3.%4.%5.%6."/>
      <w:lvlJc w:val="left"/>
      <w:pPr>
        <w:tabs>
          <w:tab w:val="num" w:pos="0"/>
        </w:tabs>
        <w:ind w:left="1440" w:hanging="1080"/>
      </w:pPr>
      <w:rPr>
        <w:b w:val="0"/>
      </w:rPr>
    </w:lvl>
    <w:lvl w:ilvl="6">
      <w:start w:val="1"/>
      <w:numFmt w:val="decimal"/>
      <w:lvlText w:val="%1.%2.%3.%4.%5.%6.%7."/>
      <w:lvlJc w:val="left"/>
      <w:pPr>
        <w:tabs>
          <w:tab w:val="num" w:pos="0"/>
        </w:tabs>
        <w:ind w:left="1800" w:hanging="1440"/>
      </w:pPr>
      <w:rPr>
        <w:b w:val="0"/>
      </w:rPr>
    </w:lvl>
    <w:lvl w:ilvl="7">
      <w:start w:val="1"/>
      <w:numFmt w:val="decimal"/>
      <w:lvlText w:val="%1.%2.%3.%4.%5.%6.%7.%8."/>
      <w:lvlJc w:val="left"/>
      <w:pPr>
        <w:tabs>
          <w:tab w:val="num" w:pos="0"/>
        </w:tabs>
        <w:ind w:left="1800" w:hanging="1440"/>
      </w:pPr>
      <w:rPr>
        <w:b w:val="0"/>
      </w:rPr>
    </w:lvl>
    <w:lvl w:ilvl="8">
      <w:start w:val="1"/>
      <w:numFmt w:val="decimal"/>
      <w:lvlText w:val="%1.%2.%3.%4.%5.%6.%7.%8.%9."/>
      <w:lvlJc w:val="left"/>
      <w:pPr>
        <w:tabs>
          <w:tab w:val="num" w:pos="0"/>
        </w:tabs>
        <w:ind w:left="2160" w:hanging="1800"/>
      </w:pPr>
      <w:rPr>
        <w:b w:val="0"/>
      </w:rPr>
    </w:lvl>
  </w:abstractNum>
  <w:abstractNum w:abstractNumId="4">
    <w:nsid w:val="5DAF59FF"/>
    <w:multiLevelType w:val="multilevel"/>
    <w:tmpl w:val="B37C2CEA"/>
    <w:lvl w:ilvl="0">
      <w:start w:val="1"/>
      <w:numFmt w:val="decimal"/>
      <w:lvlText w:val="%1."/>
      <w:lvlJc w:val="left"/>
      <w:pPr>
        <w:tabs>
          <w:tab w:val="num" w:pos="0"/>
        </w:tabs>
        <w:ind w:left="720" w:hanging="360"/>
      </w:pPr>
    </w:lvl>
    <w:lvl w:ilvl="1">
      <w:start w:val="1"/>
      <w:numFmt w:val="decimal"/>
      <w:isLgl/>
      <w:lvlText w:val="%1.%2."/>
      <w:lvlJc w:val="left"/>
      <w:pPr>
        <w:tabs>
          <w:tab w:val="num" w:pos="0"/>
        </w:tabs>
        <w:ind w:left="1957" w:hanging="1248"/>
      </w:pPr>
    </w:lvl>
    <w:lvl w:ilvl="2">
      <w:start w:val="1"/>
      <w:numFmt w:val="decimal"/>
      <w:isLgl/>
      <w:lvlText w:val="%1.%2.%3."/>
      <w:lvlJc w:val="left"/>
      <w:pPr>
        <w:tabs>
          <w:tab w:val="num" w:pos="0"/>
        </w:tabs>
        <w:ind w:left="2306" w:hanging="1248"/>
      </w:pPr>
    </w:lvl>
    <w:lvl w:ilvl="3">
      <w:start w:val="1"/>
      <w:numFmt w:val="decimal"/>
      <w:isLgl/>
      <w:lvlText w:val="%1.%2.%3.%4."/>
      <w:lvlJc w:val="left"/>
      <w:pPr>
        <w:tabs>
          <w:tab w:val="num" w:pos="0"/>
        </w:tabs>
        <w:ind w:left="2655" w:hanging="1248"/>
      </w:pPr>
    </w:lvl>
    <w:lvl w:ilvl="4">
      <w:start w:val="1"/>
      <w:numFmt w:val="decimal"/>
      <w:isLgl/>
      <w:lvlText w:val="%1.%2.%3.%4.%5."/>
      <w:lvlJc w:val="left"/>
      <w:pPr>
        <w:tabs>
          <w:tab w:val="num" w:pos="0"/>
        </w:tabs>
        <w:ind w:left="3004" w:hanging="1248"/>
      </w:pPr>
    </w:lvl>
    <w:lvl w:ilvl="5">
      <w:start w:val="1"/>
      <w:numFmt w:val="decimal"/>
      <w:isLgl/>
      <w:lvlText w:val="%1.%2.%3.%4.%5.%6."/>
      <w:lvlJc w:val="left"/>
      <w:pPr>
        <w:tabs>
          <w:tab w:val="num" w:pos="0"/>
        </w:tabs>
        <w:ind w:left="3353" w:hanging="1248"/>
      </w:pPr>
    </w:lvl>
    <w:lvl w:ilvl="6">
      <w:start w:val="1"/>
      <w:numFmt w:val="decimal"/>
      <w:isLgl/>
      <w:lvlText w:val="%1.%2.%3.%4.%5.%6.%7."/>
      <w:lvlJc w:val="left"/>
      <w:pPr>
        <w:tabs>
          <w:tab w:val="num" w:pos="0"/>
        </w:tabs>
        <w:ind w:left="3894" w:hanging="1440"/>
      </w:pPr>
    </w:lvl>
    <w:lvl w:ilvl="7">
      <w:start w:val="1"/>
      <w:numFmt w:val="decimal"/>
      <w:isLgl/>
      <w:lvlText w:val="%1.%2.%3.%4.%5.%6.%7.%8."/>
      <w:lvlJc w:val="left"/>
      <w:pPr>
        <w:tabs>
          <w:tab w:val="num" w:pos="0"/>
        </w:tabs>
        <w:ind w:left="4243" w:hanging="1440"/>
      </w:pPr>
    </w:lvl>
    <w:lvl w:ilvl="8">
      <w:start w:val="1"/>
      <w:numFmt w:val="decimal"/>
      <w:isLgl/>
      <w:lvlText w:val="%1.%2.%3.%4.%5.%6.%7.%8.%9."/>
      <w:lvlJc w:val="left"/>
      <w:pPr>
        <w:tabs>
          <w:tab w:val="num" w:pos="0"/>
        </w:tabs>
        <w:ind w:left="4952" w:hanging="1800"/>
      </w:pPr>
    </w:lvl>
  </w:abstractNum>
  <w:abstractNum w:abstractNumId="5">
    <w:nsid w:val="658019F9"/>
    <w:multiLevelType w:val="multilevel"/>
    <w:tmpl w:val="244E0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D2E32F8"/>
    <w:multiLevelType w:val="multilevel"/>
    <w:tmpl w:val="11EA7B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2"/>
  </w:num>
  <w:num w:numId="5">
    <w:abstractNumId w:val="1"/>
  </w:num>
  <w:num w:numId="6">
    <w:abstractNumId w:val="6"/>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autoHyphenation/>
  <w:hyphenationZone w:val="0"/>
  <w:drawingGridHorizontalSpacing w:val="120"/>
  <w:displayHorizontalDrawingGridEvery w:val="2"/>
  <w:characterSpacingControl w:val="doNotCompress"/>
  <w:footnotePr>
    <w:numRestart w:val="eachSect"/>
    <w:footnote w:id="-1"/>
    <w:footnote w:id="0"/>
  </w:footnotePr>
  <w:endnotePr>
    <w:endnote w:id="-1"/>
    <w:endnote w:id="0"/>
  </w:endnotePr>
  <w:compat/>
  <w:rsids>
    <w:rsidRoot w:val="009F09BF"/>
    <w:rsid w:val="00003269"/>
    <w:rsid w:val="000113FF"/>
    <w:rsid w:val="00014610"/>
    <w:rsid w:val="00017DC4"/>
    <w:rsid w:val="00017DD2"/>
    <w:rsid w:val="00024AE2"/>
    <w:rsid w:val="0002580D"/>
    <w:rsid w:val="00026910"/>
    <w:rsid w:val="00032B02"/>
    <w:rsid w:val="00054E8A"/>
    <w:rsid w:val="00055F7A"/>
    <w:rsid w:val="00061C37"/>
    <w:rsid w:val="000621D7"/>
    <w:rsid w:val="0006605B"/>
    <w:rsid w:val="0006655D"/>
    <w:rsid w:val="0007757D"/>
    <w:rsid w:val="00083169"/>
    <w:rsid w:val="00083E4B"/>
    <w:rsid w:val="000862BA"/>
    <w:rsid w:val="000A3A8E"/>
    <w:rsid w:val="000A6233"/>
    <w:rsid w:val="000B00B6"/>
    <w:rsid w:val="000B44B9"/>
    <w:rsid w:val="000C03A0"/>
    <w:rsid w:val="000C2B0D"/>
    <w:rsid w:val="000E0E24"/>
    <w:rsid w:val="001012B0"/>
    <w:rsid w:val="001061FB"/>
    <w:rsid w:val="00111FA6"/>
    <w:rsid w:val="00112293"/>
    <w:rsid w:val="001128F7"/>
    <w:rsid w:val="00112EE3"/>
    <w:rsid w:val="00113E69"/>
    <w:rsid w:val="00127121"/>
    <w:rsid w:val="00127272"/>
    <w:rsid w:val="0013148F"/>
    <w:rsid w:val="00133653"/>
    <w:rsid w:val="001374D4"/>
    <w:rsid w:val="00140280"/>
    <w:rsid w:val="00142EAC"/>
    <w:rsid w:val="0014620E"/>
    <w:rsid w:val="00157BB9"/>
    <w:rsid w:val="00157EDE"/>
    <w:rsid w:val="00161734"/>
    <w:rsid w:val="0016646C"/>
    <w:rsid w:val="001673AB"/>
    <w:rsid w:val="00167755"/>
    <w:rsid w:val="0017235B"/>
    <w:rsid w:val="00175CFC"/>
    <w:rsid w:val="00180C6E"/>
    <w:rsid w:val="0019434E"/>
    <w:rsid w:val="00194F47"/>
    <w:rsid w:val="001B3FA0"/>
    <w:rsid w:val="001B6C91"/>
    <w:rsid w:val="001B76FC"/>
    <w:rsid w:val="001B7791"/>
    <w:rsid w:val="001C3EB0"/>
    <w:rsid w:val="001D391E"/>
    <w:rsid w:val="001D5123"/>
    <w:rsid w:val="001E1750"/>
    <w:rsid w:val="001E22FC"/>
    <w:rsid w:val="001E2D67"/>
    <w:rsid w:val="001E4690"/>
    <w:rsid w:val="001E6333"/>
    <w:rsid w:val="001F7DFB"/>
    <w:rsid w:val="002046BA"/>
    <w:rsid w:val="00207F80"/>
    <w:rsid w:val="00214003"/>
    <w:rsid w:val="002145B5"/>
    <w:rsid w:val="00234741"/>
    <w:rsid w:val="00237B02"/>
    <w:rsid w:val="00237B9C"/>
    <w:rsid w:val="00240E1C"/>
    <w:rsid w:val="00256288"/>
    <w:rsid w:val="002563C8"/>
    <w:rsid w:val="00260727"/>
    <w:rsid w:val="00261689"/>
    <w:rsid w:val="00265525"/>
    <w:rsid w:val="00281BE0"/>
    <w:rsid w:val="0029200A"/>
    <w:rsid w:val="00294F7F"/>
    <w:rsid w:val="002A0039"/>
    <w:rsid w:val="002B24F3"/>
    <w:rsid w:val="002B2925"/>
    <w:rsid w:val="002B6D38"/>
    <w:rsid w:val="002D0EF7"/>
    <w:rsid w:val="002D1DAD"/>
    <w:rsid w:val="002E1DED"/>
    <w:rsid w:val="002F3997"/>
    <w:rsid w:val="003107FE"/>
    <w:rsid w:val="0032426D"/>
    <w:rsid w:val="0033276C"/>
    <w:rsid w:val="0033505C"/>
    <w:rsid w:val="00335A66"/>
    <w:rsid w:val="003441C8"/>
    <w:rsid w:val="00344F5B"/>
    <w:rsid w:val="00360FB3"/>
    <w:rsid w:val="003625C8"/>
    <w:rsid w:val="00364680"/>
    <w:rsid w:val="00365A37"/>
    <w:rsid w:val="0037649A"/>
    <w:rsid w:val="00377552"/>
    <w:rsid w:val="00392ADD"/>
    <w:rsid w:val="0039368C"/>
    <w:rsid w:val="003A2EA2"/>
    <w:rsid w:val="003B0672"/>
    <w:rsid w:val="003C18A8"/>
    <w:rsid w:val="003C72B3"/>
    <w:rsid w:val="003D189B"/>
    <w:rsid w:val="003D4C6F"/>
    <w:rsid w:val="003D60D6"/>
    <w:rsid w:val="003E081A"/>
    <w:rsid w:val="003E2333"/>
    <w:rsid w:val="003F5D88"/>
    <w:rsid w:val="00405BB0"/>
    <w:rsid w:val="004167D6"/>
    <w:rsid w:val="004210F9"/>
    <w:rsid w:val="00421651"/>
    <w:rsid w:val="0042527F"/>
    <w:rsid w:val="004311A2"/>
    <w:rsid w:val="00432165"/>
    <w:rsid w:val="00435EDF"/>
    <w:rsid w:val="00441180"/>
    <w:rsid w:val="00445EF3"/>
    <w:rsid w:val="0045643C"/>
    <w:rsid w:val="00464918"/>
    <w:rsid w:val="004762FF"/>
    <w:rsid w:val="0048370C"/>
    <w:rsid w:val="00492A62"/>
    <w:rsid w:val="00492DA9"/>
    <w:rsid w:val="004950E8"/>
    <w:rsid w:val="00495160"/>
    <w:rsid w:val="00495A50"/>
    <w:rsid w:val="004A1D81"/>
    <w:rsid w:val="004A560F"/>
    <w:rsid w:val="004B4925"/>
    <w:rsid w:val="004B7370"/>
    <w:rsid w:val="004C0810"/>
    <w:rsid w:val="004C1339"/>
    <w:rsid w:val="004C5D16"/>
    <w:rsid w:val="004E08C9"/>
    <w:rsid w:val="005014AB"/>
    <w:rsid w:val="005168DE"/>
    <w:rsid w:val="00517695"/>
    <w:rsid w:val="00521C7C"/>
    <w:rsid w:val="00533F34"/>
    <w:rsid w:val="005347F3"/>
    <w:rsid w:val="00541204"/>
    <w:rsid w:val="00546AD6"/>
    <w:rsid w:val="00547F4B"/>
    <w:rsid w:val="005729DD"/>
    <w:rsid w:val="00577916"/>
    <w:rsid w:val="005809B1"/>
    <w:rsid w:val="00583CCE"/>
    <w:rsid w:val="005A2104"/>
    <w:rsid w:val="005A5D8F"/>
    <w:rsid w:val="005C3356"/>
    <w:rsid w:val="005C7536"/>
    <w:rsid w:val="005D29EC"/>
    <w:rsid w:val="005D4DEF"/>
    <w:rsid w:val="005D6D06"/>
    <w:rsid w:val="005E1581"/>
    <w:rsid w:val="005E6B4F"/>
    <w:rsid w:val="005F026F"/>
    <w:rsid w:val="005F07E3"/>
    <w:rsid w:val="005F2E2A"/>
    <w:rsid w:val="005F74DA"/>
    <w:rsid w:val="005F7A22"/>
    <w:rsid w:val="005F7C19"/>
    <w:rsid w:val="00601508"/>
    <w:rsid w:val="00611B33"/>
    <w:rsid w:val="0062071A"/>
    <w:rsid w:val="00620BA6"/>
    <w:rsid w:val="00623E93"/>
    <w:rsid w:val="006277C3"/>
    <w:rsid w:val="006306FC"/>
    <w:rsid w:val="006358DA"/>
    <w:rsid w:val="006417E7"/>
    <w:rsid w:val="006463DF"/>
    <w:rsid w:val="00647D4D"/>
    <w:rsid w:val="006529D0"/>
    <w:rsid w:val="00653838"/>
    <w:rsid w:val="00654EFF"/>
    <w:rsid w:val="006567DD"/>
    <w:rsid w:val="006648B0"/>
    <w:rsid w:val="0066624F"/>
    <w:rsid w:val="00667098"/>
    <w:rsid w:val="006725EF"/>
    <w:rsid w:val="00675268"/>
    <w:rsid w:val="00682533"/>
    <w:rsid w:val="0068578B"/>
    <w:rsid w:val="006A35B2"/>
    <w:rsid w:val="006A4FEE"/>
    <w:rsid w:val="006B79DD"/>
    <w:rsid w:val="006C1500"/>
    <w:rsid w:val="006C1F1C"/>
    <w:rsid w:val="006C6EBC"/>
    <w:rsid w:val="006C7F0E"/>
    <w:rsid w:val="006E598E"/>
    <w:rsid w:val="006E61E5"/>
    <w:rsid w:val="006F3D3F"/>
    <w:rsid w:val="00701752"/>
    <w:rsid w:val="007075D1"/>
    <w:rsid w:val="00707916"/>
    <w:rsid w:val="00714B82"/>
    <w:rsid w:val="0072262C"/>
    <w:rsid w:val="00723067"/>
    <w:rsid w:val="00736141"/>
    <w:rsid w:val="00736BFB"/>
    <w:rsid w:val="00752645"/>
    <w:rsid w:val="00752BB0"/>
    <w:rsid w:val="00753600"/>
    <w:rsid w:val="00755D72"/>
    <w:rsid w:val="007648E7"/>
    <w:rsid w:val="007672DB"/>
    <w:rsid w:val="007702DE"/>
    <w:rsid w:val="00782C59"/>
    <w:rsid w:val="00793847"/>
    <w:rsid w:val="007A034D"/>
    <w:rsid w:val="007A33C6"/>
    <w:rsid w:val="007A4D46"/>
    <w:rsid w:val="007A674B"/>
    <w:rsid w:val="007A6997"/>
    <w:rsid w:val="007A7AF4"/>
    <w:rsid w:val="007B0D0F"/>
    <w:rsid w:val="007B2C30"/>
    <w:rsid w:val="007C4AF7"/>
    <w:rsid w:val="007C72E5"/>
    <w:rsid w:val="007E517C"/>
    <w:rsid w:val="007F2B96"/>
    <w:rsid w:val="007F454E"/>
    <w:rsid w:val="007F45EF"/>
    <w:rsid w:val="008061B1"/>
    <w:rsid w:val="0081706D"/>
    <w:rsid w:val="00820072"/>
    <w:rsid w:val="00846DC4"/>
    <w:rsid w:val="00847134"/>
    <w:rsid w:val="00851630"/>
    <w:rsid w:val="00852631"/>
    <w:rsid w:val="0085389A"/>
    <w:rsid w:val="00862B57"/>
    <w:rsid w:val="0086445D"/>
    <w:rsid w:val="00866283"/>
    <w:rsid w:val="00877526"/>
    <w:rsid w:val="00881C9C"/>
    <w:rsid w:val="0089005D"/>
    <w:rsid w:val="00892E08"/>
    <w:rsid w:val="00895104"/>
    <w:rsid w:val="008B3857"/>
    <w:rsid w:val="008B4F94"/>
    <w:rsid w:val="008B604B"/>
    <w:rsid w:val="008B7E4B"/>
    <w:rsid w:val="008C20F4"/>
    <w:rsid w:val="008C3DF2"/>
    <w:rsid w:val="008F3824"/>
    <w:rsid w:val="00902454"/>
    <w:rsid w:val="00902789"/>
    <w:rsid w:val="0090790A"/>
    <w:rsid w:val="00910529"/>
    <w:rsid w:val="0091270C"/>
    <w:rsid w:val="009161C1"/>
    <w:rsid w:val="00916B0A"/>
    <w:rsid w:val="00926A57"/>
    <w:rsid w:val="0092714E"/>
    <w:rsid w:val="00927FCC"/>
    <w:rsid w:val="0093033B"/>
    <w:rsid w:val="009370B2"/>
    <w:rsid w:val="00941324"/>
    <w:rsid w:val="00944E22"/>
    <w:rsid w:val="00945DAA"/>
    <w:rsid w:val="00950ED5"/>
    <w:rsid w:val="00953B85"/>
    <w:rsid w:val="00954BE2"/>
    <w:rsid w:val="009556FA"/>
    <w:rsid w:val="00963435"/>
    <w:rsid w:val="00964F82"/>
    <w:rsid w:val="00967C77"/>
    <w:rsid w:val="00975AE9"/>
    <w:rsid w:val="009951DE"/>
    <w:rsid w:val="009A59AB"/>
    <w:rsid w:val="009B099D"/>
    <w:rsid w:val="009B1D56"/>
    <w:rsid w:val="009B3D3D"/>
    <w:rsid w:val="009B4131"/>
    <w:rsid w:val="009B7854"/>
    <w:rsid w:val="009C1C79"/>
    <w:rsid w:val="009D07DA"/>
    <w:rsid w:val="009E17F5"/>
    <w:rsid w:val="009E2141"/>
    <w:rsid w:val="009E4843"/>
    <w:rsid w:val="009E5422"/>
    <w:rsid w:val="009F09BF"/>
    <w:rsid w:val="009F2688"/>
    <w:rsid w:val="009F3826"/>
    <w:rsid w:val="009F57D4"/>
    <w:rsid w:val="00A02FA7"/>
    <w:rsid w:val="00A03490"/>
    <w:rsid w:val="00A05D07"/>
    <w:rsid w:val="00A14D3E"/>
    <w:rsid w:val="00A16E66"/>
    <w:rsid w:val="00A20E7F"/>
    <w:rsid w:val="00A2227A"/>
    <w:rsid w:val="00A32A80"/>
    <w:rsid w:val="00A36A02"/>
    <w:rsid w:val="00A40E26"/>
    <w:rsid w:val="00A4157B"/>
    <w:rsid w:val="00A47B67"/>
    <w:rsid w:val="00A6076D"/>
    <w:rsid w:val="00A80D9A"/>
    <w:rsid w:val="00A82BD7"/>
    <w:rsid w:val="00A935D9"/>
    <w:rsid w:val="00AA2C84"/>
    <w:rsid w:val="00AA7BFB"/>
    <w:rsid w:val="00AA7E46"/>
    <w:rsid w:val="00AC2BCC"/>
    <w:rsid w:val="00AC77E5"/>
    <w:rsid w:val="00AD252F"/>
    <w:rsid w:val="00AD5C3D"/>
    <w:rsid w:val="00AE6455"/>
    <w:rsid w:val="00AF1C7D"/>
    <w:rsid w:val="00AF2181"/>
    <w:rsid w:val="00AF3ADE"/>
    <w:rsid w:val="00B041A6"/>
    <w:rsid w:val="00B14C95"/>
    <w:rsid w:val="00B15F57"/>
    <w:rsid w:val="00B23BB5"/>
    <w:rsid w:val="00B27A24"/>
    <w:rsid w:val="00B34700"/>
    <w:rsid w:val="00B347C5"/>
    <w:rsid w:val="00B356C7"/>
    <w:rsid w:val="00B51260"/>
    <w:rsid w:val="00B653E2"/>
    <w:rsid w:val="00B66385"/>
    <w:rsid w:val="00B66AA6"/>
    <w:rsid w:val="00B67D03"/>
    <w:rsid w:val="00B7787E"/>
    <w:rsid w:val="00B93A64"/>
    <w:rsid w:val="00B941AB"/>
    <w:rsid w:val="00B9779D"/>
    <w:rsid w:val="00BA08D4"/>
    <w:rsid w:val="00BA27BF"/>
    <w:rsid w:val="00BA576A"/>
    <w:rsid w:val="00BA6F61"/>
    <w:rsid w:val="00BB03A5"/>
    <w:rsid w:val="00BB1B58"/>
    <w:rsid w:val="00BB5466"/>
    <w:rsid w:val="00BB5EF5"/>
    <w:rsid w:val="00BC749B"/>
    <w:rsid w:val="00BD458B"/>
    <w:rsid w:val="00BE12C0"/>
    <w:rsid w:val="00BE35FC"/>
    <w:rsid w:val="00BE6666"/>
    <w:rsid w:val="00BE7E21"/>
    <w:rsid w:val="00BF41C1"/>
    <w:rsid w:val="00C11A2F"/>
    <w:rsid w:val="00C13022"/>
    <w:rsid w:val="00C16533"/>
    <w:rsid w:val="00C20837"/>
    <w:rsid w:val="00C214E4"/>
    <w:rsid w:val="00C30EB3"/>
    <w:rsid w:val="00C33F05"/>
    <w:rsid w:val="00C34588"/>
    <w:rsid w:val="00C345FE"/>
    <w:rsid w:val="00C3601C"/>
    <w:rsid w:val="00C403CB"/>
    <w:rsid w:val="00C42806"/>
    <w:rsid w:val="00C47E69"/>
    <w:rsid w:val="00C50677"/>
    <w:rsid w:val="00C53ABB"/>
    <w:rsid w:val="00C5743C"/>
    <w:rsid w:val="00C65514"/>
    <w:rsid w:val="00C72F81"/>
    <w:rsid w:val="00C81624"/>
    <w:rsid w:val="00C96850"/>
    <w:rsid w:val="00CA1A99"/>
    <w:rsid w:val="00CA28C7"/>
    <w:rsid w:val="00CB2BE8"/>
    <w:rsid w:val="00CB3C74"/>
    <w:rsid w:val="00CC446A"/>
    <w:rsid w:val="00CD5BA9"/>
    <w:rsid w:val="00CD70D7"/>
    <w:rsid w:val="00CE2D8D"/>
    <w:rsid w:val="00CF1809"/>
    <w:rsid w:val="00CF194D"/>
    <w:rsid w:val="00D05AA9"/>
    <w:rsid w:val="00D20305"/>
    <w:rsid w:val="00D21C7B"/>
    <w:rsid w:val="00D2456B"/>
    <w:rsid w:val="00D25283"/>
    <w:rsid w:val="00D25911"/>
    <w:rsid w:val="00D37DA0"/>
    <w:rsid w:val="00D50DAC"/>
    <w:rsid w:val="00D545D1"/>
    <w:rsid w:val="00D709A1"/>
    <w:rsid w:val="00D7533D"/>
    <w:rsid w:val="00D7779D"/>
    <w:rsid w:val="00D77951"/>
    <w:rsid w:val="00D81EC6"/>
    <w:rsid w:val="00D8240C"/>
    <w:rsid w:val="00D83E3E"/>
    <w:rsid w:val="00DA4DAE"/>
    <w:rsid w:val="00DA6C92"/>
    <w:rsid w:val="00DB1292"/>
    <w:rsid w:val="00DC3507"/>
    <w:rsid w:val="00DC51A3"/>
    <w:rsid w:val="00DC6470"/>
    <w:rsid w:val="00DD1A84"/>
    <w:rsid w:val="00DE7AEE"/>
    <w:rsid w:val="00DE7F9C"/>
    <w:rsid w:val="00DF114C"/>
    <w:rsid w:val="00DF233F"/>
    <w:rsid w:val="00DF2B6D"/>
    <w:rsid w:val="00DF2C99"/>
    <w:rsid w:val="00E05F4E"/>
    <w:rsid w:val="00E1706D"/>
    <w:rsid w:val="00E24E92"/>
    <w:rsid w:val="00E25B62"/>
    <w:rsid w:val="00E25B98"/>
    <w:rsid w:val="00E35258"/>
    <w:rsid w:val="00E466A1"/>
    <w:rsid w:val="00E62542"/>
    <w:rsid w:val="00E62771"/>
    <w:rsid w:val="00E75EF0"/>
    <w:rsid w:val="00E82345"/>
    <w:rsid w:val="00E9443A"/>
    <w:rsid w:val="00EA3412"/>
    <w:rsid w:val="00EB0F3D"/>
    <w:rsid w:val="00EB2197"/>
    <w:rsid w:val="00EB4633"/>
    <w:rsid w:val="00EB4A95"/>
    <w:rsid w:val="00EB7B7D"/>
    <w:rsid w:val="00EC4653"/>
    <w:rsid w:val="00ED7570"/>
    <w:rsid w:val="00EE4070"/>
    <w:rsid w:val="00F0152F"/>
    <w:rsid w:val="00F017F0"/>
    <w:rsid w:val="00F03EA5"/>
    <w:rsid w:val="00F06D0F"/>
    <w:rsid w:val="00F06EB7"/>
    <w:rsid w:val="00F229DE"/>
    <w:rsid w:val="00F24D8D"/>
    <w:rsid w:val="00F3066A"/>
    <w:rsid w:val="00F30D9C"/>
    <w:rsid w:val="00F40C03"/>
    <w:rsid w:val="00F41757"/>
    <w:rsid w:val="00F475FB"/>
    <w:rsid w:val="00F50C18"/>
    <w:rsid w:val="00F5323B"/>
    <w:rsid w:val="00F53C33"/>
    <w:rsid w:val="00F5686C"/>
    <w:rsid w:val="00F575B7"/>
    <w:rsid w:val="00F579E2"/>
    <w:rsid w:val="00F57A64"/>
    <w:rsid w:val="00F67E98"/>
    <w:rsid w:val="00F704A6"/>
    <w:rsid w:val="00F73157"/>
    <w:rsid w:val="00F86468"/>
    <w:rsid w:val="00F867D4"/>
    <w:rsid w:val="00F93BD5"/>
    <w:rsid w:val="00F9566F"/>
    <w:rsid w:val="00F965EF"/>
    <w:rsid w:val="00F96CA2"/>
    <w:rsid w:val="00FA23EB"/>
    <w:rsid w:val="00FA5495"/>
    <w:rsid w:val="00FB2624"/>
    <w:rsid w:val="00FD6BBC"/>
    <w:rsid w:val="00FE1B1D"/>
    <w:rsid w:val="00FE50B8"/>
    <w:rsid w:val="00FF28C8"/>
    <w:rsid w:val="00FF6B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2D1B"/>
    <w:rPr>
      <w:rFonts w:ascii="Times New Roman" w:eastAsia="Times New Roman" w:hAnsi="Times New Roman"/>
      <w:sz w:val="24"/>
      <w:szCs w:val="24"/>
    </w:rPr>
  </w:style>
  <w:style w:type="paragraph" w:styleId="3">
    <w:name w:val="heading 3"/>
    <w:basedOn w:val="a"/>
    <w:next w:val="a"/>
    <w:link w:val="30"/>
    <w:qFormat/>
    <w:rsid w:val="00E43971"/>
    <w:pPr>
      <w:keepNext/>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qFormat/>
    <w:rsid w:val="00242D1B"/>
    <w:rPr>
      <w:rFonts w:ascii="Arial" w:eastAsia="Arial" w:hAnsi="Arial" w:cs="Arial"/>
      <w:color w:val="365F91" w:themeColor="accent1" w:themeShade="BF"/>
      <w:sz w:val="40"/>
      <w:szCs w:val="40"/>
    </w:rPr>
  </w:style>
  <w:style w:type="character" w:customStyle="1" w:styleId="Heading2Char">
    <w:name w:val="Heading 2 Char"/>
    <w:basedOn w:val="a0"/>
    <w:uiPriority w:val="9"/>
    <w:qFormat/>
    <w:rsid w:val="00242D1B"/>
    <w:rPr>
      <w:rFonts w:ascii="Arial" w:eastAsia="Arial" w:hAnsi="Arial" w:cs="Arial"/>
      <w:color w:val="365F91" w:themeColor="accent1" w:themeShade="BF"/>
      <w:sz w:val="32"/>
      <w:szCs w:val="32"/>
    </w:rPr>
  </w:style>
  <w:style w:type="character" w:customStyle="1" w:styleId="Heading3Char">
    <w:name w:val="Heading 3 Char"/>
    <w:basedOn w:val="a0"/>
    <w:link w:val="31"/>
    <w:uiPriority w:val="9"/>
    <w:qFormat/>
    <w:rsid w:val="00242D1B"/>
    <w:rPr>
      <w:rFonts w:ascii="Arial" w:eastAsia="Arial" w:hAnsi="Arial" w:cs="Arial"/>
      <w:color w:val="365F91" w:themeColor="accent1" w:themeShade="BF"/>
      <w:sz w:val="28"/>
      <w:szCs w:val="28"/>
    </w:rPr>
  </w:style>
  <w:style w:type="character" w:customStyle="1" w:styleId="Heading4Char">
    <w:name w:val="Heading 4 Char"/>
    <w:basedOn w:val="a0"/>
    <w:link w:val="41"/>
    <w:uiPriority w:val="9"/>
    <w:qFormat/>
    <w:rsid w:val="00242D1B"/>
    <w:rPr>
      <w:rFonts w:ascii="Arial" w:eastAsia="Arial" w:hAnsi="Arial" w:cs="Arial"/>
      <w:i/>
      <w:iCs/>
      <w:color w:val="365F91" w:themeColor="accent1" w:themeShade="BF"/>
    </w:rPr>
  </w:style>
  <w:style w:type="character" w:customStyle="1" w:styleId="Heading5Char">
    <w:name w:val="Heading 5 Char"/>
    <w:basedOn w:val="a0"/>
    <w:link w:val="51"/>
    <w:uiPriority w:val="9"/>
    <w:qFormat/>
    <w:rsid w:val="00242D1B"/>
    <w:rPr>
      <w:rFonts w:ascii="Arial" w:eastAsia="Arial" w:hAnsi="Arial" w:cs="Arial"/>
      <w:color w:val="365F91" w:themeColor="accent1" w:themeShade="BF"/>
    </w:rPr>
  </w:style>
  <w:style w:type="character" w:customStyle="1" w:styleId="Heading6Char">
    <w:name w:val="Heading 6 Char"/>
    <w:basedOn w:val="a0"/>
    <w:link w:val="61"/>
    <w:uiPriority w:val="9"/>
    <w:qFormat/>
    <w:rsid w:val="00242D1B"/>
    <w:rPr>
      <w:rFonts w:ascii="Arial" w:eastAsia="Arial" w:hAnsi="Arial" w:cs="Arial"/>
      <w:i/>
      <w:iCs/>
      <w:color w:val="595959" w:themeColor="text1" w:themeTint="A6"/>
    </w:rPr>
  </w:style>
  <w:style w:type="character" w:customStyle="1" w:styleId="Heading7Char">
    <w:name w:val="Heading 7 Char"/>
    <w:basedOn w:val="a0"/>
    <w:link w:val="71"/>
    <w:uiPriority w:val="9"/>
    <w:qFormat/>
    <w:rsid w:val="00242D1B"/>
    <w:rPr>
      <w:rFonts w:ascii="Arial" w:eastAsia="Arial" w:hAnsi="Arial" w:cs="Arial"/>
      <w:color w:val="595959" w:themeColor="text1" w:themeTint="A6"/>
    </w:rPr>
  </w:style>
  <w:style w:type="character" w:customStyle="1" w:styleId="Heading8Char">
    <w:name w:val="Heading 8 Char"/>
    <w:basedOn w:val="a0"/>
    <w:link w:val="81"/>
    <w:uiPriority w:val="9"/>
    <w:qFormat/>
    <w:rsid w:val="00242D1B"/>
    <w:rPr>
      <w:rFonts w:ascii="Arial" w:eastAsia="Arial" w:hAnsi="Arial" w:cs="Arial"/>
      <w:i/>
      <w:iCs/>
      <w:color w:val="272727" w:themeColor="text1" w:themeTint="D8"/>
    </w:rPr>
  </w:style>
  <w:style w:type="character" w:customStyle="1" w:styleId="Heading9Char">
    <w:name w:val="Heading 9 Char"/>
    <w:basedOn w:val="a0"/>
    <w:link w:val="91"/>
    <w:uiPriority w:val="9"/>
    <w:qFormat/>
    <w:rsid w:val="00242D1B"/>
    <w:rPr>
      <w:rFonts w:ascii="Arial" w:eastAsia="Arial" w:hAnsi="Arial" w:cs="Arial"/>
      <w:i/>
      <w:iCs/>
      <w:color w:val="272727" w:themeColor="text1" w:themeTint="D8"/>
    </w:rPr>
  </w:style>
  <w:style w:type="character" w:customStyle="1" w:styleId="a3">
    <w:name w:val="Название Знак"/>
    <w:basedOn w:val="a0"/>
    <w:link w:val="a4"/>
    <w:uiPriority w:val="10"/>
    <w:qFormat/>
    <w:rsid w:val="00242D1B"/>
    <w:rPr>
      <w:rFonts w:ascii="Arial" w:eastAsia="Arial" w:hAnsi="Arial" w:cs="Arial"/>
      <w:spacing w:val="-10"/>
      <w:sz w:val="56"/>
      <w:szCs w:val="56"/>
    </w:rPr>
  </w:style>
  <w:style w:type="character" w:customStyle="1" w:styleId="a5">
    <w:name w:val="Подзаголовок Знак"/>
    <w:basedOn w:val="a0"/>
    <w:link w:val="a6"/>
    <w:uiPriority w:val="11"/>
    <w:qFormat/>
    <w:rsid w:val="00242D1B"/>
    <w:rPr>
      <w:color w:val="595959" w:themeColor="text1" w:themeTint="A6"/>
      <w:spacing w:val="15"/>
      <w:sz w:val="28"/>
      <w:szCs w:val="28"/>
    </w:rPr>
  </w:style>
  <w:style w:type="character" w:customStyle="1" w:styleId="2">
    <w:name w:val="Цитата 2 Знак"/>
    <w:basedOn w:val="a0"/>
    <w:link w:val="20"/>
    <w:uiPriority w:val="29"/>
    <w:qFormat/>
    <w:rsid w:val="00242D1B"/>
    <w:rPr>
      <w:i/>
      <w:iCs/>
      <w:color w:val="404040" w:themeColor="text1" w:themeTint="BF"/>
    </w:rPr>
  </w:style>
  <w:style w:type="character" w:styleId="a7">
    <w:name w:val="Intense Emphasis"/>
    <w:basedOn w:val="a0"/>
    <w:uiPriority w:val="21"/>
    <w:qFormat/>
    <w:rsid w:val="00242D1B"/>
    <w:rPr>
      <w:i/>
      <w:iCs/>
      <w:color w:val="365F91" w:themeColor="accent1" w:themeShade="BF"/>
    </w:rPr>
  </w:style>
  <w:style w:type="character" w:customStyle="1" w:styleId="a8">
    <w:name w:val="Выделенная цитата Знак"/>
    <w:basedOn w:val="a0"/>
    <w:link w:val="a9"/>
    <w:uiPriority w:val="30"/>
    <w:qFormat/>
    <w:rsid w:val="00242D1B"/>
    <w:rPr>
      <w:i/>
      <w:iCs/>
      <w:color w:val="365F91" w:themeColor="accent1" w:themeShade="BF"/>
    </w:rPr>
  </w:style>
  <w:style w:type="character" w:styleId="aa">
    <w:name w:val="Intense Reference"/>
    <w:basedOn w:val="a0"/>
    <w:uiPriority w:val="32"/>
    <w:qFormat/>
    <w:rsid w:val="00242D1B"/>
    <w:rPr>
      <w:b/>
      <w:bCs/>
      <w:smallCaps/>
      <w:color w:val="365F91" w:themeColor="accent1" w:themeShade="BF"/>
      <w:spacing w:val="5"/>
    </w:rPr>
  </w:style>
  <w:style w:type="character" w:styleId="ab">
    <w:name w:val="Subtle Emphasis"/>
    <w:basedOn w:val="a0"/>
    <w:uiPriority w:val="19"/>
    <w:qFormat/>
    <w:rsid w:val="00242D1B"/>
    <w:rPr>
      <w:i/>
      <w:iCs/>
      <w:color w:val="404040" w:themeColor="text1" w:themeTint="BF"/>
    </w:rPr>
  </w:style>
  <w:style w:type="character" w:styleId="ac">
    <w:name w:val="Emphasis"/>
    <w:basedOn w:val="a0"/>
    <w:uiPriority w:val="20"/>
    <w:qFormat/>
    <w:rsid w:val="00242D1B"/>
    <w:rPr>
      <w:i/>
      <w:iCs/>
    </w:rPr>
  </w:style>
  <w:style w:type="character" w:styleId="ad">
    <w:name w:val="Strong"/>
    <w:basedOn w:val="a0"/>
    <w:uiPriority w:val="22"/>
    <w:qFormat/>
    <w:rsid w:val="00242D1B"/>
    <w:rPr>
      <w:b/>
      <w:bCs/>
    </w:rPr>
  </w:style>
  <w:style w:type="character" w:styleId="ae">
    <w:name w:val="Subtle Reference"/>
    <w:basedOn w:val="a0"/>
    <w:uiPriority w:val="31"/>
    <w:qFormat/>
    <w:rsid w:val="00242D1B"/>
    <w:rPr>
      <w:smallCaps/>
      <w:color w:val="5A5A5A" w:themeColor="text1" w:themeTint="A5"/>
    </w:rPr>
  </w:style>
  <w:style w:type="character" w:styleId="af">
    <w:name w:val="Book Title"/>
    <w:basedOn w:val="a0"/>
    <w:uiPriority w:val="33"/>
    <w:qFormat/>
    <w:rsid w:val="00242D1B"/>
    <w:rPr>
      <w:b/>
      <w:bCs/>
      <w:i/>
      <w:iCs/>
      <w:spacing w:val="5"/>
    </w:rPr>
  </w:style>
  <w:style w:type="character" w:customStyle="1" w:styleId="HeaderChar">
    <w:name w:val="Header Char"/>
    <w:basedOn w:val="a0"/>
    <w:uiPriority w:val="99"/>
    <w:qFormat/>
    <w:rsid w:val="00242D1B"/>
  </w:style>
  <w:style w:type="character" w:customStyle="1" w:styleId="FooterChar">
    <w:name w:val="Footer Char"/>
    <w:basedOn w:val="a0"/>
    <w:uiPriority w:val="99"/>
    <w:qFormat/>
    <w:rsid w:val="00242D1B"/>
  </w:style>
  <w:style w:type="character" w:customStyle="1" w:styleId="FootnoteTextChar">
    <w:name w:val="Footnote Text Char"/>
    <w:basedOn w:val="a0"/>
    <w:link w:val="1"/>
    <w:uiPriority w:val="99"/>
    <w:semiHidden/>
    <w:qFormat/>
    <w:rsid w:val="00242D1B"/>
    <w:rPr>
      <w:sz w:val="20"/>
      <w:szCs w:val="20"/>
    </w:rPr>
  </w:style>
  <w:style w:type="character" w:customStyle="1" w:styleId="af0">
    <w:name w:val="Текст концевой сноски Знак"/>
    <w:basedOn w:val="a0"/>
    <w:link w:val="af1"/>
    <w:uiPriority w:val="99"/>
    <w:semiHidden/>
    <w:qFormat/>
    <w:rsid w:val="00242D1B"/>
    <w:rPr>
      <w:sz w:val="20"/>
      <w:szCs w:val="20"/>
    </w:rPr>
  </w:style>
  <w:style w:type="character" w:customStyle="1" w:styleId="af2">
    <w:name w:val="Символ концевой сноски"/>
    <w:basedOn w:val="a0"/>
    <w:uiPriority w:val="99"/>
    <w:semiHidden/>
    <w:unhideWhenUsed/>
    <w:qFormat/>
    <w:rsid w:val="00242D1B"/>
    <w:rPr>
      <w:vertAlign w:val="superscript"/>
    </w:rPr>
  </w:style>
  <w:style w:type="character" w:styleId="af3">
    <w:name w:val="endnote reference"/>
    <w:rsid w:val="009F09BF"/>
    <w:rPr>
      <w:vertAlign w:val="superscript"/>
    </w:rPr>
  </w:style>
  <w:style w:type="character" w:styleId="af4">
    <w:name w:val="FollowedHyperlink"/>
    <w:basedOn w:val="a0"/>
    <w:uiPriority w:val="99"/>
    <w:semiHidden/>
    <w:unhideWhenUsed/>
    <w:rsid w:val="00242D1B"/>
    <w:rPr>
      <w:color w:val="800080" w:themeColor="followedHyperlink"/>
      <w:u w:val="single"/>
    </w:rPr>
  </w:style>
  <w:style w:type="character" w:customStyle="1" w:styleId="10">
    <w:name w:val="Заголовок 1 Знак"/>
    <w:link w:val="11"/>
    <w:uiPriority w:val="9"/>
    <w:qFormat/>
    <w:rsid w:val="00242D1B"/>
    <w:rPr>
      <w:rFonts w:ascii="Cambria" w:eastAsia="Times New Roman" w:hAnsi="Cambria" w:cs="Times New Roman"/>
      <w:b/>
      <w:bCs/>
      <w:sz w:val="32"/>
      <w:szCs w:val="32"/>
    </w:rPr>
  </w:style>
  <w:style w:type="character" w:customStyle="1" w:styleId="21">
    <w:name w:val="Заголовок 2 Знак"/>
    <w:link w:val="210"/>
    <w:uiPriority w:val="9"/>
    <w:semiHidden/>
    <w:qFormat/>
    <w:rsid w:val="00242D1B"/>
    <w:rPr>
      <w:rFonts w:ascii="Cambria" w:eastAsia="Times New Roman" w:hAnsi="Cambria" w:cs="Times New Roman"/>
      <w:b/>
      <w:bCs/>
      <w:i/>
      <w:iCs/>
      <w:sz w:val="28"/>
      <w:szCs w:val="28"/>
    </w:rPr>
  </w:style>
  <w:style w:type="character" w:customStyle="1" w:styleId="af5">
    <w:name w:val="Верхний колонтитул Знак"/>
    <w:link w:val="12"/>
    <w:uiPriority w:val="99"/>
    <w:qFormat/>
    <w:rsid w:val="00242D1B"/>
    <w:rPr>
      <w:rFonts w:ascii="Times New Roman" w:eastAsia="Times New Roman" w:hAnsi="Times New Roman"/>
      <w:sz w:val="24"/>
      <w:szCs w:val="24"/>
    </w:rPr>
  </w:style>
  <w:style w:type="character" w:customStyle="1" w:styleId="af6">
    <w:name w:val="Нижний колонтитул Знак"/>
    <w:link w:val="13"/>
    <w:uiPriority w:val="99"/>
    <w:qFormat/>
    <w:rsid w:val="00242D1B"/>
    <w:rPr>
      <w:rFonts w:ascii="Times New Roman" w:eastAsia="Times New Roman" w:hAnsi="Times New Roman"/>
      <w:sz w:val="24"/>
      <w:szCs w:val="24"/>
    </w:rPr>
  </w:style>
  <w:style w:type="character" w:customStyle="1" w:styleId="af7">
    <w:name w:val="Текст выноски Знак"/>
    <w:link w:val="af8"/>
    <w:uiPriority w:val="99"/>
    <w:semiHidden/>
    <w:qFormat/>
    <w:rsid w:val="00242D1B"/>
    <w:rPr>
      <w:rFonts w:ascii="Segoe UI" w:eastAsia="Times New Roman" w:hAnsi="Segoe UI" w:cs="Segoe UI"/>
      <w:sz w:val="18"/>
      <w:szCs w:val="18"/>
    </w:rPr>
  </w:style>
  <w:style w:type="character" w:customStyle="1" w:styleId="af9">
    <w:name w:val="Текст сноски Знак"/>
    <w:basedOn w:val="a0"/>
    <w:link w:val="afa"/>
    <w:qFormat/>
    <w:rsid w:val="00242D1B"/>
    <w:rPr>
      <w:rFonts w:ascii="Arial" w:eastAsia="Times New Roman" w:hAnsi="Arial" w:cs="Arial"/>
    </w:rPr>
  </w:style>
  <w:style w:type="character" w:customStyle="1" w:styleId="afb">
    <w:name w:val="Символ сноски"/>
    <w:qFormat/>
    <w:rsid w:val="00242D1B"/>
  </w:style>
  <w:style w:type="character" w:customStyle="1" w:styleId="14">
    <w:name w:val="Знак сноски1"/>
    <w:rsid w:val="00242D1B"/>
    <w:rPr>
      <w:vertAlign w:val="superscript"/>
    </w:rPr>
  </w:style>
  <w:style w:type="character" w:customStyle="1" w:styleId="15">
    <w:name w:val="Гиперссылка1"/>
    <w:basedOn w:val="a0"/>
    <w:uiPriority w:val="99"/>
    <w:rsid w:val="00242D1B"/>
    <w:rPr>
      <w:color w:val="0000FF" w:themeColor="hyperlink"/>
      <w:u w:val="single"/>
    </w:rPr>
  </w:style>
  <w:style w:type="character" w:customStyle="1" w:styleId="ConsPlusNormal">
    <w:name w:val="ConsPlusNormal Знак"/>
    <w:link w:val="ConsPlusNormal0"/>
    <w:qFormat/>
    <w:rsid w:val="00242D1B"/>
    <w:rPr>
      <w:rFonts w:ascii="Arial" w:eastAsiaTheme="minorHAnsi" w:hAnsi="Arial" w:cs="Arial"/>
    </w:rPr>
  </w:style>
  <w:style w:type="character" w:customStyle="1" w:styleId="30">
    <w:name w:val="Заголовок 3 Знак"/>
    <w:basedOn w:val="a0"/>
    <w:link w:val="3"/>
    <w:qFormat/>
    <w:rsid w:val="00E43971"/>
    <w:rPr>
      <w:rFonts w:ascii="Times New Roman" w:eastAsia="Times New Roman" w:hAnsi="Times New Roman"/>
      <w:b/>
      <w:bCs/>
      <w:sz w:val="24"/>
      <w:szCs w:val="24"/>
    </w:rPr>
  </w:style>
  <w:style w:type="character" w:customStyle="1" w:styleId="16">
    <w:name w:val="Верхний колонтитул Знак1"/>
    <w:basedOn w:val="a0"/>
    <w:link w:val="afc"/>
    <w:uiPriority w:val="99"/>
    <w:qFormat/>
    <w:rsid w:val="005F1930"/>
    <w:rPr>
      <w:rFonts w:ascii="Times New Roman" w:eastAsia="Times New Roman" w:hAnsi="Times New Roman"/>
      <w:sz w:val="24"/>
      <w:szCs w:val="24"/>
    </w:rPr>
  </w:style>
  <w:style w:type="character" w:customStyle="1" w:styleId="17">
    <w:name w:val="Нижний колонтитул Знак1"/>
    <w:basedOn w:val="a0"/>
    <w:link w:val="afd"/>
    <w:uiPriority w:val="99"/>
    <w:qFormat/>
    <w:rsid w:val="005F1930"/>
    <w:rPr>
      <w:rFonts w:ascii="Times New Roman" w:eastAsia="Times New Roman" w:hAnsi="Times New Roman"/>
      <w:sz w:val="24"/>
      <w:szCs w:val="24"/>
    </w:rPr>
  </w:style>
  <w:style w:type="character" w:customStyle="1" w:styleId="NoSpacingChar">
    <w:name w:val="No Spacing Char"/>
    <w:link w:val="18"/>
    <w:qFormat/>
    <w:locked/>
    <w:rsid w:val="009D7360"/>
    <w:rPr>
      <w:rFonts w:ascii="Liberation Serif" w:eastAsia="SimSun" w:hAnsi="Liberation Serif" w:cs="Mangal"/>
      <w:sz w:val="24"/>
      <w:szCs w:val="24"/>
      <w:lang w:eastAsia="zh-CN" w:bidi="hi-IN"/>
    </w:rPr>
  </w:style>
  <w:style w:type="character" w:customStyle="1" w:styleId="afe">
    <w:name w:val="Без интервала Знак"/>
    <w:link w:val="aff"/>
    <w:uiPriority w:val="1"/>
    <w:qFormat/>
    <w:rsid w:val="00C60A60"/>
    <w:rPr>
      <w:rFonts w:ascii="Times New Roman" w:eastAsia="Times New Roman" w:hAnsi="Times New Roman"/>
      <w:sz w:val="24"/>
      <w:szCs w:val="24"/>
    </w:rPr>
  </w:style>
  <w:style w:type="paragraph" w:customStyle="1" w:styleId="19">
    <w:name w:val="Заголовок1"/>
    <w:basedOn w:val="a"/>
    <w:next w:val="aff0"/>
    <w:qFormat/>
    <w:rsid w:val="009F09BF"/>
    <w:pPr>
      <w:keepNext/>
      <w:spacing w:before="240" w:after="120"/>
    </w:pPr>
    <w:rPr>
      <w:rFonts w:ascii="Arial" w:eastAsia="Tahoma" w:hAnsi="Arial" w:cs="Droid Sans"/>
      <w:sz w:val="28"/>
      <w:szCs w:val="28"/>
    </w:rPr>
  </w:style>
  <w:style w:type="paragraph" w:styleId="aff0">
    <w:name w:val="Body Text"/>
    <w:basedOn w:val="a"/>
    <w:rsid w:val="009F09BF"/>
    <w:pPr>
      <w:spacing w:after="140" w:line="276" w:lineRule="auto"/>
    </w:pPr>
  </w:style>
  <w:style w:type="paragraph" w:styleId="aff1">
    <w:name w:val="List"/>
    <w:basedOn w:val="aff0"/>
    <w:rsid w:val="009F09BF"/>
    <w:rPr>
      <w:rFonts w:cs="Droid Sans"/>
    </w:rPr>
  </w:style>
  <w:style w:type="paragraph" w:styleId="aff2">
    <w:name w:val="caption"/>
    <w:basedOn w:val="a"/>
    <w:qFormat/>
    <w:rsid w:val="009F09BF"/>
    <w:pPr>
      <w:suppressLineNumbers/>
      <w:spacing w:before="120" w:after="120"/>
    </w:pPr>
    <w:rPr>
      <w:rFonts w:cs="Droid Sans"/>
      <w:i/>
      <w:iCs/>
    </w:rPr>
  </w:style>
  <w:style w:type="paragraph" w:styleId="aff3">
    <w:name w:val="index heading"/>
    <w:basedOn w:val="19"/>
    <w:rsid w:val="009F09BF"/>
  </w:style>
  <w:style w:type="paragraph" w:customStyle="1" w:styleId="310">
    <w:name w:val="Заголовок 31"/>
    <w:basedOn w:val="a"/>
    <w:next w:val="a"/>
    <w:uiPriority w:val="9"/>
    <w:unhideWhenUsed/>
    <w:qFormat/>
    <w:rsid w:val="00242D1B"/>
    <w:pPr>
      <w:keepNext/>
      <w:keepLines/>
      <w:spacing w:before="160" w:after="80"/>
      <w:outlineLvl w:val="2"/>
    </w:pPr>
    <w:rPr>
      <w:rFonts w:ascii="Arial" w:eastAsia="Arial" w:hAnsi="Arial" w:cs="Arial"/>
      <w:color w:val="365F91" w:themeColor="accent1" w:themeShade="BF"/>
      <w:sz w:val="28"/>
      <w:szCs w:val="28"/>
    </w:rPr>
  </w:style>
  <w:style w:type="paragraph" w:customStyle="1" w:styleId="410">
    <w:name w:val="Заголовок 41"/>
    <w:basedOn w:val="a"/>
    <w:next w:val="a"/>
    <w:uiPriority w:val="9"/>
    <w:unhideWhenUsed/>
    <w:qFormat/>
    <w:rsid w:val="00242D1B"/>
    <w:pPr>
      <w:keepNext/>
      <w:keepLines/>
      <w:spacing w:before="80" w:after="40"/>
      <w:outlineLvl w:val="3"/>
    </w:pPr>
    <w:rPr>
      <w:rFonts w:ascii="Arial" w:eastAsia="Arial" w:hAnsi="Arial" w:cs="Arial"/>
      <w:i/>
      <w:iCs/>
      <w:color w:val="365F91" w:themeColor="accent1" w:themeShade="BF"/>
    </w:rPr>
  </w:style>
  <w:style w:type="paragraph" w:customStyle="1" w:styleId="510">
    <w:name w:val="Заголовок 51"/>
    <w:basedOn w:val="a"/>
    <w:next w:val="a"/>
    <w:uiPriority w:val="9"/>
    <w:unhideWhenUsed/>
    <w:qFormat/>
    <w:rsid w:val="00242D1B"/>
    <w:pPr>
      <w:keepNext/>
      <w:keepLines/>
      <w:spacing w:before="80" w:after="40"/>
      <w:outlineLvl w:val="4"/>
    </w:pPr>
    <w:rPr>
      <w:rFonts w:ascii="Arial" w:eastAsia="Arial" w:hAnsi="Arial" w:cs="Arial"/>
      <w:color w:val="365F91" w:themeColor="accent1" w:themeShade="BF"/>
    </w:rPr>
  </w:style>
  <w:style w:type="paragraph" w:customStyle="1" w:styleId="61">
    <w:name w:val="Заголовок 61"/>
    <w:basedOn w:val="a"/>
    <w:next w:val="a"/>
    <w:link w:val="Heading6Char"/>
    <w:uiPriority w:val="9"/>
    <w:unhideWhenUsed/>
    <w:qFormat/>
    <w:rsid w:val="00242D1B"/>
    <w:pPr>
      <w:keepNext/>
      <w:keepLines/>
      <w:spacing w:before="40"/>
      <w:outlineLvl w:val="5"/>
    </w:pPr>
    <w:rPr>
      <w:rFonts w:ascii="Arial" w:eastAsia="Arial" w:hAnsi="Arial" w:cs="Arial"/>
      <w:i/>
      <w:iCs/>
      <w:color w:val="595959" w:themeColor="text1" w:themeTint="A6"/>
    </w:rPr>
  </w:style>
  <w:style w:type="paragraph" w:customStyle="1" w:styleId="71">
    <w:name w:val="Заголовок 71"/>
    <w:basedOn w:val="a"/>
    <w:next w:val="a"/>
    <w:link w:val="Heading7Char"/>
    <w:uiPriority w:val="9"/>
    <w:unhideWhenUsed/>
    <w:qFormat/>
    <w:rsid w:val="00242D1B"/>
    <w:pPr>
      <w:keepNext/>
      <w:keepLines/>
      <w:spacing w:before="40"/>
      <w:outlineLvl w:val="6"/>
    </w:pPr>
    <w:rPr>
      <w:rFonts w:ascii="Arial" w:eastAsia="Arial" w:hAnsi="Arial" w:cs="Arial"/>
      <w:color w:val="595959" w:themeColor="text1" w:themeTint="A6"/>
    </w:rPr>
  </w:style>
  <w:style w:type="paragraph" w:customStyle="1" w:styleId="81">
    <w:name w:val="Заголовок 81"/>
    <w:basedOn w:val="a"/>
    <w:next w:val="a"/>
    <w:link w:val="Heading8Char"/>
    <w:uiPriority w:val="9"/>
    <w:unhideWhenUsed/>
    <w:qFormat/>
    <w:rsid w:val="00242D1B"/>
    <w:pPr>
      <w:keepNext/>
      <w:keepLines/>
      <w:outlineLvl w:val="7"/>
    </w:pPr>
    <w:rPr>
      <w:rFonts w:ascii="Arial" w:eastAsia="Arial" w:hAnsi="Arial" w:cs="Arial"/>
      <w:i/>
      <w:iCs/>
      <w:color w:val="272727" w:themeColor="text1" w:themeTint="D8"/>
    </w:rPr>
  </w:style>
  <w:style w:type="paragraph" w:customStyle="1" w:styleId="91">
    <w:name w:val="Заголовок 91"/>
    <w:basedOn w:val="a"/>
    <w:next w:val="a"/>
    <w:link w:val="Heading9Char"/>
    <w:uiPriority w:val="9"/>
    <w:unhideWhenUsed/>
    <w:qFormat/>
    <w:rsid w:val="00242D1B"/>
    <w:pPr>
      <w:keepNext/>
      <w:keepLines/>
      <w:outlineLvl w:val="8"/>
    </w:pPr>
    <w:rPr>
      <w:rFonts w:ascii="Arial" w:eastAsia="Arial" w:hAnsi="Arial" w:cs="Arial"/>
      <w:i/>
      <w:iCs/>
      <w:color w:val="272727" w:themeColor="text1" w:themeTint="D8"/>
    </w:rPr>
  </w:style>
  <w:style w:type="paragraph" w:styleId="a4">
    <w:name w:val="Title"/>
    <w:basedOn w:val="a"/>
    <w:next w:val="a"/>
    <w:link w:val="a3"/>
    <w:uiPriority w:val="10"/>
    <w:qFormat/>
    <w:rsid w:val="00242D1B"/>
    <w:pPr>
      <w:spacing w:after="80"/>
      <w:contextualSpacing/>
    </w:pPr>
    <w:rPr>
      <w:rFonts w:ascii="Arial" w:eastAsia="Arial" w:hAnsi="Arial" w:cs="Arial"/>
      <w:spacing w:val="-10"/>
      <w:sz w:val="56"/>
      <w:szCs w:val="56"/>
    </w:rPr>
  </w:style>
  <w:style w:type="paragraph" w:styleId="a6">
    <w:name w:val="Subtitle"/>
    <w:basedOn w:val="a"/>
    <w:next w:val="a"/>
    <w:link w:val="a5"/>
    <w:uiPriority w:val="11"/>
    <w:qFormat/>
    <w:rsid w:val="00242D1B"/>
    <w:rPr>
      <w:color w:val="595959" w:themeColor="text1" w:themeTint="A6"/>
      <w:spacing w:val="15"/>
      <w:sz w:val="28"/>
      <w:szCs w:val="28"/>
    </w:rPr>
  </w:style>
  <w:style w:type="paragraph" w:styleId="20">
    <w:name w:val="Quote"/>
    <w:basedOn w:val="a"/>
    <w:next w:val="a"/>
    <w:link w:val="2"/>
    <w:uiPriority w:val="29"/>
    <w:qFormat/>
    <w:rsid w:val="00242D1B"/>
    <w:pPr>
      <w:spacing w:before="160"/>
      <w:jc w:val="center"/>
    </w:pPr>
    <w:rPr>
      <w:i/>
      <w:iCs/>
      <w:color w:val="404040" w:themeColor="text1" w:themeTint="BF"/>
    </w:rPr>
  </w:style>
  <w:style w:type="paragraph" w:styleId="a9">
    <w:name w:val="Intense Quote"/>
    <w:basedOn w:val="a"/>
    <w:next w:val="a"/>
    <w:link w:val="a8"/>
    <w:uiPriority w:val="30"/>
    <w:qFormat/>
    <w:rsid w:val="00242D1B"/>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paragraph" w:styleId="aff">
    <w:name w:val="No Spacing"/>
    <w:basedOn w:val="a"/>
    <w:link w:val="afe"/>
    <w:uiPriority w:val="1"/>
    <w:qFormat/>
    <w:rsid w:val="00242D1B"/>
  </w:style>
  <w:style w:type="paragraph" w:customStyle="1" w:styleId="1a">
    <w:name w:val="Название объекта1"/>
    <w:basedOn w:val="a"/>
    <w:next w:val="a"/>
    <w:uiPriority w:val="35"/>
    <w:unhideWhenUsed/>
    <w:qFormat/>
    <w:rsid w:val="00242D1B"/>
    <w:pPr>
      <w:spacing w:after="200"/>
    </w:pPr>
    <w:rPr>
      <w:i/>
      <w:iCs/>
      <w:color w:val="1F497D" w:themeColor="text2"/>
      <w:sz w:val="18"/>
      <w:szCs w:val="18"/>
    </w:rPr>
  </w:style>
  <w:style w:type="paragraph" w:styleId="af1">
    <w:name w:val="endnote text"/>
    <w:basedOn w:val="a"/>
    <w:link w:val="af0"/>
    <w:uiPriority w:val="99"/>
    <w:semiHidden/>
    <w:unhideWhenUsed/>
    <w:rsid w:val="00242D1B"/>
    <w:rPr>
      <w:sz w:val="20"/>
      <w:szCs w:val="20"/>
    </w:rPr>
  </w:style>
  <w:style w:type="paragraph" w:styleId="aff4">
    <w:name w:val="TOC Heading"/>
    <w:uiPriority w:val="39"/>
    <w:unhideWhenUsed/>
    <w:qFormat/>
    <w:rsid w:val="00242D1B"/>
  </w:style>
  <w:style w:type="paragraph" w:styleId="aff5">
    <w:name w:val="table of figures"/>
    <w:basedOn w:val="a"/>
    <w:next w:val="a"/>
    <w:uiPriority w:val="99"/>
    <w:unhideWhenUsed/>
    <w:rsid w:val="00242D1B"/>
  </w:style>
  <w:style w:type="paragraph" w:customStyle="1" w:styleId="11">
    <w:name w:val="Заголовок 11"/>
    <w:basedOn w:val="a"/>
    <w:link w:val="10"/>
    <w:uiPriority w:val="99"/>
    <w:qFormat/>
    <w:rsid w:val="00242D1B"/>
    <w:pPr>
      <w:spacing w:beforeAutospacing="1" w:afterAutospacing="1"/>
      <w:outlineLvl w:val="0"/>
    </w:pPr>
    <w:rPr>
      <w:rFonts w:eastAsia="Calibri"/>
      <w:b/>
      <w:bCs/>
      <w:sz w:val="48"/>
      <w:szCs w:val="48"/>
    </w:rPr>
  </w:style>
  <w:style w:type="paragraph" w:customStyle="1" w:styleId="210">
    <w:name w:val="Заголовок 21"/>
    <w:basedOn w:val="a"/>
    <w:next w:val="a"/>
    <w:link w:val="21"/>
    <w:uiPriority w:val="99"/>
    <w:qFormat/>
    <w:rsid w:val="00242D1B"/>
    <w:pPr>
      <w:keepNext/>
      <w:spacing w:before="240" w:after="60"/>
      <w:outlineLvl w:val="1"/>
    </w:pPr>
    <w:rPr>
      <w:rFonts w:ascii="Arial" w:hAnsi="Arial" w:cs="Arial"/>
      <w:b/>
      <w:bCs/>
      <w:i/>
      <w:iCs/>
      <w:sz w:val="28"/>
      <w:szCs w:val="28"/>
    </w:rPr>
  </w:style>
  <w:style w:type="paragraph" w:customStyle="1" w:styleId="ConsPlusNonformat">
    <w:name w:val="ConsPlusNonformat"/>
    <w:uiPriority w:val="99"/>
    <w:qFormat/>
    <w:rsid w:val="00242D1B"/>
    <w:pPr>
      <w:widowControl w:val="0"/>
    </w:pPr>
    <w:rPr>
      <w:rFonts w:ascii="Courier New" w:eastAsia="Times New Roman" w:hAnsi="Courier New" w:cs="Courier New"/>
    </w:rPr>
  </w:style>
  <w:style w:type="paragraph" w:customStyle="1" w:styleId="12">
    <w:name w:val="Верхний колонтитул1"/>
    <w:basedOn w:val="a"/>
    <w:link w:val="af5"/>
    <w:uiPriority w:val="99"/>
    <w:unhideWhenUsed/>
    <w:qFormat/>
    <w:rsid w:val="00242D1B"/>
    <w:pPr>
      <w:tabs>
        <w:tab w:val="center" w:pos="4677"/>
        <w:tab w:val="right" w:pos="9355"/>
      </w:tabs>
    </w:pPr>
  </w:style>
  <w:style w:type="paragraph" w:customStyle="1" w:styleId="13">
    <w:name w:val="Нижний колонтитул1"/>
    <w:basedOn w:val="a"/>
    <w:link w:val="af6"/>
    <w:uiPriority w:val="99"/>
    <w:unhideWhenUsed/>
    <w:qFormat/>
    <w:rsid w:val="00242D1B"/>
    <w:pPr>
      <w:tabs>
        <w:tab w:val="center" w:pos="4677"/>
        <w:tab w:val="right" w:pos="9355"/>
      </w:tabs>
    </w:pPr>
  </w:style>
  <w:style w:type="paragraph" w:styleId="af8">
    <w:name w:val="Balloon Text"/>
    <w:basedOn w:val="a"/>
    <w:link w:val="af7"/>
    <w:uiPriority w:val="99"/>
    <w:semiHidden/>
    <w:unhideWhenUsed/>
    <w:qFormat/>
    <w:rsid w:val="00242D1B"/>
    <w:rPr>
      <w:rFonts w:ascii="Segoe UI" w:hAnsi="Segoe UI" w:cs="Segoe UI"/>
      <w:sz w:val="18"/>
      <w:szCs w:val="18"/>
    </w:rPr>
  </w:style>
  <w:style w:type="paragraph" w:customStyle="1" w:styleId="-0">
    <w:name w:val="Контракт-пункт"/>
    <w:basedOn w:val="a"/>
    <w:qFormat/>
    <w:rsid w:val="00242D1B"/>
    <w:pPr>
      <w:numPr>
        <w:ilvl w:val="1"/>
        <w:numId w:val="1"/>
      </w:numPr>
      <w:jc w:val="both"/>
    </w:pPr>
  </w:style>
  <w:style w:type="paragraph" w:customStyle="1" w:styleId="-">
    <w:name w:val="Контракт-раздел"/>
    <w:basedOn w:val="a"/>
    <w:next w:val="-0"/>
    <w:qFormat/>
    <w:rsid w:val="00242D1B"/>
    <w:pPr>
      <w:keepNext/>
      <w:numPr>
        <w:numId w:val="1"/>
      </w:numPr>
      <w:tabs>
        <w:tab w:val="left" w:pos="540"/>
      </w:tabs>
      <w:spacing w:before="360" w:after="120"/>
      <w:jc w:val="center"/>
      <w:outlineLvl w:val="3"/>
    </w:pPr>
    <w:rPr>
      <w:b/>
      <w:bCs/>
      <w:smallCaps/>
    </w:rPr>
  </w:style>
  <w:style w:type="paragraph" w:customStyle="1" w:styleId="-1">
    <w:name w:val="Контракт-подпункт"/>
    <w:basedOn w:val="a"/>
    <w:qFormat/>
    <w:rsid w:val="00242D1B"/>
    <w:pPr>
      <w:numPr>
        <w:ilvl w:val="2"/>
        <w:numId w:val="1"/>
      </w:numPr>
      <w:jc w:val="both"/>
    </w:pPr>
  </w:style>
  <w:style w:type="paragraph" w:customStyle="1" w:styleId="-2">
    <w:name w:val="Контракт-подподпункт"/>
    <w:basedOn w:val="a"/>
    <w:qFormat/>
    <w:rsid w:val="00242D1B"/>
    <w:pPr>
      <w:numPr>
        <w:ilvl w:val="3"/>
        <w:numId w:val="1"/>
      </w:numPr>
      <w:jc w:val="both"/>
    </w:pPr>
  </w:style>
  <w:style w:type="paragraph" w:styleId="afa">
    <w:name w:val="footnote text"/>
    <w:basedOn w:val="a"/>
    <w:link w:val="af9"/>
    <w:rsid w:val="00242D1B"/>
    <w:pPr>
      <w:widowControl w:val="0"/>
    </w:pPr>
    <w:rPr>
      <w:rFonts w:ascii="Arial" w:hAnsi="Arial" w:cs="Arial"/>
      <w:sz w:val="20"/>
      <w:szCs w:val="20"/>
    </w:rPr>
  </w:style>
  <w:style w:type="paragraph" w:customStyle="1" w:styleId="ConsPlusNormal0">
    <w:name w:val="ConsPlusNormal"/>
    <w:basedOn w:val="a"/>
    <w:link w:val="ConsPlusNormal"/>
    <w:qFormat/>
    <w:rsid w:val="00242D1B"/>
    <w:rPr>
      <w:rFonts w:ascii="Arial" w:eastAsiaTheme="minorHAnsi" w:hAnsi="Arial" w:cs="Arial"/>
      <w:sz w:val="20"/>
      <w:szCs w:val="20"/>
    </w:rPr>
  </w:style>
  <w:style w:type="paragraph" w:styleId="aff6">
    <w:name w:val="List Paragraph"/>
    <w:basedOn w:val="a"/>
    <w:uiPriority w:val="34"/>
    <w:qFormat/>
    <w:rsid w:val="00242D1B"/>
    <w:pPr>
      <w:ind w:left="720"/>
      <w:contextualSpacing/>
    </w:pPr>
  </w:style>
  <w:style w:type="paragraph" w:styleId="aff7">
    <w:name w:val="Normal (Web)"/>
    <w:basedOn w:val="a"/>
    <w:uiPriority w:val="99"/>
    <w:unhideWhenUsed/>
    <w:qFormat/>
    <w:rsid w:val="00242D1B"/>
    <w:pPr>
      <w:spacing w:beforeAutospacing="1" w:afterAutospacing="1"/>
    </w:pPr>
  </w:style>
  <w:style w:type="paragraph" w:customStyle="1" w:styleId="1">
    <w:name w:val="Текст сноски1"/>
    <w:basedOn w:val="a"/>
    <w:link w:val="FootnoteTextChar"/>
    <w:unhideWhenUsed/>
    <w:qFormat/>
    <w:rsid w:val="00242D1B"/>
    <w:rPr>
      <w:sz w:val="20"/>
      <w:szCs w:val="20"/>
    </w:rPr>
  </w:style>
  <w:style w:type="paragraph" w:customStyle="1" w:styleId="user">
    <w:name w:val="Содержимое таблицы (user)"/>
    <w:qFormat/>
    <w:rsid w:val="00783D8E"/>
    <w:pPr>
      <w:suppressLineNumbers/>
    </w:pPr>
    <w:rPr>
      <w:rFonts w:ascii="Times New Roman" w:eastAsia="Times New Roman" w:hAnsi="Times New Roman"/>
      <w:lang w:eastAsia="zh-CN"/>
    </w:rPr>
  </w:style>
  <w:style w:type="paragraph" w:customStyle="1" w:styleId="HeaderandFooter">
    <w:name w:val="Header and Footer"/>
    <w:basedOn w:val="a"/>
    <w:qFormat/>
    <w:rsid w:val="009F09BF"/>
  </w:style>
  <w:style w:type="paragraph" w:styleId="afc">
    <w:name w:val="header"/>
    <w:basedOn w:val="a"/>
    <w:link w:val="16"/>
    <w:uiPriority w:val="99"/>
    <w:unhideWhenUsed/>
    <w:rsid w:val="005F1930"/>
    <w:pPr>
      <w:tabs>
        <w:tab w:val="center" w:pos="4677"/>
        <w:tab w:val="right" w:pos="9355"/>
      </w:tabs>
    </w:pPr>
  </w:style>
  <w:style w:type="paragraph" w:styleId="afd">
    <w:name w:val="footer"/>
    <w:basedOn w:val="a"/>
    <w:link w:val="17"/>
    <w:uiPriority w:val="99"/>
    <w:unhideWhenUsed/>
    <w:rsid w:val="005F1930"/>
    <w:pPr>
      <w:tabs>
        <w:tab w:val="center" w:pos="4677"/>
        <w:tab w:val="right" w:pos="9355"/>
      </w:tabs>
    </w:pPr>
  </w:style>
  <w:style w:type="paragraph" w:customStyle="1" w:styleId="18">
    <w:name w:val="Без интервала1"/>
    <w:link w:val="NoSpacingChar"/>
    <w:qFormat/>
    <w:rsid w:val="009D7360"/>
    <w:rPr>
      <w:rFonts w:ascii="Liberation Serif" w:eastAsia="SimSun" w:hAnsi="Liberation Serif" w:cs="Mangal"/>
      <w:sz w:val="24"/>
      <w:szCs w:val="24"/>
      <w:lang w:eastAsia="zh-CN" w:bidi="hi-IN"/>
    </w:rPr>
  </w:style>
  <w:style w:type="paragraph" w:customStyle="1" w:styleId="aff8">
    <w:name w:val="Верхний колонтитул слева"/>
    <w:basedOn w:val="afc"/>
    <w:qFormat/>
    <w:rsid w:val="009F09BF"/>
  </w:style>
  <w:style w:type="numbering" w:customStyle="1" w:styleId="aff9">
    <w:name w:val="Без списка"/>
    <w:uiPriority w:val="99"/>
    <w:semiHidden/>
    <w:unhideWhenUsed/>
    <w:qFormat/>
    <w:rsid w:val="009F09BF"/>
  </w:style>
  <w:style w:type="table" w:customStyle="1" w:styleId="TableGridLight">
    <w:name w:val="Table Grid Light"/>
    <w:basedOn w:val="a1"/>
    <w:uiPriority w:val="59"/>
    <w:rsid w:val="00242D1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basedOn w:val="a1"/>
    <w:uiPriority w:val="59"/>
    <w:rsid w:val="00242D1B"/>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2F2F2" w:fill="F2F2F2" w:themeFill="text1" w:themeFillTint="D"/>
      </w:tcPr>
    </w:tblStylePr>
    <w:tblStylePr w:type="band1Horz">
      <w:tblPr/>
      <w:tcPr>
        <w:shd w:val="clear" w:color="F2F2F2" w:fill="F2F2F2" w:themeFill="text1" w:themeFillTint="D"/>
      </w:tcPr>
    </w:tblStylePr>
  </w:style>
  <w:style w:type="table" w:customStyle="1" w:styleId="211">
    <w:name w:val="Таблица простая 21"/>
    <w:basedOn w:val="a1"/>
    <w:uiPriority w:val="59"/>
    <w:rsid w:val="00242D1B"/>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link w:val="Heading3Char"/>
    <w:uiPriority w:val="99"/>
    <w:rsid w:val="00242D1B"/>
    <w:tblPr>
      <w:tblStyleRowBandSize w:val="1"/>
      <w:tblStyleColBandSize w:val="1"/>
      <w:tblInd w:w="0" w:type="dxa"/>
      <w:tblCellMar>
        <w:top w:w="0" w:type="dxa"/>
        <w:left w:w="108" w:type="dxa"/>
        <w:bottom w:w="0" w:type="dxa"/>
        <w:right w:w="108" w:type="dxa"/>
      </w:tblCellMar>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41">
    <w:name w:val="Таблица простая 41"/>
    <w:basedOn w:val="a1"/>
    <w:link w:val="Heading4Char"/>
    <w:uiPriority w:val="99"/>
    <w:rsid w:val="00242D1B"/>
    <w:tblPr>
      <w:tblStyleRowBandSize w:val="1"/>
      <w:tblStyleColBandSize w:val="1"/>
      <w:tblInd w:w="0" w:type="dxa"/>
      <w:tblCellMar>
        <w:top w:w="0" w:type="dxa"/>
        <w:left w:w="108" w:type="dxa"/>
        <w:bottom w:w="0" w:type="dxa"/>
        <w:right w:w="108" w:type="dxa"/>
      </w:tblCellMar>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51">
    <w:name w:val="Таблица простая 51"/>
    <w:basedOn w:val="a1"/>
    <w:link w:val="Heading5Char"/>
    <w:uiPriority w:val="99"/>
    <w:rsid w:val="00242D1B"/>
    <w:tblPr>
      <w:tblStyleRowBandSize w:val="1"/>
      <w:tblStyleColBandSize w:val="1"/>
      <w:tblInd w:w="0" w:type="dxa"/>
      <w:tblCellMar>
        <w:top w:w="0" w:type="dxa"/>
        <w:left w:w="108" w:type="dxa"/>
        <w:bottom w:w="0" w:type="dxa"/>
        <w:right w:w="108" w:type="dxa"/>
      </w:tblCellMar>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2F2F2" w:fill="F2F2F2" w:themeFill="text1" w:themeFillTint="D"/>
      </w:tcPr>
    </w:tblStylePr>
    <w:tblStylePr w:type="band1Horz">
      <w:rPr>
        <w:sz w:val="22"/>
      </w:rPr>
      <w:tblPr/>
      <w:tcPr>
        <w:shd w:val="clear" w:color="F2F2F2" w:fill="F2F2F2" w:themeFill="text1" w:themeFillTint="D"/>
      </w:tcPr>
    </w:tblStylePr>
  </w:style>
  <w:style w:type="table" w:customStyle="1" w:styleId="-11">
    <w:name w:val="Таблица-сетка 1 светлая1"/>
    <w:basedOn w:val="a1"/>
    <w:uiPriority w:val="99"/>
    <w:rsid w:val="00242D1B"/>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1">
    <w:name w:val="Grid Table 1 Light - Accent 1"/>
    <w:basedOn w:val="a1"/>
    <w:uiPriority w:val="99"/>
    <w:rsid w:val="00242D1B"/>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rPr>
      <w:tblPr/>
      <w:tcPr>
        <w:tcBorders>
          <w:bottom w:val="single" w:sz="12" w:space="0" w:color="4F81BD"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GridTable1Light-Accent2">
    <w:name w:val="Grid Table 1 Light - Accent 2"/>
    <w:basedOn w:val="a1"/>
    <w:uiPriority w:val="99"/>
    <w:rsid w:val="00242D1B"/>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rPr>
      <w:tblPr/>
      <w:tcPr>
        <w:tcBorders>
          <w:bottom w:val="single" w:sz="12" w:space="0" w:color="C0504D"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GridTable1Light-Accent3">
    <w:name w:val="Grid Table 1 Light - Accent 3"/>
    <w:basedOn w:val="a1"/>
    <w:uiPriority w:val="99"/>
    <w:rsid w:val="00242D1B"/>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rPr>
      <w:tblPr/>
      <w:tcPr>
        <w:tcBorders>
          <w:bottom w:val="single" w:sz="12" w:space="0" w:color="9BBB59"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GridTable1Light-Accent4">
    <w:name w:val="Grid Table 1 Light - Accent 4"/>
    <w:basedOn w:val="a1"/>
    <w:uiPriority w:val="99"/>
    <w:rsid w:val="00242D1B"/>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rPr>
      <w:tblPr/>
      <w:tcPr>
        <w:tcBorders>
          <w:bottom w:val="single" w:sz="12" w:space="0" w:color="8064A2"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GridTable1Light-Accent5">
    <w:name w:val="Grid Table 1 Light - Accent 5"/>
    <w:basedOn w:val="a1"/>
    <w:uiPriority w:val="99"/>
    <w:rsid w:val="00242D1B"/>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rPr>
      <w:tblPr/>
      <w:tcPr>
        <w:tcBorders>
          <w:bottom w:val="single" w:sz="12" w:space="0" w:color="4BACC6"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GridTable1Light-Accent6">
    <w:name w:val="Grid Table 1 Light - Accent 6"/>
    <w:basedOn w:val="a1"/>
    <w:uiPriority w:val="99"/>
    <w:rsid w:val="00242D1B"/>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rPr>
      <w:tblPr/>
      <w:tcPr>
        <w:tcBorders>
          <w:bottom w:val="single" w:sz="12" w:space="0" w:color="F79646"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customStyle="1" w:styleId="-21">
    <w:name w:val="Таблица-сетка 21"/>
    <w:basedOn w:val="a1"/>
    <w:uiPriority w:val="99"/>
    <w:rsid w:val="00242D1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2-Accent1">
    <w:name w:val="Grid Table 2 - Accent 1"/>
    <w:basedOn w:val="a1"/>
    <w:uiPriority w:val="99"/>
    <w:rsid w:val="00242D1B"/>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4F81BD" w:themeColor="accent1"/>
          <w:right w:val="none" w:sz="4" w:space="0" w:color="000000"/>
        </w:tcBorders>
        <w:shd w:val="clear" w:color="FFFFFF" w:fill="auto"/>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2-Accent2">
    <w:name w:val="Grid Table 2 - Accent 2"/>
    <w:basedOn w:val="a1"/>
    <w:uiPriority w:val="99"/>
    <w:rsid w:val="00242D1B"/>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C0504D" w:themeColor="accent2"/>
          <w:right w:val="none" w:sz="4" w:space="0" w:color="000000"/>
        </w:tcBorders>
        <w:shd w:val="clear" w:color="FFFFFF" w:fill="auto"/>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2-Accent3">
    <w:name w:val="Grid Table 2 - Accent 3"/>
    <w:basedOn w:val="a1"/>
    <w:uiPriority w:val="99"/>
    <w:rsid w:val="00242D1B"/>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9BBB59" w:themeColor="accent3"/>
          <w:right w:val="none" w:sz="4" w:space="0" w:color="000000"/>
        </w:tcBorders>
        <w:shd w:val="clear" w:color="FFFFFF" w:fill="auto"/>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2-Accent4">
    <w:name w:val="Grid Table 2 - Accent 4"/>
    <w:basedOn w:val="a1"/>
    <w:uiPriority w:val="99"/>
    <w:rsid w:val="00242D1B"/>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8064A2" w:themeColor="accent4"/>
          <w:right w:val="none" w:sz="4" w:space="0" w:color="000000"/>
        </w:tcBorders>
        <w:shd w:val="clear" w:color="FFFFFF" w:fill="auto"/>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2-Accent5">
    <w:name w:val="Grid Table 2 - Accent 5"/>
    <w:basedOn w:val="a1"/>
    <w:uiPriority w:val="99"/>
    <w:rsid w:val="00242D1B"/>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2-Accent6">
    <w:name w:val="Grid Table 2 - Accent 6"/>
    <w:basedOn w:val="a1"/>
    <w:uiPriority w:val="99"/>
    <w:rsid w:val="00242D1B"/>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31">
    <w:name w:val="Таблица-сетка 31"/>
    <w:basedOn w:val="a1"/>
    <w:uiPriority w:val="99"/>
    <w:rsid w:val="00242D1B"/>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3-Accent1">
    <w:name w:val="Grid Table 3 - Accent 1"/>
    <w:basedOn w:val="a1"/>
    <w:uiPriority w:val="99"/>
    <w:rsid w:val="00242D1B"/>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5F1" w:fill="DAE5F1" w:themeFill="accent1" w:themeFillTint="34"/>
      </w:tcPr>
    </w:tblStylePr>
    <w:tblStylePr w:type="band1Horz">
      <w:rPr>
        <w:sz w:val="22"/>
      </w:rPr>
      <w:tblPr/>
      <w:tcPr>
        <w:shd w:val="clear" w:color="DAE5F1" w:fill="DAE5F1" w:themeFill="accent1" w:themeFillTint="34"/>
      </w:tcPr>
    </w:tblStylePr>
  </w:style>
  <w:style w:type="table" w:customStyle="1" w:styleId="GridTable3-Accent2">
    <w:name w:val="Grid Table 3 - Accent 2"/>
    <w:basedOn w:val="a1"/>
    <w:uiPriority w:val="99"/>
    <w:rsid w:val="00242D1B"/>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3-Accent3">
    <w:name w:val="Grid Table 3 - Accent 3"/>
    <w:basedOn w:val="a1"/>
    <w:uiPriority w:val="99"/>
    <w:rsid w:val="00242D1B"/>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3-Accent4">
    <w:name w:val="Grid Table 3 - Accent 4"/>
    <w:basedOn w:val="a1"/>
    <w:uiPriority w:val="99"/>
    <w:rsid w:val="00242D1B"/>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3-Accent5">
    <w:name w:val="Grid Table 3 - Accent 5"/>
    <w:basedOn w:val="a1"/>
    <w:uiPriority w:val="99"/>
    <w:rsid w:val="00242D1B"/>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3-Accent6">
    <w:name w:val="Grid Table 3 - Accent 6"/>
    <w:basedOn w:val="a1"/>
    <w:uiPriority w:val="99"/>
    <w:rsid w:val="00242D1B"/>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41">
    <w:name w:val="Таблица-сетка 41"/>
    <w:basedOn w:val="a1"/>
    <w:uiPriority w:val="59"/>
    <w:rsid w:val="00242D1B"/>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CBCBCB" w:fill="CBCBCB" w:themeFill="text1" w:themeFillTint="34"/>
      </w:tcPr>
    </w:tblStylePr>
    <w:tblStylePr w:type="band1Horz">
      <w:rPr>
        <w:sz w:val="22"/>
      </w:rPr>
      <w:tblPr/>
      <w:tcPr>
        <w:shd w:val="clear" w:color="CBCBCB" w:fill="CBCBCB" w:themeFill="text1" w:themeFillTint="34"/>
      </w:tcPr>
    </w:tblStylePr>
  </w:style>
  <w:style w:type="table" w:customStyle="1" w:styleId="GridTable4-Accent1">
    <w:name w:val="Grid Table 4 - Accent 1"/>
    <w:basedOn w:val="a1"/>
    <w:uiPriority w:val="59"/>
    <w:rsid w:val="00242D1B"/>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shd w:val="clear" w:color="5D8AC2" w:fill="5D8AC2" w:themeFill="accent1" w:themeFillTint="EA"/>
      </w:tcPr>
    </w:tblStylePr>
    <w:tblStylePr w:type="lastRow">
      <w:rPr>
        <w:b/>
      </w:rPr>
      <w:tblPr/>
      <w:tcPr>
        <w:tcBorders>
          <w:top w:val="single" w:sz="4" w:space="0" w:color="4F81BD" w:themeColor="accent1"/>
        </w:tcBorders>
      </w:tcPr>
    </w:tblStylePr>
    <w:tblStylePr w:type="firstCol">
      <w:rPr>
        <w:b/>
      </w:rPr>
    </w:tblStylePr>
    <w:tblStylePr w:type="lastCol">
      <w:rPr>
        <w:b/>
      </w:rPr>
    </w:tblStylePr>
    <w:tblStylePr w:type="band1Vert">
      <w:rPr>
        <w:sz w:val="22"/>
      </w:rPr>
      <w:tblPr/>
      <w:tcPr>
        <w:shd w:val="clear" w:color="DCE6F2" w:fill="DCE6F2" w:themeFill="accent1" w:themeFillTint="32"/>
      </w:tcPr>
    </w:tblStylePr>
    <w:tblStylePr w:type="band1Horz">
      <w:rPr>
        <w:sz w:val="22"/>
      </w:rPr>
      <w:tblPr/>
      <w:tcPr>
        <w:shd w:val="clear" w:color="DCE6F2" w:fill="DCE6F2" w:themeFill="accent1" w:themeFillTint="32"/>
      </w:tcPr>
    </w:tblStylePr>
  </w:style>
  <w:style w:type="table" w:customStyle="1" w:styleId="GridTable4-Accent2">
    <w:name w:val="Grid Table 4 - Accent 2"/>
    <w:basedOn w:val="a1"/>
    <w:uiPriority w:val="59"/>
    <w:rsid w:val="00242D1B"/>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shd w:val="clear" w:color="D99695" w:fill="D99695" w:themeFill="accent2" w:themeFillTint="97"/>
      </w:tcPr>
    </w:tblStylePr>
    <w:tblStylePr w:type="lastRow">
      <w:rPr>
        <w:b/>
      </w:rPr>
      <w:tblPr/>
      <w:tcPr>
        <w:tcBorders>
          <w:top w:val="single" w:sz="4" w:space="0" w:color="C0504D" w:themeColor="accent2"/>
        </w:tcBorders>
      </w:tcPr>
    </w:tblStylePr>
    <w:tblStylePr w:type="firstCol">
      <w:rPr>
        <w:b/>
      </w:rPr>
    </w:tblStylePr>
    <w:tblStylePr w:type="lastCol">
      <w:rPr>
        <w:b/>
      </w:rPr>
    </w:tblStylePr>
    <w:tblStylePr w:type="band1Vert">
      <w:rPr>
        <w:sz w:val="22"/>
      </w:rPr>
      <w:tblPr/>
      <w:tcPr>
        <w:shd w:val="clear" w:color="F2DCDC" w:fill="F2DCDC" w:themeFill="accent2" w:themeFillTint="32"/>
      </w:tcPr>
    </w:tblStylePr>
    <w:tblStylePr w:type="band1Horz">
      <w:rPr>
        <w:sz w:val="22"/>
      </w:rPr>
      <w:tblPr/>
      <w:tcPr>
        <w:shd w:val="clear" w:color="F2DCDC" w:fill="F2DCDC" w:themeFill="accent2" w:themeFillTint="32"/>
      </w:tcPr>
    </w:tblStylePr>
  </w:style>
  <w:style w:type="table" w:customStyle="1" w:styleId="GridTable4-Accent3">
    <w:name w:val="Grid Table 4 - Accent 3"/>
    <w:basedOn w:val="a1"/>
    <w:uiPriority w:val="59"/>
    <w:rsid w:val="00242D1B"/>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shd w:val="clear" w:color="9ABB59" w:fill="9ABB59" w:themeFill="accent3" w:themeFillTint="FE"/>
      </w:tcPr>
    </w:tblStylePr>
    <w:tblStylePr w:type="lastRow">
      <w:rPr>
        <w:b/>
      </w:rPr>
      <w:tblPr/>
      <w:tcPr>
        <w:tcBorders>
          <w:top w:val="single" w:sz="4" w:space="0" w:color="9BBB59" w:themeColor="accent3"/>
        </w:tcBorders>
      </w:tcPr>
    </w:tblStylePr>
    <w:tblStylePr w:type="firstCol">
      <w:rPr>
        <w:b/>
      </w:rPr>
    </w:tblStylePr>
    <w:tblStylePr w:type="lastCol">
      <w:rPr>
        <w:b/>
      </w:rPr>
    </w:tblStylePr>
    <w:tblStylePr w:type="band1Vert">
      <w:rPr>
        <w:sz w:val="22"/>
      </w:rPr>
      <w:tblPr/>
      <w:tcPr>
        <w:shd w:val="clear" w:color="EAF1DC" w:fill="EAF1DC" w:themeFill="accent3" w:themeFillTint="34"/>
      </w:tcPr>
    </w:tblStylePr>
    <w:tblStylePr w:type="band1Horz">
      <w:rPr>
        <w:sz w:val="22"/>
      </w:rPr>
      <w:tblPr/>
      <w:tcPr>
        <w:shd w:val="clear" w:color="EAF1DC" w:fill="EAF1DC" w:themeFill="accent3" w:themeFillTint="34"/>
      </w:tcPr>
    </w:tblStylePr>
  </w:style>
  <w:style w:type="table" w:customStyle="1" w:styleId="GridTable4-Accent4">
    <w:name w:val="Grid Table 4 - Accent 4"/>
    <w:basedOn w:val="a1"/>
    <w:uiPriority w:val="59"/>
    <w:rsid w:val="00242D1B"/>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shd w:val="clear" w:color="B2A1C6" w:fill="B2A1C6" w:themeFill="accent4" w:themeFillTint="9A"/>
      </w:tcPr>
    </w:tblStylePr>
    <w:tblStylePr w:type="lastRow">
      <w:rPr>
        <w:b/>
      </w:rPr>
      <w:tblPr/>
      <w:tcPr>
        <w:tcBorders>
          <w:top w:val="single" w:sz="4" w:space="0" w:color="8064A2" w:themeColor="accent4"/>
        </w:tcBorders>
      </w:tcPr>
    </w:tblStylePr>
    <w:tblStylePr w:type="firstCol">
      <w:rPr>
        <w:b/>
      </w:rPr>
    </w:tblStylePr>
    <w:tblStylePr w:type="lastCol">
      <w:rPr>
        <w:b/>
      </w:rPr>
    </w:tblStylePr>
    <w:tblStylePr w:type="band1Vert">
      <w:rPr>
        <w:sz w:val="22"/>
      </w:rPr>
      <w:tblPr/>
      <w:tcPr>
        <w:shd w:val="clear" w:color="E5DFEC" w:fill="E5DFEC" w:themeFill="accent4" w:themeFillTint="34"/>
      </w:tcPr>
    </w:tblStylePr>
    <w:tblStylePr w:type="band1Horz">
      <w:rPr>
        <w:sz w:val="22"/>
      </w:rPr>
      <w:tblPr/>
      <w:tcPr>
        <w:shd w:val="clear" w:color="E5DFEC" w:fill="E5DFEC" w:themeFill="accent4" w:themeFillTint="34"/>
      </w:tcPr>
    </w:tblStylePr>
  </w:style>
  <w:style w:type="table" w:customStyle="1" w:styleId="GridTable4-Accent5">
    <w:name w:val="Grid Table 4 - Accent 5"/>
    <w:basedOn w:val="a1"/>
    <w:uiPriority w:val="59"/>
    <w:rsid w:val="00242D1B"/>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fill="4BACC6" w:themeFill="accent5"/>
      </w:tcPr>
    </w:tblStylePr>
    <w:tblStylePr w:type="lastRow">
      <w:rPr>
        <w:b/>
      </w:rPr>
      <w:tblPr/>
      <w:tcPr>
        <w:tcBorders>
          <w:top w:val="single" w:sz="4" w:space="0" w:color="4BACC6" w:themeColor="accent5"/>
        </w:tcBorders>
      </w:tcPr>
    </w:tblStylePr>
    <w:tblStylePr w:type="firstCol">
      <w:rPr>
        <w:b/>
      </w:rPr>
    </w:tblStylePr>
    <w:tblStylePr w:type="lastCol">
      <w:rPr>
        <w:b/>
      </w:rPr>
    </w:tblStylePr>
    <w:tblStylePr w:type="band1Vert">
      <w:rPr>
        <w:sz w:val="22"/>
      </w:rPr>
      <w:tblPr/>
      <w:tcPr>
        <w:shd w:val="clear" w:color="DAEEF3" w:fill="DAEEF3" w:themeFill="accent5" w:themeFillTint="34"/>
      </w:tcPr>
    </w:tblStylePr>
    <w:tblStylePr w:type="band1Horz">
      <w:rPr>
        <w:sz w:val="22"/>
      </w:rPr>
      <w:tblPr/>
      <w:tcPr>
        <w:shd w:val="clear" w:color="DAEEF3" w:fill="DAEEF3" w:themeFill="accent5" w:themeFillTint="34"/>
      </w:tcPr>
    </w:tblStylePr>
  </w:style>
  <w:style w:type="table" w:customStyle="1" w:styleId="GridTable4-Accent6">
    <w:name w:val="Grid Table 4 - Accent 6"/>
    <w:basedOn w:val="a1"/>
    <w:uiPriority w:val="59"/>
    <w:rsid w:val="00242D1B"/>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fill="F79646" w:themeFill="accent6"/>
      </w:tcPr>
    </w:tblStylePr>
    <w:tblStylePr w:type="lastRow">
      <w:rPr>
        <w:b/>
      </w:rPr>
      <w:tblPr/>
      <w:tcPr>
        <w:tcBorders>
          <w:top w:val="single" w:sz="4" w:space="0" w:color="F79646" w:themeColor="accent6"/>
        </w:tcBorders>
      </w:tcPr>
    </w:tblStylePr>
    <w:tblStylePr w:type="firstCol">
      <w:rPr>
        <w:b/>
      </w:rPr>
    </w:tblStylePr>
    <w:tblStylePr w:type="lastCol">
      <w:rPr>
        <w:b/>
      </w:rPr>
    </w:tblStylePr>
    <w:tblStylePr w:type="band1Vert">
      <w:rPr>
        <w:sz w:val="22"/>
      </w:rPr>
      <w:tblPr/>
      <w:tcPr>
        <w:shd w:val="clear" w:color="FDE9D8" w:fill="FDE9D8" w:themeFill="accent6" w:themeFillTint="34"/>
      </w:tcPr>
    </w:tblStylePr>
    <w:tblStylePr w:type="band1Horz">
      <w:rPr>
        <w:sz w:val="22"/>
      </w:rPr>
      <w:tblPr/>
      <w:tcPr>
        <w:shd w:val="clear" w:color="FDE9D8" w:fill="FDE9D8" w:themeFill="accent6" w:themeFillTint="34"/>
      </w:tcPr>
    </w:tblStylePr>
  </w:style>
  <w:style w:type="table" w:customStyle="1" w:styleId="-51">
    <w:name w:val="Таблица-сетка 5 темная1"/>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sz w:val="22"/>
      </w:rPr>
      <w:tblPr/>
      <w:tcPr>
        <w:tcBorders>
          <w:top w:val="single" w:sz="4" w:space="0" w:color="FFFFFF" w:themeColor="light1"/>
        </w:tcBorders>
        <w:shd w:val="clear" w:color="000000" w:fill="000000" w:themeFill="text1"/>
      </w:tcPr>
    </w:tblStylePr>
    <w:tblStylePr w:type="firstCol">
      <w:rPr>
        <w:b/>
        <w:sz w:val="22"/>
      </w:rPr>
      <w:tblPr/>
      <w:tcPr>
        <w:shd w:val="clear" w:color="000000" w:fill="000000" w:themeFill="text1"/>
      </w:tcPr>
    </w:tblStylePr>
    <w:tblStylePr w:type="lastCol">
      <w:rPr>
        <w:b/>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GridTable5Dark-Accent1">
    <w:name w:val="Grid Table 5 Dark- Accent 1"/>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sz w:val="22"/>
      </w:rPr>
      <w:tblPr/>
      <w:tcPr>
        <w:tcBorders>
          <w:top w:val="single" w:sz="4" w:space="0" w:color="FFFFFF" w:themeColor="light1"/>
        </w:tcBorders>
        <w:shd w:val="clear" w:color="4F81BD" w:fill="4F81BD" w:themeFill="accent1"/>
      </w:tcPr>
    </w:tblStylePr>
    <w:tblStylePr w:type="firstCol">
      <w:rPr>
        <w:b/>
        <w:sz w:val="22"/>
      </w:rPr>
      <w:tblPr/>
      <w:tcPr>
        <w:shd w:val="clear" w:color="4F81BD" w:fill="4F81BD" w:themeFill="accent1"/>
      </w:tcPr>
    </w:tblStylePr>
    <w:tblStylePr w:type="lastCol">
      <w:rPr>
        <w:b/>
        <w:sz w:val="22"/>
      </w:rPr>
      <w:tblPr/>
      <w:tcPr>
        <w:shd w:val="clear" w:color="4F81BD" w:fill="4F81BD" w:themeFill="accent1"/>
      </w:tcPr>
    </w:tblStylePr>
    <w:tblStylePr w:type="band1Vert">
      <w:tblPr/>
      <w:tcPr>
        <w:shd w:val="clear" w:color="AEC4E0" w:fill="AEC4E0" w:themeFill="accent1" w:themeFillTint="75"/>
      </w:tcPr>
    </w:tblStylePr>
    <w:tblStylePr w:type="band1Horz">
      <w:tblPr/>
      <w:tcPr>
        <w:shd w:val="clear" w:color="AEC4E0" w:fill="AEC4E0" w:themeFill="accent1" w:themeFillTint="75"/>
      </w:tcPr>
    </w:tblStylePr>
  </w:style>
  <w:style w:type="table" w:customStyle="1" w:styleId="GridTable5Dark-Accent2">
    <w:name w:val="Grid Table 5 Dark - Accent 2"/>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sz w:val="22"/>
      </w:rPr>
      <w:tblPr/>
      <w:tcPr>
        <w:tcBorders>
          <w:top w:val="single" w:sz="4" w:space="0" w:color="FFFFFF" w:themeColor="light1"/>
        </w:tcBorders>
        <w:shd w:val="clear" w:color="C0504D" w:fill="C0504D" w:themeFill="accent2"/>
      </w:tcPr>
    </w:tblStylePr>
    <w:tblStylePr w:type="firstCol">
      <w:rPr>
        <w:b/>
        <w:sz w:val="22"/>
      </w:rPr>
      <w:tblPr/>
      <w:tcPr>
        <w:shd w:val="clear" w:color="C0504D" w:fill="C0504D" w:themeFill="accent2"/>
      </w:tcPr>
    </w:tblStylePr>
    <w:tblStylePr w:type="lastCol">
      <w:rPr>
        <w:b/>
        <w:sz w:val="22"/>
      </w:rPr>
      <w:tblPr/>
      <w:tcPr>
        <w:shd w:val="clear" w:color="C0504D" w:fill="C0504D" w:themeFill="accent2"/>
      </w:tcPr>
    </w:tblStylePr>
    <w:tblStylePr w:type="band1Vert">
      <w:tblPr/>
      <w:tcPr>
        <w:shd w:val="clear" w:color="E2AEAD" w:fill="E2AEAD" w:themeFill="accent2" w:themeFillTint="75"/>
      </w:tcPr>
    </w:tblStylePr>
    <w:tblStylePr w:type="band1Horz">
      <w:tblPr/>
      <w:tcPr>
        <w:shd w:val="clear" w:color="E2AEAD" w:fill="E2AEAD" w:themeFill="accent2" w:themeFillTint="75"/>
      </w:tcPr>
    </w:tblStylePr>
  </w:style>
  <w:style w:type="table" w:customStyle="1" w:styleId="GridTable5Dark-Accent3">
    <w:name w:val="Grid Table 5 Dark - Accent 3"/>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sz w:val="22"/>
      </w:rPr>
      <w:tblPr/>
      <w:tcPr>
        <w:tcBorders>
          <w:top w:val="single" w:sz="4" w:space="0" w:color="FFFFFF" w:themeColor="light1"/>
        </w:tcBorders>
        <w:shd w:val="clear" w:color="9BBB59" w:fill="9BBB59" w:themeFill="accent3"/>
      </w:tcPr>
    </w:tblStylePr>
    <w:tblStylePr w:type="firstCol">
      <w:rPr>
        <w:b/>
        <w:sz w:val="22"/>
      </w:rPr>
      <w:tblPr/>
      <w:tcPr>
        <w:shd w:val="clear" w:color="9BBB59" w:fill="9BBB59" w:themeFill="accent3"/>
      </w:tcPr>
    </w:tblStylePr>
    <w:tblStylePr w:type="lastCol">
      <w:rPr>
        <w:b/>
        <w:sz w:val="22"/>
      </w:rPr>
      <w:tblPr/>
      <w:tcPr>
        <w:shd w:val="clear" w:color="9BBB59" w:fill="9BBB59" w:themeFill="accent3"/>
      </w:tcPr>
    </w:tblStylePr>
    <w:tblStylePr w:type="band1Vert">
      <w:tblPr/>
      <w:tcPr>
        <w:shd w:val="clear" w:color="D0DFB2" w:fill="D0DFB2" w:themeFill="accent3" w:themeFillTint="75"/>
      </w:tcPr>
    </w:tblStylePr>
    <w:tblStylePr w:type="band1Horz">
      <w:tblPr/>
      <w:tcPr>
        <w:shd w:val="clear" w:color="D0DFB2" w:fill="D0DFB2" w:themeFill="accent3" w:themeFillTint="75"/>
      </w:tcPr>
    </w:tblStylePr>
  </w:style>
  <w:style w:type="table" w:customStyle="1" w:styleId="GridTable5Dark-Accent4">
    <w:name w:val="Grid Table 5 Dark- Accent 4"/>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sz w:val="22"/>
      </w:rPr>
      <w:tblPr/>
      <w:tcPr>
        <w:tcBorders>
          <w:top w:val="single" w:sz="4" w:space="0" w:color="FFFFFF" w:themeColor="light1"/>
        </w:tcBorders>
        <w:shd w:val="clear" w:color="8064A2" w:fill="8064A2" w:themeFill="accent4"/>
      </w:tcPr>
    </w:tblStylePr>
    <w:tblStylePr w:type="firstCol">
      <w:rPr>
        <w:b/>
        <w:sz w:val="22"/>
      </w:rPr>
      <w:tblPr/>
      <w:tcPr>
        <w:shd w:val="clear" w:color="8064A2" w:fill="8064A2" w:themeFill="accent4"/>
      </w:tcPr>
    </w:tblStylePr>
    <w:tblStylePr w:type="lastCol">
      <w:rPr>
        <w:b/>
        <w:sz w:val="22"/>
      </w:rPr>
      <w:tblPr/>
      <w:tcPr>
        <w:shd w:val="clear" w:color="8064A2" w:fill="8064A2" w:themeFill="accent4"/>
      </w:tcPr>
    </w:tblStylePr>
    <w:tblStylePr w:type="band1Vert">
      <w:tblPr/>
      <w:tcPr>
        <w:shd w:val="clear" w:color="C4B7D4" w:fill="C4B7D4" w:themeFill="accent4" w:themeFillTint="75"/>
      </w:tcPr>
    </w:tblStylePr>
    <w:tblStylePr w:type="band1Horz">
      <w:tblPr/>
      <w:tcPr>
        <w:shd w:val="clear" w:color="C4B7D4" w:fill="C4B7D4" w:themeFill="accent4" w:themeFillTint="75"/>
      </w:tcPr>
    </w:tblStylePr>
  </w:style>
  <w:style w:type="table" w:customStyle="1" w:styleId="GridTable5Dark-Accent5">
    <w:name w:val="Grid Table 5 Dark - Accent 5"/>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sz w:val="22"/>
      </w:rPr>
      <w:tblPr/>
      <w:tcPr>
        <w:tcBorders>
          <w:top w:val="single" w:sz="4" w:space="0" w:color="FFFFFF" w:themeColor="light1"/>
        </w:tcBorders>
        <w:shd w:val="clear" w:color="4BACC6" w:fill="4BACC6" w:themeFill="accent5"/>
      </w:tcPr>
    </w:tblStylePr>
    <w:tblStylePr w:type="firstCol">
      <w:rPr>
        <w:b/>
        <w:sz w:val="22"/>
      </w:rPr>
      <w:tblPr/>
      <w:tcPr>
        <w:shd w:val="clear" w:color="4BACC6" w:fill="4BACC6" w:themeFill="accent5"/>
      </w:tcPr>
    </w:tblStylePr>
    <w:tblStylePr w:type="lastCol">
      <w:rPr>
        <w:b/>
        <w:sz w:val="22"/>
      </w:rPr>
      <w:tblPr/>
      <w:tcPr>
        <w:shd w:val="clear" w:color="4BACC6" w:fill="4BACC6" w:themeFill="accent5"/>
      </w:tcPr>
    </w:tblStylePr>
    <w:tblStylePr w:type="band1Vert">
      <w:tblPr/>
      <w:tcPr>
        <w:shd w:val="clear" w:color="ACD8E4" w:fill="ACD8E4" w:themeFill="accent5" w:themeFillTint="75"/>
      </w:tcPr>
    </w:tblStylePr>
    <w:tblStylePr w:type="band1Horz">
      <w:tblPr/>
      <w:tcPr>
        <w:shd w:val="clear" w:color="ACD8E4" w:fill="ACD8E4" w:themeFill="accent5" w:themeFillTint="75"/>
      </w:tcPr>
    </w:tblStylePr>
  </w:style>
  <w:style w:type="table" w:customStyle="1" w:styleId="GridTable5Dark-Accent6">
    <w:name w:val="Grid Table 5 Dark - Accent 6"/>
    <w:basedOn w:val="a1"/>
    <w:uiPriority w:val="99"/>
    <w:rsid w:val="00242D1B"/>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sz w:val="22"/>
      </w:rPr>
      <w:tblPr/>
      <w:tcPr>
        <w:tcBorders>
          <w:top w:val="single" w:sz="4" w:space="0" w:color="FFFFFF" w:themeColor="light1"/>
        </w:tcBorders>
        <w:shd w:val="clear" w:color="F79646" w:fill="F79646" w:themeFill="accent6"/>
      </w:tcPr>
    </w:tblStylePr>
    <w:tblStylePr w:type="firstCol">
      <w:rPr>
        <w:b/>
        <w:sz w:val="22"/>
      </w:rPr>
      <w:tblPr/>
      <w:tcPr>
        <w:shd w:val="clear" w:color="F79646" w:fill="F79646" w:themeFill="accent6"/>
      </w:tcPr>
    </w:tblStylePr>
    <w:tblStylePr w:type="lastCol">
      <w:rPr>
        <w:b/>
        <w:sz w:val="22"/>
      </w:rPr>
      <w:tblPr/>
      <w:tcPr>
        <w:shd w:val="clear" w:color="F79646" w:fill="F79646" w:themeFill="accent6"/>
      </w:tcPr>
    </w:tblStylePr>
    <w:tblStylePr w:type="band1Vert">
      <w:tblPr/>
      <w:tcPr>
        <w:shd w:val="clear" w:color="FBCEAA" w:fill="FBCEAA" w:themeFill="accent6" w:themeFillTint="75"/>
      </w:tcPr>
    </w:tblStylePr>
    <w:tblStylePr w:type="band1Horz">
      <w:tblPr/>
      <w:tcPr>
        <w:shd w:val="clear" w:color="FBCEAA" w:fill="FBCEAA" w:themeFill="accent6" w:themeFillTint="75"/>
      </w:tcPr>
    </w:tblStylePr>
  </w:style>
  <w:style w:type="table" w:customStyle="1" w:styleId="-61">
    <w:name w:val="Таблица-сетка 6 цветная1"/>
    <w:basedOn w:val="a1"/>
    <w:uiPriority w:val="99"/>
    <w:rsid w:val="00242D1B"/>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GridTable6Colorful-Accent1">
    <w:name w:val="Grid Table 6 Colorful - Accent 1"/>
    <w:basedOn w:val="a1"/>
    <w:uiPriority w:val="99"/>
    <w:rsid w:val="00242D1B"/>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4F81BD" w:themeColor="accent1"/>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6Colorful-Accent2">
    <w:name w:val="Grid Table 6 Colorful - Accent 2"/>
    <w:basedOn w:val="a1"/>
    <w:uiPriority w:val="99"/>
    <w:rsid w:val="00242D1B"/>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C0504D" w:themeColor="accent2"/>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6Colorful-Accent3">
    <w:name w:val="Grid Table 6 Colorful - Accent 3"/>
    <w:basedOn w:val="a1"/>
    <w:uiPriority w:val="99"/>
    <w:rsid w:val="00242D1B"/>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BBB59" w:themeColor="accent3"/>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6Colorful-Accent4">
    <w:name w:val="Grid Table 6 Colorful - Accent 4"/>
    <w:basedOn w:val="a1"/>
    <w:uiPriority w:val="99"/>
    <w:rsid w:val="00242D1B"/>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8064A2" w:themeColor="accent4"/>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6Colorful-Accent5">
    <w:name w:val="Grid Table 6 Colorful - Accent 5"/>
    <w:basedOn w:val="a1"/>
    <w:uiPriority w:val="99"/>
    <w:rsid w:val="00242D1B"/>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6Colorful-Accent6">
    <w:name w:val="Grid Table 6 Colorful - Accent 6"/>
    <w:basedOn w:val="a1"/>
    <w:uiPriority w:val="99"/>
    <w:rsid w:val="00242D1B"/>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fill="FDE9D8" w:themeFill="accent6" w:themeFillTint="34"/>
      </w:tcPr>
    </w:tblStylePr>
    <w:tblStylePr w:type="band1Horz">
      <w:rPr>
        <w:color w:val="266779" w:themeColor="accent5" w:themeShade="95"/>
        <w:sz w:val="22"/>
      </w:rPr>
      <w:tblPr/>
      <w:tcPr>
        <w:shd w:val="clear" w:color="FDE9D8" w:fill="FDE9D8" w:themeFill="accent6" w:themeFillTint="34"/>
      </w:tcPr>
    </w:tblStylePr>
    <w:tblStylePr w:type="band2Horz">
      <w:rPr>
        <w:color w:val="266779" w:themeColor="accent5" w:themeShade="95"/>
        <w:sz w:val="22"/>
      </w:rPr>
    </w:tblStylePr>
  </w:style>
  <w:style w:type="table" w:customStyle="1" w:styleId="-71">
    <w:name w:val="Таблица-сетка 7 цветная1"/>
    <w:basedOn w:val="a1"/>
    <w:uiPriority w:val="99"/>
    <w:rsid w:val="00242D1B"/>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F2F2F2" w:fill="F2F2F2" w:themeFill="text1" w:themeFillTint="D"/>
      </w:tcPr>
    </w:tblStylePr>
    <w:tblStylePr w:type="band1Horz">
      <w:rPr>
        <w:color w:val="7F7F7F" w:themeColor="text1" w:themeTint="80" w:themeShade="95"/>
        <w:sz w:val="22"/>
      </w:rPr>
      <w:tblPr/>
      <w:tcPr>
        <w:shd w:val="clear" w:color="F2F2F2" w:fill="F2F2F2" w:themeFill="text1" w:themeFillTint="D"/>
      </w:tcPr>
    </w:tblStylePr>
    <w:tblStylePr w:type="band2Horz">
      <w:rPr>
        <w:color w:val="7F7F7F" w:themeColor="text1" w:themeTint="80" w:themeShade="95"/>
        <w:sz w:val="22"/>
      </w:rPr>
    </w:tblStylePr>
  </w:style>
  <w:style w:type="table" w:customStyle="1" w:styleId="GridTable7Colorful-Accent1">
    <w:name w:val="Grid Table 7 Colorful - Accent 1"/>
    <w:basedOn w:val="a1"/>
    <w:uiPriority w:val="99"/>
    <w:rsid w:val="00242D1B"/>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b/>
        <w:color w:val="A6BFDD" w:themeColor="accent1" w:themeTint="80"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A6BFDD" w:themeColor="accent1" w:themeTint="80"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A6BFDD" w:themeColor="accent1" w:themeTint="80"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AE5F1" w:fill="DAE5F1" w:themeFill="accent1" w:themeFillTint="34"/>
      </w:tcPr>
    </w:tblStylePr>
    <w:tblStylePr w:type="band1Horz">
      <w:rPr>
        <w:color w:val="A6BFDD" w:themeColor="accent1" w:themeTint="80" w:themeShade="95"/>
        <w:sz w:val="22"/>
      </w:rPr>
      <w:tblPr/>
      <w:tcPr>
        <w:shd w:val="clear" w:color="DAE5F1" w:fill="DAE5F1" w:themeFill="accent1" w:themeFillTint="34"/>
      </w:tcPr>
    </w:tblStylePr>
    <w:tblStylePr w:type="band2Horz">
      <w:rPr>
        <w:color w:val="A6BFDD" w:themeColor="accent1" w:themeTint="80" w:themeShade="95"/>
        <w:sz w:val="22"/>
      </w:rPr>
    </w:tblStylePr>
  </w:style>
  <w:style w:type="table" w:customStyle="1" w:styleId="GridTable7Colorful-Accent2">
    <w:name w:val="Grid Table 7 Colorful - Accent 2"/>
    <w:basedOn w:val="a1"/>
    <w:uiPriority w:val="99"/>
    <w:rsid w:val="00242D1B"/>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b/>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F2DCDC" w:fill="F2DCDC" w:themeFill="accent2" w:themeFillTint="32"/>
      </w:tcPr>
    </w:tblStylePr>
    <w:tblStylePr w:type="band1Horz">
      <w:rPr>
        <w:color w:val="D99695" w:themeColor="accent2" w:themeTint="97" w:themeShade="95"/>
        <w:sz w:val="22"/>
      </w:rPr>
      <w:tblPr/>
      <w:tcPr>
        <w:shd w:val="clear" w:color="F2DCDC" w:fill="F2DCDC" w:themeFill="accent2" w:themeFillTint="32"/>
      </w:tcPr>
    </w:tblStylePr>
    <w:tblStylePr w:type="band2Horz">
      <w:rPr>
        <w:color w:val="D99695" w:themeColor="accent2" w:themeTint="97" w:themeShade="95"/>
        <w:sz w:val="22"/>
      </w:rPr>
    </w:tblStylePr>
  </w:style>
  <w:style w:type="table" w:customStyle="1" w:styleId="GridTable7Colorful-Accent3">
    <w:name w:val="Grid Table 7 Colorful - Accent 3"/>
    <w:basedOn w:val="a1"/>
    <w:uiPriority w:val="99"/>
    <w:rsid w:val="00242D1B"/>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b/>
        <w:color w:val="9ABB59" w:themeColor="accent3" w:themeTint="FE"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9ABB59" w:themeColor="accent3" w:themeTint="FE"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9ABB59" w:themeColor="accent3" w:themeTint="FE"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EAF1DC" w:fill="EAF1DC" w:themeFill="accent3" w:themeFillTint="34"/>
      </w:tcPr>
    </w:tblStylePr>
    <w:tblStylePr w:type="band1Horz">
      <w:rPr>
        <w:color w:val="9ABB59" w:themeColor="accent3" w:themeTint="FE" w:themeShade="95"/>
        <w:sz w:val="22"/>
      </w:rPr>
      <w:tblPr/>
      <w:tcPr>
        <w:shd w:val="clear" w:color="EAF1DC" w:fill="EAF1DC" w:themeFill="accent3" w:themeFillTint="34"/>
      </w:tcPr>
    </w:tblStylePr>
    <w:tblStylePr w:type="band2Horz">
      <w:rPr>
        <w:color w:val="9ABB59" w:themeColor="accent3" w:themeTint="FE" w:themeShade="95"/>
        <w:sz w:val="22"/>
      </w:rPr>
    </w:tblStylePr>
  </w:style>
  <w:style w:type="table" w:customStyle="1" w:styleId="GridTable7Colorful-Accent4">
    <w:name w:val="Grid Table 7 Colorful - Accent 4"/>
    <w:basedOn w:val="a1"/>
    <w:uiPriority w:val="99"/>
    <w:rsid w:val="00242D1B"/>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b/>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E5DFEC" w:fill="E5DFEC" w:themeFill="accent4" w:themeFillTint="34"/>
      </w:tcPr>
    </w:tblStylePr>
    <w:tblStylePr w:type="band1Horz">
      <w:rPr>
        <w:color w:val="B2A1C6" w:themeColor="accent4" w:themeTint="9A" w:themeShade="95"/>
        <w:sz w:val="22"/>
      </w:rPr>
      <w:tblPr/>
      <w:tcPr>
        <w:shd w:val="clear" w:color="E5DFEC" w:fill="E5DFEC" w:themeFill="accent4" w:themeFillTint="34"/>
      </w:tcPr>
    </w:tblStylePr>
    <w:tblStylePr w:type="band2Horz">
      <w:rPr>
        <w:color w:val="B2A1C6" w:themeColor="accent4" w:themeTint="9A" w:themeShade="95"/>
        <w:sz w:val="22"/>
      </w:rPr>
    </w:tblStylePr>
  </w:style>
  <w:style w:type="table" w:customStyle="1" w:styleId="GridTable7Colorful-Accent5">
    <w:name w:val="Grid Table 7 Colorful - Accent 5"/>
    <w:basedOn w:val="a1"/>
    <w:uiPriority w:val="99"/>
    <w:rsid w:val="00242D1B"/>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b/>
        <w:color w:val="266779" w:themeColor="accent5"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b/>
        <w:color w:val="266779" w:themeColor="accent5"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266779" w:themeColor="accent5"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266779" w:themeColor="accent5"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DAEEF3" w:fill="DAEEF3" w:themeFill="accent5" w:themeFillTint="34"/>
      </w:tcPr>
    </w:tblStylePr>
    <w:tblStylePr w:type="band1Horz">
      <w:rPr>
        <w:color w:val="266779" w:themeColor="accent5" w:themeShade="95"/>
        <w:sz w:val="22"/>
      </w:rPr>
      <w:tblPr/>
      <w:tcPr>
        <w:shd w:val="clear" w:color="DAEEF3" w:fill="DAEEF3" w:themeFill="accent5" w:themeFillTint="34"/>
      </w:tcPr>
    </w:tblStylePr>
    <w:tblStylePr w:type="band2Horz">
      <w:rPr>
        <w:color w:val="266779" w:themeColor="accent5" w:themeShade="95"/>
        <w:sz w:val="22"/>
      </w:rPr>
    </w:tblStylePr>
  </w:style>
  <w:style w:type="table" w:customStyle="1" w:styleId="GridTable7Colorful-Accent6">
    <w:name w:val="Grid Table 7 Colorful - Accent 6"/>
    <w:basedOn w:val="a1"/>
    <w:uiPriority w:val="99"/>
    <w:rsid w:val="00242D1B"/>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b/>
        <w:color w:val="B15407" w:themeColor="accent6"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b/>
        <w:color w:val="B15407" w:themeColor="accent6"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B15407" w:themeColor="accent6"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B15407" w:themeColor="accent6"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DE9D8" w:fill="FDE9D8" w:themeFill="accent6" w:themeFillTint="34"/>
      </w:tcPr>
    </w:tblStylePr>
    <w:tblStylePr w:type="band1Horz">
      <w:rPr>
        <w:color w:val="B15407" w:themeColor="accent6" w:themeShade="95"/>
        <w:sz w:val="22"/>
      </w:rPr>
      <w:tblPr/>
      <w:tcPr>
        <w:shd w:val="clear" w:color="FDE9D8" w:fill="FDE9D8" w:themeFill="accent6" w:themeFillTint="34"/>
      </w:tcPr>
    </w:tblStylePr>
    <w:tblStylePr w:type="band2Horz">
      <w:rPr>
        <w:color w:val="B15407" w:themeColor="accent6" w:themeShade="95"/>
        <w:sz w:val="22"/>
      </w:rPr>
    </w:tblStylePr>
  </w:style>
  <w:style w:type="table" w:customStyle="1" w:styleId="-110">
    <w:name w:val="Список-таблица 1 светлая1"/>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ListTable1Light-Accent1">
    <w:name w:val="List Table 1 Light - Accent 1"/>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2DFEE" w:fill="D2DFEE" w:themeFill="accent1" w:themeFillTint="40"/>
      </w:tcPr>
    </w:tblStylePr>
    <w:tblStylePr w:type="band1Horz">
      <w:tblPr/>
      <w:tcPr>
        <w:shd w:val="clear" w:color="D2DFEE" w:fill="D2DFEE" w:themeFill="accent1" w:themeFillTint="40"/>
      </w:tcPr>
    </w:tblStylePr>
  </w:style>
  <w:style w:type="table" w:customStyle="1" w:styleId="ListTable1Light-Accent2">
    <w:name w:val="List Table 1 Light - Accent 2"/>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FD2D2" w:fill="EFD2D2" w:themeFill="accent2" w:themeFillTint="40"/>
      </w:tcPr>
    </w:tblStylePr>
    <w:tblStylePr w:type="band1Horz">
      <w:tblPr/>
      <w:tcPr>
        <w:shd w:val="clear" w:color="EFD2D2" w:fill="EFD2D2" w:themeFill="accent2" w:themeFillTint="40"/>
      </w:tcPr>
    </w:tblStylePr>
  </w:style>
  <w:style w:type="table" w:customStyle="1" w:styleId="ListTable1Light-Accent3">
    <w:name w:val="List Table 1 Light - Accent 3"/>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E5EED5" w:fill="E5EED5" w:themeFill="accent3" w:themeFillTint="40"/>
      </w:tcPr>
    </w:tblStylePr>
    <w:tblStylePr w:type="band1Horz">
      <w:tblPr/>
      <w:tcPr>
        <w:shd w:val="clear" w:color="E5EED5" w:fill="E5EED5" w:themeFill="accent3" w:themeFillTint="40"/>
      </w:tcPr>
    </w:tblStylePr>
  </w:style>
  <w:style w:type="table" w:customStyle="1" w:styleId="ListTable1Light-Accent4">
    <w:name w:val="List Table 1 Light - Accent 4"/>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FD8E7" w:fill="DFD8E7" w:themeFill="accent4" w:themeFillTint="40"/>
      </w:tcPr>
    </w:tblStylePr>
    <w:tblStylePr w:type="band1Horz">
      <w:tblPr/>
      <w:tcPr>
        <w:shd w:val="clear" w:color="DFD8E7" w:fill="DFD8E7" w:themeFill="accent4" w:themeFillTint="40"/>
      </w:tcPr>
    </w:tblStylePr>
  </w:style>
  <w:style w:type="table" w:customStyle="1" w:styleId="ListTable1Light-Accent5">
    <w:name w:val="List Table 1 Light - Accent 5"/>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D1EAF0" w:fill="D1EAF0" w:themeFill="accent5" w:themeFillTint="40"/>
      </w:tcPr>
    </w:tblStylePr>
    <w:tblStylePr w:type="band1Horz">
      <w:tblPr/>
      <w:tcPr>
        <w:shd w:val="clear" w:color="D1EAF0" w:fill="D1EAF0" w:themeFill="accent5" w:themeFillTint="40"/>
      </w:tcPr>
    </w:tblStylePr>
  </w:style>
  <w:style w:type="table" w:customStyle="1" w:styleId="ListTable1Light-Accent6">
    <w:name w:val="List Table 1 Light - Accent 6"/>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b/>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DE4D0" w:fill="FDE4D0" w:themeFill="accent6" w:themeFillTint="40"/>
      </w:tcPr>
    </w:tblStylePr>
    <w:tblStylePr w:type="band1Horz">
      <w:tblPr/>
      <w:tcPr>
        <w:shd w:val="clear" w:color="FDE4D0" w:fill="FDE4D0" w:themeFill="accent6" w:themeFillTint="40"/>
      </w:tcPr>
    </w:tblStylePr>
  </w:style>
  <w:style w:type="table" w:customStyle="1" w:styleId="-210">
    <w:name w:val="Список-таблица 21"/>
    <w:basedOn w:val="a1"/>
    <w:uiPriority w:val="99"/>
    <w:rsid w:val="00242D1B"/>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2-Accent1">
    <w:name w:val="List Table 2 - Accent 1"/>
    <w:basedOn w:val="a1"/>
    <w:uiPriority w:val="99"/>
    <w:rsid w:val="00242D1B"/>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lastRow">
      <w:rPr>
        <w:b/>
        <w:sz w:val="22"/>
      </w:rPr>
      <w:tblPr/>
      <w:tcPr>
        <w:tcBorders>
          <w:top w:val="single" w:sz="4" w:space="0" w:color="4F81BD" w:themeColor="accent1"/>
          <w:left w:val="none" w:sz="4" w:space="0" w:color="000000"/>
          <w:bottom w:val="single" w:sz="4" w:space="0" w:color="4F81BD"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2-Accent2">
    <w:name w:val="List Table 2 - Accent 2"/>
    <w:basedOn w:val="a1"/>
    <w:uiPriority w:val="99"/>
    <w:rsid w:val="00242D1B"/>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lastRow">
      <w:rPr>
        <w:b/>
        <w:sz w:val="22"/>
      </w:rPr>
      <w:tblPr/>
      <w:tcPr>
        <w:tcBorders>
          <w:top w:val="single" w:sz="4" w:space="0" w:color="C0504D" w:themeColor="accent2"/>
          <w:left w:val="none" w:sz="4" w:space="0" w:color="000000"/>
          <w:bottom w:val="single" w:sz="4" w:space="0" w:color="C0504D"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2-Accent3">
    <w:name w:val="List Table 2 - Accent 3"/>
    <w:basedOn w:val="a1"/>
    <w:uiPriority w:val="99"/>
    <w:rsid w:val="00242D1B"/>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lastRow">
      <w:rPr>
        <w:b/>
        <w:sz w:val="22"/>
      </w:rPr>
      <w:tblPr/>
      <w:tcPr>
        <w:tcBorders>
          <w:top w:val="single" w:sz="4" w:space="0" w:color="9BBB59" w:themeColor="accent3"/>
          <w:left w:val="none" w:sz="4" w:space="0" w:color="000000"/>
          <w:bottom w:val="single" w:sz="4" w:space="0" w:color="9BBB59"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2-Accent4">
    <w:name w:val="List Table 2 - Accent 4"/>
    <w:basedOn w:val="a1"/>
    <w:uiPriority w:val="99"/>
    <w:rsid w:val="00242D1B"/>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lastRow">
      <w:rPr>
        <w:b/>
        <w:sz w:val="22"/>
      </w:rPr>
      <w:tblPr/>
      <w:tcPr>
        <w:tcBorders>
          <w:top w:val="single" w:sz="4" w:space="0" w:color="8064A2" w:themeColor="accent4"/>
          <w:left w:val="none" w:sz="4" w:space="0" w:color="000000"/>
          <w:bottom w:val="single" w:sz="4" w:space="0" w:color="8064A2"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2-Accent5">
    <w:name w:val="List Table 2 - Accent 5"/>
    <w:basedOn w:val="a1"/>
    <w:uiPriority w:val="99"/>
    <w:rsid w:val="00242D1B"/>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lastRow">
      <w:rPr>
        <w:b/>
        <w:sz w:val="22"/>
      </w:rPr>
      <w:tblPr/>
      <w:tcPr>
        <w:tcBorders>
          <w:top w:val="single" w:sz="4" w:space="0" w:color="4BACC6" w:themeColor="accent5"/>
          <w:left w:val="none" w:sz="4" w:space="0" w:color="000000"/>
          <w:bottom w:val="single" w:sz="4" w:space="0" w:color="4BACC6"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2-Accent6">
    <w:name w:val="List Table 2 - Accent 6"/>
    <w:basedOn w:val="a1"/>
    <w:uiPriority w:val="99"/>
    <w:rsid w:val="00242D1B"/>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lastRow">
      <w:rPr>
        <w:b/>
        <w:sz w:val="22"/>
      </w:rPr>
      <w:tblPr/>
      <w:tcPr>
        <w:tcBorders>
          <w:top w:val="single" w:sz="4" w:space="0" w:color="F79646" w:themeColor="accent6"/>
          <w:left w:val="none" w:sz="4" w:space="0" w:color="000000"/>
          <w:bottom w:val="single" w:sz="4" w:space="0" w:color="F79646"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310">
    <w:name w:val="Список-таблица 31"/>
    <w:basedOn w:val="a1"/>
    <w:uiPriority w:val="99"/>
    <w:rsid w:val="00242D1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242D1B"/>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F81BD" w:themeColor="accent1"/>
          <w:right w:val="single" w:sz="4" w:space="0" w:color="4F81BD" w:themeColor="accent1"/>
        </w:tcBorders>
      </w:tcPr>
    </w:tblStylePr>
    <w:tblStylePr w:type="band1Horz">
      <w:rPr>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242D1B"/>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b/>
        <w:sz w:val="22"/>
      </w:rPr>
      <w:tblPr/>
      <w:tcPr>
        <w:shd w:val="clear" w:color="D99695" w:fill="D99695"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C0504D" w:themeColor="accent2"/>
          <w:right w:val="single" w:sz="4" w:space="0" w:color="C0504D" w:themeColor="accent2"/>
        </w:tcBorders>
      </w:tcPr>
    </w:tblStylePr>
    <w:tblStylePr w:type="band1Horz">
      <w:rPr>
        <w:sz w:val="22"/>
      </w:rPr>
      <w:tblPr/>
      <w:tcPr>
        <w:tcBorders>
          <w:top w:val="single" w:sz="4" w:space="0" w:color="C0504D" w:themeColor="accent2"/>
          <w:bottom w:val="single" w:sz="4" w:space="0" w:color="C0504D" w:themeColor="accent2"/>
        </w:tcBorders>
      </w:tcPr>
    </w:tblStylePr>
  </w:style>
  <w:style w:type="table" w:customStyle="1" w:styleId="ListTable3-Accent3">
    <w:name w:val="List Table 3 - Accent 3"/>
    <w:basedOn w:val="a1"/>
    <w:uiPriority w:val="99"/>
    <w:rsid w:val="00242D1B"/>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b/>
        <w:sz w:val="22"/>
      </w:rPr>
      <w:tblPr/>
      <w:tcPr>
        <w:shd w:val="clear" w:color="C3D69B" w:fill="C3D69B"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9BBB59" w:themeColor="accent3"/>
          <w:right w:val="single" w:sz="4" w:space="0" w:color="9BBB59" w:themeColor="accent3"/>
        </w:tcBorders>
      </w:tcPr>
    </w:tblStylePr>
    <w:tblStylePr w:type="band1Horz">
      <w:rPr>
        <w:sz w:val="22"/>
      </w:rPr>
      <w:tblPr/>
      <w:tcPr>
        <w:tcBorders>
          <w:top w:val="single" w:sz="4" w:space="0" w:color="9BBB59" w:themeColor="accent3"/>
          <w:bottom w:val="single" w:sz="4" w:space="0" w:color="9BBB59" w:themeColor="accent3"/>
        </w:tcBorders>
      </w:tcPr>
    </w:tblStylePr>
  </w:style>
  <w:style w:type="table" w:customStyle="1" w:styleId="ListTable3-Accent4">
    <w:name w:val="List Table 3 - Accent 4"/>
    <w:basedOn w:val="a1"/>
    <w:uiPriority w:val="99"/>
    <w:rsid w:val="00242D1B"/>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b/>
        <w:sz w:val="22"/>
      </w:rPr>
      <w:tblPr/>
      <w:tcPr>
        <w:shd w:val="clear" w:color="B2A1C6" w:fill="B2A1C6"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8064A2" w:themeColor="accent4"/>
          <w:right w:val="single" w:sz="4" w:space="0" w:color="8064A2" w:themeColor="accent4"/>
        </w:tcBorders>
      </w:tcPr>
    </w:tblStylePr>
    <w:tblStylePr w:type="band1Horz">
      <w:rPr>
        <w:sz w:val="22"/>
      </w:rPr>
      <w:tblPr/>
      <w:tcPr>
        <w:tcBorders>
          <w:top w:val="single" w:sz="4" w:space="0" w:color="8064A2" w:themeColor="accent4"/>
          <w:bottom w:val="single" w:sz="4" w:space="0" w:color="8064A2" w:themeColor="accent4"/>
        </w:tcBorders>
      </w:tcPr>
    </w:tblStylePr>
  </w:style>
  <w:style w:type="table" w:customStyle="1" w:styleId="ListTable3-Accent5">
    <w:name w:val="List Table 3 - Accent 5"/>
    <w:basedOn w:val="a1"/>
    <w:uiPriority w:val="99"/>
    <w:rsid w:val="00242D1B"/>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b/>
        <w:sz w:val="22"/>
      </w:rPr>
      <w:tblPr/>
      <w:tcPr>
        <w:shd w:val="clear" w:color="92CCDC" w:fill="92CCDC"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4BACC6" w:themeColor="accent5"/>
          <w:right w:val="single" w:sz="4" w:space="0" w:color="4BACC6" w:themeColor="accent5"/>
        </w:tcBorders>
      </w:tcPr>
    </w:tblStylePr>
    <w:tblStylePr w:type="band1Horz">
      <w:rPr>
        <w:sz w:val="22"/>
      </w:rPr>
      <w:tblPr/>
      <w:tcPr>
        <w:tcBorders>
          <w:top w:val="single" w:sz="4" w:space="0" w:color="4BACC6" w:themeColor="accent5"/>
          <w:bottom w:val="single" w:sz="4" w:space="0" w:color="4BACC6" w:themeColor="accent5"/>
        </w:tcBorders>
      </w:tcPr>
    </w:tblStylePr>
  </w:style>
  <w:style w:type="table" w:customStyle="1" w:styleId="ListTable3-Accent6">
    <w:name w:val="List Table 3 - Accent 6"/>
    <w:basedOn w:val="a1"/>
    <w:uiPriority w:val="99"/>
    <w:rsid w:val="00242D1B"/>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b/>
        <w:sz w:val="22"/>
      </w:rPr>
      <w:tblPr/>
      <w:tcPr>
        <w:shd w:val="clear" w:color="FAC090" w:fill="FAC090"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F79646" w:themeColor="accent6"/>
          <w:right w:val="single" w:sz="4" w:space="0" w:color="F79646" w:themeColor="accent6"/>
        </w:tcBorders>
      </w:tcPr>
    </w:tblStylePr>
    <w:tblStylePr w:type="band1Horz">
      <w:rPr>
        <w:sz w:val="22"/>
      </w:rPr>
      <w:tblPr/>
      <w:tcPr>
        <w:tcBorders>
          <w:top w:val="single" w:sz="4" w:space="0" w:color="F79646" w:themeColor="accent6"/>
          <w:bottom w:val="single" w:sz="4" w:space="0" w:color="F79646" w:themeColor="accent6"/>
        </w:tcBorders>
      </w:tcPr>
    </w:tblStylePr>
  </w:style>
  <w:style w:type="table" w:customStyle="1" w:styleId="-410">
    <w:name w:val="Список-таблица 41"/>
    <w:basedOn w:val="a1"/>
    <w:uiPriority w:val="99"/>
    <w:rsid w:val="00242D1B"/>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b/>
        <w:sz w:val="22"/>
      </w:rPr>
      <w:tblPr/>
      <w:tcPr>
        <w:shd w:val="clear" w:color="000000"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BFBFBF" w:fill="BFBFBF" w:themeFill="text1" w:themeFillTint="40"/>
      </w:tcPr>
    </w:tblStylePr>
    <w:tblStylePr w:type="band1Horz">
      <w:rPr>
        <w:sz w:val="22"/>
      </w:rPr>
      <w:tblPr/>
      <w:tcPr>
        <w:shd w:val="clear" w:color="BFBFBF" w:fill="BFBFBF" w:themeFill="text1" w:themeFillTint="40"/>
      </w:tcPr>
    </w:tblStylePr>
  </w:style>
  <w:style w:type="table" w:customStyle="1" w:styleId="ListTable4-Accent1">
    <w:name w:val="List Table 4 - Accent 1"/>
    <w:basedOn w:val="a1"/>
    <w:uiPriority w:val="99"/>
    <w:rsid w:val="00242D1B"/>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b/>
        <w:sz w:val="22"/>
      </w:rPr>
      <w:tblPr/>
      <w:tcPr>
        <w:shd w:val="clear" w:color="4F81BD" w:fill="4F81BD" w:themeFill="accent1"/>
      </w:tcPr>
    </w:tblStylePr>
    <w:tblStylePr w:type="lastRow">
      <w:rPr>
        <w:b/>
      </w:rPr>
    </w:tblStylePr>
    <w:tblStylePr w:type="firstCol">
      <w:rPr>
        <w:b/>
      </w:rPr>
    </w:tblStylePr>
    <w:tblStylePr w:type="lastCol">
      <w:rPr>
        <w:b/>
      </w:rPr>
    </w:tblStylePr>
    <w:tblStylePr w:type="band1Vert">
      <w:rPr>
        <w:sz w:val="22"/>
      </w:rPr>
      <w:tblPr/>
      <w:tcPr>
        <w:shd w:val="clear" w:color="D2DFEE" w:fill="D2DFEE" w:themeFill="accent1" w:themeFillTint="40"/>
      </w:tcPr>
    </w:tblStylePr>
    <w:tblStylePr w:type="band1Horz">
      <w:rPr>
        <w:sz w:val="22"/>
      </w:rPr>
      <w:tblPr/>
      <w:tcPr>
        <w:shd w:val="clear" w:color="D2DFEE" w:fill="D2DFEE" w:themeFill="accent1" w:themeFillTint="40"/>
      </w:tcPr>
    </w:tblStylePr>
  </w:style>
  <w:style w:type="table" w:customStyle="1" w:styleId="ListTable4-Accent2">
    <w:name w:val="List Table 4 - Accent 2"/>
    <w:basedOn w:val="a1"/>
    <w:uiPriority w:val="99"/>
    <w:rsid w:val="00242D1B"/>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b/>
        <w:sz w:val="22"/>
      </w:rPr>
      <w:tblPr/>
      <w:tcPr>
        <w:shd w:val="clear" w:color="C0504D" w:fill="C0504D" w:themeFill="accent2"/>
      </w:tcPr>
    </w:tblStylePr>
    <w:tblStylePr w:type="lastRow">
      <w:rPr>
        <w:b/>
      </w:rPr>
    </w:tblStylePr>
    <w:tblStylePr w:type="firstCol">
      <w:rPr>
        <w:b/>
      </w:rPr>
    </w:tblStylePr>
    <w:tblStylePr w:type="lastCol">
      <w:rPr>
        <w:b/>
      </w:rPr>
    </w:tblStylePr>
    <w:tblStylePr w:type="band1Vert">
      <w:rPr>
        <w:sz w:val="22"/>
      </w:rPr>
      <w:tblPr/>
      <w:tcPr>
        <w:shd w:val="clear" w:color="EFD2D2" w:fill="EFD2D2" w:themeFill="accent2" w:themeFillTint="40"/>
      </w:tcPr>
    </w:tblStylePr>
    <w:tblStylePr w:type="band1Horz">
      <w:rPr>
        <w:sz w:val="22"/>
      </w:rPr>
      <w:tblPr/>
      <w:tcPr>
        <w:shd w:val="clear" w:color="EFD2D2" w:fill="EFD2D2" w:themeFill="accent2" w:themeFillTint="40"/>
      </w:tcPr>
    </w:tblStylePr>
  </w:style>
  <w:style w:type="table" w:customStyle="1" w:styleId="ListTable4-Accent3">
    <w:name w:val="List Table 4 - Accent 3"/>
    <w:basedOn w:val="a1"/>
    <w:uiPriority w:val="99"/>
    <w:rsid w:val="00242D1B"/>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b/>
        <w:sz w:val="22"/>
      </w:rPr>
      <w:tblPr/>
      <w:tcPr>
        <w:shd w:val="clear" w:color="9BBB59" w:fill="9BBB59" w:themeFill="accent3"/>
      </w:tcPr>
    </w:tblStylePr>
    <w:tblStylePr w:type="lastRow">
      <w:rPr>
        <w:b/>
      </w:rPr>
    </w:tblStylePr>
    <w:tblStylePr w:type="firstCol">
      <w:rPr>
        <w:b/>
      </w:rPr>
    </w:tblStylePr>
    <w:tblStylePr w:type="lastCol">
      <w:rPr>
        <w:b/>
      </w:rPr>
    </w:tblStylePr>
    <w:tblStylePr w:type="band1Vert">
      <w:rPr>
        <w:sz w:val="22"/>
      </w:rPr>
      <w:tblPr/>
      <w:tcPr>
        <w:shd w:val="clear" w:color="E5EED5" w:fill="E5EED5" w:themeFill="accent3" w:themeFillTint="40"/>
      </w:tcPr>
    </w:tblStylePr>
    <w:tblStylePr w:type="band1Horz">
      <w:rPr>
        <w:sz w:val="22"/>
      </w:rPr>
      <w:tblPr/>
      <w:tcPr>
        <w:shd w:val="clear" w:color="E5EED5" w:fill="E5EED5" w:themeFill="accent3" w:themeFillTint="40"/>
      </w:tcPr>
    </w:tblStylePr>
  </w:style>
  <w:style w:type="table" w:customStyle="1" w:styleId="ListTable4-Accent4">
    <w:name w:val="List Table 4 - Accent 4"/>
    <w:basedOn w:val="a1"/>
    <w:uiPriority w:val="99"/>
    <w:rsid w:val="00242D1B"/>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b/>
        <w:sz w:val="22"/>
      </w:rPr>
      <w:tblPr/>
      <w:tcPr>
        <w:shd w:val="clear" w:color="8064A2" w:fill="8064A2" w:themeFill="accent4"/>
      </w:tcPr>
    </w:tblStylePr>
    <w:tblStylePr w:type="lastRow">
      <w:rPr>
        <w:b/>
      </w:rPr>
    </w:tblStylePr>
    <w:tblStylePr w:type="firstCol">
      <w:rPr>
        <w:b/>
      </w:rPr>
    </w:tblStylePr>
    <w:tblStylePr w:type="lastCol">
      <w:rPr>
        <w:b/>
      </w:rPr>
    </w:tblStylePr>
    <w:tblStylePr w:type="band1Vert">
      <w:rPr>
        <w:sz w:val="22"/>
      </w:rPr>
      <w:tblPr/>
      <w:tcPr>
        <w:shd w:val="clear" w:color="DFD8E7" w:fill="DFD8E7" w:themeFill="accent4" w:themeFillTint="40"/>
      </w:tcPr>
    </w:tblStylePr>
    <w:tblStylePr w:type="band1Horz">
      <w:rPr>
        <w:sz w:val="22"/>
      </w:rPr>
      <w:tblPr/>
      <w:tcPr>
        <w:shd w:val="clear" w:color="DFD8E7" w:fill="DFD8E7" w:themeFill="accent4" w:themeFillTint="40"/>
      </w:tcPr>
    </w:tblStylePr>
  </w:style>
  <w:style w:type="table" w:customStyle="1" w:styleId="ListTable4-Accent5">
    <w:name w:val="List Table 4 - Accent 5"/>
    <w:basedOn w:val="a1"/>
    <w:uiPriority w:val="99"/>
    <w:rsid w:val="00242D1B"/>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b/>
        <w:sz w:val="22"/>
      </w:rPr>
      <w:tblPr/>
      <w:tcPr>
        <w:shd w:val="clear" w:color="4BACC6" w:fill="4BACC6" w:themeFill="accent5"/>
      </w:tcPr>
    </w:tblStylePr>
    <w:tblStylePr w:type="lastRow">
      <w:rPr>
        <w:b/>
      </w:rPr>
    </w:tblStylePr>
    <w:tblStylePr w:type="firstCol">
      <w:rPr>
        <w:b/>
      </w:rPr>
    </w:tblStylePr>
    <w:tblStylePr w:type="lastCol">
      <w:rPr>
        <w:b/>
      </w:rPr>
    </w:tblStylePr>
    <w:tblStylePr w:type="band1Vert">
      <w:rPr>
        <w:sz w:val="22"/>
      </w:rPr>
      <w:tblPr/>
      <w:tcPr>
        <w:shd w:val="clear" w:color="D1EAF0" w:fill="D1EAF0" w:themeFill="accent5" w:themeFillTint="40"/>
      </w:tcPr>
    </w:tblStylePr>
    <w:tblStylePr w:type="band1Horz">
      <w:rPr>
        <w:sz w:val="22"/>
      </w:rPr>
      <w:tblPr/>
      <w:tcPr>
        <w:shd w:val="clear" w:color="D1EAF0" w:fill="D1EAF0" w:themeFill="accent5" w:themeFillTint="40"/>
      </w:tcPr>
    </w:tblStylePr>
  </w:style>
  <w:style w:type="table" w:customStyle="1" w:styleId="ListTable4-Accent6">
    <w:name w:val="List Table 4 - Accent 6"/>
    <w:basedOn w:val="a1"/>
    <w:uiPriority w:val="99"/>
    <w:rsid w:val="00242D1B"/>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b/>
        <w:sz w:val="22"/>
      </w:rPr>
      <w:tblPr/>
      <w:tcPr>
        <w:shd w:val="clear" w:color="F79646" w:fill="F79646" w:themeFill="accent6"/>
      </w:tcPr>
    </w:tblStylePr>
    <w:tblStylePr w:type="lastRow">
      <w:rPr>
        <w:b/>
      </w:rPr>
    </w:tblStylePr>
    <w:tblStylePr w:type="firstCol">
      <w:rPr>
        <w:b/>
      </w:rPr>
    </w:tblStylePr>
    <w:tblStylePr w:type="lastCol">
      <w:rPr>
        <w:b/>
      </w:rPr>
    </w:tblStylePr>
    <w:tblStylePr w:type="band1Vert">
      <w:rPr>
        <w:sz w:val="22"/>
      </w:rPr>
      <w:tblPr/>
      <w:tcPr>
        <w:shd w:val="clear" w:color="FDE4D0" w:fill="FDE4D0" w:themeFill="accent6" w:themeFillTint="40"/>
      </w:tcPr>
    </w:tblStylePr>
    <w:tblStylePr w:type="band1Horz">
      <w:rPr>
        <w:sz w:val="22"/>
      </w:rPr>
      <w:tblPr/>
      <w:tcPr>
        <w:shd w:val="clear" w:color="FDE4D0" w:fill="FDE4D0" w:themeFill="accent6" w:themeFillTint="40"/>
      </w:tcPr>
    </w:tblStylePr>
  </w:style>
  <w:style w:type="table" w:customStyle="1" w:styleId="-510">
    <w:name w:val="Список-таблица 5 темная1"/>
    <w:basedOn w:val="a1"/>
    <w:uiPriority w:val="99"/>
    <w:rsid w:val="00242D1B"/>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108" w:type="dxa"/>
        <w:bottom w:w="0" w:type="dxa"/>
        <w:right w:w="108" w:type="dxa"/>
      </w:tblCellMar>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ListTable5Dark-Accent1">
    <w:name w:val="List Table 5 Dark - Accent 1"/>
    <w:basedOn w:val="a1"/>
    <w:uiPriority w:val="99"/>
    <w:rsid w:val="00242D1B"/>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108" w:type="dxa"/>
        <w:bottom w:w="0" w:type="dxa"/>
        <w:right w:w="108" w:type="dxa"/>
      </w:tblCellMar>
    </w:tblPr>
    <w:tblStylePr w:type="firstRow">
      <w:rPr>
        <w:b/>
        <w:color w:val="FFFFFF" w:themeColor="light1"/>
        <w:sz w:val="22"/>
      </w:rPr>
      <w:tblPr/>
      <w:tcPr>
        <w:tcBorders>
          <w:top w:val="single" w:sz="32" w:space="0" w:color="4F81BD" w:themeColor="accent1"/>
          <w:bottom w:val="single" w:sz="12" w:space="0" w:color="FFFFFF" w:themeColor="light1"/>
        </w:tcBorders>
        <w:shd w:val="clear" w:color="4F81BD" w:fill="4F81BD"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fill="4F81BD" w:themeFill="accent1"/>
      </w:tcPr>
    </w:tblStylePr>
    <w:tblStylePr w:type="band2Horz">
      <w:tblPr/>
      <w:tcPr>
        <w:tcBorders>
          <w:top w:val="single" w:sz="4" w:space="0" w:color="FFFFFF" w:themeColor="light1"/>
          <w:bottom w:val="single" w:sz="4" w:space="0" w:color="FFFFFF" w:themeColor="light1"/>
        </w:tcBorders>
        <w:shd w:val="clear" w:color="4F81BD" w:fill="4F81BD" w:themeFill="accent1"/>
      </w:tcPr>
    </w:tblStylePr>
  </w:style>
  <w:style w:type="table" w:customStyle="1" w:styleId="ListTable5Dark-Accent2">
    <w:name w:val="List Table 5 Dark - Accent 2"/>
    <w:basedOn w:val="a1"/>
    <w:uiPriority w:val="99"/>
    <w:rsid w:val="00242D1B"/>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108" w:type="dxa"/>
        <w:bottom w:w="0" w:type="dxa"/>
        <w:right w:w="108" w:type="dxa"/>
      </w:tblCellMar>
    </w:tblPr>
    <w:tblStylePr w:type="firstRow">
      <w:rPr>
        <w:b/>
        <w:color w:val="FFFFFF" w:themeColor="light1"/>
        <w:sz w:val="22"/>
      </w:rPr>
      <w:tblPr/>
      <w:tcPr>
        <w:tcBorders>
          <w:top w:val="single" w:sz="32" w:space="0" w:color="C0504D" w:themeColor="accent2"/>
          <w:bottom w:val="single" w:sz="12" w:space="0" w:color="FFFFFF" w:themeColor="light1"/>
        </w:tcBorders>
        <w:shd w:val="clear" w:color="D99695" w:fill="D99695"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C0504D" w:themeColor="accent2"/>
          <w:right w:val="single" w:sz="4" w:space="0" w:color="FFFFFF" w:themeColor="light1"/>
        </w:tcBorders>
      </w:tcPr>
    </w:tblStylePr>
    <w:tblStylePr w:type="lastCol">
      <w:tblPr/>
      <w:tcPr>
        <w:tcBorders>
          <w:left w:val="single" w:sz="4" w:space="0" w:color="FFFFFF" w:themeColor="light1"/>
          <w:right w:val="single" w:sz="32" w:space="0" w:color="C0504D" w:themeColor="accent2"/>
        </w:tcBorders>
      </w:tcPr>
    </w:tblStylePr>
    <w:tblStylePr w:type="band1Vert">
      <w:tblPr/>
      <w:tcPr>
        <w:tcBorders>
          <w:left w:val="single" w:sz="4" w:space="0" w:color="FFFFFF" w:themeColor="light1"/>
          <w:right w:val="single" w:sz="4" w:space="0" w:color="FFFFFF" w:themeColor="light1"/>
        </w:tcBorders>
        <w:shd w:val="clear" w:color="D99695"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fill="D99695" w:themeFill="accent2" w:themeFillTint="97"/>
      </w:tcPr>
    </w:tblStylePr>
  </w:style>
  <w:style w:type="table" w:customStyle="1" w:styleId="ListTable5Dark-Accent3">
    <w:name w:val="List Table 5 Dark - Accent 3"/>
    <w:basedOn w:val="a1"/>
    <w:uiPriority w:val="99"/>
    <w:rsid w:val="00242D1B"/>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9BBB59" w:themeColor="accent3"/>
          <w:bottom w:val="single" w:sz="12" w:space="0" w:color="FFFFFF" w:themeColor="light1"/>
        </w:tcBorders>
        <w:shd w:val="clear" w:color="C3D69B" w:fill="C3D69B"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9BBB59" w:themeColor="accent3"/>
          <w:right w:val="single" w:sz="4" w:space="0" w:color="FFFFFF" w:themeColor="light1"/>
        </w:tcBorders>
      </w:tcPr>
    </w:tblStylePr>
    <w:tblStylePr w:type="lastCol">
      <w:tblPr/>
      <w:tcPr>
        <w:tcBorders>
          <w:left w:val="single" w:sz="4" w:space="0" w:color="FFFFFF" w:themeColor="light1"/>
          <w:right w:val="single" w:sz="32" w:space="0" w:color="9BBB59" w:themeColor="accent3"/>
        </w:tcBorders>
      </w:tcPr>
    </w:tblStylePr>
    <w:tblStylePr w:type="band1Vert">
      <w:tblPr/>
      <w:tcPr>
        <w:tcBorders>
          <w:left w:val="single" w:sz="4" w:space="0" w:color="FFFFFF" w:themeColor="light1"/>
          <w:right w:val="single" w:sz="4" w:space="0" w:color="FFFFFF" w:themeColor="light1"/>
        </w:tcBorders>
        <w:shd w:val="clear" w:color="C3D69B"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fill="C3D69B" w:themeFill="accent3" w:themeFillTint="98"/>
      </w:tcPr>
    </w:tblStylePr>
  </w:style>
  <w:style w:type="table" w:customStyle="1" w:styleId="ListTable5Dark-Accent4">
    <w:name w:val="List Table 5 Dark - Accent 4"/>
    <w:basedOn w:val="a1"/>
    <w:uiPriority w:val="99"/>
    <w:rsid w:val="00242D1B"/>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8064A2" w:themeColor="accent4"/>
          <w:bottom w:val="single" w:sz="12" w:space="0" w:color="FFFFFF" w:themeColor="light1"/>
        </w:tcBorders>
        <w:shd w:val="clear" w:color="B2A1C6" w:fill="B2A1C6"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8064A2" w:themeColor="accent4"/>
          <w:right w:val="single" w:sz="4" w:space="0" w:color="FFFFFF" w:themeColor="light1"/>
        </w:tcBorders>
      </w:tcPr>
    </w:tblStylePr>
    <w:tblStylePr w:type="lastCol">
      <w:tblPr/>
      <w:tcPr>
        <w:tcBorders>
          <w:left w:val="single" w:sz="4" w:space="0" w:color="FFFFFF" w:themeColor="light1"/>
          <w:right w:val="single" w:sz="32" w:space="0" w:color="8064A2" w:themeColor="accent4"/>
        </w:tcBorders>
      </w:tcPr>
    </w:tblStylePr>
    <w:tblStylePr w:type="band1Vert">
      <w:tblPr/>
      <w:tcPr>
        <w:tcBorders>
          <w:left w:val="single" w:sz="4" w:space="0" w:color="FFFFFF" w:themeColor="light1"/>
          <w:right w:val="single" w:sz="4" w:space="0" w:color="FFFFFF" w:themeColor="light1"/>
        </w:tcBorders>
        <w:shd w:val="clear" w:color="B2A1C6"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fill="B2A1C6" w:themeFill="accent4" w:themeFillTint="9A"/>
      </w:tcPr>
    </w:tblStylePr>
  </w:style>
  <w:style w:type="table" w:customStyle="1" w:styleId="ListTable5Dark-Accent5">
    <w:name w:val="List Table 5 Dark - Accent 5"/>
    <w:basedOn w:val="a1"/>
    <w:uiPriority w:val="99"/>
    <w:rsid w:val="00242D1B"/>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108" w:type="dxa"/>
        <w:bottom w:w="0" w:type="dxa"/>
        <w:right w:w="108" w:type="dxa"/>
      </w:tblCellMar>
    </w:tblPr>
    <w:tblStylePr w:type="firstRow">
      <w:rPr>
        <w:b/>
        <w:color w:val="FFFFFF" w:themeColor="light1"/>
        <w:sz w:val="22"/>
      </w:rPr>
      <w:tblPr/>
      <w:tcPr>
        <w:tcBorders>
          <w:top w:val="single" w:sz="32" w:space="0" w:color="4BACC6" w:themeColor="accent5"/>
          <w:bottom w:val="single" w:sz="12" w:space="0" w:color="FFFFFF" w:themeColor="light1"/>
        </w:tcBorders>
        <w:shd w:val="clear" w:color="92CCDC" w:fill="92CCDC"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4BACC6" w:themeColor="accent5"/>
          <w:right w:val="single" w:sz="4" w:space="0" w:color="FFFFFF" w:themeColor="light1"/>
        </w:tcBorders>
      </w:tcPr>
    </w:tblStylePr>
    <w:tblStylePr w:type="lastCol">
      <w:tblPr/>
      <w:tcPr>
        <w:tcBorders>
          <w:left w:val="single" w:sz="4" w:space="0" w:color="FFFFFF" w:themeColor="light1"/>
          <w:right w:val="single" w:sz="32" w:space="0" w:color="4BACC6" w:themeColor="accent5"/>
        </w:tcBorders>
      </w:tcPr>
    </w:tblStylePr>
    <w:tblStylePr w:type="band1Vert">
      <w:tblPr/>
      <w:tcPr>
        <w:tcBorders>
          <w:left w:val="single" w:sz="4" w:space="0" w:color="FFFFFF" w:themeColor="light1"/>
          <w:right w:val="single" w:sz="4" w:space="0" w:color="FFFFFF" w:themeColor="light1"/>
        </w:tcBorders>
        <w:shd w:val="clear" w:color="92CCDC"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fill="92CCDC" w:themeFill="accent5" w:themeFillTint="9A"/>
      </w:tcPr>
    </w:tblStylePr>
  </w:style>
  <w:style w:type="table" w:customStyle="1" w:styleId="ListTable5Dark-Accent6">
    <w:name w:val="List Table 5 Dark - Accent 6"/>
    <w:basedOn w:val="a1"/>
    <w:uiPriority w:val="99"/>
    <w:rsid w:val="00242D1B"/>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108" w:type="dxa"/>
        <w:bottom w:w="0" w:type="dxa"/>
        <w:right w:w="108" w:type="dxa"/>
      </w:tblCellMar>
    </w:tblPr>
    <w:tblStylePr w:type="firstRow">
      <w:rPr>
        <w:b/>
        <w:color w:val="FFFFFF" w:themeColor="light1"/>
        <w:sz w:val="22"/>
      </w:rPr>
      <w:tblPr/>
      <w:tcPr>
        <w:tcBorders>
          <w:top w:val="single" w:sz="32" w:space="0" w:color="F79646" w:themeColor="accent6"/>
          <w:bottom w:val="single" w:sz="12" w:space="0" w:color="FFFFFF" w:themeColor="light1"/>
        </w:tcBorders>
        <w:shd w:val="clear" w:color="FAC090" w:fill="FAC090"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F79646" w:themeColor="accent6"/>
          <w:right w:val="single" w:sz="4" w:space="0" w:color="FFFFFF" w:themeColor="light1"/>
        </w:tcBorders>
      </w:tcPr>
    </w:tblStylePr>
    <w:tblStylePr w:type="lastCol">
      <w:tblPr/>
      <w:tcPr>
        <w:tcBorders>
          <w:left w:val="single" w:sz="4" w:space="0" w:color="FFFFFF" w:themeColor="light1"/>
          <w:right w:val="single" w:sz="32" w:space="0" w:color="F79646" w:themeColor="accent6"/>
        </w:tcBorders>
      </w:tcPr>
    </w:tblStylePr>
    <w:tblStylePr w:type="band1Vert">
      <w:tblPr/>
      <w:tcPr>
        <w:tcBorders>
          <w:left w:val="single" w:sz="4" w:space="0" w:color="FFFFFF" w:themeColor="light1"/>
          <w:right w:val="single" w:sz="4" w:space="0" w:color="FFFFFF" w:themeColor="light1"/>
        </w:tcBorders>
        <w:shd w:val="clear" w:color="FAC090"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fill="FAC090" w:themeFill="accent6" w:themeFillTint="98"/>
      </w:tcPr>
    </w:tblStylePr>
  </w:style>
  <w:style w:type="table" w:customStyle="1" w:styleId="-610">
    <w:name w:val="Список-таблица 6 цветная1"/>
    <w:basedOn w:val="a1"/>
    <w:uiPriority w:val="99"/>
    <w:rsid w:val="00242D1B"/>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ListTable6Colorful-Accent1">
    <w:name w:val="List Table 6 Colorful - Accent 1"/>
    <w:basedOn w:val="a1"/>
    <w:uiPriority w:val="99"/>
    <w:rsid w:val="00242D1B"/>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6Colorful-Accent2">
    <w:name w:val="List Table 6 Colorful - Accent 2"/>
    <w:basedOn w:val="a1"/>
    <w:uiPriority w:val="99"/>
    <w:rsid w:val="00242D1B"/>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C0504D" w:themeColor="accent2"/>
        </w:tcBorders>
      </w:tcPr>
    </w:tblStylePr>
    <w:tblStylePr w:type="lastRow">
      <w:rPr>
        <w:b/>
        <w:color w:val="D99695" w:themeColor="accent2" w:themeTint="97" w:themeShade="95"/>
      </w:rPr>
      <w:tblPr/>
      <w:tcPr>
        <w:tcBorders>
          <w:top w:val="single" w:sz="4" w:space="0" w:color="C0504D" w:themeColor="accent2"/>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6Colorful-Accent3">
    <w:name w:val="List Table 6 Colorful - Accent 3"/>
    <w:basedOn w:val="a1"/>
    <w:uiPriority w:val="99"/>
    <w:rsid w:val="00242D1B"/>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9BBB59" w:themeColor="accent3"/>
        </w:tcBorders>
      </w:tcPr>
    </w:tblStylePr>
    <w:tblStylePr w:type="lastRow">
      <w:rPr>
        <w:b/>
        <w:color w:val="C3D69B" w:themeColor="accent3" w:themeTint="98" w:themeShade="95"/>
      </w:rPr>
      <w:tblPr/>
      <w:tcPr>
        <w:tcBorders>
          <w:top w:val="single" w:sz="4" w:space="0" w:color="9BBB59" w:themeColor="accent3"/>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6Colorful-Accent4">
    <w:name w:val="List Table 6 Colorful - Accent 4"/>
    <w:basedOn w:val="a1"/>
    <w:uiPriority w:val="99"/>
    <w:rsid w:val="00242D1B"/>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8064A2" w:themeColor="accent4"/>
        </w:tcBorders>
      </w:tcPr>
    </w:tblStylePr>
    <w:tblStylePr w:type="lastRow">
      <w:rPr>
        <w:b/>
        <w:color w:val="B2A1C6" w:themeColor="accent4" w:themeTint="9A" w:themeShade="95"/>
      </w:rPr>
      <w:tblPr/>
      <w:tcPr>
        <w:tcBorders>
          <w:top w:val="single" w:sz="4" w:space="0" w:color="8064A2" w:themeColor="accent4"/>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6Colorful-Accent5">
    <w:name w:val="List Table 6 Colorful - Accent 5"/>
    <w:basedOn w:val="a1"/>
    <w:uiPriority w:val="99"/>
    <w:rsid w:val="00242D1B"/>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4BACC6" w:themeColor="accent5"/>
        </w:tcBorders>
      </w:tcPr>
    </w:tblStylePr>
    <w:tblStylePr w:type="lastRow">
      <w:rPr>
        <w:b/>
        <w:color w:val="92CCDC" w:themeColor="accent5" w:themeTint="9A" w:themeShade="95"/>
      </w:rPr>
      <w:tblPr/>
      <w:tcPr>
        <w:tcBorders>
          <w:top w:val="single" w:sz="4" w:space="0" w:color="4BACC6" w:themeColor="accent5"/>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6Colorful-Accent6">
    <w:name w:val="List Table 6 Colorful - Accent 6"/>
    <w:basedOn w:val="a1"/>
    <w:uiPriority w:val="99"/>
    <w:rsid w:val="00242D1B"/>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79646" w:themeColor="accent6"/>
        </w:tcBorders>
      </w:tcPr>
    </w:tblStylePr>
    <w:tblStylePr w:type="lastRow">
      <w:rPr>
        <w:b/>
        <w:color w:val="FAC090" w:themeColor="accent6" w:themeTint="98" w:themeShade="95"/>
      </w:rPr>
      <w:tblPr/>
      <w:tcPr>
        <w:tcBorders>
          <w:top w:val="single" w:sz="4" w:space="0" w:color="F79646" w:themeColor="accent6"/>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710">
    <w:name w:val="Список-таблица 7 цветная1"/>
    <w:basedOn w:val="a1"/>
    <w:uiPriority w:val="99"/>
    <w:rsid w:val="00242D1B"/>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i/>
        <w:color w:val="7F7F7F" w:themeColor="text1" w:themeTint="80" w:themeShade="95"/>
        <w:sz w:val="22"/>
      </w:rPr>
      <w:tblPr/>
      <w:tcPr>
        <w:tcBorders>
          <w:top w:val="none" w:sz="0" w:space="0" w:color="auto"/>
          <w:left w:val="none" w:sz="0" w:space="0" w:color="auto"/>
          <w:bottom w:val="single" w:sz="4" w:space="0" w:color="000000" w:themeColor="text1"/>
          <w:right w:val="none" w:sz="0" w:space="0" w:color="auto"/>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auto"/>
          <w:bottom w:val="none" w:sz="0" w:space="0" w:color="auto"/>
          <w:right w:val="none" w:sz="0" w:space="0" w:color="auto"/>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auto"/>
          <w:left w:val="none" w:sz="0" w:space="0" w:color="auto"/>
          <w:bottom w:val="none" w:sz="0" w:space="0" w:color="auto"/>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auto"/>
          <w:left w:val="single" w:sz="4" w:space="0" w:color="000000" w:themeColor="text1"/>
          <w:bottom w:val="none" w:sz="0" w:space="0" w:color="auto"/>
          <w:right w:val="none" w:sz="0" w:space="0" w:color="auto"/>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ListTable7Colorful-Accent1">
    <w:name w:val="List Table 7 Colorful - Accent 1"/>
    <w:basedOn w:val="a1"/>
    <w:uiPriority w:val="99"/>
    <w:rsid w:val="00242D1B"/>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fill="D2DFEE" w:themeFill="accent1" w:themeFillTint="40"/>
      </w:tcPr>
    </w:tblStylePr>
    <w:tblStylePr w:type="band1Horz">
      <w:rPr>
        <w:color w:val="2A4A71" w:themeColor="accent1" w:themeShade="95"/>
        <w:sz w:val="22"/>
      </w:rPr>
      <w:tblPr/>
      <w:tcPr>
        <w:shd w:val="clear" w:color="D2DFEE" w:fill="D2DFEE" w:themeFill="accent1" w:themeFillTint="40"/>
      </w:tcPr>
    </w:tblStylePr>
    <w:tblStylePr w:type="band2Horz">
      <w:rPr>
        <w:color w:val="2A4A71" w:themeColor="accent1" w:themeShade="95"/>
        <w:sz w:val="22"/>
      </w:rPr>
    </w:tblStylePr>
  </w:style>
  <w:style w:type="table" w:customStyle="1" w:styleId="ListTable7Colorful-Accent2">
    <w:name w:val="List Table 7 Colorful - Accent 2"/>
    <w:basedOn w:val="a1"/>
    <w:uiPriority w:val="99"/>
    <w:rsid w:val="00242D1B"/>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i/>
        <w:color w:val="D99695" w:themeColor="accent2" w:themeTint="97" w:themeShade="95"/>
        <w:sz w:val="22"/>
      </w:rPr>
      <w:tblPr/>
      <w:tcPr>
        <w:tcBorders>
          <w:top w:val="none" w:sz="0" w:space="0" w:color="auto"/>
          <w:left w:val="none" w:sz="0" w:space="0" w:color="auto"/>
          <w:bottom w:val="single" w:sz="4" w:space="0" w:color="C0504D" w:themeColor="accent2"/>
          <w:right w:val="none" w:sz="0" w:space="0" w:color="auto"/>
        </w:tcBorders>
        <w:shd w:val="clear" w:color="FFFFFF" w:fill="FFFFFF" w:themeFill="light1"/>
      </w:tcPr>
    </w:tblStylePr>
    <w:tblStylePr w:type="lastRow">
      <w:rPr>
        <w:i/>
        <w:color w:val="D99695" w:themeColor="accent2" w:themeTint="97" w:themeShade="95"/>
        <w:sz w:val="22"/>
      </w:rPr>
      <w:tblPr/>
      <w:tcPr>
        <w:tcBorders>
          <w:top w:val="single" w:sz="4" w:space="0" w:color="C0504D" w:themeColor="accent2"/>
          <w:left w:val="none" w:sz="0" w:space="0" w:color="auto"/>
          <w:bottom w:val="none" w:sz="0" w:space="0" w:color="auto"/>
          <w:right w:val="none" w:sz="0" w:space="0" w:color="auto"/>
        </w:tcBorders>
        <w:shd w:val="clear" w:color="FFFFFF" w:fill="FFFFFF" w:themeFill="light1"/>
      </w:tcPr>
    </w:tblStylePr>
    <w:tblStylePr w:type="firstCol">
      <w:pPr>
        <w:jc w:val="right"/>
      </w:pPr>
      <w:rPr>
        <w:i/>
        <w:color w:val="D99695" w:themeColor="accent2" w:themeTint="97" w:themeShade="95"/>
        <w:sz w:val="22"/>
      </w:rPr>
      <w:tblPr/>
      <w:tcPr>
        <w:tcBorders>
          <w:top w:val="none" w:sz="0" w:space="0" w:color="auto"/>
          <w:left w:val="none" w:sz="0" w:space="0" w:color="auto"/>
          <w:bottom w:val="none" w:sz="0" w:space="0" w:color="auto"/>
          <w:right w:val="single" w:sz="4" w:space="0" w:color="C0504D" w:themeColor="accent2"/>
        </w:tcBorders>
        <w:shd w:val="clear" w:color="FFFFFF" w:fill="auto"/>
      </w:tcPr>
    </w:tblStylePr>
    <w:tblStylePr w:type="lastCol">
      <w:rPr>
        <w:i/>
        <w:color w:val="D99695" w:themeColor="accent2" w:themeTint="97" w:themeShade="95"/>
        <w:sz w:val="22"/>
      </w:rPr>
      <w:tblPr/>
      <w:tcPr>
        <w:tcBorders>
          <w:top w:val="none" w:sz="0" w:space="0" w:color="auto"/>
          <w:left w:val="single" w:sz="4" w:space="0" w:color="C0504D" w:themeColor="accent2"/>
          <w:bottom w:val="none" w:sz="0" w:space="0" w:color="auto"/>
          <w:right w:val="none" w:sz="0" w:space="0" w:color="auto"/>
        </w:tcBorders>
        <w:shd w:val="clear" w:color="FFFFFF" w:fill="auto"/>
      </w:tcPr>
    </w:tblStylePr>
    <w:tblStylePr w:type="band1Vert">
      <w:tblPr/>
      <w:tcPr>
        <w:shd w:val="clear" w:color="EFD2D2" w:fill="EFD2D2" w:themeFill="accent2" w:themeFillTint="40"/>
      </w:tcPr>
    </w:tblStylePr>
    <w:tblStylePr w:type="band1Horz">
      <w:rPr>
        <w:color w:val="D99695" w:themeColor="accent2" w:themeTint="97" w:themeShade="95"/>
        <w:sz w:val="22"/>
      </w:rPr>
      <w:tblPr/>
      <w:tcPr>
        <w:shd w:val="clear" w:color="EFD2D2" w:fill="EFD2D2" w:themeFill="accent2" w:themeFillTint="40"/>
      </w:tcPr>
    </w:tblStylePr>
    <w:tblStylePr w:type="band2Horz">
      <w:rPr>
        <w:color w:val="D99695" w:themeColor="accent2" w:themeTint="97" w:themeShade="95"/>
        <w:sz w:val="22"/>
      </w:rPr>
    </w:tblStylePr>
  </w:style>
  <w:style w:type="table" w:customStyle="1" w:styleId="ListTable7Colorful-Accent3">
    <w:name w:val="List Table 7 Colorful - Accent 3"/>
    <w:basedOn w:val="a1"/>
    <w:uiPriority w:val="99"/>
    <w:rsid w:val="00242D1B"/>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i/>
        <w:color w:val="C3D69B" w:themeColor="accent3" w:themeTint="98" w:themeShade="95"/>
        <w:sz w:val="22"/>
      </w:rPr>
      <w:tblPr/>
      <w:tcPr>
        <w:tcBorders>
          <w:top w:val="none" w:sz="0" w:space="0" w:color="auto"/>
          <w:left w:val="none" w:sz="0" w:space="0" w:color="auto"/>
          <w:bottom w:val="single" w:sz="4" w:space="0" w:color="9BBB59" w:themeColor="accent3"/>
          <w:right w:val="none" w:sz="0" w:space="0" w:color="auto"/>
        </w:tcBorders>
        <w:shd w:val="clear" w:color="FFFFFF" w:fill="FFFFFF" w:themeFill="light1"/>
      </w:tcPr>
    </w:tblStylePr>
    <w:tblStylePr w:type="lastRow">
      <w:rPr>
        <w:i/>
        <w:color w:val="C3D69B" w:themeColor="accent3" w:themeTint="98" w:themeShade="95"/>
        <w:sz w:val="22"/>
      </w:rPr>
      <w:tblPr/>
      <w:tcPr>
        <w:tcBorders>
          <w:top w:val="single" w:sz="4" w:space="0" w:color="9BBB59" w:themeColor="accent3"/>
          <w:left w:val="none" w:sz="0" w:space="0" w:color="auto"/>
          <w:bottom w:val="none" w:sz="0" w:space="0" w:color="auto"/>
          <w:right w:val="none" w:sz="0" w:space="0" w:color="auto"/>
        </w:tcBorders>
        <w:shd w:val="clear" w:color="FFFFFF" w:fill="FFFFFF" w:themeFill="light1"/>
      </w:tcPr>
    </w:tblStylePr>
    <w:tblStylePr w:type="firstCol">
      <w:pPr>
        <w:jc w:val="right"/>
      </w:pPr>
      <w:rPr>
        <w:i/>
        <w:color w:val="C3D69B" w:themeColor="accent3" w:themeTint="98" w:themeShade="95"/>
        <w:sz w:val="22"/>
      </w:rPr>
      <w:tblPr/>
      <w:tcPr>
        <w:tcBorders>
          <w:top w:val="none" w:sz="0" w:space="0" w:color="auto"/>
          <w:left w:val="none" w:sz="0" w:space="0" w:color="auto"/>
          <w:bottom w:val="none" w:sz="0" w:space="0" w:color="auto"/>
          <w:right w:val="single" w:sz="4" w:space="0" w:color="9BBB59" w:themeColor="accent3"/>
        </w:tcBorders>
        <w:shd w:val="clear" w:color="FFFFFF" w:fill="auto"/>
      </w:tcPr>
    </w:tblStylePr>
    <w:tblStylePr w:type="lastCol">
      <w:rPr>
        <w:i/>
        <w:color w:val="C3D69B" w:themeColor="accent3" w:themeTint="98" w:themeShade="95"/>
        <w:sz w:val="22"/>
      </w:rPr>
      <w:tblPr/>
      <w:tcPr>
        <w:tcBorders>
          <w:top w:val="none" w:sz="0" w:space="0" w:color="auto"/>
          <w:left w:val="single" w:sz="4" w:space="0" w:color="9BBB59" w:themeColor="accent3"/>
          <w:bottom w:val="none" w:sz="0" w:space="0" w:color="auto"/>
          <w:right w:val="none" w:sz="0" w:space="0" w:color="auto"/>
        </w:tcBorders>
        <w:shd w:val="clear" w:color="FFFFFF" w:fill="auto"/>
      </w:tcPr>
    </w:tblStylePr>
    <w:tblStylePr w:type="band1Vert">
      <w:tblPr/>
      <w:tcPr>
        <w:shd w:val="clear" w:color="E5EED5" w:fill="E5EED5" w:themeFill="accent3" w:themeFillTint="40"/>
      </w:tcPr>
    </w:tblStylePr>
    <w:tblStylePr w:type="band1Horz">
      <w:rPr>
        <w:color w:val="C3D69B" w:themeColor="accent3" w:themeTint="98" w:themeShade="95"/>
        <w:sz w:val="22"/>
      </w:rPr>
      <w:tblPr/>
      <w:tcPr>
        <w:shd w:val="clear" w:color="E5EED5" w:fill="E5EED5" w:themeFill="accent3" w:themeFillTint="40"/>
      </w:tcPr>
    </w:tblStylePr>
    <w:tblStylePr w:type="band2Horz">
      <w:rPr>
        <w:color w:val="C3D69B" w:themeColor="accent3" w:themeTint="98" w:themeShade="95"/>
        <w:sz w:val="22"/>
      </w:rPr>
    </w:tblStylePr>
  </w:style>
  <w:style w:type="table" w:customStyle="1" w:styleId="ListTable7Colorful-Accent4">
    <w:name w:val="List Table 7 Colorful - Accent 4"/>
    <w:basedOn w:val="a1"/>
    <w:uiPriority w:val="99"/>
    <w:rsid w:val="00242D1B"/>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i/>
        <w:color w:val="B2A1C6" w:themeColor="accent4" w:themeTint="9A" w:themeShade="95"/>
        <w:sz w:val="22"/>
      </w:rPr>
      <w:tblPr/>
      <w:tcPr>
        <w:tcBorders>
          <w:top w:val="none" w:sz="0" w:space="0" w:color="auto"/>
          <w:left w:val="none" w:sz="0" w:space="0" w:color="auto"/>
          <w:bottom w:val="single" w:sz="4" w:space="0" w:color="8064A2" w:themeColor="accent4"/>
          <w:right w:val="none" w:sz="0" w:space="0" w:color="auto"/>
        </w:tcBorders>
        <w:shd w:val="clear" w:color="FFFFFF" w:fill="FFFFFF" w:themeFill="light1"/>
      </w:tcPr>
    </w:tblStylePr>
    <w:tblStylePr w:type="lastRow">
      <w:rPr>
        <w:i/>
        <w:color w:val="B2A1C6" w:themeColor="accent4" w:themeTint="9A" w:themeShade="95"/>
        <w:sz w:val="22"/>
      </w:rPr>
      <w:tblPr/>
      <w:tcPr>
        <w:tcBorders>
          <w:top w:val="single" w:sz="4" w:space="0" w:color="8064A2" w:themeColor="accent4"/>
          <w:left w:val="none" w:sz="0" w:space="0" w:color="auto"/>
          <w:bottom w:val="none" w:sz="0" w:space="0" w:color="auto"/>
          <w:right w:val="none" w:sz="0" w:space="0" w:color="auto"/>
        </w:tcBorders>
        <w:shd w:val="clear" w:color="FFFFFF" w:fill="FFFFFF" w:themeFill="light1"/>
      </w:tcPr>
    </w:tblStylePr>
    <w:tblStylePr w:type="firstCol">
      <w:pPr>
        <w:jc w:val="right"/>
      </w:pPr>
      <w:rPr>
        <w:i/>
        <w:color w:val="B2A1C6" w:themeColor="accent4" w:themeTint="9A" w:themeShade="95"/>
        <w:sz w:val="22"/>
      </w:rPr>
      <w:tblPr/>
      <w:tcPr>
        <w:tcBorders>
          <w:top w:val="none" w:sz="0" w:space="0" w:color="auto"/>
          <w:left w:val="none" w:sz="0" w:space="0" w:color="auto"/>
          <w:bottom w:val="none" w:sz="0" w:space="0" w:color="auto"/>
          <w:right w:val="single" w:sz="4" w:space="0" w:color="8064A2" w:themeColor="accent4"/>
        </w:tcBorders>
        <w:shd w:val="clear" w:color="FFFFFF" w:fill="auto"/>
      </w:tcPr>
    </w:tblStylePr>
    <w:tblStylePr w:type="lastCol">
      <w:rPr>
        <w:i/>
        <w:color w:val="B2A1C6" w:themeColor="accent4" w:themeTint="9A" w:themeShade="95"/>
        <w:sz w:val="22"/>
      </w:rPr>
      <w:tblPr/>
      <w:tcPr>
        <w:tcBorders>
          <w:top w:val="none" w:sz="0" w:space="0" w:color="auto"/>
          <w:left w:val="single" w:sz="4" w:space="0" w:color="8064A2" w:themeColor="accent4"/>
          <w:bottom w:val="none" w:sz="0" w:space="0" w:color="auto"/>
          <w:right w:val="none" w:sz="0" w:space="0" w:color="auto"/>
        </w:tcBorders>
        <w:shd w:val="clear" w:color="FFFFFF" w:fill="auto"/>
      </w:tcPr>
    </w:tblStylePr>
    <w:tblStylePr w:type="band1Vert">
      <w:tblPr/>
      <w:tcPr>
        <w:shd w:val="clear" w:color="DFD8E7" w:fill="DFD8E7" w:themeFill="accent4" w:themeFillTint="40"/>
      </w:tcPr>
    </w:tblStylePr>
    <w:tblStylePr w:type="band1Horz">
      <w:rPr>
        <w:color w:val="B2A1C6" w:themeColor="accent4" w:themeTint="9A" w:themeShade="95"/>
        <w:sz w:val="22"/>
      </w:rPr>
      <w:tblPr/>
      <w:tcPr>
        <w:shd w:val="clear" w:color="DFD8E7" w:fill="DFD8E7" w:themeFill="accent4" w:themeFillTint="40"/>
      </w:tcPr>
    </w:tblStylePr>
    <w:tblStylePr w:type="band2Horz">
      <w:rPr>
        <w:color w:val="B2A1C6" w:themeColor="accent4" w:themeTint="9A" w:themeShade="95"/>
        <w:sz w:val="22"/>
      </w:rPr>
    </w:tblStylePr>
  </w:style>
  <w:style w:type="table" w:customStyle="1" w:styleId="ListTable7Colorful-Accent5">
    <w:name w:val="List Table 7 Colorful - Accent 5"/>
    <w:basedOn w:val="a1"/>
    <w:uiPriority w:val="99"/>
    <w:rsid w:val="00242D1B"/>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i/>
        <w:color w:val="92CCDC" w:themeColor="accent5" w:themeTint="9A" w:themeShade="95"/>
        <w:sz w:val="22"/>
      </w:rPr>
      <w:tblPr/>
      <w:tcPr>
        <w:tcBorders>
          <w:top w:val="none" w:sz="0" w:space="0" w:color="auto"/>
          <w:left w:val="none" w:sz="0" w:space="0" w:color="auto"/>
          <w:bottom w:val="single" w:sz="4" w:space="0" w:color="4BACC6" w:themeColor="accent5"/>
          <w:right w:val="none" w:sz="0" w:space="0" w:color="auto"/>
        </w:tcBorders>
        <w:shd w:val="clear" w:color="FFFFFF" w:fill="FFFFFF" w:themeFill="light1"/>
      </w:tcPr>
    </w:tblStylePr>
    <w:tblStylePr w:type="lastRow">
      <w:rPr>
        <w:i/>
        <w:color w:val="92CCDC" w:themeColor="accent5" w:themeTint="9A" w:themeShade="95"/>
        <w:sz w:val="22"/>
      </w:rPr>
      <w:tblPr/>
      <w:tcPr>
        <w:tcBorders>
          <w:top w:val="single" w:sz="4" w:space="0" w:color="4BACC6" w:themeColor="accent5"/>
          <w:left w:val="none" w:sz="0" w:space="0" w:color="auto"/>
          <w:bottom w:val="none" w:sz="0" w:space="0" w:color="auto"/>
          <w:right w:val="none" w:sz="0" w:space="0" w:color="auto"/>
        </w:tcBorders>
        <w:shd w:val="clear" w:color="FFFFFF" w:fill="FFFFFF" w:themeFill="light1"/>
      </w:tcPr>
    </w:tblStylePr>
    <w:tblStylePr w:type="firstCol">
      <w:pPr>
        <w:jc w:val="right"/>
      </w:pPr>
      <w:rPr>
        <w:i/>
        <w:color w:val="92CCDC" w:themeColor="accent5" w:themeTint="9A" w:themeShade="95"/>
        <w:sz w:val="22"/>
      </w:rPr>
      <w:tblPr/>
      <w:tcPr>
        <w:tcBorders>
          <w:top w:val="none" w:sz="0" w:space="0" w:color="auto"/>
          <w:left w:val="none" w:sz="0" w:space="0" w:color="auto"/>
          <w:bottom w:val="none" w:sz="0" w:space="0" w:color="auto"/>
          <w:right w:val="single" w:sz="4" w:space="0" w:color="4BACC6" w:themeColor="accent5"/>
        </w:tcBorders>
        <w:shd w:val="clear" w:color="FFFFFF" w:fill="auto"/>
      </w:tcPr>
    </w:tblStylePr>
    <w:tblStylePr w:type="lastCol">
      <w:rPr>
        <w:i/>
        <w:color w:val="92CCDC" w:themeColor="accent5" w:themeTint="9A" w:themeShade="95"/>
        <w:sz w:val="22"/>
      </w:rPr>
      <w:tblPr/>
      <w:tcPr>
        <w:tcBorders>
          <w:top w:val="none" w:sz="0" w:space="0" w:color="auto"/>
          <w:left w:val="single" w:sz="4" w:space="0" w:color="4BACC6" w:themeColor="accent5"/>
          <w:bottom w:val="none" w:sz="0" w:space="0" w:color="auto"/>
          <w:right w:val="none" w:sz="0" w:space="0" w:color="auto"/>
        </w:tcBorders>
        <w:shd w:val="clear" w:color="FFFFFF" w:fill="auto"/>
      </w:tcPr>
    </w:tblStylePr>
    <w:tblStylePr w:type="band1Vert">
      <w:tblPr/>
      <w:tcPr>
        <w:shd w:val="clear" w:color="D1EAF0" w:fill="D1EAF0" w:themeFill="accent5" w:themeFillTint="40"/>
      </w:tcPr>
    </w:tblStylePr>
    <w:tblStylePr w:type="band1Horz">
      <w:rPr>
        <w:color w:val="92CCDC" w:themeColor="accent5" w:themeTint="9A" w:themeShade="95"/>
        <w:sz w:val="22"/>
      </w:rPr>
      <w:tblPr/>
      <w:tcPr>
        <w:shd w:val="clear" w:color="D1EAF0" w:fill="D1EAF0" w:themeFill="accent5" w:themeFillTint="40"/>
      </w:tcPr>
    </w:tblStylePr>
    <w:tblStylePr w:type="band2Horz">
      <w:rPr>
        <w:color w:val="92CCDC" w:themeColor="accent5" w:themeTint="9A" w:themeShade="95"/>
        <w:sz w:val="22"/>
      </w:rPr>
    </w:tblStylePr>
  </w:style>
  <w:style w:type="table" w:customStyle="1" w:styleId="ListTable7Colorful-Accent6">
    <w:name w:val="List Table 7 Colorful - Accent 6"/>
    <w:basedOn w:val="a1"/>
    <w:uiPriority w:val="99"/>
    <w:rsid w:val="00242D1B"/>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i/>
        <w:color w:val="FAC090" w:themeColor="accent6" w:themeTint="98" w:themeShade="95"/>
        <w:sz w:val="22"/>
      </w:rPr>
      <w:tblPr/>
      <w:tcPr>
        <w:tcBorders>
          <w:top w:val="none" w:sz="0" w:space="0" w:color="auto"/>
          <w:left w:val="none" w:sz="0" w:space="0" w:color="auto"/>
          <w:bottom w:val="single" w:sz="4" w:space="0" w:color="F79646" w:themeColor="accent6"/>
          <w:right w:val="none" w:sz="0" w:space="0" w:color="auto"/>
        </w:tcBorders>
        <w:shd w:val="clear" w:color="FFFFFF" w:fill="FFFFFF" w:themeFill="light1"/>
      </w:tcPr>
    </w:tblStylePr>
    <w:tblStylePr w:type="lastRow">
      <w:rPr>
        <w:i/>
        <w:color w:val="FAC090" w:themeColor="accent6" w:themeTint="98" w:themeShade="95"/>
        <w:sz w:val="22"/>
      </w:rPr>
      <w:tblPr/>
      <w:tcPr>
        <w:tcBorders>
          <w:top w:val="single" w:sz="4" w:space="0" w:color="F79646" w:themeColor="accent6"/>
          <w:left w:val="none" w:sz="0" w:space="0" w:color="auto"/>
          <w:bottom w:val="none" w:sz="0" w:space="0" w:color="auto"/>
          <w:right w:val="none" w:sz="0" w:space="0" w:color="auto"/>
        </w:tcBorders>
        <w:shd w:val="clear" w:color="FFFFFF" w:fill="FFFFFF" w:themeFill="light1"/>
      </w:tcPr>
    </w:tblStylePr>
    <w:tblStylePr w:type="firstCol">
      <w:pPr>
        <w:jc w:val="right"/>
      </w:pPr>
      <w:rPr>
        <w:i/>
        <w:color w:val="FAC090" w:themeColor="accent6" w:themeTint="98" w:themeShade="95"/>
        <w:sz w:val="22"/>
      </w:rPr>
      <w:tblPr/>
      <w:tcPr>
        <w:tcBorders>
          <w:top w:val="none" w:sz="0" w:space="0" w:color="auto"/>
          <w:left w:val="none" w:sz="0" w:space="0" w:color="auto"/>
          <w:bottom w:val="none" w:sz="0" w:space="0" w:color="auto"/>
          <w:right w:val="single" w:sz="4" w:space="0" w:color="F79646" w:themeColor="accent6"/>
        </w:tcBorders>
        <w:shd w:val="clear" w:color="FFFFFF" w:fill="auto"/>
      </w:tcPr>
    </w:tblStylePr>
    <w:tblStylePr w:type="lastCol">
      <w:rPr>
        <w:i/>
        <w:color w:val="FAC090" w:themeColor="accent6" w:themeTint="98" w:themeShade="95"/>
        <w:sz w:val="22"/>
      </w:rPr>
      <w:tblPr/>
      <w:tcPr>
        <w:tcBorders>
          <w:top w:val="none" w:sz="0" w:space="0" w:color="auto"/>
          <w:left w:val="single" w:sz="4" w:space="0" w:color="F79646" w:themeColor="accent6"/>
          <w:bottom w:val="none" w:sz="0" w:space="0" w:color="auto"/>
          <w:right w:val="none" w:sz="0" w:space="0" w:color="auto"/>
        </w:tcBorders>
        <w:shd w:val="clear" w:color="FFFFFF" w:fill="auto"/>
      </w:tcPr>
    </w:tblStylePr>
    <w:tblStylePr w:type="band1Vert">
      <w:tblPr/>
      <w:tcPr>
        <w:shd w:val="clear" w:color="FDE4D0" w:fill="FDE4D0" w:themeFill="accent6" w:themeFillTint="40"/>
      </w:tcPr>
    </w:tblStylePr>
    <w:tblStylePr w:type="band1Horz">
      <w:rPr>
        <w:color w:val="FAC090" w:themeColor="accent6" w:themeTint="98" w:themeShade="95"/>
        <w:sz w:val="22"/>
      </w:rPr>
      <w:tblPr/>
      <w:tcPr>
        <w:shd w:val="clear" w:color="FDE4D0" w:fill="FDE4D0" w:themeFill="accent6" w:themeFillTint="40"/>
      </w:tcPr>
    </w:tblStylePr>
    <w:tblStylePr w:type="band2Horz">
      <w:rPr>
        <w:color w:val="FAC090" w:themeColor="accent6" w:themeTint="98" w:themeShade="95"/>
        <w:sz w:val="22"/>
      </w:rPr>
    </w:tblStylePr>
  </w:style>
  <w:style w:type="table" w:customStyle="1" w:styleId="Lined-Accent">
    <w:name w:val="Lined - Accent"/>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D"/>
      </w:tcPr>
    </w:tblStylePr>
    <w:tblStylePr w:type="band1Horz">
      <w:rPr>
        <w:sz w:val="22"/>
      </w:rPr>
    </w:tblStylePr>
    <w:tblStylePr w:type="band2Horz">
      <w:rPr>
        <w:sz w:val="22"/>
      </w:rPr>
      <w:tblPr/>
      <w:tcPr>
        <w:shd w:val="clear" w:color="F2F2F2" w:fill="F2F2F2" w:themeFill="text1" w:themeFillTint="D"/>
      </w:tcPr>
    </w:tblStylePr>
  </w:style>
  <w:style w:type="table" w:customStyle="1" w:styleId="Lined-Accent1">
    <w:name w:val="Lined - Accent 1"/>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Lined-Accent2">
    <w:name w:val="Lined - Accent 2"/>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Lined-Accent3">
    <w:name w:val="Lined - Accent 3"/>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Lined-Accent4">
    <w:name w:val="Lined - Accent 4"/>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Lined-Accent5">
    <w:name w:val="Lined - Accent 5"/>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Lined-Accent6">
    <w:name w:val="Lined - Accent 6"/>
    <w:basedOn w:val="a1"/>
    <w:uiPriority w:val="99"/>
    <w:rsid w:val="00242D1B"/>
    <w:tblPr>
      <w:tblStyleRowBandSize w:val="1"/>
      <w:tblStyleColBandSize w:val="1"/>
      <w:tblInd w:w="0" w:type="dxa"/>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Lined-Accent">
    <w:name w:val="Bordered &amp; Lined - Accent"/>
    <w:basedOn w:val="a1"/>
    <w:uiPriority w:val="99"/>
    <w:rsid w:val="00242D1B"/>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sz w:val="22"/>
      </w:rPr>
      <w:tblPr/>
      <w:tcPr>
        <w:shd w:val="clear" w:color="7F7F7F" w:fill="7F7F7F" w:themeFill="text1" w:themeFillTint="80"/>
      </w:tcPr>
    </w:tblStylePr>
    <w:tblStylePr w:type="lastRow">
      <w:rPr>
        <w:sz w:val="22"/>
      </w:rPr>
      <w:tblPr/>
      <w:tcPr>
        <w:shd w:val="clear" w:color="7F7F7F" w:fill="7F7F7F" w:themeFill="text1" w:themeFillTint="80"/>
      </w:tcPr>
    </w:tblStylePr>
    <w:tblStylePr w:type="firstCol">
      <w:rPr>
        <w:sz w:val="22"/>
      </w:rPr>
      <w:tblPr/>
      <w:tcPr>
        <w:shd w:val="clear" w:color="7F7F7F" w:fill="7F7F7F" w:themeFill="text1" w:themeFillTint="80"/>
      </w:tcPr>
    </w:tblStylePr>
    <w:tblStylePr w:type="lastCol">
      <w:rPr>
        <w:sz w:val="22"/>
      </w:rPr>
      <w:tblPr/>
      <w:tcPr>
        <w:shd w:val="clear" w:color="7F7F7F" w:fill="7F7F7F" w:themeFill="text1" w:themeFillTint="80"/>
      </w:tcPr>
    </w:tblStylePr>
    <w:tblStylePr w:type="band1Vert">
      <w:rPr>
        <w:sz w:val="22"/>
      </w:rPr>
    </w:tblStylePr>
    <w:tblStylePr w:type="band2Vert">
      <w:rPr>
        <w:sz w:val="22"/>
      </w:rPr>
      <w:tblPr/>
      <w:tcPr>
        <w:shd w:val="clear" w:color="F2F2F2" w:fill="F2F2F2" w:themeFill="text1" w:themeFillTint="D"/>
      </w:tcPr>
    </w:tblStylePr>
    <w:tblStylePr w:type="band1Horz">
      <w:rPr>
        <w:sz w:val="22"/>
      </w:rPr>
    </w:tblStylePr>
    <w:tblStylePr w:type="band2Horz">
      <w:rPr>
        <w:sz w:val="22"/>
      </w:rPr>
      <w:tblPr/>
      <w:tcPr>
        <w:shd w:val="clear" w:color="F2F2F2" w:fill="F2F2F2" w:themeFill="text1" w:themeFillTint="D"/>
      </w:tcPr>
    </w:tblStylePr>
  </w:style>
  <w:style w:type="table" w:customStyle="1" w:styleId="BorderedLined-Accent1">
    <w:name w:val="Bordered &amp; Lined - Accent 1"/>
    <w:basedOn w:val="a1"/>
    <w:uiPriority w:val="99"/>
    <w:rsid w:val="00242D1B"/>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0" w:type="dxa"/>
        <w:left w:w="108" w:type="dxa"/>
        <w:bottom w:w="0" w:type="dxa"/>
        <w:right w:w="108" w:type="dxa"/>
      </w:tblCellMar>
    </w:tblPr>
    <w:tblStylePr w:type="firstRow">
      <w:rPr>
        <w:sz w:val="22"/>
      </w:rPr>
      <w:tblPr/>
      <w:tcPr>
        <w:shd w:val="clear" w:color="5D8AC2" w:fill="5D8AC2" w:themeFill="accent1" w:themeFillTint="EA"/>
      </w:tcPr>
    </w:tblStylePr>
    <w:tblStylePr w:type="lastRow">
      <w:rPr>
        <w:sz w:val="22"/>
      </w:rPr>
      <w:tblPr/>
      <w:tcPr>
        <w:shd w:val="clear" w:color="5D8AC2" w:fill="5D8AC2" w:themeFill="accent1" w:themeFillTint="EA"/>
      </w:tcPr>
    </w:tblStylePr>
    <w:tblStylePr w:type="firstCol">
      <w:rPr>
        <w:sz w:val="22"/>
      </w:rPr>
      <w:tblPr/>
      <w:tcPr>
        <w:shd w:val="clear" w:color="5D8AC2" w:fill="5D8AC2" w:themeFill="accent1" w:themeFillTint="EA"/>
      </w:tcPr>
    </w:tblStylePr>
    <w:tblStylePr w:type="lastCol">
      <w:rPr>
        <w:sz w:val="22"/>
      </w:rPr>
      <w:tblPr/>
      <w:tcPr>
        <w:shd w:val="clear" w:color="5D8AC2" w:fill="5D8AC2" w:themeFill="accent1" w:themeFillTint="EA"/>
      </w:tcPr>
    </w:tblStylePr>
    <w:tblStylePr w:type="band1Vert">
      <w:rPr>
        <w:sz w:val="22"/>
      </w:rPr>
    </w:tblStylePr>
    <w:tblStylePr w:type="band2Vert">
      <w:rPr>
        <w:sz w:val="22"/>
      </w:rPr>
      <w:tblPr/>
      <w:tcPr>
        <w:shd w:val="clear" w:color="C7D7EA" w:fill="C7D7EA" w:themeFill="accent1" w:themeFillTint="50"/>
      </w:tcPr>
    </w:tblStylePr>
    <w:tblStylePr w:type="band1Horz">
      <w:rPr>
        <w:sz w:val="22"/>
      </w:rPr>
    </w:tblStylePr>
    <w:tblStylePr w:type="band2Horz">
      <w:rPr>
        <w:sz w:val="22"/>
      </w:rPr>
      <w:tblPr/>
      <w:tcPr>
        <w:shd w:val="clear" w:color="C7D7EA" w:fill="C7D7EA" w:themeFill="accent1" w:themeFillTint="50"/>
      </w:tcPr>
    </w:tblStylePr>
  </w:style>
  <w:style w:type="table" w:customStyle="1" w:styleId="BorderedLined-Accent2">
    <w:name w:val="Bordered &amp; Lined - Accent 2"/>
    <w:basedOn w:val="a1"/>
    <w:uiPriority w:val="99"/>
    <w:rsid w:val="00242D1B"/>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insideH w:val="single" w:sz="4" w:space="0" w:color="C0504D" w:themeColor="accent2"/>
        <w:insideV w:val="single" w:sz="4" w:space="0" w:color="C0504D" w:themeColor="accent2"/>
      </w:tblBorders>
      <w:tblCellMar>
        <w:top w:w="0" w:type="dxa"/>
        <w:left w:w="108" w:type="dxa"/>
        <w:bottom w:w="0" w:type="dxa"/>
        <w:right w:w="108" w:type="dxa"/>
      </w:tblCellMar>
    </w:tblPr>
    <w:tblStylePr w:type="firstRow">
      <w:rPr>
        <w:sz w:val="22"/>
      </w:rPr>
      <w:tblPr/>
      <w:tcPr>
        <w:shd w:val="clear" w:color="D99695" w:fill="D99695" w:themeFill="accent2" w:themeFillTint="97"/>
      </w:tcPr>
    </w:tblStylePr>
    <w:tblStylePr w:type="lastRow">
      <w:rPr>
        <w:sz w:val="22"/>
      </w:rPr>
      <w:tblPr/>
      <w:tcPr>
        <w:shd w:val="clear" w:color="D99695" w:fill="D99695" w:themeFill="accent2" w:themeFillTint="97"/>
      </w:tcPr>
    </w:tblStylePr>
    <w:tblStylePr w:type="firstCol">
      <w:rPr>
        <w:sz w:val="22"/>
      </w:rPr>
      <w:tblPr/>
      <w:tcPr>
        <w:shd w:val="clear" w:color="D99695" w:fill="D99695" w:themeFill="accent2" w:themeFillTint="97"/>
      </w:tcPr>
    </w:tblStylePr>
    <w:tblStylePr w:type="lastCol">
      <w:rPr>
        <w:sz w:val="22"/>
      </w:rPr>
      <w:tblPr/>
      <w:tcPr>
        <w:shd w:val="clear" w:color="D99695" w:fill="D99695" w:themeFill="accent2" w:themeFillTint="97"/>
      </w:tcPr>
    </w:tblStylePr>
    <w:tblStylePr w:type="band1Vert">
      <w:rPr>
        <w:sz w:val="22"/>
      </w:rPr>
    </w:tblStylePr>
    <w:tblStylePr w:type="band2Vert">
      <w:rPr>
        <w:sz w:val="22"/>
      </w:rPr>
      <w:tblPr/>
      <w:tcPr>
        <w:shd w:val="clear" w:color="F2DCDC" w:fill="F2DCDC" w:themeFill="accent2" w:themeFillTint="32"/>
      </w:tcPr>
    </w:tblStylePr>
    <w:tblStylePr w:type="band1Horz">
      <w:rPr>
        <w:sz w:val="22"/>
      </w:rPr>
    </w:tblStylePr>
    <w:tblStylePr w:type="band2Horz">
      <w:rPr>
        <w:sz w:val="22"/>
      </w:rPr>
      <w:tblPr/>
      <w:tcPr>
        <w:shd w:val="clear" w:color="F2DCDC" w:fill="F2DCDC" w:themeFill="accent2" w:themeFillTint="32"/>
      </w:tcPr>
    </w:tblStylePr>
  </w:style>
  <w:style w:type="table" w:customStyle="1" w:styleId="BorderedLined-Accent3">
    <w:name w:val="Bordered &amp; Lined - Accent 3"/>
    <w:basedOn w:val="a1"/>
    <w:uiPriority w:val="99"/>
    <w:rsid w:val="00242D1B"/>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insideH w:val="single" w:sz="4" w:space="0" w:color="9BBB59" w:themeColor="accent3"/>
        <w:insideV w:val="single" w:sz="4" w:space="0" w:color="9BBB59" w:themeColor="accent3"/>
      </w:tblBorders>
      <w:tblCellMar>
        <w:top w:w="0" w:type="dxa"/>
        <w:left w:w="108" w:type="dxa"/>
        <w:bottom w:w="0" w:type="dxa"/>
        <w:right w:w="108" w:type="dxa"/>
      </w:tblCellMar>
    </w:tblPr>
    <w:tblStylePr w:type="firstRow">
      <w:rPr>
        <w:sz w:val="22"/>
      </w:rPr>
      <w:tblPr/>
      <w:tcPr>
        <w:shd w:val="clear" w:color="9ABB59" w:fill="9ABB59" w:themeFill="accent3" w:themeFillTint="FE"/>
      </w:tcPr>
    </w:tblStylePr>
    <w:tblStylePr w:type="lastRow">
      <w:rPr>
        <w:sz w:val="22"/>
      </w:rPr>
      <w:tblPr/>
      <w:tcPr>
        <w:shd w:val="clear" w:color="9ABB59" w:fill="9ABB59" w:themeFill="accent3" w:themeFillTint="FE"/>
      </w:tcPr>
    </w:tblStylePr>
    <w:tblStylePr w:type="firstCol">
      <w:rPr>
        <w:sz w:val="22"/>
      </w:rPr>
      <w:tblPr/>
      <w:tcPr>
        <w:shd w:val="clear" w:color="9ABB59" w:fill="9ABB59" w:themeFill="accent3" w:themeFillTint="FE"/>
      </w:tcPr>
    </w:tblStylePr>
    <w:tblStylePr w:type="lastCol">
      <w:rPr>
        <w:sz w:val="22"/>
      </w:rPr>
      <w:tblPr/>
      <w:tcPr>
        <w:shd w:val="clear" w:color="9ABB59" w:fill="9ABB59" w:themeFill="accent3" w:themeFillTint="FE"/>
      </w:tcPr>
    </w:tblStylePr>
    <w:tblStylePr w:type="band1Vert">
      <w:rPr>
        <w:sz w:val="22"/>
      </w:rPr>
    </w:tblStylePr>
    <w:tblStylePr w:type="band2Vert">
      <w:rPr>
        <w:sz w:val="22"/>
      </w:rPr>
      <w:tblPr/>
      <w:tcPr>
        <w:shd w:val="clear" w:color="EAF1DC" w:fill="EAF1DC" w:themeFill="accent3" w:themeFillTint="34"/>
      </w:tcPr>
    </w:tblStylePr>
    <w:tblStylePr w:type="band1Horz">
      <w:rPr>
        <w:sz w:val="22"/>
      </w:rPr>
    </w:tblStylePr>
    <w:tblStylePr w:type="band2Horz">
      <w:rPr>
        <w:sz w:val="22"/>
      </w:rPr>
      <w:tblPr/>
      <w:tcPr>
        <w:shd w:val="clear" w:color="EAF1DC" w:fill="EAF1DC" w:themeFill="accent3" w:themeFillTint="34"/>
      </w:tcPr>
    </w:tblStylePr>
  </w:style>
  <w:style w:type="table" w:customStyle="1" w:styleId="BorderedLined-Accent4">
    <w:name w:val="Bordered &amp; Lined - Accent 4"/>
    <w:basedOn w:val="a1"/>
    <w:uiPriority w:val="99"/>
    <w:rsid w:val="00242D1B"/>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insideH w:val="single" w:sz="4" w:space="0" w:color="8064A2" w:themeColor="accent4"/>
        <w:insideV w:val="single" w:sz="4" w:space="0" w:color="8064A2" w:themeColor="accent4"/>
      </w:tblBorders>
      <w:tblCellMar>
        <w:top w:w="0" w:type="dxa"/>
        <w:left w:w="108" w:type="dxa"/>
        <w:bottom w:w="0" w:type="dxa"/>
        <w:right w:w="108" w:type="dxa"/>
      </w:tblCellMar>
    </w:tblPr>
    <w:tblStylePr w:type="firstRow">
      <w:rPr>
        <w:sz w:val="22"/>
      </w:rPr>
      <w:tblPr/>
      <w:tcPr>
        <w:shd w:val="clear" w:color="B2A1C6" w:fill="B2A1C6" w:themeFill="accent4" w:themeFillTint="9A"/>
      </w:tcPr>
    </w:tblStylePr>
    <w:tblStylePr w:type="lastRow">
      <w:rPr>
        <w:sz w:val="22"/>
      </w:rPr>
      <w:tblPr/>
      <w:tcPr>
        <w:shd w:val="clear" w:color="B2A1C6" w:fill="B2A1C6" w:themeFill="accent4" w:themeFillTint="9A"/>
      </w:tcPr>
    </w:tblStylePr>
    <w:tblStylePr w:type="firstCol">
      <w:rPr>
        <w:sz w:val="22"/>
      </w:rPr>
      <w:tblPr/>
      <w:tcPr>
        <w:shd w:val="clear" w:color="B2A1C6" w:fill="B2A1C6" w:themeFill="accent4" w:themeFillTint="9A"/>
      </w:tcPr>
    </w:tblStylePr>
    <w:tblStylePr w:type="lastCol">
      <w:rPr>
        <w:sz w:val="22"/>
      </w:rPr>
      <w:tblPr/>
      <w:tcPr>
        <w:shd w:val="clear" w:color="B2A1C6" w:fill="B2A1C6" w:themeFill="accent4" w:themeFillTint="9A"/>
      </w:tcPr>
    </w:tblStylePr>
    <w:tblStylePr w:type="band1Vert">
      <w:rPr>
        <w:sz w:val="22"/>
      </w:rPr>
    </w:tblStylePr>
    <w:tblStylePr w:type="band2Vert">
      <w:rPr>
        <w:sz w:val="22"/>
      </w:rPr>
      <w:tblPr/>
      <w:tcPr>
        <w:shd w:val="clear" w:color="E5DFEC" w:fill="E5DFEC" w:themeFill="accent4" w:themeFillTint="34"/>
      </w:tcPr>
    </w:tblStylePr>
    <w:tblStylePr w:type="band1Horz">
      <w:rPr>
        <w:sz w:val="22"/>
      </w:rPr>
    </w:tblStylePr>
    <w:tblStylePr w:type="band2Horz">
      <w:rPr>
        <w:sz w:val="22"/>
      </w:rPr>
      <w:tblPr/>
      <w:tcPr>
        <w:shd w:val="clear" w:color="E5DFEC" w:fill="E5DFEC" w:themeFill="accent4" w:themeFillTint="34"/>
      </w:tcPr>
    </w:tblStylePr>
  </w:style>
  <w:style w:type="table" w:customStyle="1" w:styleId="BorderedLined-Accent5">
    <w:name w:val="Bordered &amp; Lined - Accent 5"/>
    <w:basedOn w:val="a1"/>
    <w:uiPriority w:val="99"/>
    <w:rsid w:val="00242D1B"/>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sz w:val="22"/>
      </w:rPr>
      <w:tblPr/>
      <w:tcPr>
        <w:shd w:val="clear" w:color="4BACC6" w:fill="4BACC6" w:themeFill="accent5"/>
      </w:tcPr>
    </w:tblStylePr>
    <w:tblStylePr w:type="lastRow">
      <w:rPr>
        <w:sz w:val="22"/>
      </w:rPr>
      <w:tblPr/>
      <w:tcPr>
        <w:shd w:val="clear" w:color="4BACC6" w:fill="4BACC6" w:themeFill="accent5"/>
      </w:tcPr>
    </w:tblStylePr>
    <w:tblStylePr w:type="firstCol">
      <w:rPr>
        <w:sz w:val="22"/>
      </w:rPr>
      <w:tblPr/>
      <w:tcPr>
        <w:shd w:val="clear" w:color="4BACC6" w:fill="4BACC6" w:themeFill="accent5"/>
      </w:tcPr>
    </w:tblStylePr>
    <w:tblStylePr w:type="lastCol">
      <w:rPr>
        <w:sz w:val="22"/>
      </w:rPr>
      <w:tblPr/>
      <w:tcPr>
        <w:shd w:val="clear" w:color="4BACC6" w:fill="4BACC6" w:themeFill="accent5"/>
      </w:tcPr>
    </w:tblStylePr>
    <w:tblStylePr w:type="band1Vert">
      <w:rPr>
        <w:sz w:val="22"/>
      </w:rPr>
    </w:tblStylePr>
    <w:tblStylePr w:type="band2Vert">
      <w:rPr>
        <w:sz w:val="22"/>
      </w:rPr>
      <w:tblPr/>
      <w:tcPr>
        <w:shd w:val="clear" w:color="DAEEF3" w:fill="DAEEF3" w:themeFill="accent5" w:themeFillTint="34"/>
      </w:tcPr>
    </w:tblStylePr>
    <w:tblStylePr w:type="band1Horz">
      <w:rPr>
        <w:sz w:val="22"/>
      </w:rPr>
    </w:tblStylePr>
    <w:tblStylePr w:type="band2Horz">
      <w:rPr>
        <w:sz w:val="22"/>
      </w:rPr>
      <w:tblPr/>
      <w:tcPr>
        <w:shd w:val="clear" w:color="DAEEF3" w:fill="DAEEF3" w:themeFill="accent5" w:themeFillTint="34"/>
      </w:tcPr>
    </w:tblStylePr>
  </w:style>
  <w:style w:type="table" w:customStyle="1" w:styleId="BorderedLined-Accent6">
    <w:name w:val="Bordered &amp; Lined - Accent 6"/>
    <w:basedOn w:val="a1"/>
    <w:uiPriority w:val="99"/>
    <w:rsid w:val="00242D1B"/>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sz w:val="22"/>
      </w:rPr>
      <w:tblPr/>
      <w:tcPr>
        <w:shd w:val="clear" w:color="F79646" w:fill="F79646" w:themeFill="accent6"/>
      </w:tcPr>
    </w:tblStylePr>
    <w:tblStylePr w:type="lastRow">
      <w:rPr>
        <w:sz w:val="22"/>
      </w:rPr>
      <w:tblPr/>
      <w:tcPr>
        <w:shd w:val="clear" w:color="F79646" w:fill="F79646" w:themeFill="accent6"/>
      </w:tcPr>
    </w:tblStylePr>
    <w:tblStylePr w:type="firstCol">
      <w:rPr>
        <w:sz w:val="22"/>
      </w:rPr>
      <w:tblPr/>
      <w:tcPr>
        <w:shd w:val="clear" w:color="F79646" w:fill="F79646" w:themeFill="accent6"/>
      </w:tcPr>
    </w:tblStylePr>
    <w:tblStylePr w:type="lastCol">
      <w:rPr>
        <w:sz w:val="22"/>
      </w:rPr>
      <w:tblPr/>
      <w:tcPr>
        <w:shd w:val="clear" w:color="F79646" w:fill="F79646" w:themeFill="accent6"/>
      </w:tcPr>
    </w:tblStylePr>
    <w:tblStylePr w:type="band1Vert">
      <w:rPr>
        <w:sz w:val="22"/>
      </w:rPr>
    </w:tblStylePr>
    <w:tblStylePr w:type="band2Vert">
      <w:rPr>
        <w:sz w:val="22"/>
      </w:rPr>
      <w:tblPr/>
      <w:tcPr>
        <w:shd w:val="clear" w:color="FDE9D8" w:fill="FDE9D8" w:themeFill="accent6" w:themeFillTint="34"/>
      </w:tcPr>
    </w:tblStylePr>
    <w:tblStylePr w:type="band1Horz">
      <w:rPr>
        <w:sz w:val="22"/>
      </w:rPr>
    </w:tblStylePr>
    <w:tblStylePr w:type="band2Horz">
      <w:rPr>
        <w:sz w:val="22"/>
      </w:rPr>
      <w:tblPr/>
      <w:tcPr>
        <w:shd w:val="clear" w:color="FDE9D8" w:fill="FDE9D8" w:themeFill="accent6" w:themeFillTint="34"/>
      </w:tcPr>
    </w:tblStylePr>
  </w:style>
  <w:style w:type="table" w:customStyle="1" w:styleId="Bordered">
    <w:name w:val="Bordered"/>
    <w:basedOn w:val="a1"/>
    <w:uiPriority w:val="99"/>
    <w:rsid w:val="00242D1B"/>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a1"/>
    <w:uiPriority w:val="99"/>
    <w:rsid w:val="00242D1B"/>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sz w:val="22"/>
      </w:rPr>
      <w:tblPr/>
      <w:tcPr>
        <w:tcBorders>
          <w:bottom w:val="single" w:sz="12" w:space="0" w:color="4F81BD" w:themeColor="accent1"/>
        </w:tcBorders>
      </w:tcPr>
    </w:tblStylePr>
    <w:tblStylePr w:type="lastRow">
      <w:rPr>
        <w:sz w:val="22"/>
      </w:rPr>
      <w:tblPr/>
      <w:tcPr>
        <w:tcBorders>
          <w:top w:val="single" w:sz="12" w:space="0" w:color="4F81BD" w:themeColor="accent1"/>
        </w:tcBorders>
      </w:tcPr>
    </w:tblStylePr>
    <w:tblStylePr w:type="firstCol">
      <w:rPr>
        <w:sz w:val="22"/>
      </w:rPr>
    </w:tblStylePr>
    <w:tblStylePr w:type="lastCol">
      <w:rPr>
        <w:sz w:val="22"/>
      </w:rPr>
      <w:tblPr/>
      <w:tcPr>
        <w:tcBorders>
          <w:left w:val="single" w:sz="12" w:space="0" w:color="4F81BD" w:themeColor="accent1"/>
        </w:tcBorders>
      </w:tcPr>
    </w:tblStylePr>
    <w:tblStylePr w:type="band1Horz">
      <w:rPr>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tcBorders>
      </w:tcPr>
    </w:tblStylePr>
  </w:style>
  <w:style w:type="table" w:customStyle="1" w:styleId="Bordered-Accent2">
    <w:name w:val="Bordered - Accent 2"/>
    <w:basedOn w:val="a1"/>
    <w:uiPriority w:val="99"/>
    <w:rsid w:val="00242D1B"/>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sz w:val="22"/>
      </w:rPr>
      <w:tblPr/>
      <w:tcPr>
        <w:tcBorders>
          <w:bottom w:val="single" w:sz="12" w:space="0" w:color="C0504D" w:themeColor="accent2"/>
        </w:tcBorders>
      </w:tcPr>
    </w:tblStylePr>
    <w:tblStylePr w:type="lastRow">
      <w:rPr>
        <w:sz w:val="22"/>
      </w:rPr>
      <w:tblPr/>
      <w:tcPr>
        <w:tcBorders>
          <w:top w:val="single" w:sz="12" w:space="0" w:color="C0504D" w:themeColor="accent2"/>
        </w:tcBorders>
      </w:tcPr>
    </w:tblStylePr>
    <w:tblStylePr w:type="firstCol">
      <w:rPr>
        <w:sz w:val="22"/>
      </w:rPr>
    </w:tblStylePr>
    <w:tblStylePr w:type="lastCol">
      <w:rPr>
        <w:sz w:val="22"/>
      </w:rPr>
      <w:tblPr/>
      <w:tcPr>
        <w:tcBorders>
          <w:left w:val="single" w:sz="12" w:space="0" w:color="C0504D" w:themeColor="accent2"/>
        </w:tcBorders>
      </w:tcPr>
    </w:tblStylePr>
    <w:tblStylePr w:type="band1Horz">
      <w:rPr>
        <w:sz w:val="22"/>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tcBorders>
      </w:tcPr>
    </w:tblStylePr>
  </w:style>
  <w:style w:type="table" w:customStyle="1" w:styleId="Bordered-Accent3">
    <w:name w:val="Bordered - Accent 3"/>
    <w:basedOn w:val="a1"/>
    <w:uiPriority w:val="99"/>
    <w:rsid w:val="00242D1B"/>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sz w:val="22"/>
      </w:rPr>
      <w:tblPr/>
      <w:tcPr>
        <w:tcBorders>
          <w:bottom w:val="single" w:sz="12" w:space="0" w:color="9BBB59" w:themeColor="accent3"/>
        </w:tcBorders>
      </w:tcPr>
    </w:tblStylePr>
    <w:tblStylePr w:type="lastRow">
      <w:rPr>
        <w:sz w:val="22"/>
      </w:rPr>
      <w:tblPr/>
      <w:tcPr>
        <w:tcBorders>
          <w:top w:val="single" w:sz="12" w:space="0" w:color="9BBB59" w:themeColor="accent3"/>
        </w:tcBorders>
      </w:tcPr>
    </w:tblStylePr>
    <w:tblStylePr w:type="firstCol">
      <w:rPr>
        <w:sz w:val="22"/>
      </w:rPr>
    </w:tblStylePr>
    <w:tblStylePr w:type="lastCol">
      <w:rPr>
        <w:sz w:val="22"/>
      </w:rPr>
      <w:tblPr/>
      <w:tcPr>
        <w:tcBorders>
          <w:left w:val="single" w:sz="12" w:space="0" w:color="9BBB59" w:themeColor="accent3"/>
        </w:tcBorders>
      </w:tcPr>
    </w:tblStylePr>
    <w:tblStylePr w:type="band1Horz">
      <w:rPr>
        <w:sz w:val="22"/>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tcBorders>
      </w:tcPr>
    </w:tblStylePr>
  </w:style>
  <w:style w:type="table" w:customStyle="1" w:styleId="Bordered-Accent4">
    <w:name w:val="Bordered - Accent 4"/>
    <w:basedOn w:val="a1"/>
    <w:uiPriority w:val="99"/>
    <w:rsid w:val="00242D1B"/>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sz w:val="22"/>
      </w:rPr>
      <w:tblPr/>
      <w:tcPr>
        <w:tcBorders>
          <w:bottom w:val="single" w:sz="12" w:space="0" w:color="8064A2" w:themeColor="accent4"/>
        </w:tcBorders>
      </w:tcPr>
    </w:tblStylePr>
    <w:tblStylePr w:type="lastRow">
      <w:rPr>
        <w:sz w:val="22"/>
      </w:rPr>
      <w:tblPr/>
      <w:tcPr>
        <w:tcBorders>
          <w:top w:val="single" w:sz="12" w:space="0" w:color="8064A2" w:themeColor="accent4"/>
        </w:tcBorders>
      </w:tcPr>
    </w:tblStylePr>
    <w:tblStylePr w:type="firstCol">
      <w:rPr>
        <w:sz w:val="22"/>
      </w:rPr>
    </w:tblStylePr>
    <w:tblStylePr w:type="lastCol">
      <w:rPr>
        <w:sz w:val="22"/>
      </w:rPr>
      <w:tblPr/>
      <w:tcPr>
        <w:tcBorders>
          <w:left w:val="single" w:sz="12" w:space="0" w:color="8064A2" w:themeColor="accent4"/>
        </w:tcBorders>
      </w:tcPr>
    </w:tblStylePr>
    <w:tblStylePr w:type="band1Horz">
      <w:rPr>
        <w:sz w:val="22"/>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tcBorders>
      </w:tcPr>
    </w:tblStylePr>
  </w:style>
  <w:style w:type="table" w:customStyle="1" w:styleId="Bordered-Accent5">
    <w:name w:val="Bordered - Accent 5"/>
    <w:basedOn w:val="a1"/>
    <w:uiPriority w:val="99"/>
    <w:rsid w:val="00242D1B"/>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sz w:val="22"/>
      </w:rPr>
      <w:tblPr/>
      <w:tcPr>
        <w:tcBorders>
          <w:bottom w:val="single" w:sz="12" w:space="0" w:color="4BACC6" w:themeColor="accent5"/>
        </w:tcBorders>
      </w:tcPr>
    </w:tblStylePr>
    <w:tblStylePr w:type="lastRow">
      <w:rPr>
        <w:sz w:val="22"/>
      </w:rPr>
      <w:tblPr/>
      <w:tcPr>
        <w:tcBorders>
          <w:top w:val="single" w:sz="12" w:space="0" w:color="4BACC6" w:themeColor="accent5"/>
        </w:tcBorders>
      </w:tcPr>
    </w:tblStylePr>
    <w:tblStylePr w:type="firstCol">
      <w:rPr>
        <w:sz w:val="22"/>
      </w:rPr>
    </w:tblStylePr>
    <w:tblStylePr w:type="lastCol">
      <w:rPr>
        <w:sz w:val="22"/>
      </w:rPr>
      <w:tblPr/>
      <w:tcPr>
        <w:tcBorders>
          <w:left w:val="single" w:sz="12" w:space="0" w:color="4BACC6" w:themeColor="accent5"/>
        </w:tcBorders>
      </w:tcPr>
    </w:tblStylePr>
    <w:tblStylePr w:type="band1Horz">
      <w:rPr>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tcPr>
    </w:tblStylePr>
  </w:style>
  <w:style w:type="table" w:customStyle="1" w:styleId="Bordered-Accent6">
    <w:name w:val="Bordered - Accent 6"/>
    <w:basedOn w:val="a1"/>
    <w:uiPriority w:val="99"/>
    <w:rsid w:val="00242D1B"/>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sz w:val="22"/>
      </w:rPr>
      <w:tblPr/>
      <w:tcPr>
        <w:tcBorders>
          <w:bottom w:val="single" w:sz="12" w:space="0" w:color="F79646" w:themeColor="accent6"/>
        </w:tcBorders>
      </w:tcPr>
    </w:tblStylePr>
    <w:tblStylePr w:type="lastRow">
      <w:rPr>
        <w:sz w:val="22"/>
      </w:rPr>
      <w:tblPr/>
      <w:tcPr>
        <w:tcBorders>
          <w:top w:val="single" w:sz="12" w:space="0" w:color="F79646" w:themeColor="accent6"/>
        </w:tcBorders>
      </w:tcPr>
    </w:tblStylePr>
    <w:tblStylePr w:type="firstCol">
      <w:rPr>
        <w:sz w:val="22"/>
      </w:rPr>
    </w:tblStylePr>
    <w:tblStylePr w:type="lastCol">
      <w:rPr>
        <w:sz w:val="22"/>
      </w:rPr>
      <w:tblPr/>
      <w:tcPr>
        <w:tcBorders>
          <w:left w:val="single" w:sz="12" w:space="0" w:color="F79646" w:themeColor="accent6"/>
        </w:tcBorders>
      </w:tcPr>
    </w:tblStylePr>
    <w:tblStylePr w:type="band1Horz">
      <w:rPr>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tcPr>
    </w:tblStylePr>
  </w:style>
  <w:style w:type="table" w:styleId="affa">
    <w:name w:val="Table Grid"/>
    <w:basedOn w:val="a1"/>
    <w:uiPriority w:val="59"/>
    <w:rsid w:val="00242D1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s-markdown-paragraph">
    <w:name w:val="ds-markdown-paragraph"/>
    <w:basedOn w:val="a"/>
    <w:qFormat/>
    <w:rsid w:val="00F03EA5"/>
    <w:pPr>
      <w:suppressAutoHyphens w:val="0"/>
      <w:spacing w:before="100" w:beforeAutospacing="1" w:after="100" w:afterAutospacing="1"/>
    </w:pPr>
  </w:style>
  <w:style w:type="character" w:styleId="affb">
    <w:name w:val="Hyperlink"/>
    <w:basedOn w:val="a0"/>
    <w:unhideWhenUsed/>
    <w:rsid w:val="00C11A2F"/>
    <w:rPr>
      <w:color w:val="0000FF" w:themeColor="hyperlink"/>
      <w:u w:val="single"/>
    </w:rPr>
  </w:style>
  <w:style w:type="character" w:customStyle="1" w:styleId="UnresolvedMention">
    <w:name w:val="Unresolved Mention"/>
    <w:basedOn w:val="a0"/>
    <w:uiPriority w:val="99"/>
    <w:semiHidden/>
    <w:unhideWhenUsed/>
    <w:rsid w:val="00C11A2F"/>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12322509">
      <w:bodyDiv w:val="1"/>
      <w:marLeft w:val="0"/>
      <w:marRight w:val="0"/>
      <w:marTop w:val="0"/>
      <w:marBottom w:val="0"/>
      <w:divBdr>
        <w:top w:val="none" w:sz="0" w:space="0" w:color="auto"/>
        <w:left w:val="none" w:sz="0" w:space="0" w:color="auto"/>
        <w:bottom w:val="none" w:sz="0" w:space="0" w:color="auto"/>
        <w:right w:val="none" w:sz="0" w:space="0" w:color="auto"/>
      </w:divBdr>
    </w:div>
    <w:div w:id="917206020">
      <w:bodyDiv w:val="1"/>
      <w:marLeft w:val="0"/>
      <w:marRight w:val="0"/>
      <w:marTop w:val="0"/>
      <w:marBottom w:val="0"/>
      <w:divBdr>
        <w:top w:val="none" w:sz="0" w:space="0" w:color="auto"/>
        <w:left w:val="none" w:sz="0" w:space="0" w:color="auto"/>
        <w:bottom w:val="none" w:sz="0" w:space="0" w:color="auto"/>
        <w:right w:val="none" w:sz="0" w:space="0" w:color="auto"/>
      </w:divBdr>
    </w:div>
    <w:div w:id="931205974">
      <w:bodyDiv w:val="1"/>
      <w:marLeft w:val="0"/>
      <w:marRight w:val="0"/>
      <w:marTop w:val="0"/>
      <w:marBottom w:val="0"/>
      <w:divBdr>
        <w:top w:val="none" w:sz="0" w:space="0" w:color="auto"/>
        <w:left w:val="none" w:sz="0" w:space="0" w:color="auto"/>
        <w:bottom w:val="none" w:sz="0" w:space="0" w:color="auto"/>
        <w:right w:val="none" w:sz="0" w:space="0" w:color="auto"/>
      </w:divBdr>
    </w:div>
    <w:div w:id="1111630150">
      <w:bodyDiv w:val="1"/>
      <w:marLeft w:val="0"/>
      <w:marRight w:val="0"/>
      <w:marTop w:val="0"/>
      <w:marBottom w:val="0"/>
      <w:divBdr>
        <w:top w:val="none" w:sz="0" w:space="0" w:color="auto"/>
        <w:left w:val="none" w:sz="0" w:space="0" w:color="auto"/>
        <w:bottom w:val="none" w:sz="0" w:space="0" w:color="auto"/>
        <w:right w:val="none" w:sz="0" w:space="0" w:color="auto"/>
      </w:divBdr>
      <w:divsChild>
        <w:div w:id="564991504">
          <w:marLeft w:val="0"/>
          <w:marRight w:val="0"/>
          <w:marTop w:val="0"/>
          <w:marBottom w:val="0"/>
          <w:divBdr>
            <w:top w:val="none" w:sz="0" w:space="0" w:color="auto"/>
            <w:left w:val="none" w:sz="0" w:space="0" w:color="auto"/>
            <w:bottom w:val="none" w:sz="0" w:space="0" w:color="auto"/>
            <w:right w:val="none" w:sz="0" w:space="0" w:color="auto"/>
          </w:divBdr>
          <w:divsChild>
            <w:div w:id="106275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946487">
      <w:bodyDiv w:val="1"/>
      <w:marLeft w:val="0"/>
      <w:marRight w:val="0"/>
      <w:marTop w:val="0"/>
      <w:marBottom w:val="0"/>
      <w:divBdr>
        <w:top w:val="none" w:sz="0" w:space="0" w:color="auto"/>
        <w:left w:val="none" w:sz="0" w:space="0" w:color="auto"/>
        <w:bottom w:val="none" w:sz="0" w:space="0" w:color="auto"/>
        <w:right w:val="none" w:sz="0" w:space="0" w:color="auto"/>
      </w:divBdr>
    </w:div>
    <w:div w:id="1552695790">
      <w:bodyDiv w:val="1"/>
      <w:marLeft w:val="0"/>
      <w:marRight w:val="0"/>
      <w:marTop w:val="0"/>
      <w:marBottom w:val="0"/>
      <w:divBdr>
        <w:top w:val="none" w:sz="0" w:space="0" w:color="auto"/>
        <w:left w:val="none" w:sz="0" w:space="0" w:color="auto"/>
        <w:bottom w:val="none" w:sz="0" w:space="0" w:color="auto"/>
        <w:right w:val="none" w:sz="0" w:space="0" w:color="auto"/>
      </w:divBdr>
    </w:div>
    <w:div w:id="1785225069">
      <w:bodyDiv w:val="1"/>
      <w:marLeft w:val="0"/>
      <w:marRight w:val="0"/>
      <w:marTop w:val="0"/>
      <w:marBottom w:val="0"/>
      <w:divBdr>
        <w:top w:val="none" w:sz="0" w:space="0" w:color="auto"/>
        <w:left w:val="none" w:sz="0" w:space="0" w:color="auto"/>
        <w:bottom w:val="none" w:sz="0" w:space="0" w:color="auto"/>
        <w:right w:val="none" w:sz="0" w:space="0" w:color="auto"/>
      </w:divBdr>
    </w:div>
    <w:div w:id="1834296440">
      <w:bodyDiv w:val="1"/>
      <w:marLeft w:val="0"/>
      <w:marRight w:val="0"/>
      <w:marTop w:val="0"/>
      <w:marBottom w:val="0"/>
      <w:divBdr>
        <w:top w:val="none" w:sz="0" w:space="0" w:color="auto"/>
        <w:left w:val="none" w:sz="0" w:space="0" w:color="auto"/>
        <w:bottom w:val="none" w:sz="0" w:space="0" w:color="auto"/>
        <w:right w:val="none" w:sz="0" w:space="0" w:color="auto"/>
      </w:divBdr>
      <w:divsChild>
        <w:div w:id="922690184">
          <w:marLeft w:val="-144"/>
          <w:marRight w:val="-144"/>
          <w:marTop w:val="0"/>
          <w:marBottom w:val="0"/>
          <w:divBdr>
            <w:top w:val="none" w:sz="0" w:space="0" w:color="auto"/>
            <w:left w:val="none" w:sz="0" w:space="0" w:color="auto"/>
            <w:bottom w:val="none" w:sz="0" w:space="0" w:color="auto"/>
            <w:right w:val="none" w:sz="0" w:space="0" w:color="auto"/>
          </w:divBdr>
          <w:divsChild>
            <w:div w:id="2145613647">
              <w:marLeft w:val="0"/>
              <w:marRight w:val="0"/>
              <w:marTop w:val="0"/>
              <w:marBottom w:val="0"/>
              <w:divBdr>
                <w:top w:val="none" w:sz="0" w:space="0" w:color="auto"/>
                <w:left w:val="none" w:sz="0" w:space="0" w:color="auto"/>
                <w:bottom w:val="none" w:sz="0" w:space="0" w:color="auto"/>
                <w:right w:val="none" w:sz="0" w:space="0" w:color="auto"/>
              </w:divBdr>
              <w:divsChild>
                <w:div w:id="102187112">
                  <w:marLeft w:val="0"/>
                  <w:marRight w:val="0"/>
                  <w:marTop w:val="0"/>
                  <w:marBottom w:val="0"/>
                  <w:divBdr>
                    <w:top w:val="single" w:sz="2" w:space="0" w:color="D4DCDD"/>
                    <w:left w:val="single" w:sz="2" w:space="0" w:color="D4DCDD"/>
                    <w:bottom w:val="single" w:sz="2" w:space="0" w:color="D4DCDD"/>
                    <w:right w:val="single" w:sz="2" w:space="0" w:color="D4DCDD"/>
                  </w:divBdr>
                  <w:divsChild>
                    <w:div w:id="1873805929">
                      <w:marLeft w:val="0"/>
                      <w:marRight w:val="0"/>
                      <w:marTop w:val="0"/>
                      <w:marBottom w:val="0"/>
                      <w:divBdr>
                        <w:top w:val="none" w:sz="0" w:space="0" w:color="auto"/>
                        <w:left w:val="none" w:sz="0" w:space="0" w:color="auto"/>
                        <w:bottom w:val="none" w:sz="0" w:space="0" w:color="auto"/>
                        <w:right w:val="none" w:sz="0" w:space="0" w:color="auto"/>
                      </w:divBdr>
                      <w:divsChild>
                        <w:div w:id="796413570">
                          <w:marLeft w:val="0"/>
                          <w:marRight w:val="0"/>
                          <w:marTop w:val="0"/>
                          <w:marBottom w:val="0"/>
                          <w:divBdr>
                            <w:top w:val="none" w:sz="0" w:space="0" w:color="auto"/>
                            <w:left w:val="none" w:sz="0" w:space="0" w:color="auto"/>
                            <w:bottom w:val="none" w:sz="0" w:space="0" w:color="auto"/>
                            <w:right w:val="none" w:sz="0" w:space="0" w:color="auto"/>
                          </w:divBdr>
                          <w:divsChild>
                            <w:div w:id="2001883243">
                              <w:marLeft w:val="0"/>
                              <w:marRight w:val="0"/>
                              <w:marTop w:val="0"/>
                              <w:marBottom w:val="0"/>
                              <w:divBdr>
                                <w:top w:val="none" w:sz="0" w:space="0" w:color="auto"/>
                                <w:left w:val="none" w:sz="0" w:space="0" w:color="auto"/>
                                <w:bottom w:val="none" w:sz="0" w:space="0" w:color="auto"/>
                                <w:right w:val="none" w:sz="0" w:space="0" w:color="auto"/>
                              </w:divBdr>
                              <w:divsChild>
                                <w:div w:id="2133283619">
                                  <w:marLeft w:val="0"/>
                                  <w:marRight w:val="0"/>
                                  <w:marTop w:val="0"/>
                                  <w:marBottom w:val="0"/>
                                  <w:divBdr>
                                    <w:top w:val="none" w:sz="0" w:space="0" w:color="auto"/>
                                    <w:left w:val="none" w:sz="0" w:space="0" w:color="auto"/>
                                    <w:bottom w:val="none" w:sz="0" w:space="0" w:color="auto"/>
                                    <w:right w:val="none" w:sz="0" w:space="0" w:color="auto"/>
                                  </w:divBdr>
                                  <w:divsChild>
                                    <w:div w:id="94970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3781722">
      <w:bodyDiv w:val="1"/>
      <w:marLeft w:val="0"/>
      <w:marRight w:val="0"/>
      <w:marTop w:val="0"/>
      <w:marBottom w:val="0"/>
      <w:divBdr>
        <w:top w:val="none" w:sz="0" w:space="0" w:color="auto"/>
        <w:left w:val="none" w:sz="0" w:space="0" w:color="auto"/>
        <w:bottom w:val="none" w:sz="0" w:space="0" w:color="auto"/>
        <w:right w:val="none" w:sz="0" w:space="0" w:color="auto"/>
      </w:divBdr>
    </w:div>
    <w:div w:id="21140087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CB557FE463C44F93C88069A9259D58528498593EB0677197D09EB58351F67FB6C65501DC4zDZ7M"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BA82AF657AF0BD05ED180D2FB8BBF4F5CA990AA9135DB3D253A83F7C71ECE82A9A72B319EA0F9kACDK"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82E9CC4CCC6932545801925E3B536176E57B6381BDA0BD7655CABC93DB89C271041D8CF0ACBB4D2653D7F184B7ED2198541ED34VBP"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consultantplus://offline/ref=782E9CC4CCC6932545801925E3B536176E57B6381BDA0BD7655CABC93DB89C271041D8CF0ACBB4D2653D7F184B7ED2198541ED34VBP" TargetMode="External"/><Relationship Id="rId4" Type="http://schemas.openxmlformats.org/officeDocument/2006/relationships/settings" Target="settings.xml"/><Relationship Id="rId9" Type="http://schemas.openxmlformats.org/officeDocument/2006/relationships/hyperlink" Target="consultantplus://offline/ref=782E9CC4CCC6932545801925E3B536176E57B6381BDA0BD7655CABC93DB89C271041D8CF0ACBB4D2653D7F184B7ED2198541ED34VBP"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a:path>
          <a:tileRect/>
        </a:gradFill>
        <a:gradFill>
          <a:gsLst>
            <a:gs pos="0">
              <a:schemeClr val="phClr">
                <a:tint val="80000"/>
              </a:schemeClr>
            </a:gs>
            <a:gs pos="100000">
              <a:schemeClr val="phClr">
                <a:shade val="30000"/>
              </a:schemeClr>
            </a:gs>
          </a:gsLst>
          <a:path path="circle">
            <a:fillToRect/>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FA6BD-5CCB-44C7-B6A4-68981BE48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11</Pages>
  <Words>4822</Words>
  <Characters>27486</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32244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Василиненко Анастасия Александровна</dc:creator>
  <cp:lastModifiedBy>Admin</cp:lastModifiedBy>
  <cp:revision>15</cp:revision>
  <dcterms:created xsi:type="dcterms:W3CDTF">2026-09-28T04:22:00Z</dcterms:created>
  <dcterms:modified xsi:type="dcterms:W3CDTF">2026-10-15T07:48:00Z</dcterms:modified>
  <dc:language>ru-RU</dc:language>
</cp:coreProperties>
</file>