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47" w:rsidRDefault="00E6694F">
      <w:pPr>
        <w:ind w:left="0" w:firstLine="142"/>
        <w:rPr>
          <w:sz w:val="18"/>
          <w:szCs w:val="18"/>
        </w:rPr>
      </w:pPr>
      <w:r>
        <w:rPr>
          <w:sz w:val="18"/>
          <w:szCs w:val="18"/>
        </w:rPr>
        <w:t xml:space="preserve">В соответствие с Приказом </w:t>
      </w:r>
    </w:p>
    <w:p w:rsidR="00050847" w:rsidRDefault="00E6694F">
      <w:pPr>
        <w:ind w:left="0" w:firstLine="142"/>
      </w:pPr>
      <w:r>
        <w:rPr>
          <w:sz w:val="18"/>
          <w:szCs w:val="18"/>
        </w:rPr>
        <w:t>Минэкономразвития России от 14.10.2011 №573</w:t>
      </w: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:rsidR="00050847" w:rsidRPr="0045046A" w:rsidRDefault="0045046A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center"/>
        <w:rPr>
          <w:lang w:val="ru-RU"/>
        </w:rPr>
      </w:pPr>
      <w:r>
        <w:rPr>
          <w:rFonts w:ascii="Times New Roman" w:hAnsi="Times New Roman" w:cs="Times New Roman"/>
          <w:lang w:val="ru-RU"/>
        </w:rPr>
        <w:t>Договор</w:t>
      </w:r>
      <w:r w:rsidR="00E6694F">
        <w:rPr>
          <w:rFonts w:ascii="Times New Roman" w:hAnsi="Times New Roman" w:cs="Times New Roman"/>
          <w:lang w:val="ru-RU"/>
        </w:rPr>
        <w:t xml:space="preserve"> №____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 проведении технического осмотра</w:t>
      </w:r>
    </w:p>
    <w:p w:rsidR="00050847" w:rsidRDefault="00D123B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center"/>
        <w:rPr>
          <w:rFonts w:ascii="Times New Roman" w:hAnsi="Times New Roman" w:cs="Times New Roman"/>
          <w:lang w:val="ru-RU"/>
        </w:rPr>
      </w:pPr>
      <w:r w:rsidRPr="00D123B8">
        <w:rPr>
          <w:rFonts w:ascii="Times New Roman" w:hAnsi="Times New Roman" w:cs="Times New Roman"/>
          <w:color w:val="000000"/>
          <w:sz w:val="24"/>
          <w:szCs w:val="24"/>
          <w:lang w:val="ru-RU" w:eastAsia="en-US" w:bidi="en-US"/>
        </w:rPr>
        <w:t>ИКЗ 261525704475352620100100180000000244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hanging="34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г. Казань                            </w:t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</w:t>
      </w:r>
      <w:r w:rsidR="0045046A">
        <w:rPr>
          <w:rFonts w:ascii="Times New Roman" w:hAnsi="Times New Roman" w:cs="Times New Roman"/>
          <w:lang w:val="ru-RU"/>
        </w:rPr>
        <w:t xml:space="preserve">          </w:t>
      </w:r>
      <w:proofErr w:type="gramStart"/>
      <w:r w:rsidR="0045046A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>«</w:t>
      </w:r>
      <w:proofErr w:type="gramEnd"/>
      <w:r>
        <w:rPr>
          <w:rFonts w:ascii="Times New Roman" w:hAnsi="Times New Roman" w:cs="Times New Roman"/>
          <w:lang w:val="ru-RU"/>
        </w:rPr>
        <w:t>_____» _________ 202</w:t>
      </w:r>
      <w:r w:rsidR="0045046A">
        <w:rPr>
          <w:rFonts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  <w:lang w:val="ru-RU"/>
        </w:rPr>
        <w:t xml:space="preserve"> г.</w:t>
      </w: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rPr>
          <w:rFonts w:ascii="Times New Roman" w:hAnsi="Times New Roman" w:cs="Times New Roman"/>
          <w:lang w:val="ru-RU"/>
        </w:rPr>
      </w:pPr>
    </w:p>
    <w:p w:rsidR="00050847" w:rsidRDefault="001278B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0" w:firstLine="567"/>
        <w:rPr>
          <w:rFonts w:ascii="Times New Roman" w:hAnsi="Times New Roman" w:cs="Times New Roman"/>
          <w:lang w:val="ru-RU"/>
        </w:rPr>
      </w:pPr>
      <w:r w:rsidRPr="001278B8">
        <w:rPr>
          <w:rFonts w:ascii="Times New Roman" w:hAnsi="Times New Roman" w:cs="Times New Roman"/>
          <w:lang w:val="ru-RU"/>
        </w:rPr>
        <w:t xml:space="preserve">Федеральное бюджетное учреждение «Территориальный фонд геологической информации по Приволжскому федеральному округу» (Татарстанский филиал), именуемое в дальнейшем «Заказчик», в лице руководителя Татарстанского филиала </w:t>
      </w:r>
      <w:proofErr w:type="spellStart"/>
      <w:r w:rsidRPr="001278B8">
        <w:rPr>
          <w:rFonts w:ascii="Times New Roman" w:hAnsi="Times New Roman" w:cs="Times New Roman"/>
          <w:lang w:val="ru-RU"/>
        </w:rPr>
        <w:t>Мавляутдиновой</w:t>
      </w:r>
      <w:proofErr w:type="spellEnd"/>
      <w:r w:rsidRPr="001278B8">
        <w:rPr>
          <w:rFonts w:ascii="Times New Roman" w:hAnsi="Times New Roman" w:cs="Times New Roman"/>
          <w:lang w:val="ru-RU"/>
        </w:rPr>
        <w:t xml:space="preserve"> Гульнары </w:t>
      </w:r>
      <w:proofErr w:type="spellStart"/>
      <w:r w:rsidRPr="001278B8">
        <w:rPr>
          <w:rFonts w:ascii="Times New Roman" w:hAnsi="Times New Roman" w:cs="Times New Roman"/>
          <w:lang w:val="ru-RU"/>
        </w:rPr>
        <w:t>Сафиулловны</w:t>
      </w:r>
      <w:proofErr w:type="spellEnd"/>
      <w:r w:rsidRPr="001278B8">
        <w:rPr>
          <w:rFonts w:ascii="Times New Roman" w:hAnsi="Times New Roman" w:cs="Times New Roman"/>
          <w:lang w:val="ru-RU"/>
        </w:rPr>
        <w:t>, действующего на основании Положения и доверенности от 29.12.2023 №09-54/33</w:t>
      </w:r>
      <w:r w:rsidR="00E6694F" w:rsidRPr="001278B8">
        <w:rPr>
          <w:rFonts w:ascii="Times New Roman" w:hAnsi="Times New Roman" w:cs="Times New Roman"/>
          <w:lang w:val="ru-RU"/>
        </w:rPr>
        <w:t>с</w:t>
      </w:r>
      <w:r w:rsidR="00E6694F">
        <w:rPr>
          <w:rFonts w:ascii="Times New Roman" w:hAnsi="Times New Roman" w:cs="Times New Roman"/>
          <w:lang w:val="ru-RU"/>
        </w:rPr>
        <w:t xml:space="preserve"> одной стороны, </w:t>
      </w:r>
      <w:r>
        <w:rPr>
          <w:rFonts w:ascii="Times New Roman" w:hAnsi="Times New Roman" w:cs="Times New Roman"/>
          <w:lang w:val="ru-RU"/>
        </w:rPr>
        <w:t>________________________</w:t>
      </w:r>
      <w:r w:rsidR="00E6694F">
        <w:rPr>
          <w:rFonts w:ascii="Times New Roman" w:hAnsi="Times New Roman" w:cs="Times New Roman"/>
          <w:lang w:val="ru-RU"/>
        </w:rPr>
        <w:t>, именуемое в дальнейшем «Исполнитель», в лице _______________________________________________________________________,</w:t>
      </w:r>
      <w:r w:rsidR="00E6694F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E6694F">
        <w:rPr>
          <w:rFonts w:ascii="Times New Roman" w:hAnsi="Times New Roman" w:cs="Times New Roman"/>
          <w:lang w:val="ru-RU"/>
        </w:rPr>
        <w:t>действующего на основании ____________________________________________________ с другой стороны, совме</w:t>
      </w:r>
      <w:r w:rsidR="00E6694F">
        <w:rPr>
          <w:rFonts w:ascii="Times New Roman" w:hAnsi="Times New Roman" w:cs="Times New Roman"/>
          <w:lang w:val="ru-RU"/>
        </w:rPr>
        <w:t>стно именуемые «Стороны»,</w:t>
      </w:r>
      <w:r w:rsidR="00E6694F">
        <w:rPr>
          <w:rFonts w:ascii="Times New Roman" w:eastAsia="MS Mincho;ＭＳ 明朝" w:hAnsi="Times New Roman" w:cs="Times New Roman"/>
          <w:lang w:val="ru-RU"/>
        </w:rPr>
        <w:t xml:space="preserve"> </w:t>
      </w:r>
      <w:r w:rsidR="00E6694F">
        <w:rPr>
          <w:rFonts w:ascii="Times New Roman" w:hAnsi="Times New Roman" w:cs="Times New Roman"/>
          <w:lang w:val="ru-RU"/>
        </w:rPr>
        <w:t xml:space="preserve">руководствуясь </w:t>
      </w:r>
      <w:r w:rsidR="00E6694F">
        <w:rPr>
          <w:rFonts w:ascii="Times New Roman" w:hAnsi="Times New Roman" w:cs="Times New Roman"/>
          <w:b/>
          <w:lang w:val="ru-RU"/>
        </w:rPr>
        <w:t>п.4  ч.1 ст.93</w:t>
      </w:r>
      <w:r w:rsidR="00E6694F">
        <w:rPr>
          <w:rFonts w:ascii="Times New Roman" w:hAnsi="Times New Roman" w:cs="Times New Roman"/>
          <w:lang w:val="ru-RU"/>
        </w:rPr>
        <w:t xml:space="preserve"> Федерального закона от 05.04.2013 №44-ФЗ «О договорной системе в сфере закупок товаров, работ, услуг для обеспечения государственных и муниципальных нужд», заключили настоящий государственный </w:t>
      </w:r>
      <w:r w:rsidR="006767DF">
        <w:rPr>
          <w:rFonts w:ascii="Times New Roman" w:hAnsi="Times New Roman" w:cs="Times New Roman"/>
          <w:lang w:val="ru-RU"/>
        </w:rPr>
        <w:t>договор</w:t>
      </w:r>
      <w:r w:rsidR="00E6694F">
        <w:rPr>
          <w:rFonts w:ascii="Times New Roman" w:hAnsi="Times New Roman" w:cs="Times New Roman"/>
          <w:lang w:val="ru-RU"/>
        </w:rPr>
        <w:t>(далее по тексту – «</w:t>
      </w:r>
      <w:r w:rsidR="006767DF">
        <w:rPr>
          <w:rFonts w:ascii="Times New Roman" w:hAnsi="Times New Roman" w:cs="Times New Roman"/>
          <w:lang w:val="ru-RU"/>
        </w:rPr>
        <w:t>Договор</w:t>
      </w:r>
      <w:r w:rsidR="00E6694F">
        <w:rPr>
          <w:rFonts w:ascii="Times New Roman" w:hAnsi="Times New Roman" w:cs="Times New Roman"/>
          <w:lang w:val="ru-RU"/>
        </w:rPr>
        <w:t>») о нижеследующем:</w:t>
      </w: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0" w:firstLine="567"/>
        <w:rPr>
          <w:rFonts w:ascii="Times New Roman" w:hAnsi="Times New Roman" w:cs="Times New Roman"/>
          <w:lang w:val="ru-RU"/>
        </w:rPr>
      </w:pPr>
    </w:p>
    <w:p w:rsidR="00050847" w:rsidRDefault="00E6694F">
      <w:pPr>
        <w:pStyle w:val="HTML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0"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Предмет </w:t>
      </w:r>
      <w:r w:rsidR="006767DF">
        <w:rPr>
          <w:rFonts w:ascii="Times New Roman" w:hAnsi="Times New Roman" w:cs="Times New Roman"/>
          <w:b/>
          <w:lang w:val="ru-RU"/>
        </w:rPr>
        <w:t>Договор</w:t>
      </w:r>
      <w:r>
        <w:rPr>
          <w:rFonts w:ascii="Times New Roman" w:hAnsi="Times New Roman" w:cs="Times New Roman"/>
          <w:b/>
          <w:lang w:val="ru-RU"/>
        </w:rPr>
        <w:t>а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1.1. По настоящему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 xml:space="preserve">у Исполнитель обязуется по заданию Заказчика осуществить проверку технического состояния транспортного средства Заказчика (в том числе его частей, предметов его </w:t>
      </w:r>
      <w:r>
        <w:rPr>
          <w:rFonts w:ascii="Times New Roman" w:hAnsi="Times New Roman" w:cs="Times New Roman"/>
          <w:lang w:val="ru-RU"/>
        </w:rPr>
        <w:t>дополнительного оборудования) на предмет его соответствия обязательным требованиям безопасности транспортных средств (далее - Технический осмотр), а Заказчик обязуется оплатить данные услуги.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1.2. Исполнитель обязуется провести проверку транспортного сред</w:t>
      </w:r>
      <w:r>
        <w:rPr>
          <w:rFonts w:ascii="Times New Roman" w:hAnsi="Times New Roman" w:cs="Times New Roman"/>
          <w:lang w:val="ru-RU"/>
        </w:rPr>
        <w:t xml:space="preserve">ства Заказчика согласно перечню транспортных средств (Приложение №1), являющемуся неотъемлемой частью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а.</w:t>
      </w:r>
    </w:p>
    <w:p w:rsidR="00050847" w:rsidRDefault="00E6694F">
      <w:pPr>
        <w:ind w:left="0" w:firstLine="567"/>
      </w:pPr>
      <w:r>
        <w:rPr>
          <w:sz w:val="20"/>
          <w:szCs w:val="20"/>
        </w:rPr>
        <w:t>1.3. Технический осмотр транспортных средств проводится в пунктах технического осмотра Исполнителя.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sz w:val="20"/>
          <w:szCs w:val="20"/>
        </w:rPr>
        <w:t>1.4. Срок (дата) проведения Техн</w:t>
      </w:r>
      <w:r>
        <w:rPr>
          <w:sz w:val="20"/>
          <w:szCs w:val="20"/>
        </w:rPr>
        <w:t>ического осмотра: согласно Приложения №1.</w:t>
      </w:r>
    </w:p>
    <w:p w:rsidR="00050847" w:rsidRDefault="00050847">
      <w:pPr>
        <w:spacing w:line="276" w:lineRule="auto"/>
        <w:ind w:left="0" w:firstLine="567"/>
        <w:rPr>
          <w:sz w:val="20"/>
          <w:szCs w:val="20"/>
        </w:rPr>
      </w:pPr>
    </w:p>
    <w:p w:rsidR="00050847" w:rsidRDefault="00E6694F">
      <w:pPr>
        <w:pStyle w:val="HTML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left="0"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Права и обязанности Сторон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2.1. Заказчик обязан: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2.1.1. Представить Исполнителю транспортное средство, документ, удостоверяющий личность, и доверенность (для представителя владельца транспортного средства), а та</w:t>
      </w:r>
      <w:r>
        <w:rPr>
          <w:rFonts w:ascii="Times New Roman" w:hAnsi="Times New Roman" w:cs="Times New Roman"/>
          <w:lang w:val="ru-RU"/>
        </w:rPr>
        <w:t xml:space="preserve">кже свидетельство о регистрации Транспортного средства или паспорт транспортного средства, указанного в пункте 1.2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а.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2.1.2. Принять оказанные Исполнителем услуги по акту оказанных услуг по техническому осмотру. При наличии претензий к </w:t>
      </w:r>
      <w:r>
        <w:rPr>
          <w:rFonts w:ascii="Times New Roman" w:hAnsi="Times New Roman" w:cs="Times New Roman"/>
          <w:lang w:val="ru-RU"/>
        </w:rPr>
        <w:t>оказанным Исполнителем услугам Заказчик указывает об этом в акте оказанных услуг по техническому осмотру. Акт оказанных услуг по техническому осмотру подписывается обеими Сторонами.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>2.1.3. Подписать и вернуть Исполнителю один экземпляр акта оказанных услуг</w:t>
      </w:r>
      <w:r>
        <w:rPr>
          <w:rFonts w:ascii="Times New Roman" w:hAnsi="Times New Roman" w:cs="Times New Roman"/>
          <w:lang w:val="ru-RU"/>
        </w:rPr>
        <w:t xml:space="preserve">, либо заявить свои возражения в течение 3 (Трех) дней с момента получения акта. 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>При неисполнении Заказчиком обязанности по подписанию и/или возврату Заказчику акта оказанных услуг, а также при непредставлении Заказчиком в указанный срок письменных мотиви</w:t>
      </w:r>
      <w:r>
        <w:rPr>
          <w:rFonts w:ascii="Times New Roman" w:hAnsi="Times New Roman" w:cs="Times New Roman"/>
          <w:lang w:val="ru-RU"/>
        </w:rPr>
        <w:t xml:space="preserve">рованных и обоснованных замечаний, услуга считается оказанной Исполнителем и принятой Заказчиком без замечаний, а </w:t>
      </w:r>
      <w:proofErr w:type="gramStart"/>
      <w:r>
        <w:rPr>
          <w:rFonts w:ascii="Times New Roman" w:hAnsi="Times New Roman" w:cs="Times New Roman"/>
          <w:lang w:val="ru-RU"/>
        </w:rPr>
        <w:t>акт</w:t>
      </w:r>
      <w:proofErr w:type="gramEnd"/>
      <w:r>
        <w:rPr>
          <w:rFonts w:ascii="Times New Roman" w:hAnsi="Times New Roman" w:cs="Times New Roman"/>
          <w:lang w:val="ru-RU"/>
        </w:rPr>
        <w:t xml:space="preserve"> подписанный Заказчиком.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>2.1.4. Оплатить Исполнителю стоимость оказанных услуг по техническому осмотру в сроки и в порядке, предусмотренные</w:t>
      </w:r>
      <w:r>
        <w:rPr>
          <w:rFonts w:ascii="Times New Roman" w:hAnsi="Times New Roman" w:cs="Times New Roman"/>
          <w:lang w:val="ru-RU"/>
        </w:rPr>
        <w:t xml:space="preserve"> разделом 3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2.2. Заказчик вправе: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2.2.1. В случае, если услуги по техническому осмотру по настоящему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у оказаны Исполнителем с недостатками, Заказчик вправе по своему выбору потребовать от Исполнителя: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2.2.1.1. безвозмездног</w:t>
      </w:r>
      <w:r>
        <w:rPr>
          <w:rFonts w:ascii="Times New Roman" w:hAnsi="Times New Roman" w:cs="Times New Roman"/>
          <w:lang w:val="ru-RU"/>
        </w:rPr>
        <w:t>о устранения недостатков в разумный срок;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2.2.1.2. соразмерного уменьшения установленной настоящим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ом стоимости услуг по Техническому осмотру.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2.3. Исполнитель обязан: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2.3.1. Принять транспортное средство по акту приема-передачи транспортного </w:t>
      </w:r>
      <w:r>
        <w:rPr>
          <w:rFonts w:ascii="Times New Roman" w:hAnsi="Times New Roman" w:cs="Times New Roman"/>
          <w:lang w:val="ru-RU"/>
        </w:rPr>
        <w:t>средства и проверить представленные Заказчиком свидетельство о регистрации транспортного средства или паспорт транспортного средства.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2.3.2. Провести технический осмотр транспортного средства в срок, указанный в пункте 1.4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 xml:space="preserve">2.3.3. </w:t>
      </w:r>
      <w:r>
        <w:rPr>
          <w:rFonts w:ascii="Times New Roman" w:hAnsi="Times New Roman" w:cs="Times New Roman"/>
          <w:lang w:val="ru-RU"/>
        </w:rPr>
        <w:t>Обеспечить соблюдение правил проверки транспортного средства в соответствии с Правилами проведения технического осмотра (далее - Правила), утвержденными Правительством РФ.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2.3.4. Обеспечить осуществление технического диагностирования в ходе проведения тех</w:t>
      </w:r>
      <w:r>
        <w:rPr>
          <w:rFonts w:ascii="Times New Roman" w:hAnsi="Times New Roman" w:cs="Times New Roman"/>
          <w:lang w:val="ru-RU"/>
        </w:rPr>
        <w:t>нического осмотра техническим экспертом.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2.3.5. Обеспечить сохранность транспортного средства, представленного для проведения технического осмотра.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2.3.6. По окончании проведения технического осмотра предоставить Заказчику транспортное средство и следующ</w:t>
      </w:r>
      <w:r>
        <w:rPr>
          <w:rFonts w:ascii="Times New Roman" w:hAnsi="Times New Roman" w:cs="Times New Roman"/>
          <w:lang w:val="ru-RU"/>
        </w:rPr>
        <w:t>ие документы: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-  акт оказанных услуг и счет-фактуру либо универсальный передаточный акт;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- диагностическую карту, содержащую сведения о соответствии/несоответствии Транспортного средства обязательным требованиям безопасности транспортных средств. В случа</w:t>
      </w:r>
      <w:r>
        <w:rPr>
          <w:rFonts w:ascii="Times New Roman" w:hAnsi="Times New Roman" w:cs="Times New Roman"/>
          <w:lang w:val="ru-RU"/>
        </w:rPr>
        <w:t>е несоответствия Транспортного средства обязательным требованиям безопасности транспортных средств диагностическая карта должна содержать сведения о выявленных технических неисправностях Транспортного средства.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2.4. Исполнитель вправе: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  <w:t>2.4.1. В односторо</w:t>
      </w:r>
      <w:r>
        <w:rPr>
          <w:rFonts w:ascii="Times New Roman" w:hAnsi="Times New Roman" w:cs="Times New Roman"/>
          <w:lang w:val="ru-RU"/>
        </w:rPr>
        <w:t xml:space="preserve">ннем порядке отказаться от исполнения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 xml:space="preserve">а в случаях непредставления для технического осмотра Заказчиком либо уполномоченным им лицом транспортного средства, документов, указанных в пункте </w:t>
      </w:r>
      <w:r>
        <w:rPr>
          <w:rFonts w:ascii="Times New Roman" w:hAnsi="Times New Roman" w:cs="Times New Roman"/>
          <w:lang w:val="ru-RU"/>
        </w:rPr>
        <w:lastRenderedPageBreak/>
        <w:t xml:space="preserve">2.1.1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 либо несоответствия тран</w:t>
      </w:r>
      <w:r>
        <w:rPr>
          <w:rFonts w:ascii="Times New Roman" w:hAnsi="Times New Roman" w:cs="Times New Roman"/>
          <w:lang w:val="ru-RU"/>
        </w:rPr>
        <w:t>спортного средства данным, указанным в документах, содержащих сведения, позволяющие идентифицировать это транспортное средство.</w:t>
      </w: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lang w:val="ru-RU"/>
        </w:rPr>
      </w:pP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3. Стоимость услуг по техническому осмотру и порядок их оплаты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sz w:val="20"/>
          <w:szCs w:val="20"/>
        </w:rPr>
        <w:t>3.1. Проведение технического осмотра осуществляется на платной о</w:t>
      </w:r>
      <w:r>
        <w:rPr>
          <w:sz w:val="20"/>
          <w:szCs w:val="20"/>
        </w:rPr>
        <w:t>снове.</w:t>
      </w:r>
    </w:p>
    <w:p w:rsidR="00050847" w:rsidRDefault="00E6694F">
      <w:pPr>
        <w:ind w:left="0" w:firstLine="567"/>
        <w:jc w:val="left"/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b/>
          <w:sz w:val="20"/>
          <w:szCs w:val="20"/>
        </w:rPr>
        <w:t xml:space="preserve">.2. Стоимость услуг по настоящему </w:t>
      </w:r>
      <w:r w:rsidR="006767DF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>у составляет</w:t>
      </w:r>
      <w:r>
        <w:rPr>
          <w:b/>
          <w:bCs/>
          <w:sz w:val="20"/>
          <w:szCs w:val="20"/>
        </w:rPr>
        <w:t>____________</w:t>
      </w:r>
      <w:proofErr w:type="gramStart"/>
      <w:r>
        <w:rPr>
          <w:b/>
          <w:bCs/>
          <w:sz w:val="20"/>
          <w:szCs w:val="20"/>
        </w:rPr>
        <w:t>_  (</w:t>
      </w:r>
      <w:proofErr w:type="gramEnd"/>
      <w:r>
        <w:rPr>
          <w:b/>
          <w:bCs/>
          <w:sz w:val="20"/>
          <w:szCs w:val="20"/>
        </w:rPr>
        <w:t>_______________________________ ___________________________________________________)</w:t>
      </w:r>
      <w:r>
        <w:rPr>
          <w:b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рубля 00 копеек.</w:t>
      </w:r>
      <w:r>
        <w:rPr>
          <w:b/>
          <w:sz w:val="20"/>
          <w:szCs w:val="20"/>
        </w:rPr>
        <w:t xml:space="preserve"> в том числе НДС 5%(пять процентов)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sz w:val="20"/>
          <w:szCs w:val="20"/>
        </w:rPr>
        <w:t>3.3. Оплата производится Заказчиком по фа</w:t>
      </w:r>
      <w:r>
        <w:rPr>
          <w:sz w:val="20"/>
          <w:szCs w:val="20"/>
        </w:rPr>
        <w:t xml:space="preserve">кту оказания услуг в безналичной форме путем перечисления денежных средств на расчетный счет Исполнителя в течение </w:t>
      </w:r>
      <w:r w:rsidR="006767DF">
        <w:rPr>
          <w:sz w:val="20"/>
          <w:szCs w:val="20"/>
        </w:rPr>
        <w:t>7</w:t>
      </w:r>
      <w:r>
        <w:rPr>
          <w:sz w:val="20"/>
          <w:szCs w:val="20"/>
        </w:rPr>
        <w:t xml:space="preserve"> рабочих дней с момента подписания Заказчиком счета, Акта об оказании услуг.</w:t>
      </w:r>
      <w:r>
        <w:rPr>
          <w:rFonts w:eastAsia="MS Mincho;ＭＳ 明朝"/>
          <w:sz w:val="20"/>
          <w:szCs w:val="20"/>
        </w:rPr>
        <w:t xml:space="preserve"> 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sz w:val="20"/>
          <w:szCs w:val="20"/>
        </w:rPr>
        <w:tab/>
        <w:t>3.4. Стоимость услуг по повторному проведению технического о</w:t>
      </w:r>
      <w:r>
        <w:rPr>
          <w:sz w:val="20"/>
          <w:szCs w:val="20"/>
        </w:rPr>
        <w:t xml:space="preserve">смотра определяется объемом оказанных услуг, но не может превышать стоимости услуг, установленной в пункте 3.2 настоящего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ab/>
        <w:t>3.5. Оплата стоимости услуг по техническому осмотру производится в валюте Российской Федерации в безналичном порядке путем</w:t>
      </w:r>
      <w:r>
        <w:rPr>
          <w:rFonts w:ascii="Times New Roman" w:hAnsi="Times New Roman" w:cs="Times New Roman"/>
          <w:lang w:val="ru-RU"/>
        </w:rPr>
        <w:t xml:space="preserve"> перечисления денежных средств на расчетный счет Исполнителя либо наличными деньгами путем внесения денежных средств в кассу Исполнителя.</w:t>
      </w: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rFonts w:ascii="Times New Roman" w:hAnsi="Times New Roman" w:cs="Times New Roman"/>
          <w:bCs/>
          <w:shd w:val="clear" w:color="auto" w:fill="FFFFFF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3.6. </w:t>
      </w:r>
      <w:r>
        <w:rPr>
          <w:rStyle w:val="apple-converted-space"/>
          <w:rFonts w:ascii="Times New Roman" w:hAnsi="Times New Roman" w:cs="Times New Roman"/>
          <w:shd w:val="clear" w:color="auto" w:fill="FFFFFF"/>
          <w:lang w:val="ru-RU"/>
        </w:rPr>
        <w:t> </w:t>
      </w:r>
      <w:r>
        <w:rPr>
          <w:rFonts w:ascii="Times New Roman" w:hAnsi="Times New Roman" w:cs="Times New Roman"/>
          <w:bCs/>
          <w:shd w:val="clear" w:color="auto" w:fill="FFFFFF"/>
          <w:lang w:val="ru-RU"/>
        </w:rPr>
        <w:t>Источник</w:t>
      </w:r>
      <w:r>
        <w:rPr>
          <w:rStyle w:val="apple-converted-space"/>
          <w:rFonts w:ascii="Times New Roman" w:hAnsi="Times New Roman" w:cs="Times New Roman"/>
          <w:shd w:val="clear" w:color="auto" w:fill="FFFFFF"/>
          <w:lang w:val="ru-RU"/>
        </w:rPr>
        <w:t> </w:t>
      </w:r>
      <w:r>
        <w:rPr>
          <w:rFonts w:ascii="Times New Roman" w:hAnsi="Times New Roman" w:cs="Times New Roman"/>
          <w:bCs/>
          <w:shd w:val="clear" w:color="auto" w:fill="FFFFFF"/>
          <w:lang w:val="ru-RU"/>
        </w:rPr>
        <w:t>финансирования</w:t>
      </w:r>
      <w:r>
        <w:rPr>
          <w:rStyle w:val="apple-converted-space"/>
          <w:rFonts w:ascii="Times New Roman" w:hAnsi="Times New Roman" w:cs="Times New Roman"/>
          <w:shd w:val="clear" w:color="auto" w:fill="FFFFFF"/>
          <w:lang w:val="ru-RU"/>
        </w:rPr>
        <w:t> по </w:t>
      </w:r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настоящему </w:t>
      </w:r>
      <w:r w:rsidR="006767DF">
        <w:rPr>
          <w:rFonts w:ascii="Times New Roman" w:hAnsi="Times New Roman" w:cs="Times New Roman"/>
          <w:bCs/>
          <w:shd w:val="clear" w:color="auto" w:fill="FFFFFF"/>
          <w:lang w:val="ru-RU"/>
        </w:rPr>
        <w:t>договор</w:t>
      </w:r>
      <w:r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у: </w:t>
      </w:r>
      <w:r w:rsidR="006767DF" w:rsidRPr="006767DF"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за счет средств субсидии на выполнение государственного задания из федерального бюджета. </w:t>
      </w:r>
    </w:p>
    <w:p w:rsidR="006767DF" w:rsidRDefault="006767D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center"/>
        <w:rPr>
          <w:rFonts w:ascii="Times New Roman" w:hAnsi="Times New Roman" w:cs="Times New Roman"/>
          <w:b/>
          <w:lang w:val="ru-RU"/>
        </w:rPr>
      </w:pPr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4. Ответственность Сторон</w:t>
      </w:r>
    </w:p>
    <w:p w:rsidR="00050847" w:rsidRDefault="00050847">
      <w:pPr>
        <w:widowControl w:val="0"/>
        <w:ind w:left="0" w:firstLine="567"/>
        <w:rPr>
          <w:b/>
          <w:sz w:val="20"/>
          <w:szCs w:val="20"/>
        </w:rPr>
      </w:pPr>
    </w:p>
    <w:p w:rsidR="00050847" w:rsidRDefault="00E6694F">
      <w:pPr>
        <w:widowControl w:val="0"/>
        <w:ind w:left="0" w:firstLine="567"/>
      </w:pPr>
      <w:r>
        <w:rPr>
          <w:sz w:val="20"/>
          <w:szCs w:val="20"/>
        </w:rPr>
        <w:t xml:space="preserve">4.1. В случае неисполнения или ненадлежащего исполнения обязательств по настоящему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у за исключением просрочки исполнения Заказчиком, Исполнителем обязательств </w:t>
      </w:r>
      <w:r>
        <w:rPr>
          <w:sz w:val="20"/>
          <w:szCs w:val="20"/>
        </w:rPr>
        <w:t xml:space="preserve">(в том числе гарантийного обязательства),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размер штрафа устанавливается в размере: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4.1.1. В отношении Исполнителя: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а) 10 процентов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не превышает 3 млн. рублей;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>б) 5 про</w:t>
      </w:r>
      <w:r>
        <w:rPr>
          <w:sz w:val="20"/>
          <w:szCs w:val="20"/>
        </w:rPr>
        <w:t xml:space="preserve">центов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3 млн. рублей до 50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в) 1 процент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50 млн. рублей до 100 млн. рублей (вкл</w:t>
      </w:r>
      <w:r>
        <w:rPr>
          <w:sz w:val="20"/>
          <w:szCs w:val="20"/>
        </w:rPr>
        <w:t>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г) 0,5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100 млн. рублей до 500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д) 0,4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500 млн. ру</w:t>
      </w:r>
      <w:r>
        <w:rPr>
          <w:sz w:val="20"/>
          <w:szCs w:val="20"/>
        </w:rPr>
        <w:t>блей до 1 млрд.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е) 0,3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1 млрд. рублей до 2 млрд.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ж) 0,25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</w:t>
      </w:r>
      <w:r>
        <w:rPr>
          <w:sz w:val="20"/>
          <w:szCs w:val="20"/>
        </w:rPr>
        <w:t xml:space="preserve"> составляет от 2 млрд. рублей до 5 млрд.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з) 0,2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5 млрд. рублей до 10 млрд.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и) 0,1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в случае, ес</w:t>
      </w:r>
      <w:r>
        <w:rPr>
          <w:sz w:val="20"/>
          <w:szCs w:val="20"/>
        </w:rPr>
        <w:t xml:space="preserve">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превышает 10 млрд. рублей.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>В случае, если в извещении об осуществлении закупки установлены ограничения в отношении участников закупок, которыми могут быть только субъекты малого предпринимательства, социально ориентированные неком</w:t>
      </w:r>
      <w:r>
        <w:rPr>
          <w:sz w:val="20"/>
          <w:szCs w:val="20"/>
        </w:rPr>
        <w:t>мерческие организации, размер штрафа составляет: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а) 3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не превышает 3 млн. рублей;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б) 2 процента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3 млн. рублей д</w:t>
      </w:r>
      <w:r>
        <w:rPr>
          <w:sz w:val="20"/>
          <w:szCs w:val="20"/>
        </w:rPr>
        <w:t>о 10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в) 1 процент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(этапа) в случае,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(этапа) составляет от 10 млн. рублей до 20 млн. рублей (включительно).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>4.1.2. За каждый факт неисполнения или ненадлежащего исполнения Исполнителем обязатель</w:t>
      </w:r>
      <w:r>
        <w:rPr>
          <w:sz w:val="20"/>
          <w:szCs w:val="20"/>
        </w:rPr>
        <w:t xml:space="preserve">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ом, заключенным с победителем закупки (или с иным участником закупки в случаях, установленных Федеральным законом от 05.04.2013 г. № 44-ФЗ «О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ной системе в сфере закупок товаров, работ, услуг для обеспечения государстве</w:t>
      </w:r>
      <w:r>
        <w:rPr>
          <w:sz w:val="20"/>
          <w:szCs w:val="20"/>
        </w:rPr>
        <w:t xml:space="preserve">нных и муниципальных нужд»), предложившим наиболее высокую цену за право заключения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а, за исключением просрочки исполнения обязательств (в том числе гарантийного обязательства),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размер штрафа составляет: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а) 10 процентов </w:t>
      </w:r>
      <w:r>
        <w:rPr>
          <w:sz w:val="20"/>
          <w:szCs w:val="20"/>
        </w:rPr>
        <w:t xml:space="preserve">начальной (максимальной)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в случае, если начальная (максимальная)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не превышает 3 млн. рублей;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б) 5 процентов начальной (максимальной)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в случае, если начальная (максимальная)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3 млн. ру</w:t>
      </w:r>
      <w:r>
        <w:rPr>
          <w:sz w:val="20"/>
          <w:szCs w:val="20"/>
        </w:rPr>
        <w:t>блей до 50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в) 1 процент начальной (максимальной)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в случае, если начальная (максимальная)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50 млн. рублей до 100 млн. рублей (включительно).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4.1.3. Размер штрафа, взыскиваемого с </w:t>
      </w:r>
      <w:r>
        <w:rPr>
          <w:sz w:val="20"/>
          <w:szCs w:val="20"/>
        </w:rPr>
        <w:t xml:space="preserve">Исполнителя, по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у составляет _________ рублей.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4.1.4. За каждый факт неисполнения или ненадлежащего исполнения Исполнителем обязательства, предусмотренного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которое не имеет стоимостного выражения, размер штрафа составляет: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1000 рубле</w:t>
      </w:r>
      <w:r>
        <w:rPr>
          <w:sz w:val="20"/>
          <w:szCs w:val="20"/>
        </w:rPr>
        <w:t xml:space="preserve">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не превышает 3 млн. рублей;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б) 5000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3 млн. рублей до 50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в) 10000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50 млн. рублей до 100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г) 100</w:t>
      </w:r>
      <w:r>
        <w:rPr>
          <w:sz w:val="20"/>
          <w:szCs w:val="20"/>
        </w:rPr>
        <w:t xml:space="preserve">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превышает 100 млн. рублей.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lastRenderedPageBreak/>
        <w:t xml:space="preserve">4.1.5. В случае если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 предусмотрена обязанность Исполнителя о привлечении к исполнению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 субподрядчиков, соисполнителей из числа субъектов малого предпринимательства, социально </w:t>
      </w:r>
      <w:r>
        <w:rPr>
          <w:sz w:val="20"/>
          <w:szCs w:val="20"/>
        </w:rPr>
        <w:t xml:space="preserve">ориентированных некоммерческих организаций, штраф за неисполнение данного обязательства устанавливается в размере 5% объема такого привлечения, установленного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ом.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4.1.6. В отношении Заказчика: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1000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не превышает 3 млн.</w:t>
      </w:r>
      <w:r>
        <w:rPr>
          <w:sz w:val="20"/>
          <w:szCs w:val="20"/>
        </w:rPr>
        <w:t xml:space="preserve">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б) 5000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3 млн. рублей до 50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в) 10000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составляет от 50 млн. рублей до 100 млн. рублей (включительно);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г) 100000 рублей, если цена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 превышает 100 млн. рублей.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4.2. В случае просрочки исполнения Исполнителем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Заказчик напра</w:t>
      </w:r>
      <w:r>
        <w:rPr>
          <w:sz w:val="20"/>
          <w:szCs w:val="20"/>
        </w:rPr>
        <w:t>вляет Исполнителю требование об уплате неустоек (штрафа, пени).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4.3. Пеня начисляется за каждый день просрочки исполнения исполнителем обязательства, предусмотренного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в размере одной трехсотой действующей на дату уплаты пени ставки рефинансиров</w:t>
      </w:r>
      <w:r>
        <w:rPr>
          <w:sz w:val="20"/>
          <w:szCs w:val="20"/>
        </w:rPr>
        <w:t xml:space="preserve">ания Центрального банка Российской Федерации от цены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а, уменьшенной на сумму, пропорциональную объему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 и фактически исполненных исполнителем.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>4.4. Общая сумма начисленной неустойки (штрафов, пени) за неисполн</w:t>
      </w:r>
      <w:r>
        <w:rPr>
          <w:sz w:val="20"/>
          <w:szCs w:val="20"/>
        </w:rPr>
        <w:t xml:space="preserve">ение или ненадлежащее исполнение исполнителем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ом, не может превышать цену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4.5. Общая сумма начисленной неустойки (штрафов, пени) за ненадлежащее исполнение заказчиком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</w:t>
      </w:r>
      <w:r>
        <w:rPr>
          <w:sz w:val="20"/>
          <w:szCs w:val="20"/>
        </w:rPr>
        <w:t xml:space="preserve">, не может превышать цену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:rsidR="00050847" w:rsidRDefault="00E6694F">
      <w:pPr>
        <w:pStyle w:val="western"/>
        <w:spacing w:before="0" w:after="0"/>
        <w:ind w:firstLine="567"/>
        <w:jc w:val="both"/>
      </w:pPr>
      <w:r>
        <w:rPr>
          <w:sz w:val="20"/>
          <w:szCs w:val="20"/>
        </w:rPr>
        <w:t xml:space="preserve">4.6. В случае просрочки исполнения Заказчиком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Подрядчик впр</w:t>
      </w:r>
      <w:r>
        <w:rPr>
          <w:sz w:val="20"/>
          <w:szCs w:val="20"/>
        </w:rPr>
        <w:t xml:space="preserve">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ом, начиная со дня, следующего после дня истечения установленного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 срока исполнения обязательства. Така</w:t>
      </w:r>
      <w:r>
        <w:rPr>
          <w:sz w:val="20"/>
          <w:szCs w:val="20"/>
        </w:rPr>
        <w:t xml:space="preserve">я пеня устанавливается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 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4.7. Уплата неустойки (пени, штрафа) не освобождает Стороны от испо</w:t>
      </w:r>
      <w:r>
        <w:rPr>
          <w:sz w:val="20"/>
          <w:szCs w:val="20"/>
        </w:rPr>
        <w:t xml:space="preserve">лнения принятых обязательств, если не принимается решение об одностороннем отказе от исполнения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а.</w:t>
      </w:r>
    </w:p>
    <w:p w:rsidR="00050847" w:rsidRDefault="00E6694F">
      <w:pPr>
        <w:pStyle w:val="western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4.8. Сторона освобождается от уплаты неустойки (штрафа, пени), если докажет, что неисполнение или ненадлежащее исполнение обязательства, предусмотрен</w:t>
      </w:r>
      <w:r>
        <w:rPr>
          <w:sz w:val="20"/>
          <w:szCs w:val="20"/>
        </w:rPr>
        <w:t xml:space="preserve">ного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произошло по вине другой стороны.</w:t>
      </w:r>
    </w:p>
    <w:p w:rsidR="00050847" w:rsidRDefault="00050847">
      <w:pPr>
        <w:pStyle w:val="western"/>
        <w:spacing w:before="0" w:after="0"/>
        <w:ind w:firstLine="567"/>
        <w:jc w:val="both"/>
        <w:rPr>
          <w:sz w:val="20"/>
          <w:szCs w:val="20"/>
        </w:rPr>
      </w:pPr>
    </w:p>
    <w:p w:rsidR="00050847" w:rsidRDefault="00E6694F">
      <w:pPr>
        <w:pStyle w:val="1"/>
        <w:spacing w:before="0" w:after="0"/>
        <w:ind w:firstLine="567"/>
        <w:jc w:val="center"/>
        <w:rPr>
          <w:rFonts w:ascii="Times New Roman" w:eastAsia="DejaVu Sans;Arial" w:hAnsi="Times New Roman" w:cs="DejaVu Sans;Arial"/>
          <w:bCs/>
          <w:sz w:val="20"/>
          <w:szCs w:val="23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0"/>
          <w:lang w:val="ru-RU"/>
        </w:rPr>
        <w:t xml:space="preserve">5. </w:t>
      </w:r>
      <w:r>
        <w:rPr>
          <w:rStyle w:val="Bodytext1021"/>
          <w:rFonts w:ascii="Times New Roman" w:hAnsi="Times New Roman" w:cs="Times New Roman"/>
          <w:bCs/>
          <w:sz w:val="20"/>
          <w:lang w:val="ru-RU"/>
        </w:rPr>
        <w:t>Электронный документооборот</w:t>
      </w:r>
    </w:p>
    <w:p w:rsidR="00050847" w:rsidRDefault="00050847">
      <w:pPr>
        <w:ind w:left="0" w:firstLine="567"/>
        <w:rPr>
          <w:rFonts w:eastAsia="DejaVu Sans;Arial" w:cs="DejaVu Sans;Arial"/>
          <w:bCs/>
          <w:color w:val="000000"/>
          <w:sz w:val="20"/>
          <w:szCs w:val="20"/>
          <w:shd w:val="clear" w:color="auto" w:fill="FFFFFF"/>
        </w:rPr>
      </w:pPr>
    </w:p>
    <w:p w:rsidR="006767DF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5.1. Настоящим Стороны устанавливают порядок электронного документооборота во исполнение своих обязательств по настоящему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у. Оператор электронного документооборота </w:t>
      </w:r>
      <w:r>
        <w:rPr>
          <w:color w:val="000000"/>
          <w:sz w:val="20"/>
          <w:szCs w:val="20"/>
        </w:rPr>
        <w:t>–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5.2. Электронные документы, которыми обмениваются Ст</w:t>
      </w:r>
      <w:r>
        <w:rPr>
          <w:color w:val="000000"/>
          <w:sz w:val="20"/>
          <w:szCs w:val="20"/>
        </w:rPr>
        <w:t xml:space="preserve">ороны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а, должны быть подписаны усиленной квалифицированной электронной подписью (далее - электронная подпись). 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5.3. Электронный документооборот Стороны осуществляют в соответствии с Гражданским кодексом, Федеральным законом от 06.04.201</w:t>
      </w:r>
      <w:r>
        <w:rPr>
          <w:color w:val="000000"/>
          <w:sz w:val="20"/>
          <w:szCs w:val="20"/>
        </w:rPr>
        <w:t>1 № 63-ФЗ «Об электронной подписи», Федеральным законом от 27.07.2006 № 149-ФЗ «Об информации, информационных технологиях и о защите информации», Федеральным законом от 06.12.2011 № 402-ФЗ «О бухгалтерском учете».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5.4. ЭД изготавливаются, принимаются и пер</w:t>
      </w:r>
      <w:r>
        <w:rPr>
          <w:color w:val="000000"/>
          <w:sz w:val="20"/>
          <w:szCs w:val="20"/>
        </w:rPr>
        <w:t>едаются Сторонами в электронно-цифровой форме без их последующего обязательного предоставления на бумажном носителе. Организация ЭДО между Сторонами не отменяет использования иных способов изготовления и обмена документами между Сторонами вне сферы действи</w:t>
      </w:r>
      <w:r>
        <w:rPr>
          <w:color w:val="000000"/>
          <w:sz w:val="20"/>
          <w:szCs w:val="20"/>
        </w:rPr>
        <w:t xml:space="preserve">я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5.5. Стороны обязаны информировать друг друга о невозможности обмена документами в электронном виде, подписанными электронной подписью, в случае технического сбоя внутренних систем Стороны. В этом случае в период действия такого сбо</w:t>
      </w:r>
      <w:r>
        <w:rPr>
          <w:color w:val="000000"/>
          <w:sz w:val="20"/>
          <w:szCs w:val="20"/>
        </w:rPr>
        <w:t>я Стороны производят обмен документами на бумажном носителе с подписанием собственноручной подписью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5.6. Стороны договорились, что по настоящему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у электронному документообороту подлежат следующие документы: 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дополнительные соглашения к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у; 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акты оказанных услуг по техническому осмотру транспортного средства; 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счета-фактуры: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универсальные передаточные документы;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заявки от заказчика; 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уведомления сторон, связанные с исполнением и прекращением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а; 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претензии сторон и ответы на них; 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иные документы, которые должны быть составлены в электронном виде согласно законодательству Российской Федерации. 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5.7. Подписанный </w:t>
      </w:r>
      <w:proofErr w:type="gramStart"/>
      <w:r>
        <w:rPr>
          <w:color w:val="000000"/>
          <w:sz w:val="20"/>
          <w:szCs w:val="20"/>
        </w:rPr>
        <w:t>с помощью</w:t>
      </w:r>
      <w:proofErr w:type="gramEnd"/>
      <w:r>
        <w:rPr>
          <w:color w:val="000000"/>
          <w:sz w:val="20"/>
          <w:szCs w:val="20"/>
        </w:rPr>
        <w:t xml:space="preserve"> квалифицированной ЭП электронный документ признается равнозначным аналогичному подписанному собственноручно докуме</w:t>
      </w:r>
      <w:r>
        <w:rPr>
          <w:color w:val="000000"/>
          <w:sz w:val="20"/>
          <w:szCs w:val="20"/>
        </w:rPr>
        <w:t>нту на бумажном носителе и порождает для Сторон юридические последствия в виде установления, изменения и прекращения взаимных прав и обязанностей при условии передачи данного документа через Оператора электронного документооборота.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5.8. Электронный докумен</w:t>
      </w:r>
      <w:r>
        <w:rPr>
          <w:color w:val="000000"/>
          <w:sz w:val="20"/>
          <w:szCs w:val="20"/>
        </w:rPr>
        <w:t>т, подписанный электронной подписью,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</w:t>
      </w:r>
      <w:r>
        <w:rPr>
          <w:color w:val="000000"/>
          <w:sz w:val="20"/>
          <w:szCs w:val="20"/>
        </w:rPr>
        <w:t>ах, предоставляться в государственные органы по запросам последних.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lastRenderedPageBreak/>
        <w:t>5.9.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</w:t>
      </w:r>
      <w:r>
        <w:rPr>
          <w:color w:val="000000"/>
          <w:sz w:val="20"/>
          <w:szCs w:val="20"/>
        </w:rPr>
        <w:t>о документа каждой из Сторон. Доказательством подписания электронного документа может являться электронная подпись с идентификатором подписанного документа, то есть без повторного приложения самого документа, подписанного Стороной.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>5.10. Каждая из Сторон н</w:t>
      </w:r>
      <w:r>
        <w:rPr>
          <w:color w:val="000000"/>
          <w:sz w:val="20"/>
          <w:szCs w:val="20"/>
        </w:rPr>
        <w:t>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Если в сертификате электронной подписи не указаны орган или физическое лицо, действующие от имени организа</w:t>
      </w:r>
      <w:r>
        <w:rPr>
          <w:color w:val="000000"/>
          <w:sz w:val="20"/>
          <w:szCs w:val="20"/>
        </w:rPr>
        <w:t xml:space="preserve">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</w:t>
      </w:r>
      <w:proofErr w:type="gramStart"/>
      <w:r>
        <w:rPr>
          <w:color w:val="000000"/>
          <w:sz w:val="20"/>
          <w:szCs w:val="20"/>
        </w:rPr>
        <w:t>в пределах</w:t>
      </w:r>
      <w:proofErr w:type="gramEnd"/>
      <w:r>
        <w:rPr>
          <w:color w:val="000000"/>
          <w:sz w:val="20"/>
          <w:szCs w:val="20"/>
        </w:rPr>
        <w:t xml:space="preserve"> имеющ</w:t>
      </w:r>
      <w:r>
        <w:rPr>
          <w:color w:val="000000"/>
          <w:sz w:val="20"/>
          <w:szCs w:val="20"/>
        </w:rPr>
        <w:t>ихся у него полномочий.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5.11.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ом.</w:t>
      </w:r>
    </w:p>
    <w:p w:rsidR="00050847" w:rsidRDefault="00E6694F">
      <w:pPr>
        <w:ind w:left="0" w:firstLine="567"/>
        <w:jc w:val="left"/>
        <w:rPr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5.12 Порядок прямого</w:t>
      </w:r>
      <w:r>
        <w:rPr>
          <w:bCs/>
          <w:color w:val="000000"/>
          <w:sz w:val="20"/>
          <w:szCs w:val="20"/>
        </w:rPr>
        <w:t xml:space="preserve"> обмена документами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5.12.1. Направляющая Сторона формирует необходимый документ в электронном виде, подписывает его электронной подписью и направляет файл с документом в электронном виде в адрес получающей Стороны.</w:t>
      </w:r>
    </w:p>
    <w:p w:rsidR="00050847" w:rsidRDefault="00E6694F">
      <w:pPr>
        <w:ind w:left="0" w:firstLine="567"/>
      </w:pPr>
      <w:r>
        <w:rPr>
          <w:color w:val="000000"/>
          <w:sz w:val="20"/>
          <w:szCs w:val="20"/>
        </w:rPr>
        <w:t xml:space="preserve">5.12.2. Получающая Сторона при получении </w:t>
      </w:r>
      <w:r>
        <w:rPr>
          <w:color w:val="000000"/>
          <w:sz w:val="20"/>
          <w:szCs w:val="20"/>
        </w:rPr>
        <w:t>документа проверяет действительность сертификата электронной подписи и сохраняет документ в системе программного обеспечения.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5.12.3. Получающая Сторона, ознакомившись с документом, может совершить одно из следующих действий: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5.12.3.1. Подписать документ э</w:t>
      </w:r>
      <w:r>
        <w:rPr>
          <w:color w:val="000000"/>
          <w:sz w:val="20"/>
          <w:szCs w:val="20"/>
        </w:rPr>
        <w:t>лектронной подписью и отправить направляющей Стороне – в том случае, если получающая Сторона согласна с содержанием документа.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5.12.3.2. При несогласии с содержанием документа – сформировать уведомление об уточнении, указав причину несогласия, подписать ег</w:t>
      </w:r>
      <w:r>
        <w:rPr>
          <w:color w:val="000000"/>
          <w:sz w:val="20"/>
          <w:szCs w:val="20"/>
        </w:rPr>
        <w:t>о электронной подписью и отправить направляющей Стороне через Оператора.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5.12.4 Направляющая Сторона, получившая ответный документ либо уведомление об уточнении, проверяет действительность сертификата электронной подписи и сохраняет их в системе программно</w:t>
      </w:r>
      <w:r>
        <w:rPr>
          <w:color w:val="000000"/>
          <w:sz w:val="20"/>
          <w:szCs w:val="20"/>
        </w:rPr>
        <w:t>го обеспечения.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color w:val="000000"/>
          <w:sz w:val="20"/>
          <w:szCs w:val="20"/>
        </w:rPr>
        <w:t>5.13. В случае если направляющая Сторона не получила от получающей Стороны и/или Оператора получающей Стороны извещение о получении электронного документа и при условии отсутствия от получающей Стороны уведомления, направляющая Сторона офор</w:t>
      </w:r>
      <w:r>
        <w:rPr>
          <w:color w:val="000000"/>
          <w:sz w:val="20"/>
          <w:szCs w:val="20"/>
        </w:rPr>
        <w:t>мляет соответствующий документ на бумажном носителе с подписанием собственноручной подписью.</w:t>
      </w:r>
    </w:p>
    <w:p w:rsidR="00050847" w:rsidRDefault="00E6694F">
      <w:pPr>
        <w:ind w:left="0" w:firstLine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5.14. В случае невозможности и далее производить обмен документами в электронном виде (неполучение извещений о получении электронного документа, отсутствие любого </w:t>
      </w:r>
      <w:r>
        <w:rPr>
          <w:color w:val="000000"/>
          <w:sz w:val="20"/>
          <w:szCs w:val="20"/>
        </w:rPr>
        <w:t>вида связи с получающей Стороной и пр.) направляющая Сторона оформляет документы на бумажных носителях в письменном виде и Стороны считают их оригиналами.</w:t>
      </w:r>
    </w:p>
    <w:p w:rsidR="00050847" w:rsidRDefault="00050847">
      <w:pPr>
        <w:ind w:left="0" w:firstLine="567"/>
        <w:rPr>
          <w:color w:val="000000"/>
          <w:sz w:val="20"/>
          <w:szCs w:val="20"/>
        </w:rPr>
      </w:pPr>
    </w:p>
    <w:p w:rsidR="00050847" w:rsidRDefault="00E6694F">
      <w:pPr>
        <w:ind w:left="0" w:firstLine="56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Заключительные положения</w:t>
      </w:r>
    </w:p>
    <w:p w:rsidR="00050847" w:rsidRDefault="00050847">
      <w:pPr>
        <w:ind w:left="0" w:firstLine="567"/>
        <w:jc w:val="center"/>
        <w:rPr>
          <w:b/>
          <w:bCs/>
          <w:sz w:val="20"/>
          <w:szCs w:val="20"/>
        </w:rPr>
      </w:pPr>
    </w:p>
    <w:p w:rsidR="00050847" w:rsidRDefault="00E6694F">
      <w:pPr>
        <w:ind w:left="0" w:firstLine="567"/>
      </w:pPr>
      <w:r>
        <w:rPr>
          <w:sz w:val="20"/>
          <w:szCs w:val="20"/>
        </w:rPr>
        <w:t xml:space="preserve">6.1. При исполнении своих обязательств по настоящему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у </w:t>
      </w:r>
      <w:r>
        <w:rPr>
          <w:sz w:val="20"/>
          <w:szCs w:val="20"/>
        </w:rPr>
        <w:t>Стороны,</w:t>
      </w:r>
      <w:r>
        <w:rPr>
          <w:sz w:val="20"/>
          <w:szCs w:val="20"/>
        </w:rPr>
        <w:t xml:space="preserve">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</w:t>
      </w:r>
      <w:r>
        <w:rPr>
          <w:sz w:val="20"/>
          <w:szCs w:val="20"/>
        </w:rPr>
        <w:t xml:space="preserve">ть какие-либо неправомерные преимущества или для достижения иных неправомерных целей. 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При исполнении своих обязательств по настоящему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у </w:t>
      </w:r>
      <w:r>
        <w:rPr>
          <w:sz w:val="20"/>
          <w:szCs w:val="20"/>
        </w:rPr>
        <w:t>Стороны, их аффилированные лица, работники или посредники не осуществляют действия, квалифицируемые действующим</w:t>
      </w:r>
      <w:r>
        <w:rPr>
          <w:sz w:val="20"/>
          <w:szCs w:val="20"/>
        </w:rPr>
        <w:t xml:space="preserve">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0" w:name="Par2"/>
      <w:bookmarkEnd w:id="0"/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В случае возникновения у Стороны подозрений, что произошло или </w:t>
      </w:r>
      <w:r>
        <w:rPr>
          <w:sz w:val="20"/>
          <w:szCs w:val="20"/>
        </w:rPr>
        <w:t>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</w:t>
      </w:r>
      <w:r>
        <w:rPr>
          <w:sz w:val="20"/>
          <w:szCs w:val="20"/>
        </w:rPr>
        <w:t>верждающие или дающие основание предполагать, что произошло или может произойти нарушение каких-либо положений настоящего пункта другой Стороной, ее аффилированными лицами, работниками или посредниками.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>В случае нарушения одной Стороной положений настоящег</w:t>
      </w:r>
      <w:r>
        <w:rPr>
          <w:sz w:val="20"/>
          <w:szCs w:val="20"/>
        </w:rPr>
        <w:t xml:space="preserve">о пункта, другая Сторона имеет право расторгнуть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 в одностороннем внесудебном порядке путем направления письменного уведомления об отказе от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>.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6.2. Подписывая настоящий </w:t>
      </w:r>
      <w:r w:rsidR="006767DF">
        <w:rPr>
          <w:color w:val="000000"/>
          <w:sz w:val="20"/>
          <w:szCs w:val="20"/>
        </w:rPr>
        <w:t>Договор</w:t>
      </w:r>
      <w:r>
        <w:rPr>
          <w:sz w:val="20"/>
          <w:szCs w:val="20"/>
        </w:rPr>
        <w:t>, одна Сторона дает согласие другой Стороне на обработку (сбор</w:t>
      </w:r>
      <w:r>
        <w:rPr>
          <w:sz w:val="20"/>
          <w:szCs w:val="20"/>
        </w:rPr>
        <w:t>, систематизацию, накопление, хранение, уточнение, обновление, изменение, использование, обезличивание, блокирование, уничтожение) своих персональных данных, включающих: фамилию, имя, отчество, дату и место рождения, паспортные данные, сведения об образова</w:t>
      </w:r>
      <w:r>
        <w:rPr>
          <w:sz w:val="20"/>
          <w:szCs w:val="20"/>
        </w:rPr>
        <w:t>нии, сведения о трудовой деятельности с указанием наименования организации и занимаемой должности (в том числе по совместительству), сведения об участии (членстве) в органах управления иных юридических лиц, биографические данные, фотографию, контактную инф</w:t>
      </w:r>
      <w:r>
        <w:rPr>
          <w:sz w:val="20"/>
          <w:szCs w:val="20"/>
        </w:rPr>
        <w:t xml:space="preserve">ормацию, ИНН, СНИЛС, иные сведения, относящиеся к персональным данным, предоставленные другой Стороне в целях исполнения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 xml:space="preserve">. Настоящее согласие действует со дня подписания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а </w:t>
      </w:r>
      <w:r>
        <w:rPr>
          <w:sz w:val="20"/>
          <w:szCs w:val="20"/>
        </w:rPr>
        <w:t xml:space="preserve">до дня окончания срока действия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>.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6.3. Настоящий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 xml:space="preserve">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 xml:space="preserve">. Все полномочия, необходимые для заключения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а </w:t>
      </w:r>
      <w:r>
        <w:rPr>
          <w:sz w:val="20"/>
          <w:szCs w:val="20"/>
        </w:rPr>
        <w:t>и/или осуществления в связи с ним действий, получены Сторонами должным образом, в том числе получено согласие/одобрение третьих лиц, которое в силу закона и/или учредительных документов любой из Сторон</w:t>
      </w:r>
      <w:r>
        <w:rPr>
          <w:sz w:val="20"/>
          <w:szCs w:val="20"/>
        </w:rPr>
        <w:t xml:space="preserve"> может быть необходимо для заключения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 xml:space="preserve">. 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Подписание и исполнение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а </w:t>
      </w:r>
      <w:r>
        <w:rPr>
          <w:sz w:val="20"/>
          <w:szCs w:val="20"/>
        </w:rPr>
        <w:t>не нарушает каких-либо законов, иных нормативно-правовых актов, судебных решений, и не является нарушением какого-либо договора Стороной по которому в</w:t>
      </w:r>
      <w:r>
        <w:rPr>
          <w:sz w:val="20"/>
          <w:szCs w:val="20"/>
        </w:rPr>
        <w:t xml:space="preserve">ыступает одна из Сторон настоящего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>а</w:t>
      </w:r>
      <w:r>
        <w:rPr>
          <w:sz w:val="20"/>
          <w:szCs w:val="20"/>
        </w:rPr>
        <w:t xml:space="preserve">. 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t xml:space="preserve">Настоящий </w:t>
      </w:r>
      <w:r w:rsidR="006767DF">
        <w:rPr>
          <w:color w:val="000000"/>
          <w:sz w:val="20"/>
          <w:szCs w:val="20"/>
        </w:rPr>
        <w:t>Договор</w:t>
      </w:r>
      <w:r>
        <w:rPr>
          <w:sz w:val="20"/>
          <w:szCs w:val="20"/>
        </w:rPr>
        <w:t xml:space="preserve"> не нарушает каких-либо прав на объекты интеллектуальной собственности или иные имущественные права какого-либо третьего лица. Стороны гарантируют, что </w:t>
      </w:r>
      <w:r w:rsidR="006767DF">
        <w:rPr>
          <w:color w:val="000000"/>
          <w:sz w:val="20"/>
          <w:szCs w:val="20"/>
        </w:rPr>
        <w:t>Договор</w:t>
      </w:r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заключается в соответствии с д</w:t>
      </w:r>
      <w:r>
        <w:rPr>
          <w:sz w:val="20"/>
          <w:szCs w:val="20"/>
        </w:rPr>
        <w:t xml:space="preserve">ействующим законодательством РФ. Настоящий </w:t>
      </w:r>
      <w:r w:rsidR="006767DF">
        <w:rPr>
          <w:color w:val="000000"/>
          <w:sz w:val="20"/>
          <w:szCs w:val="20"/>
        </w:rPr>
        <w:t>Договор</w:t>
      </w:r>
      <w:r>
        <w:rPr>
          <w:sz w:val="20"/>
          <w:szCs w:val="20"/>
        </w:rPr>
        <w:t xml:space="preserve"> не является сделкой, в совершении которой имеется заинтересованность.</w:t>
      </w:r>
    </w:p>
    <w:p w:rsidR="00050847" w:rsidRDefault="00E6694F">
      <w:pPr>
        <w:widowControl w:val="0"/>
        <w:autoSpaceDE w:val="0"/>
        <w:ind w:left="0" w:firstLine="567"/>
      </w:pPr>
      <w:r>
        <w:rPr>
          <w:sz w:val="20"/>
          <w:szCs w:val="20"/>
        </w:rPr>
        <w:lastRenderedPageBreak/>
        <w:t xml:space="preserve">Лица, подписывающие настоящий </w:t>
      </w:r>
      <w:r w:rsidR="006767DF">
        <w:rPr>
          <w:color w:val="000000"/>
          <w:sz w:val="20"/>
          <w:szCs w:val="20"/>
        </w:rPr>
        <w:t>Договор</w:t>
      </w:r>
      <w:r>
        <w:rPr>
          <w:sz w:val="20"/>
          <w:szCs w:val="20"/>
        </w:rPr>
        <w:t>, уполномочены в полном объеме на представление каждой Стороны.</w:t>
      </w:r>
    </w:p>
    <w:p w:rsidR="00050847" w:rsidRDefault="00E6694F">
      <w:pPr>
        <w:pStyle w:val="20"/>
        <w:ind w:left="0" w:firstLine="567"/>
        <w:rPr>
          <w:b/>
          <w:sz w:val="20"/>
          <w:lang w:val="ru-RU"/>
        </w:rPr>
      </w:pPr>
      <w:r>
        <w:rPr>
          <w:sz w:val="20"/>
          <w:lang w:val="ru-RU"/>
        </w:rPr>
        <w:t xml:space="preserve">6.4. Настоящий </w:t>
      </w:r>
      <w:r w:rsidR="006767DF">
        <w:rPr>
          <w:sz w:val="20"/>
          <w:lang w:val="ru-RU"/>
        </w:rPr>
        <w:t>Договор</w:t>
      </w:r>
      <w:r>
        <w:rPr>
          <w:sz w:val="20"/>
          <w:lang w:val="ru-RU"/>
        </w:rPr>
        <w:t xml:space="preserve"> вступает</w:t>
      </w:r>
      <w:r>
        <w:rPr>
          <w:sz w:val="20"/>
          <w:lang w:val="ru-RU"/>
        </w:rPr>
        <w:t xml:space="preserve"> в силу с момента его подписания Сторонами и действует до полного исполнения Сторонами своих обязательств по настоящему </w:t>
      </w:r>
      <w:r w:rsidR="006767DF">
        <w:rPr>
          <w:sz w:val="20"/>
          <w:lang w:val="ru-RU"/>
        </w:rPr>
        <w:t>Договор</w:t>
      </w:r>
      <w:r>
        <w:rPr>
          <w:sz w:val="20"/>
          <w:lang w:val="ru-RU"/>
        </w:rPr>
        <w:t xml:space="preserve">у, но не позднее </w:t>
      </w:r>
      <w:r>
        <w:rPr>
          <w:b/>
          <w:sz w:val="20"/>
          <w:lang w:val="ru-RU"/>
        </w:rPr>
        <w:t>«</w:t>
      </w:r>
      <w:r w:rsidR="006767DF">
        <w:rPr>
          <w:b/>
          <w:sz w:val="20"/>
          <w:lang w:val="ru-RU"/>
        </w:rPr>
        <w:t>01</w:t>
      </w:r>
      <w:r>
        <w:rPr>
          <w:b/>
          <w:sz w:val="20"/>
          <w:lang w:val="ru-RU"/>
        </w:rPr>
        <w:t>»</w:t>
      </w:r>
      <w:r w:rsidR="006767DF">
        <w:rPr>
          <w:b/>
          <w:sz w:val="20"/>
          <w:lang w:val="ru-RU"/>
        </w:rPr>
        <w:t xml:space="preserve"> декабря</w:t>
      </w:r>
      <w:r>
        <w:rPr>
          <w:b/>
          <w:sz w:val="20"/>
          <w:lang w:val="ru-RU"/>
        </w:rPr>
        <w:t xml:space="preserve"> 202</w:t>
      </w:r>
      <w:r w:rsidR="006767DF">
        <w:rPr>
          <w:b/>
          <w:sz w:val="20"/>
          <w:lang w:val="ru-RU"/>
        </w:rPr>
        <w:t>6</w:t>
      </w:r>
      <w:r>
        <w:rPr>
          <w:b/>
          <w:sz w:val="20"/>
          <w:lang w:val="ru-RU"/>
        </w:rPr>
        <w:t>г.</w:t>
      </w:r>
    </w:p>
    <w:p w:rsidR="00050847" w:rsidRPr="0045046A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0" w:firstLine="567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6.5. Расторжение настоящего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 допускается по соглашению сторон, по реш</w:t>
      </w:r>
      <w:r>
        <w:rPr>
          <w:rFonts w:ascii="Times New Roman" w:hAnsi="Times New Roman" w:cs="Times New Roman"/>
          <w:lang w:val="ru-RU"/>
        </w:rPr>
        <w:t xml:space="preserve">ению суда, в случае одностороннего отказа стороны от исполнения </w:t>
      </w:r>
      <w:r w:rsidR="006767DF">
        <w:rPr>
          <w:rFonts w:ascii="Times New Roman" w:hAnsi="Times New Roman" w:cs="Times New Roman"/>
          <w:lang w:val="ru-RU"/>
        </w:rPr>
        <w:t>Договор</w:t>
      </w:r>
      <w:r>
        <w:rPr>
          <w:rFonts w:ascii="Times New Roman" w:hAnsi="Times New Roman" w:cs="Times New Roman"/>
          <w:lang w:val="ru-RU"/>
        </w:rPr>
        <w:t>а в соответствии с гражданским законодательством.</w:t>
      </w:r>
    </w:p>
    <w:p w:rsidR="00050847" w:rsidRDefault="00E6694F">
      <w:pPr>
        <w:ind w:left="0" w:firstLine="567"/>
      </w:pPr>
      <w:r>
        <w:rPr>
          <w:sz w:val="20"/>
          <w:szCs w:val="20"/>
        </w:rPr>
        <w:t>6.6. Стороны устанавливают претензионный порядок урегулирования споров и разногласий. В случае если спор или разногласия по настоящему</w:t>
      </w:r>
      <w:r>
        <w:rPr>
          <w:sz w:val="20"/>
          <w:szCs w:val="20"/>
        </w:rPr>
        <w:t xml:space="preserve">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у не будут урегулированы Сторонами в течение десяти календарных дней с момента получения второй стороной письменной претензии, споры и разногласия разрешаются в Арбитражном суде Республике Татарстан.</w:t>
      </w:r>
    </w:p>
    <w:p w:rsidR="00050847" w:rsidRDefault="00E6694F">
      <w:pPr>
        <w:ind w:left="0" w:firstLine="567"/>
      </w:pPr>
      <w:r>
        <w:rPr>
          <w:sz w:val="20"/>
          <w:szCs w:val="20"/>
        </w:rPr>
        <w:t xml:space="preserve">6.7. Во всем, что не урегулировано настоящим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>ом, Стороны руководствуются законодательством РФ.</w:t>
      </w:r>
    </w:p>
    <w:p w:rsidR="00050847" w:rsidRDefault="00E6694F">
      <w:pPr>
        <w:ind w:left="0" w:firstLine="567"/>
        <w:rPr>
          <w:sz w:val="20"/>
          <w:szCs w:val="20"/>
        </w:rPr>
      </w:pPr>
      <w:r>
        <w:rPr>
          <w:sz w:val="20"/>
          <w:szCs w:val="20"/>
        </w:rPr>
        <w:t xml:space="preserve">6.8. Настоящий </w:t>
      </w:r>
      <w:r w:rsidR="006767DF">
        <w:rPr>
          <w:sz w:val="20"/>
          <w:szCs w:val="20"/>
        </w:rPr>
        <w:t>Договор</w:t>
      </w:r>
      <w:r>
        <w:rPr>
          <w:sz w:val="20"/>
          <w:szCs w:val="20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050847" w:rsidRDefault="00050847">
      <w:pPr>
        <w:spacing w:line="276" w:lineRule="auto"/>
        <w:ind w:left="0" w:firstLine="567"/>
        <w:rPr>
          <w:sz w:val="20"/>
          <w:szCs w:val="20"/>
        </w:rPr>
      </w:pPr>
      <w:bookmarkStart w:id="1" w:name="_Hlk194662601"/>
      <w:bookmarkEnd w:id="1"/>
    </w:p>
    <w:p w:rsidR="00050847" w:rsidRDefault="00E6694F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76" w:lineRule="auto"/>
        <w:ind w:firstLine="653"/>
        <w:jc w:val="center"/>
      </w:pPr>
      <w:r>
        <w:rPr>
          <w:rFonts w:ascii="Times New Roman" w:hAnsi="Times New Roman" w:cs="Times New Roman"/>
          <w:b/>
          <w:lang w:val="ru-RU"/>
        </w:rPr>
        <w:t>7. Адреса и реквизиты С</w:t>
      </w:r>
      <w:proofErr w:type="spellStart"/>
      <w:r>
        <w:t>торон</w:t>
      </w:r>
      <w:proofErr w:type="spellEnd"/>
      <w:r>
        <w:t>:</w:t>
      </w:r>
    </w:p>
    <w:tbl>
      <w:tblPr>
        <w:tblW w:w="103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4636"/>
      </w:tblGrid>
      <w:tr w:rsidR="00050847">
        <w:trPr>
          <w:trHeight w:val="222"/>
        </w:trPr>
        <w:tc>
          <w:tcPr>
            <w:tcW w:w="5670" w:type="dxa"/>
          </w:tcPr>
          <w:p w:rsidR="00050847" w:rsidRDefault="00050847">
            <w:pPr>
              <w:snapToGrid w:val="0"/>
              <w:spacing w:line="276" w:lineRule="auto"/>
              <w:ind w:left="0" w:firstLine="176"/>
              <w:rPr>
                <w:b/>
                <w:sz w:val="20"/>
                <w:szCs w:val="20"/>
              </w:rPr>
            </w:pPr>
          </w:p>
          <w:p w:rsidR="00050847" w:rsidRDefault="00E6694F">
            <w:pPr>
              <w:spacing w:line="276" w:lineRule="auto"/>
              <w:ind w:left="0" w:firstLine="176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Исполнитель:                                                                                                            </w:t>
            </w:r>
          </w:p>
        </w:tc>
        <w:tc>
          <w:tcPr>
            <w:tcW w:w="4636" w:type="dxa"/>
          </w:tcPr>
          <w:p w:rsidR="00050847" w:rsidRDefault="00050847">
            <w:pPr>
              <w:snapToGrid w:val="0"/>
              <w:spacing w:line="276" w:lineRule="auto"/>
              <w:ind w:left="0" w:firstLine="0"/>
              <w:rPr>
                <w:b/>
                <w:sz w:val="20"/>
                <w:szCs w:val="20"/>
              </w:rPr>
            </w:pPr>
          </w:p>
          <w:p w:rsidR="00050847" w:rsidRDefault="00E6694F">
            <w:pPr>
              <w:spacing w:line="276" w:lineRule="auto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Заказчик:</w:t>
            </w:r>
          </w:p>
        </w:tc>
      </w:tr>
      <w:tr w:rsidR="00050847">
        <w:trPr>
          <w:trHeight w:val="1598"/>
        </w:trPr>
        <w:tc>
          <w:tcPr>
            <w:tcW w:w="5670" w:type="dxa"/>
          </w:tcPr>
          <w:p w:rsidR="00050847" w:rsidRDefault="00050847">
            <w:pPr>
              <w:snapToGrid w:val="0"/>
              <w:spacing w:line="276" w:lineRule="auto"/>
              <w:ind w:left="0" w:firstLine="176"/>
              <w:jc w:val="left"/>
              <w:rPr>
                <w:b/>
                <w:sz w:val="20"/>
                <w:szCs w:val="20"/>
              </w:rPr>
            </w:pPr>
          </w:p>
          <w:p w:rsidR="00050847" w:rsidRDefault="00050847">
            <w:pPr>
              <w:spacing w:line="276" w:lineRule="auto"/>
              <w:ind w:left="0" w:firstLine="176"/>
              <w:jc w:val="left"/>
              <w:rPr>
                <w:rFonts w:eastAsia="Times New Roman CYR" w:cs="Times New Roman CYR"/>
                <w:sz w:val="20"/>
                <w:szCs w:val="20"/>
              </w:rPr>
            </w:pPr>
          </w:p>
        </w:tc>
        <w:tc>
          <w:tcPr>
            <w:tcW w:w="4636" w:type="dxa"/>
          </w:tcPr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ФБУ «ТФГИ по Приволжскому федеральному округу»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 xml:space="preserve">Адрес места нахождения/ почтовый адрес: 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603105 г. Нижний Новгород ул. Ванеева, 28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 xml:space="preserve">ОГРН 1025202405656  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ИНН 5257044753 КПП 526201001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 xml:space="preserve">Платежные реквизиты 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 xml:space="preserve">УФК по Нижегородской области (ФБУ «ТФГИ по Приволжскому федеральному округу», л/с </w:t>
            </w:r>
            <w:r w:rsidRPr="006767DF">
              <w:rPr>
                <w:sz w:val="20"/>
                <w:szCs w:val="20"/>
                <w:lang w:eastAsia="ru-RU"/>
              </w:rPr>
              <w:t>20116Х53830</w:t>
            </w:r>
            <w:r w:rsidRPr="006767DF">
              <w:rPr>
                <w:snapToGrid w:val="0"/>
                <w:sz w:val="20"/>
                <w:szCs w:val="20"/>
                <w:lang w:eastAsia="ru-RU"/>
              </w:rPr>
              <w:t>)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 xml:space="preserve">Р/счет: 03214643000000013200 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ОКЦ № 1 ВВГУ Банка России//УФК по Нижегородской области, г. Нижний Новгород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БИК 012202102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  <w:r w:rsidRPr="006767DF">
              <w:rPr>
                <w:snapToGrid w:val="0"/>
                <w:sz w:val="20"/>
                <w:szCs w:val="20"/>
                <w:lang w:eastAsia="ru-RU"/>
              </w:rPr>
              <w:t>К/счет: 40102810745370000024</w:t>
            </w:r>
          </w:p>
          <w:p w:rsidR="006767DF" w:rsidRPr="006767DF" w:rsidRDefault="006767DF" w:rsidP="006767DF">
            <w:pPr>
              <w:widowControl w:val="0"/>
              <w:suppressAutoHyphens w:val="0"/>
              <w:ind w:left="0" w:firstLine="0"/>
              <w:jc w:val="left"/>
              <w:rPr>
                <w:snapToGrid w:val="0"/>
                <w:sz w:val="20"/>
                <w:szCs w:val="20"/>
                <w:lang w:eastAsia="ru-RU"/>
              </w:rPr>
            </w:pPr>
          </w:p>
          <w:p w:rsidR="006767DF" w:rsidRPr="006767DF" w:rsidRDefault="006767DF" w:rsidP="006767DF">
            <w:pPr>
              <w:suppressAutoHyphens w:val="0"/>
              <w:ind w:left="0" w:firstLine="0"/>
              <w:jc w:val="left"/>
              <w:rPr>
                <w:b/>
                <w:sz w:val="20"/>
                <w:szCs w:val="20"/>
                <w:lang w:eastAsia="ru-RU"/>
              </w:rPr>
            </w:pPr>
            <w:r w:rsidRPr="006767DF">
              <w:rPr>
                <w:sz w:val="20"/>
                <w:szCs w:val="20"/>
                <w:lang w:eastAsia="ru-RU"/>
              </w:rPr>
              <w:t xml:space="preserve">Татарстанский филиал ФБУ «ТФГИ по Приволжскому федеральному округу»  </w:t>
            </w:r>
            <w:r w:rsidRPr="006767DF">
              <w:rPr>
                <w:b/>
                <w:sz w:val="20"/>
                <w:szCs w:val="20"/>
                <w:lang w:eastAsia="ru-RU"/>
              </w:rPr>
              <w:t xml:space="preserve">                     </w:t>
            </w:r>
          </w:p>
          <w:p w:rsidR="006767DF" w:rsidRPr="006767DF" w:rsidRDefault="006767DF" w:rsidP="006767DF">
            <w:pPr>
              <w:suppressAutoHyphens w:val="0"/>
              <w:ind w:left="0" w:firstLine="0"/>
              <w:jc w:val="left"/>
              <w:rPr>
                <w:sz w:val="20"/>
                <w:szCs w:val="20"/>
                <w:lang w:eastAsia="ru-RU"/>
              </w:rPr>
            </w:pPr>
            <w:r w:rsidRPr="006767DF">
              <w:rPr>
                <w:sz w:val="20"/>
                <w:szCs w:val="20"/>
                <w:lang w:eastAsia="ru-RU"/>
              </w:rPr>
              <w:t xml:space="preserve">Адрес: 420012, </w:t>
            </w:r>
            <w:proofErr w:type="spellStart"/>
            <w:r w:rsidRPr="006767DF">
              <w:rPr>
                <w:sz w:val="20"/>
                <w:szCs w:val="20"/>
                <w:lang w:eastAsia="ru-RU"/>
              </w:rPr>
              <w:t>г.Казань</w:t>
            </w:r>
            <w:proofErr w:type="spellEnd"/>
            <w:r w:rsidRPr="006767DF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67DF">
              <w:rPr>
                <w:sz w:val="20"/>
                <w:szCs w:val="20"/>
                <w:lang w:eastAsia="ru-RU"/>
              </w:rPr>
              <w:t>ул.Муштари</w:t>
            </w:r>
            <w:proofErr w:type="spellEnd"/>
            <w:r w:rsidRPr="006767DF">
              <w:rPr>
                <w:sz w:val="20"/>
                <w:szCs w:val="20"/>
                <w:lang w:eastAsia="ru-RU"/>
              </w:rPr>
              <w:t>, д.9 литер Б.</w:t>
            </w:r>
          </w:p>
          <w:p w:rsidR="006767DF" w:rsidRPr="006767DF" w:rsidRDefault="006767DF" w:rsidP="006767DF">
            <w:pPr>
              <w:suppressAutoHyphens w:val="0"/>
              <w:ind w:left="0" w:firstLine="0"/>
              <w:jc w:val="left"/>
              <w:rPr>
                <w:sz w:val="20"/>
                <w:szCs w:val="20"/>
                <w:lang w:eastAsia="ru-RU"/>
              </w:rPr>
            </w:pPr>
            <w:r w:rsidRPr="006767DF">
              <w:rPr>
                <w:sz w:val="20"/>
                <w:szCs w:val="20"/>
                <w:lang w:eastAsia="ru-RU"/>
              </w:rPr>
              <w:t>ИНН 5257044753 КПП 165543001</w:t>
            </w:r>
          </w:p>
          <w:p w:rsidR="006767DF" w:rsidRPr="006767DF" w:rsidRDefault="006767DF" w:rsidP="006767DF">
            <w:pPr>
              <w:suppressAutoHyphens w:val="0"/>
              <w:ind w:left="0" w:firstLine="0"/>
              <w:jc w:val="left"/>
              <w:rPr>
                <w:sz w:val="20"/>
                <w:szCs w:val="20"/>
                <w:lang w:eastAsia="ru-RU"/>
              </w:rPr>
            </w:pPr>
            <w:r w:rsidRPr="006767DF">
              <w:rPr>
                <w:sz w:val="20"/>
                <w:szCs w:val="20"/>
                <w:lang w:eastAsia="ru-RU"/>
              </w:rPr>
              <w:t>Тел.: (843)200-12-92</w:t>
            </w:r>
          </w:p>
          <w:p w:rsidR="006767DF" w:rsidRPr="006767DF" w:rsidRDefault="006767DF" w:rsidP="006767DF">
            <w:pPr>
              <w:widowControl w:val="0"/>
              <w:suppressAutoHyphens w:val="0"/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 w:val="20"/>
                <w:szCs w:val="20"/>
                <w:lang w:eastAsia="ru-RU"/>
              </w:rPr>
            </w:pPr>
            <w:r w:rsidRPr="006767DF">
              <w:rPr>
                <w:sz w:val="20"/>
                <w:szCs w:val="20"/>
                <w:lang w:val="en-US" w:eastAsia="ru-RU"/>
              </w:rPr>
              <w:t>E</w:t>
            </w:r>
            <w:r w:rsidRPr="006767DF">
              <w:rPr>
                <w:sz w:val="20"/>
                <w:szCs w:val="20"/>
                <w:lang w:eastAsia="ru-RU"/>
              </w:rPr>
              <w:t>-</w:t>
            </w:r>
            <w:r w:rsidRPr="006767DF">
              <w:rPr>
                <w:sz w:val="20"/>
                <w:szCs w:val="20"/>
                <w:lang w:val="en-US" w:eastAsia="ru-RU"/>
              </w:rPr>
              <w:t>mail</w:t>
            </w:r>
            <w:r w:rsidRPr="006767DF">
              <w:rPr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6767DF">
              <w:rPr>
                <w:sz w:val="20"/>
                <w:szCs w:val="20"/>
                <w:lang w:val="en-US" w:eastAsia="ru-RU"/>
              </w:rPr>
              <w:t>tatarstan</w:t>
            </w:r>
            <w:proofErr w:type="spellEnd"/>
            <w:r w:rsidRPr="006767DF">
              <w:rPr>
                <w:sz w:val="20"/>
                <w:szCs w:val="20"/>
                <w:lang w:eastAsia="ru-RU"/>
              </w:rPr>
              <w:t>@</w:t>
            </w:r>
            <w:proofErr w:type="spellStart"/>
            <w:r w:rsidRPr="006767DF">
              <w:rPr>
                <w:sz w:val="20"/>
                <w:szCs w:val="20"/>
                <w:lang w:val="en-US" w:eastAsia="ru-RU"/>
              </w:rPr>
              <w:t>tfipfo</w:t>
            </w:r>
            <w:proofErr w:type="spellEnd"/>
            <w:r w:rsidRPr="006767DF">
              <w:rPr>
                <w:sz w:val="20"/>
                <w:szCs w:val="20"/>
                <w:lang w:eastAsia="ru-RU"/>
              </w:rPr>
              <w:t>.</w:t>
            </w:r>
            <w:proofErr w:type="spellStart"/>
            <w:r w:rsidRPr="006767DF">
              <w:rPr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050847" w:rsidRDefault="00050847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lang w:val="ru-RU" w:eastAsia="ru-RU"/>
              </w:rPr>
            </w:pPr>
          </w:p>
        </w:tc>
      </w:tr>
      <w:tr w:rsidR="00050847">
        <w:trPr>
          <w:trHeight w:val="813"/>
        </w:trPr>
        <w:tc>
          <w:tcPr>
            <w:tcW w:w="5670" w:type="dxa"/>
          </w:tcPr>
          <w:p w:rsidR="00050847" w:rsidRDefault="00050847">
            <w:pPr>
              <w:snapToGrid w:val="0"/>
              <w:spacing w:line="276" w:lineRule="auto"/>
              <w:ind w:left="0" w:firstLine="176"/>
              <w:jc w:val="left"/>
              <w:rPr>
                <w:sz w:val="20"/>
                <w:szCs w:val="20"/>
                <w:lang w:eastAsia="ru-RU"/>
              </w:rPr>
            </w:pPr>
          </w:p>
          <w:p w:rsidR="00050847" w:rsidRDefault="00E6694F">
            <w:pPr>
              <w:spacing w:line="276" w:lineRule="auto"/>
              <w:ind w:left="0" w:firstLine="17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</w:t>
            </w:r>
          </w:p>
          <w:p w:rsidR="00050847" w:rsidRDefault="00E6694F">
            <w:pPr>
              <w:spacing w:line="276" w:lineRule="auto"/>
              <w:ind w:left="0" w:firstLine="176"/>
              <w:jc w:val="left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(должность)</w:t>
            </w:r>
          </w:p>
          <w:p w:rsidR="00050847" w:rsidRDefault="00050847">
            <w:pPr>
              <w:snapToGrid w:val="0"/>
              <w:spacing w:line="276" w:lineRule="auto"/>
              <w:ind w:left="0" w:firstLine="176"/>
              <w:jc w:val="left"/>
              <w:rPr>
                <w:rFonts w:eastAsia="Times New Roman CYR" w:cs="Times New Roman CYR"/>
                <w:bCs/>
                <w:sz w:val="20"/>
                <w:szCs w:val="20"/>
                <w:vertAlign w:val="superscript"/>
              </w:rPr>
            </w:pPr>
          </w:p>
          <w:p w:rsidR="00050847" w:rsidRDefault="00E6694F">
            <w:pPr>
              <w:spacing w:line="276" w:lineRule="auto"/>
              <w:ind w:left="0" w:firstLine="176"/>
              <w:jc w:val="left"/>
              <w:rPr>
                <w:sz w:val="20"/>
                <w:szCs w:val="20"/>
              </w:rPr>
            </w:pPr>
            <w:r>
              <w:rPr>
                <w:rFonts w:eastAsia="Times New Roman CYR" w:cs="Times New Roman CYR"/>
                <w:bCs/>
                <w:sz w:val="20"/>
                <w:szCs w:val="20"/>
              </w:rPr>
              <w:t xml:space="preserve">__________________ </w:t>
            </w:r>
            <w:r>
              <w:rPr>
                <w:sz w:val="20"/>
                <w:szCs w:val="20"/>
              </w:rPr>
              <w:t>(_______________________.)</w:t>
            </w:r>
          </w:p>
          <w:p w:rsidR="00050847" w:rsidRDefault="00E6694F">
            <w:pPr>
              <w:spacing w:line="276" w:lineRule="auto"/>
              <w:ind w:left="0" w:firstLine="176"/>
              <w:jc w:val="left"/>
              <w:rPr>
                <w:rFonts w:eastAsia="Times New Roman CYR" w:cs="Times New Roman CYR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 CYR" w:cs="Times New Roman CYR"/>
                <w:bCs/>
                <w:sz w:val="20"/>
                <w:szCs w:val="20"/>
                <w:vertAlign w:val="superscript"/>
              </w:rPr>
              <w:t>м.п</w:t>
            </w:r>
            <w:proofErr w:type="spellEnd"/>
            <w:r>
              <w:rPr>
                <w:rFonts w:eastAsia="Times New Roman CYR" w:cs="Times New Roman CYR"/>
                <w:bCs/>
                <w:sz w:val="20"/>
                <w:szCs w:val="20"/>
                <w:vertAlign w:val="superscript"/>
              </w:rPr>
              <w:t>.                                                                      (</w:t>
            </w:r>
            <w:proofErr w:type="spellStart"/>
            <w:r>
              <w:rPr>
                <w:rFonts w:eastAsia="Times New Roman CYR" w:cs="Times New Roman CYR"/>
                <w:bCs/>
                <w:sz w:val="20"/>
                <w:szCs w:val="20"/>
                <w:vertAlign w:val="superscript"/>
              </w:rPr>
              <w:t>ф.и.о.</w:t>
            </w:r>
            <w:proofErr w:type="spellEnd"/>
            <w:r>
              <w:rPr>
                <w:rFonts w:eastAsia="Times New Roman CYR" w:cs="Times New Roman CYR"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636" w:type="dxa"/>
          </w:tcPr>
          <w:p w:rsidR="00050847" w:rsidRDefault="00050847">
            <w:pPr>
              <w:snapToGrid w:val="0"/>
              <w:spacing w:line="276" w:lineRule="auto"/>
              <w:ind w:left="317"/>
              <w:jc w:val="left"/>
              <w:rPr>
                <w:rFonts w:eastAsia="Times New Roman CYR" w:cs="Times New Roman CYR"/>
                <w:bCs/>
                <w:sz w:val="20"/>
                <w:szCs w:val="20"/>
              </w:rPr>
            </w:pPr>
          </w:p>
          <w:p w:rsidR="00050847" w:rsidRDefault="00050847">
            <w:pPr>
              <w:spacing w:line="276" w:lineRule="auto"/>
              <w:ind w:left="317"/>
              <w:jc w:val="left"/>
              <w:rPr>
                <w:sz w:val="20"/>
                <w:szCs w:val="20"/>
              </w:rPr>
            </w:pPr>
          </w:p>
          <w:p w:rsidR="00050847" w:rsidRDefault="006767DF">
            <w:pPr>
              <w:spacing w:line="276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  <w:p w:rsidR="00050847" w:rsidRDefault="00E6694F">
            <w:pPr>
              <w:spacing w:line="276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 (должность)</w:t>
            </w:r>
          </w:p>
          <w:p w:rsidR="00050847" w:rsidRDefault="00050847">
            <w:pPr>
              <w:snapToGrid w:val="0"/>
              <w:spacing w:line="276" w:lineRule="auto"/>
              <w:ind w:left="317"/>
              <w:jc w:val="left"/>
              <w:rPr>
                <w:rFonts w:eastAsia="Times New Roman CYR" w:cs="Times New Roman CYR"/>
                <w:bCs/>
                <w:sz w:val="20"/>
                <w:szCs w:val="20"/>
              </w:rPr>
            </w:pPr>
          </w:p>
          <w:p w:rsidR="00050847" w:rsidRDefault="00E6694F">
            <w:pPr>
              <w:spacing w:line="276" w:lineRule="auto"/>
              <w:ind w:left="0" w:firstLine="0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eastAsia="Times New Roman CYR" w:cs="Times New Roman CYR"/>
                <w:bCs/>
                <w:sz w:val="20"/>
                <w:szCs w:val="20"/>
              </w:rPr>
              <w:t>____________________</w:t>
            </w:r>
            <w:proofErr w:type="gramStart"/>
            <w:r>
              <w:rPr>
                <w:rFonts w:eastAsia="Times New Roman CYR" w:cs="Times New Roman CYR"/>
                <w:bCs/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(</w:t>
            </w:r>
            <w:r w:rsidR="006767DF" w:rsidRPr="006767DF">
              <w:rPr>
                <w:sz w:val="22"/>
                <w:szCs w:val="22"/>
                <w:lang w:eastAsia="ru-RU"/>
              </w:rPr>
              <w:t xml:space="preserve"> </w:t>
            </w:r>
            <w:r w:rsidR="006767DF" w:rsidRPr="006767DF">
              <w:rPr>
                <w:sz w:val="20"/>
                <w:szCs w:val="20"/>
                <w:u w:val="single"/>
              </w:rPr>
              <w:t>Г.С.</w:t>
            </w:r>
            <w:proofErr w:type="gramEnd"/>
            <w:r w:rsidR="006767DF" w:rsidRPr="006767DF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="006767DF" w:rsidRPr="006767DF">
              <w:rPr>
                <w:sz w:val="20"/>
                <w:szCs w:val="20"/>
                <w:u w:val="single"/>
              </w:rPr>
              <w:t>Мавляутдинова</w:t>
            </w:r>
            <w:proofErr w:type="spellEnd"/>
            <w:r>
              <w:rPr>
                <w:sz w:val="20"/>
                <w:szCs w:val="20"/>
                <w:u w:val="single"/>
              </w:rPr>
              <w:t>)</w:t>
            </w:r>
          </w:p>
          <w:p w:rsidR="00050847" w:rsidRDefault="00E6694F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276" w:lineRule="auto"/>
              <w:ind w:left="317"/>
              <w:jc w:val="left"/>
              <w:rPr>
                <w:rFonts w:ascii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 CYR" w:hAnsi="Times New Roman" w:cs="Times New Roman"/>
                <w:bCs/>
                <w:vertAlign w:val="superscript"/>
                <w:lang w:val="ru-RU" w:eastAsia="ru-RU"/>
              </w:rPr>
              <w:t>м.п</w:t>
            </w:r>
            <w:proofErr w:type="spellEnd"/>
            <w:r>
              <w:rPr>
                <w:rFonts w:ascii="Times New Roman" w:eastAsia="Times New Roman CYR" w:hAnsi="Times New Roman" w:cs="Times New Roman"/>
                <w:bCs/>
                <w:vertAlign w:val="superscript"/>
                <w:lang w:val="ru-RU" w:eastAsia="ru-RU"/>
              </w:rPr>
              <w:t>.                                    (</w:t>
            </w:r>
            <w:proofErr w:type="spellStart"/>
            <w:r>
              <w:rPr>
                <w:rFonts w:ascii="Times New Roman" w:eastAsia="Times New Roman CYR" w:hAnsi="Times New Roman" w:cs="Times New Roman"/>
                <w:bCs/>
                <w:vertAlign w:val="superscript"/>
                <w:lang w:val="ru-RU" w:eastAsia="ru-RU"/>
              </w:rPr>
              <w:t>ф.и.о.</w:t>
            </w:r>
            <w:proofErr w:type="spellEnd"/>
            <w:r>
              <w:rPr>
                <w:rFonts w:ascii="Times New Roman" w:eastAsia="Times New Roman CYR" w:hAnsi="Times New Roman" w:cs="Times New Roman"/>
                <w:bCs/>
                <w:vertAlign w:val="superscript"/>
                <w:lang w:val="ru-RU" w:eastAsia="ru-RU"/>
              </w:rPr>
              <w:t>)</w:t>
            </w:r>
          </w:p>
        </w:tc>
      </w:tr>
    </w:tbl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ind w:firstLine="653"/>
        <w:jc w:val="center"/>
        <w:rPr>
          <w:rFonts w:ascii="Times New Roman" w:hAnsi="Times New Roman" w:cs="Times New Roman"/>
          <w:lang w:val="ru-RU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2957"/>
        <w:gridCol w:w="4948"/>
        <w:gridCol w:w="2550"/>
      </w:tblGrid>
      <w:tr w:rsidR="00050847">
        <w:trPr>
          <w:trHeight w:val="798"/>
        </w:trPr>
        <w:tc>
          <w:tcPr>
            <w:tcW w:w="2957" w:type="dxa"/>
          </w:tcPr>
          <w:p w:rsidR="00050847" w:rsidRDefault="00050847">
            <w:pPr>
              <w:snapToGrid w:val="0"/>
              <w:ind w:left="0" w:firstLine="0"/>
              <w:jc w:val="lef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948" w:type="dxa"/>
          </w:tcPr>
          <w:p w:rsidR="00050847" w:rsidRDefault="00050847">
            <w:pPr>
              <w:snapToGrid w:val="0"/>
              <w:ind w:left="0" w:firstLine="0"/>
              <w:jc w:val="lef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</w:tcPr>
          <w:p w:rsidR="00050847" w:rsidRDefault="00E6694F">
            <w:pPr>
              <w:ind w:left="0" w:firstLine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Приложение № 1</w:t>
            </w:r>
          </w:p>
          <w:p w:rsidR="00050847" w:rsidRDefault="00E6694F">
            <w:pPr>
              <w:ind w:left="0" w:firstLine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к </w:t>
            </w:r>
            <w:r w:rsidR="006767DF">
              <w:rPr>
                <w:rFonts w:eastAsia="Calibri"/>
                <w:sz w:val="20"/>
                <w:szCs w:val="20"/>
                <w:lang w:eastAsia="en-US"/>
              </w:rPr>
              <w:t>Договор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у № </w:t>
            </w:r>
            <w:r>
              <w:rPr>
                <w:rFonts w:eastAsia="Calibri"/>
                <w:i/>
                <w:sz w:val="20"/>
                <w:szCs w:val="20"/>
                <w:lang w:eastAsia="en-US"/>
              </w:rPr>
              <w:t>____/____</w:t>
            </w:r>
          </w:p>
          <w:p w:rsidR="00050847" w:rsidRDefault="00E6694F" w:rsidP="006767DF">
            <w:pPr>
              <w:ind w:left="0" w:firstLine="0"/>
              <w:jc w:val="right"/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 «___» </w:t>
            </w:r>
            <w:r>
              <w:rPr>
                <w:rFonts w:eastAsia="Calibri"/>
                <w:i/>
                <w:sz w:val="20"/>
                <w:szCs w:val="20"/>
                <w:lang w:eastAsia="en-US"/>
              </w:rPr>
              <w:t>________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202</w:t>
            </w:r>
            <w:r w:rsidR="006767DF">
              <w:rPr>
                <w:rFonts w:eastAsia="Calibri"/>
                <w:sz w:val="20"/>
                <w:szCs w:val="20"/>
                <w:lang w:eastAsia="en-US"/>
              </w:rPr>
              <w:t>6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</w:t>
            </w:r>
          </w:p>
        </w:tc>
      </w:tr>
    </w:tbl>
    <w:p w:rsidR="00050847" w:rsidRDefault="00050847">
      <w:pPr>
        <w:ind w:left="0" w:firstLine="0"/>
        <w:jc w:val="left"/>
        <w:rPr>
          <w:rFonts w:ascii="Calibri" w:eastAsia="Calibri" w:hAnsi="Calibri" w:cs="Calibri"/>
          <w:sz w:val="20"/>
          <w:szCs w:val="20"/>
          <w:lang w:eastAsia="en-US"/>
        </w:rPr>
      </w:pPr>
    </w:p>
    <w:p w:rsidR="00050847" w:rsidRDefault="00050847">
      <w:pPr>
        <w:ind w:left="0" w:firstLine="0"/>
        <w:jc w:val="left"/>
        <w:rPr>
          <w:rFonts w:ascii="Calibri" w:eastAsia="Calibri" w:hAnsi="Calibri" w:cs="Calibri"/>
          <w:sz w:val="20"/>
          <w:szCs w:val="20"/>
          <w:lang w:eastAsia="en-US"/>
        </w:rPr>
      </w:pPr>
    </w:p>
    <w:p w:rsidR="00050847" w:rsidRDefault="00E6694F">
      <w:pPr>
        <w:ind w:left="0" w:firstLine="0"/>
        <w:jc w:val="center"/>
      </w:pPr>
      <w:r>
        <w:rPr>
          <w:rFonts w:eastAsia="Calibri"/>
          <w:b/>
          <w:spacing w:val="20"/>
          <w:sz w:val="22"/>
          <w:szCs w:val="22"/>
          <w:lang w:eastAsia="en-US"/>
        </w:rPr>
        <w:t>Перечень транспортных средств,</w:t>
      </w:r>
    </w:p>
    <w:p w:rsidR="00050847" w:rsidRDefault="00E6694F">
      <w:pPr>
        <w:ind w:left="0" w:firstLine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подлежащих проверке технического состояния на предмет соответствия</w:t>
      </w:r>
    </w:p>
    <w:p w:rsidR="00050847" w:rsidRDefault="00E6694F">
      <w:pPr>
        <w:ind w:left="0" w:firstLine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обязательным требованиям безопасности транспортных средств</w:t>
      </w:r>
    </w:p>
    <w:p w:rsidR="00050847" w:rsidRDefault="00050847">
      <w:pPr>
        <w:ind w:left="0" w:firstLine="0"/>
        <w:jc w:val="center"/>
        <w:rPr>
          <w:rFonts w:eastAsia="Calibri"/>
          <w:sz w:val="22"/>
          <w:szCs w:val="22"/>
          <w:lang w:eastAsia="en-US"/>
        </w:rPr>
      </w:pPr>
    </w:p>
    <w:p w:rsidR="00050847" w:rsidRDefault="00050847">
      <w:pPr>
        <w:ind w:left="0" w:firstLine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2350"/>
        <w:gridCol w:w="566"/>
        <w:gridCol w:w="2410"/>
        <w:gridCol w:w="567"/>
        <w:gridCol w:w="1783"/>
        <w:gridCol w:w="1336"/>
        <w:gridCol w:w="1134"/>
      </w:tblGrid>
      <w:tr w:rsidR="00050847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п/п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113" w:right="-113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Кат. 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Марка, модель ТС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Год </w:t>
            </w:r>
            <w:proofErr w:type="spellStart"/>
            <w:r>
              <w:rPr>
                <w:rFonts w:eastAsia="Calibri"/>
                <w:sz w:val="20"/>
                <w:szCs w:val="20"/>
              </w:rPr>
              <w:t>вып</w:t>
            </w:r>
            <w:proofErr w:type="spellEnd"/>
            <w:r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</w:pPr>
            <w:r>
              <w:rPr>
                <w:rFonts w:eastAsia="Calibri"/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Планируемый срок тех. осмотра 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847" w:rsidRDefault="00E6694F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Цена ТО (в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т.ч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 НДС 5%)</w:t>
            </w:r>
          </w:p>
        </w:tc>
      </w:tr>
      <w:tr w:rsidR="00AB62C9">
        <w:trPr>
          <w:trHeight w:val="426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val="en-US" w:bidi="hi-IN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val="en-US" w:bidi="hi-IN"/>
              </w:rPr>
              <w:t>Легковой</w:t>
            </w:r>
            <w:proofErr w:type="spellEnd"/>
            <w:r>
              <w:rPr>
                <w:rFonts w:eastAsia="Calibri"/>
                <w:sz w:val="20"/>
                <w:szCs w:val="20"/>
                <w:lang w:val="en-US" w:bidi="hi-IN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val="en-US" w:bidi="hi-IN"/>
              </w:rPr>
              <w:t>автомобиль</w:t>
            </w:r>
            <w:proofErr w:type="spellEnd"/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113" w:right="-113" w:firstLine="0"/>
              <w:jc w:val="center"/>
              <w:rPr>
                <w:rFonts w:eastAsia="Calibri"/>
                <w:sz w:val="20"/>
                <w:szCs w:val="20"/>
                <w:lang w:val="en-US" w:bidi="hi-IN"/>
              </w:rPr>
            </w:pPr>
            <w:r>
              <w:rPr>
                <w:rFonts w:eastAsia="Calibri"/>
                <w:sz w:val="20"/>
                <w:szCs w:val="20"/>
                <w:lang w:val="en-US" w:bidi="hi-IN"/>
              </w:rPr>
              <w:t>М1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94F" w:rsidRDefault="00E6694F" w:rsidP="00E6694F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val="en-US" w:bidi="hi-IN"/>
              </w:rPr>
            </w:pPr>
          </w:p>
          <w:p w:rsidR="00AB62C9" w:rsidRPr="00E6694F" w:rsidRDefault="00AB62C9" w:rsidP="00E6694F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val="en-US" w:bidi="hi-IN"/>
              </w:rPr>
            </w:pPr>
            <w:r w:rsidRPr="006767DF">
              <w:rPr>
                <w:rFonts w:eastAsia="Calibri"/>
                <w:sz w:val="20"/>
                <w:szCs w:val="20"/>
                <w:lang w:val="en-US" w:bidi="hi-IN"/>
              </w:rPr>
              <w:t>VOLKSWAGENJETTA</w:t>
            </w:r>
          </w:p>
          <w:p w:rsidR="00AB62C9" w:rsidRPr="00E6694F" w:rsidRDefault="00AB62C9" w:rsidP="00E6694F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val="en-US" w:bidi="hi-I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2015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</w:rPr>
            </w:pPr>
            <w:r w:rsidRPr="00FC13A5">
              <w:rPr>
                <w:sz w:val="23"/>
                <w:szCs w:val="23"/>
              </w:rPr>
              <w:t>X599ЕВ 116RUS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Октябрь- ноябрь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2C9" w:rsidRDefault="00AB62C9" w:rsidP="00AB62C9">
            <w:pPr>
              <w:snapToGrid w:val="0"/>
              <w:ind w:left="-57" w:right="-57"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050847" w:rsidRDefault="00050847">
      <w:pPr>
        <w:ind w:left="0" w:firstLine="0"/>
        <w:jc w:val="left"/>
        <w:rPr>
          <w:rFonts w:ascii="Calibri" w:eastAsia="Calibri" w:hAnsi="Calibri" w:cs="Calibri"/>
          <w:sz w:val="2"/>
          <w:szCs w:val="2"/>
          <w:lang w:eastAsia="en-US"/>
        </w:rPr>
      </w:pPr>
    </w:p>
    <w:p w:rsidR="00050847" w:rsidRDefault="00050847">
      <w:pPr>
        <w:ind w:left="0" w:firstLine="0"/>
        <w:jc w:val="left"/>
        <w:rPr>
          <w:rFonts w:ascii="Calibri" w:eastAsia="Calibri" w:hAnsi="Calibri" w:cs="Calibri"/>
          <w:sz w:val="20"/>
          <w:szCs w:val="20"/>
          <w:lang w:eastAsia="en-US"/>
        </w:rPr>
      </w:pPr>
    </w:p>
    <w:p w:rsidR="00050847" w:rsidRDefault="00050847">
      <w:pPr>
        <w:ind w:left="0" w:firstLine="0"/>
        <w:jc w:val="left"/>
        <w:rPr>
          <w:rFonts w:ascii="Calibri" w:eastAsia="Calibri" w:hAnsi="Calibri" w:cs="Calibri"/>
          <w:sz w:val="20"/>
          <w:szCs w:val="20"/>
          <w:lang w:eastAsia="en-US"/>
        </w:rPr>
      </w:pPr>
    </w:p>
    <w:p w:rsidR="00050847" w:rsidRDefault="00050847">
      <w:pPr>
        <w:rPr>
          <w:rFonts w:ascii="Calibri" w:eastAsia="Calibri" w:hAnsi="Calibri" w:cs="Calibri"/>
          <w:sz w:val="20"/>
          <w:szCs w:val="20"/>
          <w:lang w:eastAsia="en-US"/>
        </w:rPr>
      </w:pPr>
    </w:p>
    <w:p w:rsidR="00050847" w:rsidRDefault="00050847">
      <w:pPr>
        <w:rPr>
          <w:sz w:val="20"/>
          <w:szCs w:val="20"/>
        </w:rPr>
      </w:pPr>
    </w:p>
    <w:p w:rsidR="00050847" w:rsidRDefault="00050847">
      <w:pPr>
        <w:rPr>
          <w:sz w:val="20"/>
          <w:szCs w:val="20"/>
        </w:rPr>
      </w:pPr>
    </w:p>
    <w:p w:rsidR="00050847" w:rsidRDefault="00E6694F">
      <w:pPr>
        <w:rPr>
          <w:sz w:val="20"/>
          <w:szCs w:val="20"/>
        </w:rPr>
      </w:pPr>
      <w:r>
        <w:rPr>
          <w:sz w:val="20"/>
          <w:szCs w:val="20"/>
        </w:rPr>
        <w:t xml:space="preserve"> Заказчик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                           Исполнитель:</w:t>
      </w:r>
    </w:p>
    <w:tbl>
      <w:tblPr>
        <w:tblW w:w="1010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677"/>
        <w:gridCol w:w="5424"/>
      </w:tblGrid>
      <w:tr w:rsidR="00050847">
        <w:trPr>
          <w:trHeight w:val="956"/>
        </w:trPr>
        <w:tc>
          <w:tcPr>
            <w:tcW w:w="4677" w:type="dxa"/>
          </w:tcPr>
          <w:p w:rsidR="00050847" w:rsidRDefault="00050847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napToGrid w:val="0"/>
              <w:ind w:firstLine="317"/>
              <w:rPr>
                <w:rFonts w:ascii="Times New Roman" w:eastAsia="Calibri" w:hAnsi="Times New Roman" w:cs="Times New Roman"/>
                <w:lang w:val="ru-RU" w:eastAsia="ru-RU"/>
              </w:rPr>
            </w:pPr>
          </w:p>
          <w:p w:rsidR="00050847" w:rsidRPr="0045046A" w:rsidRDefault="00E6694F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hanging="1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_______________  </w:t>
            </w:r>
            <w:r>
              <w:rPr>
                <w:rFonts w:ascii="Times New Roman" w:eastAsia="Calibri" w:hAnsi="Times New Roman" w:cs="Times New Roman"/>
                <w:lang w:val="ru-RU" w:eastAsia="ru-RU"/>
              </w:rPr>
              <w:t>(_____________________</w:t>
            </w:r>
            <w:r>
              <w:rPr>
                <w:rFonts w:ascii="Times New Roman" w:eastAsia="Calibri" w:hAnsi="Times New Roman" w:cs="Times New Roman"/>
                <w:u w:val="single"/>
                <w:lang w:val="ru-RU" w:eastAsia="ru-RU"/>
              </w:rPr>
              <w:t>)</w:t>
            </w:r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                                              </w:t>
            </w:r>
          </w:p>
          <w:p w:rsidR="00050847" w:rsidRDefault="00E6694F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ind w:hanging="1"/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м.п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.   (подпись)                        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ф.и.о.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424" w:type="dxa"/>
          </w:tcPr>
          <w:p w:rsidR="00050847" w:rsidRDefault="00050847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napToGrid w:val="0"/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</w:pPr>
          </w:p>
          <w:p w:rsidR="00AB62C9" w:rsidRDefault="00AB62C9" w:rsidP="00AB62C9">
            <w:pPr>
              <w:spacing w:line="276" w:lineRule="auto"/>
              <w:ind w:left="0" w:firstLine="0"/>
              <w:jc w:val="left"/>
              <w:rPr>
                <w:sz w:val="20"/>
                <w:szCs w:val="20"/>
                <w:u w:val="single"/>
              </w:rPr>
            </w:pPr>
            <w:r>
              <w:rPr>
                <w:rFonts w:eastAsia="Times New Roman CYR" w:cs="Times New Roman CYR"/>
                <w:bCs/>
                <w:sz w:val="20"/>
                <w:szCs w:val="20"/>
              </w:rPr>
              <w:t xml:space="preserve">                       </w:t>
            </w:r>
            <w:r>
              <w:rPr>
                <w:rFonts w:eastAsia="Times New Roman CYR" w:cs="Times New Roman CYR"/>
                <w:bCs/>
                <w:sz w:val="20"/>
                <w:szCs w:val="20"/>
              </w:rPr>
              <w:t>____________________</w:t>
            </w:r>
            <w:proofErr w:type="gramStart"/>
            <w:r>
              <w:rPr>
                <w:rFonts w:eastAsia="Times New Roman CYR" w:cs="Times New Roman CYR"/>
                <w:bCs/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>(</w:t>
            </w:r>
            <w:r w:rsidRPr="006767DF">
              <w:rPr>
                <w:sz w:val="22"/>
                <w:szCs w:val="22"/>
                <w:lang w:eastAsia="ru-RU"/>
              </w:rPr>
              <w:t xml:space="preserve"> </w:t>
            </w:r>
            <w:r w:rsidRPr="006767DF">
              <w:rPr>
                <w:sz w:val="20"/>
                <w:szCs w:val="20"/>
                <w:u w:val="single"/>
              </w:rPr>
              <w:t>Г.С.</w:t>
            </w:r>
            <w:proofErr w:type="gramEnd"/>
            <w:r w:rsidRPr="006767DF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6767DF">
              <w:rPr>
                <w:sz w:val="20"/>
                <w:szCs w:val="20"/>
                <w:u w:val="single"/>
              </w:rPr>
              <w:t>Мавляутдинова</w:t>
            </w:r>
            <w:proofErr w:type="spellEnd"/>
            <w:r>
              <w:rPr>
                <w:sz w:val="20"/>
                <w:szCs w:val="20"/>
                <w:u w:val="single"/>
              </w:rPr>
              <w:t>)</w:t>
            </w:r>
          </w:p>
          <w:p w:rsidR="00050847" w:rsidRDefault="00E6694F">
            <w:pPr>
              <w:pStyle w:val="HTML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м.п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 xml:space="preserve">.   (подпись)                          </w:t>
            </w:r>
            <w:r w:rsidR="00AB62C9"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 xml:space="preserve"> 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ф.и.о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 w:eastAsia="ru-RU"/>
              </w:rPr>
              <w:t>)</w:t>
            </w:r>
          </w:p>
        </w:tc>
      </w:tr>
    </w:tbl>
    <w:p w:rsidR="00050847" w:rsidRDefault="00050847">
      <w:pPr>
        <w:rPr>
          <w:b/>
          <w:sz w:val="20"/>
          <w:szCs w:val="20"/>
        </w:rPr>
      </w:pP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left"/>
        <w:rPr>
          <w:rFonts w:ascii="Times New Roman" w:hAnsi="Times New Roman" w:cs="Times New Roman"/>
          <w:b/>
          <w:lang w:val="ru-RU"/>
        </w:rPr>
      </w:pP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left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left"/>
        <w:rPr>
          <w:rFonts w:ascii="Times New Roman" w:hAnsi="Times New Roman" w:cs="Times New Roman"/>
          <w:lang w:val="ru-RU"/>
        </w:rPr>
      </w:pPr>
    </w:p>
    <w:p w:rsidR="00050847" w:rsidRDefault="0005084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53"/>
        <w:jc w:val="left"/>
        <w:rPr>
          <w:rFonts w:ascii="Times New Roman" w:hAnsi="Times New Roman" w:cs="Times New Roman"/>
          <w:lang w:val="ru-RU"/>
        </w:rPr>
      </w:pPr>
      <w:bookmarkStart w:id="2" w:name="_GoBack"/>
      <w:bookmarkEnd w:id="2"/>
    </w:p>
    <w:sectPr w:rsidR="00050847">
      <w:pgSz w:w="11906" w:h="16838"/>
      <w:pgMar w:top="426" w:right="566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;Aria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;ＭＳ 明朝">
    <w:panose1 w:val="00000000000000000000"/>
    <w:charset w:val="8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A5620"/>
    <w:multiLevelType w:val="multilevel"/>
    <w:tmpl w:val="9AF67154"/>
    <w:lvl w:ilvl="0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C72D40"/>
    <w:multiLevelType w:val="multilevel"/>
    <w:tmpl w:val="6CBA897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47"/>
    <w:rsid w:val="00050847"/>
    <w:rsid w:val="001278B8"/>
    <w:rsid w:val="0045046A"/>
    <w:rsid w:val="006767DF"/>
    <w:rsid w:val="00AB62C9"/>
    <w:rsid w:val="00D123B8"/>
    <w:rsid w:val="00E6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92AF"/>
  <w15:docId w15:val="{1304B5F0-0A4C-4B06-A857-F76DF948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318" w:firstLine="652"/>
      <w:jc w:val="both"/>
    </w:pPr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jc w:val="left"/>
      <w:outlineLvl w:val="0"/>
    </w:pPr>
    <w:rPr>
      <w:rFonts w:ascii="Arial" w:hAnsi="Arial" w:cs="Arial"/>
      <w:b/>
      <w:color w:val="000000"/>
      <w:kern w:val="2"/>
      <w:sz w:val="28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a3">
    <w:name w:val="Основной текст с отступом Знак"/>
    <w:qFormat/>
    <w:rPr>
      <w:sz w:val="24"/>
      <w:szCs w:val="24"/>
    </w:rPr>
  </w:style>
  <w:style w:type="character" w:customStyle="1" w:styleId="a4">
    <w:name w:val="Основной текст Знак"/>
    <w:qFormat/>
    <w:rPr>
      <w:rFonts w:ascii="Calibri" w:hAnsi="Calibri" w:cs="Calibri"/>
      <w:kern w:val="2"/>
      <w:sz w:val="22"/>
      <w:szCs w:val="22"/>
    </w:rPr>
  </w:style>
  <w:style w:type="character" w:styleId="a5">
    <w:name w:val="Strong"/>
    <w:qFormat/>
    <w:rPr>
      <w:b/>
      <w:bCs/>
    </w:rPr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Гипертекстовая ссылка"/>
    <w:qFormat/>
    <w:rPr>
      <w:color w:val="106BBE"/>
    </w:rPr>
  </w:style>
  <w:style w:type="character" w:customStyle="1" w:styleId="10">
    <w:name w:val="Заголовок 1 Знак"/>
    <w:qFormat/>
    <w:rPr>
      <w:rFonts w:ascii="Arial" w:hAnsi="Arial" w:cs="Arial"/>
      <w:b/>
      <w:color w:val="000000"/>
      <w:kern w:val="2"/>
      <w:sz w:val="28"/>
      <w:lang w:val="en-US"/>
    </w:rPr>
  </w:style>
  <w:style w:type="character" w:customStyle="1" w:styleId="Bodytext1021">
    <w:name w:val="Body text (10)21"/>
    <w:qFormat/>
    <w:rPr>
      <w:rFonts w:ascii="DejaVu Sans;Arial" w:eastAsia="DejaVu Sans;Arial" w:hAnsi="DejaVu Sans;Arial" w:cs="DejaVu Sans;Arial"/>
      <w:sz w:val="23"/>
      <w:szCs w:val="23"/>
      <w:shd w:val="clear" w:color="auto" w:fill="FFFFFF"/>
      <w:lang w:eastAsia="zh-CN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7">
    <w:name w:val="Body Text"/>
    <w:basedOn w:val="a"/>
    <w:pPr>
      <w:spacing w:after="120" w:line="276" w:lineRule="auto"/>
    </w:pPr>
    <w:rPr>
      <w:rFonts w:ascii="Calibri" w:hAnsi="Calibri" w:cs="Calibri"/>
      <w:kern w:val="2"/>
      <w:sz w:val="22"/>
      <w:szCs w:val="22"/>
      <w:lang w:val="en-US"/>
    </w:r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qFormat/>
    <w:pPr>
      <w:ind w:left="426" w:hanging="426"/>
    </w:pPr>
    <w:rPr>
      <w:szCs w:val="20"/>
      <w:lang w:val="en-US"/>
    </w:rPr>
  </w:style>
  <w:style w:type="paragraph" w:customStyle="1" w:styleId="ConsPlusNormal">
    <w:name w:val="ConsPlusNormal"/>
    <w:qFormat/>
    <w:pPr>
      <w:autoSpaceDE w:val="0"/>
      <w:ind w:left="318" w:firstLine="652"/>
      <w:jc w:val="both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b">
    <w:name w:val="Body Text Indent"/>
    <w:basedOn w:val="a"/>
    <w:pPr>
      <w:spacing w:after="120"/>
      <w:ind w:left="283"/>
    </w:pPr>
    <w:rPr>
      <w:lang w:val="en-US"/>
    </w:rPr>
  </w:style>
  <w:style w:type="paragraph" w:styleId="ac">
    <w:name w:val="List Paragraph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kern w:val="2"/>
      <w:sz w:val="22"/>
      <w:szCs w:val="22"/>
    </w:rPr>
  </w:style>
  <w:style w:type="paragraph" w:customStyle="1" w:styleId="stjus">
    <w:name w:val="stjus"/>
    <w:basedOn w:val="a"/>
    <w:qFormat/>
    <w:pPr>
      <w:spacing w:before="280" w:after="280"/>
      <w:ind w:left="0"/>
    </w:pPr>
  </w:style>
  <w:style w:type="paragraph" w:styleId="ad">
    <w:name w:val="No Spacing"/>
    <w:qFormat/>
    <w:pPr>
      <w:ind w:left="318" w:firstLine="652"/>
      <w:jc w:val="center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ConsPlusNonformat">
    <w:name w:val="ConsPlusNonformat"/>
    <w:qFormat/>
    <w:pPr>
      <w:autoSpaceDE w:val="0"/>
      <w:ind w:left="318" w:firstLine="652"/>
      <w:jc w:val="center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western">
    <w:name w:val="western"/>
    <w:basedOn w:val="a"/>
    <w:qFormat/>
    <w:pPr>
      <w:spacing w:before="280" w:after="280"/>
      <w:ind w:left="0" w:firstLine="0"/>
      <w:jc w:val="left"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3775</Words>
  <Characters>21522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соответствие с Приказом Минэкономразвития России</vt:lpstr>
    </vt:vector>
  </TitlesOfParts>
  <Company/>
  <LinksUpToDate>false</LinksUpToDate>
  <CharactersWithSpaces>25247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соответствие с Приказом Минэкономразвития России</dc:title>
  <dc:subject/>
  <dc:creator>таттехконтроль</dc:creator>
  <cp:keywords/>
  <dc:description/>
  <cp:lastModifiedBy>Ольга Э. Охотникова</cp:lastModifiedBy>
  <cp:revision>6</cp:revision>
  <cp:lastPrinted>2024-07-10T15:44:00Z</cp:lastPrinted>
  <dcterms:created xsi:type="dcterms:W3CDTF">2026-10-14T11:41:00Z</dcterms:created>
  <dcterms:modified xsi:type="dcterms:W3CDTF">2026-10-14T11:52:00Z</dcterms:modified>
  <dc:language>en-US</dc:language>
</cp:coreProperties>
</file>