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699" w:rsidRPr="00347476" w:rsidRDefault="00881699" w:rsidP="00881699">
      <w:pPr>
        <w:suppressAutoHyphens/>
        <w:spacing w:line="276" w:lineRule="auto"/>
        <w:ind w:firstLine="0"/>
        <w:jc w:val="center"/>
        <w:rPr>
          <w:b/>
          <w:bCs/>
          <w:szCs w:val="28"/>
          <w:lang w:eastAsia="zh-CN"/>
        </w:rPr>
      </w:pPr>
      <w:r w:rsidRPr="00347476">
        <w:rPr>
          <w:b/>
          <w:bCs/>
          <w:szCs w:val="28"/>
          <w:lang w:eastAsia="zh-CN"/>
        </w:rPr>
        <w:t>ОПИСАНИЕ ОБЪЕКТА ЗАКУПКИ</w:t>
      </w:r>
    </w:p>
    <w:p w:rsidR="00881699" w:rsidRPr="00347476" w:rsidRDefault="00881699" w:rsidP="00881699">
      <w:pPr>
        <w:suppressAutoHyphens/>
        <w:spacing w:after="240" w:line="276" w:lineRule="auto"/>
        <w:ind w:firstLine="0"/>
        <w:jc w:val="center"/>
        <w:rPr>
          <w:b/>
          <w:bCs/>
          <w:szCs w:val="28"/>
          <w:lang w:eastAsia="zh-CN"/>
        </w:rPr>
      </w:pPr>
      <w:r w:rsidRPr="00347476">
        <w:rPr>
          <w:b/>
          <w:bCs/>
          <w:szCs w:val="28"/>
          <w:lang w:eastAsia="zh-CN"/>
        </w:rPr>
        <w:t>(ТЕХНИЧЕСК</w:t>
      </w:r>
      <w:r w:rsidR="00AE530B">
        <w:rPr>
          <w:b/>
          <w:bCs/>
          <w:szCs w:val="28"/>
          <w:lang w:eastAsia="zh-CN"/>
        </w:rPr>
        <w:t>АЯ</w:t>
      </w:r>
      <w:r w:rsidRPr="00347476">
        <w:rPr>
          <w:b/>
          <w:bCs/>
          <w:szCs w:val="28"/>
          <w:lang w:eastAsia="zh-CN"/>
        </w:rPr>
        <w:t xml:space="preserve"> </w:t>
      </w:r>
      <w:r w:rsidR="00AE530B">
        <w:rPr>
          <w:b/>
          <w:bCs/>
          <w:szCs w:val="28"/>
          <w:lang w:eastAsia="zh-CN"/>
        </w:rPr>
        <w:t>ЧАСТЬ</w:t>
      </w:r>
      <w:r w:rsidRPr="00347476">
        <w:rPr>
          <w:b/>
          <w:bCs/>
          <w:szCs w:val="28"/>
          <w:lang w:eastAsia="zh-CN"/>
        </w:rPr>
        <w:t>)</w:t>
      </w:r>
    </w:p>
    <w:p w:rsidR="00881699" w:rsidRPr="00347476" w:rsidRDefault="00881699" w:rsidP="00881699">
      <w:pPr>
        <w:suppressAutoHyphens/>
        <w:spacing w:line="240" w:lineRule="auto"/>
        <w:ind w:firstLine="0"/>
        <w:jc w:val="center"/>
        <w:rPr>
          <w:b/>
          <w:bCs/>
          <w:sz w:val="24"/>
          <w:szCs w:val="24"/>
          <w:lang w:eastAsia="zh-CN"/>
        </w:rPr>
      </w:pPr>
      <w:r w:rsidRPr="00347476">
        <w:rPr>
          <w:b/>
          <w:bCs/>
          <w:sz w:val="24"/>
          <w:szCs w:val="24"/>
          <w:lang w:eastAsia="zh-CN"/>
        </w:rPr>
        <w:t>Функциональные, технические и качественные характеристики, эксплуатационные характеристики товара. Показатели, позволяющие определить соответствие закупаемых товаров установленным требованиям, максимальные и (или) минимальные значения таких показателей, а также значения показателей, которые не могут изменяться</w:t>
      </w:r>
    </w:p>
    <w:tbl>
      <w:tblPr>
        <w:tblStyle w:val="11"/>
        <w:tblW w:w="4664" w:type="pct"/>
        <w:jc w:val="center"/>
        <w:tblLook w:val="04A0"/>
      </w:tblPr>
      <w:tblGrid>
        <w:gridCol w:w="719"/>
        <w:gridCol w:w="3399"/>
        <w:gridCol w:w="2540"/>
        <w:gridCol w:w="3327"/>
      </w:tblGrid>
      <w:tr w:rsidR="00881699" w:rsidRPr="00347476" w:rsidTr="00124198">
        <w:trPr>
          <w:cnfStyle w:val="100000000000"/>
          <w:trHeight w:val="481"/>
          <w:jc w:val="center"/>
        </w:trPr>
        <w:tc>
          <w:tcPr>
            <w:tcW w:w="360" w:type="pct"/>
            <w:vAlign w:val="center"/>
            <w:hideMark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kern w:val="28"/>
                <w:sz w:val="24"/>
                <w:szCs w:val="24"/>
              </w:rPr>
              <w:t>№ п/п</w:t>
            </w:r>
          </w:p>
        </w:tc>
        <w:tc>
          <w:tcPr>
            <w:tcW w:w="1702" w:type="pct"/>
            <w:vAlign w:val="center"/>
            <w:hideMark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Наименование товара, его показателей</w:t>
            </w:r>
            <w:r w:rsidRPr="00347476">
              <w:rPr>
                <w:color w:val="auto"/>
                <w:sz w:val="24"/>
                <w:szCs w:val="24"/>
              </w:rPr>
              <w:br/>
              <w:t>(характеристик), потребительских свойств</w:t>
            </w:r>
          </w:p>
        </w:tc>
        <w:tc>
          <w:tcPr>
            <w:tcW w:w="1272" w:type="pct"/>
            <w:vAlign w:val="center"/>
            <w:hideMark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kern w:val="28"/>
                <w:sz w:val="24"/>
                <w:szCs w:val="24"/>
              </w:rPr>
              <w:t>Ед. изм.</w:t>
            </w:r>
          </w:p>
        </w:tc>
        <w:tc>
          <w:tcPr>
            <w:tcW w:w="1666" w:type="pct"/>
            <w:vAlign w:val="center"/>
            <w:hideMark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Значение показателя</w:t>
            </w:r>
            <w:r w:rsidRPr="00347476">
              <w:rPr>
                <w:color w:val="auto"/>
                <w:sz w:val="24"/>
                <w:szCs w:val="24"/>
              </w:rPr>
              <w:br/>
              <w:t>(характеристики)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  <w:vAlign w:val="center"/>
          </w:tcPr>
          <w:p w:rsidR="00881699" w:rsidRPr="00347476" w:rsidRDefault="00881699" w:rsidP="00124198">
            <w:pPr>
              <w:numPr>
                <w:ilvl w:val="0"/>
                <w:numId w:val="1"/>
              </w:numPr>
              <w:spacing w:before="40" w:after="40" w:line="240" w:lineRule="auto"/>
              <w:ind w:firstLine="0"/>
              <w:contextualSpacing/>
              <w:jc w:val="left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  <w:vAlign w:val="center"/>
          </w:tcPr>
          <w:p w:rsidR="00881699" w:rsidRPr="00347476" w:rsidRDefault="00881699" w:rsidP="00124198">
            <w:pPr>
              <w:spacing w:line="240" w:lineRule="auto"/>
              <w:ind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347476">
              <w:rPr>
                <w:b/>
                <w:color w:val="auto"/>
                <w:sz w:val="24"/>
                <w:szCs w:val="24"/>
              </w:rPr>
              <w:t>Станок токарный металлообрабатывающий</w:t>
            </w:r>
          </w:p>
          <w:p w:rsidR="00881699" w:rsidRPr="00347476" w:rsidRDefault="00881699" w:rsidP="00124198">
            <w:pPr>
              <w:spacing w:line="240" w:lineRule="auto"/>
              <w:ind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347476">
              <w:rPr>
                <w:b/>
                <w:color w:val="auto"/>
                <w:sz w:val="24"/>
                <w:szCs w:val="24"/>
              </w:rPr>
              <w:t>ОКПД 2: 28.41.21.000</w:t>
            </w:r>
          </w:p>
          <w:p w:rsidR="00881699" w:rsidRPr="00347476" w:rsidRDefault="00881699" w:rsidP="00124198">
            <w:pPr>
              <w:spacing w:line="240" w:lineRule="auto"/>
              <w:ind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347476">
              <w:rPr>
                <w:b/>
                <w:color w:val="auto"/>
                <w:sz w:val="24"/>
                <w:szCs w:val="24"/>
              </w:rPr>
              <w:t>КТРУ:</w:t>
            </w:r>
            <w:r w:rsidRPr="00347476">
              <w:rPr>
                <w:color w:val="auto"/>
                <w:sz w:val="24"/>
                <w:szCs w:val="24"/>
              </w:rPr>
              <w:t xml:space="preserve"> </w:t>
            </w:r>
            <w:hyperlink r:id="rId8" w:tgtFrame="_blank" w:history="1">
              <w:r w:rsidRPr="00347476">
                <w:rPr>
                  <w:rStyle w:val="a9"/>
                  <w:b/>
                  <w:color w:val="auto"/>
                  <w:sz w:val="24"/>
                  <w:szCs w:val="24"/>
                </w:rPr>
                <w:t>28.41.21.000-00000004</w:t>
              </w:r>
            </w:hyperlink>
          </w:p>
        </w:tc>
        <w:tc>
          <w:tcPr>
            <w:tcW w:w="1272" w:type="pct"/>
            <w:vAlign w:val="center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b/>
                <w:color w:val="auto"/>
                <w:kern w:val="28"/>
                <w:sz w:val="24"/>
                <w:szCs w:val="24"/>
              </w:rPr>
            </w:pPr>
            <w:r w:rsidRPr="00347476">
              <w:rPr>
                <w:b/>
                <w:color w:val="auto"/>
                <w:sz w:val="24"/>
                <w:szCs w:val="24"/>
              </w:rPr>
              <w:t>Штука</w:t>
            </w:r>
          </w:p>
        </w:tc>
        <w:tc>
          <w:tcPr>
            <w:tcW w:w="1666" w:type="pct"/>
            <w:vAlign w:val="center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347476">
              <w:rPr>
                <w:b/>
                <w:color w:val="auto"/>
                <w:sz w:val="24"/>
                <w:szCs w:val="24"/>
              </w:rPr>
              <w:t>1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left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Уровень автоматизации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Ручное управление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left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347476">
              <w:rPr>
                <w:color w:val="auto"/>
                <w:sz w:val="24"/>
                <w:szCs w:val="24"/>
              </w:rPr>
              <w:t>Тип конструкции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34747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347476">
              <w:rPr>
                <w:color w:val="auto"/>
                <w:sz w:val="24"/>
                <w:szCs w:val="24"/>
              </w:rPr>
              <w:t>Винторезный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left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Тип по количеству шпинделей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347476">
              <w:rPr>
                <w:color w:val="auto"/>
                <w:sz w:val="24"/>
                <w:szCs w:val="24"/>
              </w:rPr>
              <w:t>Одношпиндельный</w:t>
            </w:r>
            <w:proofErr w:type="spellEnd"/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left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347476">
              <w:rPr>
                <w:color w:val="auto"/>
                <w:sz w:val="24"/>
                <w:szCs w:val="24"/>
              </w:rPr>
              <w:t>Класс точности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34747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347476">
              <w:rPr>
                <w:color w:val="auto"/>
                <w:sz w:val="24"/>
                <w:szCs w:val="24"/>
              </w:rPr>
              <w:t>Н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left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Степень специализации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Универсальный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left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Тип расположения станины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Горизонтальная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left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347476">
              <w:rPr>
                <w:color w:val="auto"/>
                <w:sz w:val="24"/>
                <w:szCs w:val="24"/>
              </w:rPr>
              <w:t>Мощность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347476">
              <w:rPr>
                <w:color w:val="auto"/>
                <w:sz w:val="24"/>
                <w:szCs w:val="24"/>
              </w:rPr>
              <w:t>Киловатт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347476">
              <w:rPr>
                <w:color w:val="auto"/>
                <w:sz w:val="24"/>
                <w:szCs w:val="24"/>
              </w:rPr>
              <w:t>&lt; 1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left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Масса станка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Тонна; метрическая тонна (1000 кг)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&lt; 0.5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left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Максимальная частота вращения шпинделя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Оборот в минуту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≥ 2000 и &lt; 3000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left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Минимальная частота вращения шпинделя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Оборот в минуту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≥ 30 и &lt; 50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left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Максимальное расстояние между центрами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Миллиметр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≥ 350 и &lt; 500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left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Максимальный диаметр обработки над станиной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Миллиметр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≥ 200 и &lt; 250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left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Длина станка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Миллиметр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&lt; 1000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left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Ширина станка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Миллиметр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&lt; 1000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left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Высота станка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Миллиметр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347476">
              <w:rPr>
                <w:color w:val="auto"/>
                <w:sz w:val="24"/>
                <w:szCs w:val="24"/>
              </w:rPr>
              <w:t>&lt; 1000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left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Рабочее напряжение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Вольт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347476">
              <w:rPr>
                <w:color w:val="auto"/>
                <w:sz w:val="24"/>
                <w:szCs w:val="24"/>
              </w:rPr>
              <w:t>230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left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Реверсное вращение шпинделя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Да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left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Наличие системы подачи смазочно-охлаждающей жидкости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Нет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left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Комплектация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rPr>
                <w:color w:val="auto"/>
                <w:sz w:val="24"/>
                <w:szCs w:val="24"/>
              </w:rPr>
            </w:pPr>
            <w:proofErr w:type="gramStart"/>
            <w:r w:rsidRPr="00347476">
              <w:rPr>
                <w:color w:val="auto"/>
                <w:sz w:val="24"/>
                <w:szCs w:val="24"/>
              </w:rPr>
              <w:t xml:space="preserve">Станок – 1 шт.; четырёхпозиционный резцедержатель – 1 шт.; комплект сменных шестерён (металл) – 1 </w:t>
            </w:r>
            <w:proofErr w:type="spellStart"/>
            <w:r w:rsidRPr="00347476">
              <w:rPr>
                <w:color w:val="auto"/>
                <w:sz w:val="24"/>
                <w:szCs w:val="24"/>
              </w:rPr>
              <w:t>компл</w:t>
            </w:r>
            <w:proofErr w:type="spellEnd"/>
            <w:r w:rsidRPr="00347476">
              <w:rPr>
                <w:color w:val="auto"/>
                <w:sz w:val="24"/>
                <w:szCs w:val="24"/>
              </w:rPr>
              <w:t xml:space="preserve">.; не вращающийся центр MT-2 – 1 шт.; </w:t>
            </w:r>
            <w:proofErr w:type="spellStart"/>
            <w:r w:rsidRPr="00347476">
              <w:rPr>
                <w:color w:val="auto"/>
                <w:sz w:val="24"/>
                <w:szCs w:val="24"/>
              </w:rPr>
              <w:t>трёхкулачковый</w:t>
            </w:r>
            <w:proofErr w:type="spellEnd"/>
            <w:r w:rsidRPr="00347476">
              <w:rPr>
                <w:color w:val="auto"/>
                <w:sz w:val="24"/>
                <w:szCs w:val="24"/>
              </w:rPr>
              <w:t xml:space="preserve"> патрон Ø100 мм – 1 шт.; комплект прямых и обратных кулачков – 1 </w:t>
            </w:r>
            <w:proofErr w:type="spellStart"/>
            <w:r w:rsidRPr="00347476">
              <w:rPr>
                <w:color w:val="auto"/>
                <w:sz w:val="24"/>
                <w:szCs w:val="24"/>
              </w:rPr>
              <w:t>компл</w:t>
            </w:r>
            <w:proofErr w:type="spellEnd"/>
            <w:r w:rsidRPr="00347476">
              <w:rPr>
                <w:color w:val="auto"/>
                <w:sz w:val="24"/>
                <w:szCs w:val="24"/>
              </w:rPr>
              <w:t xml:space="preserve">.; принадлежности для монтажа – 1 </w:t>
            </w:r>
            <w:proofErr w:type="spellStart"/>
            <w:r w:rsidRPr="00347476">
              <w:rPr>
                <w:color w:val="auto"/>
                <w:sz w:val="24"/>
                <w:szCs w:val="24"/>
              </w:rPr>
              <w:t>компл</w:t>
            </w:r>
            <w:proofErr w:type="spellEnd"/>
            <w:r w:rsidRPr="00347476">
              <w:rPr>
                <w:color w:val="auto"/>
                <w:sz w:val="24"/>
                <w:szCs w:val="24"/>
              </w:rPr>
              <w:t>.; регулятор скорости вращения с цифровой индикацией – 1 шт.; защитный экран патрона с концевиком – 1 шт.; защита ходового вала – 1 шт.; задний защитный фартук</w:t>
            </w:r>
            <w:proofErr w:type="gramEnd"/>
            <w:r w:rsidRPr="00347476">
              <w:rPr>
                <w:color w:val="auto"/>
                <w:sz w:val="24"/>
                <w:szCs w:val="24"/>
              </w:rPr>
              <w:t xml:space="preserve"> – 1 шт.; инструкция по эксплуатации – 1 шт.; стол-подставка – 1шт.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  <w:vAlign w:val="center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contextualSpacing/>
              <w:jc w:val="left"/>
              <w:rPr>
                <w:b/>
                <w:color w:val="auto"/>
                <w:kern w:val="28"/>
                <w:sz w:val="24"/>
                <w:szCs w:val="24"/>
              </w:rPr>
            </w:pPr>
            <w:r w:rsidRPr="00347476">
              <w:rPr>
                <w:b/>
                <w:color w:val="auto"/>
                <w:kern w:val="28"/>
                <w:sz w:val="24"/>
                <w:szCs w:val="24"/>
              </w:rPr>
              <w:t>2</w:t>
            </w:r>
          </w:p>
        </w:tc>
        <w:tc>
          <w:tcPr>
            <w:tcW w:w="1702" w:type="pct"/>
            <w:vAlign w:val="center"/>
          </w:tcPr>
          <w:p w:rsidR="00881699" w:rsidRPr="00D247BD" w:rsidRDefault="00D247BD" w:rsidP="00124198">
            <w:pPr>
              <w:spacing w:before="40" w:after="40" w:line="240" w:lineRule="auto"/>
              <w:ind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D247BD">
              <w:rPr>
                <w:b/>
                <w:sz w:val="24"/>
                <w:szCs w:val="24"/>
                <w:shd w:val="clear" w:color="auto" w:fill="FAFAFA"/>
              </w:rPr>
              <w:t>Станок фрезерный металлообрабатывающий</w:t>
            </w:r>
          </w:p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347476">
              <w:rPr>
                <w:b/>
                <w:color w:val="auto"/>
                <w:sz w:val="24"/>
                <w:szCs w:val="24"/>
              </w:rPr>
              <w:t>ОКПД 2: 28.41.22.130</w:t>
            </w:r>
          </w:p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347476">
              <w:rPr>
                <w:b/>
                <w:color w:val="auto"/>
                <w:sz w:val="24"/>
                <w:szCs w:val="24"/>
              </w:rPr>
              <w:t>КТРУ:</w:t>
            </w:r>
            <w:r w:rsidRPr="00347476">
              <w:rPr>
                <w:color w:val="auto"/>
              </w:rPr>
              <w:t xml:space="preserve"> </w:t>
            </w:r>
            <w:hyperlink r:id="rId9" w:tgtFrame="_blank" w:history="1">
              <w:r w:rsidRPr="00347476">
                <w:rPr>
                  <w:rStyle w:val="a9"/>
                  <w:b/>
                  <w:color w:val="auto"/>
                  <w:sz w:val="24"/>
                  <w:szCs w:val="24"/>
                </w:rPr>
                <w:t>28.41.22.130-00000003</w:t>
              </w:r>
            </w:hyperlink>
          </w:p>
        </w:tc>
        <w:tc>
          <w:tcPr>
            <w:tcW w:w="1272" w:type="pct"/>
            <w:vAlign w:val="center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b/>
                <w:color w:val="auto"/>
                <w:kern w:val="28"/>
                <w:sz w:val="24"/>
                <w:szCs w:val="24"/>
              </w:rPr>
            </w:pPr>
            <w:r w:rsidRPr="00347476">
              <w:rPr>
                <w:b/>
                <w:color w:val="auto"/>
                <w:sz w:val="24"/>
                <w:szCs w:val="24"/>
              </w:rPr>
              <w:t>Штука</w:t>
            </w:r>
          </w:p>
        </w:tc>
        <w:tc>
          <w:tcPr>
            <w:tcW w:w="1666" w:type="pct"/>
            <w:vAlign w:val="center"/>
          </w:tcPr>
          <w:p w:rsidR="00881699" w:rsidRPr="00347476" w:rsidRDefault="00881699" w:rsidP="00124198">
            <w:pPr>
              <w:tabs>
                <w:tab w:val="num" w:pos="67"/>
              </w:tabs>
              <w:spacing w:before="40" w:after="40"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  <w:shd w:val="clear" w:color="auto" w:fill="FFFFFF"/>
              </w:rPr>
            </w:pPr>
            <w:r w:rsidRPr="00347476">
              <w:rPr>
                <w:b/>
                <w:color w:val="auto"/>
                <w:sz w:val="24"/>
                <w:szCs w:val="24"/>
              </w:rPr>
              <w:t>1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contextualSpacing/>
              <w:jc w:val="left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347476">
              <w:rPr>
                <w:color w:val="auto"/>
                <w:sz w:val="24"/>
                <w:szCs w:val="24"/>
              </w:rPr>
              <w:t>Уровень автоматизации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bCs/>
                <w:color w:val="auto"/>
                <w:kern w:val="28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330" w:lineRule="atLeast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Полуавтоматическое управление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contextualSpacing/>
              <w:jc w:val="left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Конструкция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Горизонтальный сверлильно-фрезерный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contextualSpacing/>
              <w:jc w:val="left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Класс точности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Н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contextualSpacing/>
              <w:jc w:val="left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Мощность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Киловатт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≥ 0.5 и &lt; 1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contextualSpacing/>
              <w:jc w:val="left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Масса станка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Тонна; метрическая тонна (1000 кг)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≤ 0.5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contextualSpacing/>
              <w:jc w:val="left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347476">
              <w:rPr>
                <w:color w:val="auto"/>
                <w:sz w:val="24"/>
                <w:szCs w:val="24"/>
              </w:rPr>
              <w:t>Максимальная частота вращения шпинделя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347476">
              <w:rPr>
                <w:color w:val="auto"/>
                <w:sz w:val="24"/>
                <w:szCs w:val="24"/>
              </w:rPr>
              <w:t>Оборот в минуту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347476">
              <w:rPr>
                <w:color w:val="auto"/>
                <w:sz w:val="24"/>
                <w:szCs w:val="24"/>
              </w:rPr>
              <w:t>≥ 2000 и &lt; 3000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contextualSpacing/>
              <w:jc w:val="left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Минимальная частота вращения шпинделя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Оборот в минуту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≥ 50 и &lt; 75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contextualSpacing/>
              <w:jc w:val="left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347476">
              <w:rPr>
                <w:color w:val="auto"/>
                <w:sz w:val="24"/>
                <w:szCs w:val="24"/>
              </w:rPr>
              <w:t>Длина станка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347476">
              <w:rPr>
                <w:color w:val="auto"/>
                <w:sz w:val="24"/>
                <w:szCs w:val="24"/>
              </w:rPr>
              <w:t>Миллиметр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347476">
              <w:rPr>
                <w:color w:val="auto"/>
                <w:sz w:val="24"/>
                <w:szCs w:val="24"/>
              </w:rPr>
              <w:t>&lt; 1000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contextualSpacing/>
              <w:jc w:val="left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347476">
              <w:rPr>
                <w:color w:val="auto"/>
                <w:sz w:val="24"/>
                <w:szCs w:val="24"/>
              </w:rPr>
              <w:t>Ширина станка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347476">
              <w:rPr>
                <w:color w:val="auto"/>
                <w:sz w:val="24"/>
                <w:szCs w:val="24"/>
              </w:rPr>
              <w:t>Миллиметр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347476">
              <w:rPr>
                <w:color w:val="auto"/>
                <w:sz w:val="24"/>
                <w:szCs w:val="24"/>
              </w:rPr>
              <w:t>&lt; 1000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contextualSpacing/>
              <w:jc w:val="left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Высота станка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Миллиметр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&lt; 1000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contextualSpacing/>
              <w:jc w:val="left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347476">
              <w:rPr>
                <w:color w:val="auto"/>
                <w:sz w:val="24"/>
                <w:szCs w:val="24"/>
              </w:rPr>
              <w:t>Ширина обработки изделия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bCs/>
                <w:color w:val="auto"/>
                <w:kern w:val="28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Миллиметр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tabs>
                <w:tab w:val="num" w:pos="67"/>
              </w:tabs>
              <w:spacing w:before="40" w:after="40"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347476">
              <w:rPr>
                <w:color w:val="auto"/>
                <w:sz w:val="24"/>
                <w:szCs w:val="24"/>
              </w:rPr>
              <w:t>&lt; 500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contextualSpacing/>
              <w:jc w:val="left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347476">
              <w:rPr>
                <w:color w:val="auto"/>
                <w:sz w:val="24"/>
                <w:szCs w:val="24"/>
              </w:rPr>
              <w:t>Количество скоростей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bCs/>
                <w:color w:val="auto"/>
                <w:kern w:val="28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Штука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tabs>
                <w:tab w:val="num" w:pos="67"/>
              </w:tabs>
              <w:spacing w:before="40" w:after="40"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347476">
              <w:rPr>
                <w:color w:val="auto"/>
                <w:sz w:val="24"/>
                <w:szCs w:val="24"/>
              </w:rPr>
              <w:t>&gt; 10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contextualSpacing/>
              <w:jc w:val="left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Напряжение сети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В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tabs>
                <w:tab w:val="num" w:pos="67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≥ 230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contextualSpacing/>
              <w:jc w:val="left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Тип двигателя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tabs>
                <w:tab w:val="num" w:pos="67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Коллекторный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contextualSpacing/>
              <w:jc w:val="left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Мощность двигателя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кВт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tabs>
                <w:tab w:val="num" w:pos="67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≥ 0,9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contextualSpacing/>
              <w:jc w:val="left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Цифровая индикация частоты вращения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tabs>
                <w:tab w:val="num" w:pos="67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Да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contextualSpacing/>
              <w:jc w:val="left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Цифровая индикация глубины сверления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tabs>
                <w:tab w:val="num" w:pos="67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Да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contextualSpacing/>
              <w:jc w:val="left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Правое/левое вращение шпинделя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tabs>
                <w:tab w:val="num" w:pos="67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Да</w:t>
            </w:r>
          </w:p>
        </w:tc>
      </w:tr>
      <w:tr w:rsidR="00881699" w:rsidRPr="00347476" w:rsidTr="00124198">
        <w:trPr>
          <w:trHeight w:val="168"/>
          <w:jc w:val="center"/>
        </w:trPr>
        <w:tc>
          <w:tcPr>
            <w:tcW w:w="360" w:type="pct"/>
          </w:tcPr>
          <w:p w:rsidR="00881699" w:rsidRPr="00347476" w:rsidRDefault="00881699" w:rsidP="00124198">
            <w:pPr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contextualSpacing/>
              <w:jc w:val="left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70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Комплектация</w:t>
            </w:r>
          </w:p>
        </w:tc>
        <w:tc>
          <w:tcPr>
            <w:tcW w:w="1272" w:type="pct"/>
          </w:tcPr>
          <w:p w:rsidR="00881699" w:rsidRPr="00347476" w:rsidRDefault="00881699" w:rsidP="00124198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666" w:type="pct"/>
          </w:tcPr>
          <w:p w:rsidR="00881699" w:rsidRPr="00347476" w:rsidRDefault="00881699" w:rsidP="00124198">
            <w:pPr>
              <w:tabs>
                <w:tab w:val="num" w:pos="67"/>
              </w:tabs>
              <w:spacing w:before="40" w:after="40"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347476">
              <w:rPr>
                <w:color w:val="auto"/>
                <w:sz w:val="24"/>
                <w:szCs w:val="24"/>
              </w:rPr>
              <w:t xml:space="preserve">Сверлильный патрон 13 мм с оправкой и ключом – 1 </w:t>
            </w:r>
            <w:proofErr w:type="spellStart"/>
            <w:r w:rsidRPr="00347476">
              <w:rPr>
                <w:color w:val="auto"/>
                <w:sz w:val="24"/>
                <w:szCs w:val="24"/>
              </w:rPr>
              <w:t>компл</w:t>
            </w:r>
            <w:proofErr w:type="spellEnd"/>
            <w:r w:rsidRPr="00347476">
              <w:rPr>
                <w:color w:val="auto"/>
                <w:sz w:val="24"/>
                <w:szCs w:val="24"/>
              </w:rPr>
              <w:t xml:space="preserve">.; пульт управления с цифровым табло – 1 шт.; защитный экран патрона с микровыключателем – 1 шт.; инструмент для обслуживания – 1 </w:t>
            </w:r>
            <w:proofErr w:type="spellStart"/>
            <w:r w:rsidRPr="00347476">
              <w:rPr>
                <w:color w:val="auto"/>
                <w:sz w:val="24"/>
                <w:szCs w:val="24"/>
              </w:rPr>
              <w:t>компл</w:t>
            </w:r>
            <w:proofErr w:type="spellEnd"/>
            <w:r w:rsidRPr="00347476">
              <w:rPr>
                <w:color w:val="auto"/>
                <w:sz w:val="24"/>
                <w:szCs w:val="24"/>
              </w:rPr>
              <w:t>.; инструкция по эксплуатации – 1 шт.; деталировка – 1 шт.</w:t>
            </w:r>
          </w:p>
        </w:tc>
      </w:tr>
    </w:tbl>
    <w:p w:rsidR="00881699" w:rsidRPr="00347476" w:rsidRDefault="00881699" w:rsidP="00881699">
      <w:pPr>
        <w:spacing w:line="240" w:lineRule="atLeast"/>
        <w:ind w:firstLine="426"/>
        <w:rPr>
          <w:rFonts w:eastAsia="Aptos"/>
          <w:b/>
          <w:bCs/>
          <w:kern w:val="2"/>
          <w:sz w:val="24"/>
          <w:szCs w:val="24"/>
        </w:rPr>
      </w:pPr>
      <w:r w:rsidRPr="00347476">
        <w:rPr>
          <w:rFonts w:eastAsia="Aptos"/>
          <w:b/>
          <w:bCs/>
          <w:kern w:val="2"/>
          <w:sz w:val="24"/>
          <w:szCs w:val="24"/>
        </w:rPr>
        <w:t>Требования к упаковке и маркировке</w:t>
      </w:r>
    </w:p>
    <w:p w:rsidR="00881699" w:rsidRPr="00347476" w:rsidRDefault="00881699" w:rsidP="00881699">
      <w:pPr>
        <w:spacing w:line="240" w:lineRule="atLeast"/>
        <w:ind w:firstLine="426"/>
        <w:rPr>
          <w:rFonts w:eastAsia="Aptos"/>
          <w:kern w:val="2"/>
          <w:sz w:val="24"/>
          <w:szCs w:val="24"/>
        </w:rPr>
      </w:pPr>
      <w:r w:rsidRPr="00347476">
        <w:rPr>
          <w:rFonts w:eastAsia="Aptos"/>
          <w:kern w:val="2"/>
          <w:sz w:val="24"/>
          <w:szCs w:val="24"/>
        </w:rPr>
        <w:t>Товар должен поставляться в упаковке, обеспечивающей его сохранность, товарный вид, пред</w:t>
      </w:r>
      <w:r w:rsidRPr="00347476">
        <w:rPr>
          <w:rFonts w:eastAsia="Aptos"/>
          <w:kern w:val="2"/>
          <w:sz w:val="24"/>
          <w:szCs w:val="24"/>
        </w:rPr>
        <w:t>о</w:t>
      </w:r>
      <w:r w:rsidRPr="00347476">
        <w:rPr>
          <w:rFonts w:eastAsia="Aptos"/>
          <w:kern w:val="2"/>
          <w:sz w:val="24"/>
          <w:szCs w:val="24"/>
        </w:rPr>
        <w:t>храняющей от повреждений при транспортировке, хранении, погрузочно-разгрузочных работах.</w:t>
      </w:r>
    </w:p>
    <w:p w:rsidR="00881699" w:rsidRPr="00347476" w:rsidRDefault="00881699" w:rsidP="00881699">
      <w:pPr>
        <w:spacing w:line="240" w:lineRule="atLeast"/>
        <w:ind w:firstLine="426"/>
        <w:rPr>
          <w:rFonts w:eastAsia="Aptos"/>
          <w:kern w:val="2"/>
          <w:sz w:val="24"/>
          <w:szCs w:val="24"/>
        </w:rPr>
      </w:pPr>
      <w:r w:rsidRPr="00347476">
        <w:rPr>
          <w:rFonts w:eastAsia="Aptos"/>
          <w:kern w:val="2"/>
          <w:sz w:val="24"/>
          <w:szCs w:val="24"/>
        </w:rPr>
        <w:t>Маркировка каждой единицы тары должна быть нанесена хорошо читаемым шрифтом на ру</w:t>
      </w:r>
      <w:r w:rsidRPr="00347476">
        <w:rPr>
          <w:rFonts w:eastAsia="Aptos"/>
          <w:kern w:val="2"/>
          <w:sz w:val="24"/>
          <w:szCs w:val="24"/>
        </w:rPr>
        <w:t>с</w:t>
      </w:r>
      <w:r w:rsidRPr="00347476">
        <w:rPr>
          <w:rFonts w:eastAsia="Aptos"/>
          <w:kern w:val="2"/>
          <w:sz w:val="24"/>
          <w:szCs w:val="24"/>
        </w:rPr>
        <w:t>ском языке и содержать информацию согласно действующему законодательству</w:t>
      </w:r>
    </w:p>
    <w:p w:rsidR="00881699" w:rsidRPr="00347476" w:rsidRDefault="00881699" w:rsidP="00881699">
      <w:pPr>
        <w:spacing w:line="240" w:lineRule="atLeast"/>
        <w:ind w:firstLine="426"/>
        <w:rPr>
          <w:rFonts w:eastAsia="Aptos"/>
          <w:b/>
          <w:bCs/>
          <w:kern w:val="2"/>
          <w:sz w:val="24"/>
          <w:szCs w:val="24"/>
        </w:rPr>
      </w:pPr>
      <w:r w:rsidRPr="00347476">
        <w:rPr>
          <w:rFonts w:eastAsia="Aptos"/>
          <w:b/>
          <w:bCs/>
          <w:kern w:val="2"/>
          <w:sz w:val="24"/>
          <w:szCs w:val="24"/>
        </w:rPr>
        <w:t>Требования к товару</w:t>
      </w:r>
    </w:p>
    <w:p w:rsidR="00881699" w:rsidRPr="00347476" w:rsidRDefault="00881699" w:rsidP="00881699">
      <w:pPr>
        <w:spacing w:line="240" w:lineRule="atLeast"/>
        <w:ind w:firstLine="426"/>
        <w:rPr>
          <w:rFonts w:eastAsia="Aptos"/>
          <w:kern w:val="2"/>
          <w:sz w:val="24"/>
          <w:szCs w:val="24"/>
        </w:rPr>
      </w:pPr>
      <w:r w:rsidRPr="00347476">
        <w:rPr>
          <w:rFonts w:eastAsia="Aptos"/>
          <w:kern w:val="2"/>
          <w:sz w:val="24"/>
          <w:szCs w:val="24"/>
        </w:rPr>
        <w:t>Поставляемый товар должен быть новым (не бывшим в употреблении, не восстановленным, не прошедшим ремонт).</w:t>
      </w:r>
    </w:p>
    <w:p w:rsidR="00881699" w:rsidRPr="00347476" w:rsidRDefault="00881699" w:rsidP="00881699">
      <w:pPr>
        <w:spacing w:line="240" w:lineRule="atLeast"/>
        <w:ind w:firstLine="426"/>
        <w:rPr>
          <w:rFonts w:eastAsia="Aptos"/>
          <w:kern w:val="2"/>
          <w:sz w:val="24"/>
          <w:szCs w:val="24"/>
        </w:rPr>
      </w:pPr>
      <w:r w:rsidRPr="00347476">
        <w:rPr>
          <w:rFonts w:eastAsia="Aptos"/>
          <w:kern w:val="2"/>
          <w:sz w:val="24"/>
          <w:szCs w:val="24"/>
        </w:rPr>
        <w:t xml:space="preserve">Стоимость товара включает все расходы на доставку и разгрузку по адресу: </w:t>
      </w:r>
      <w:proofErr w:type="gramStart"/>
      <w:r w:rsidRPr="00347476">
        <w:rPr>
          <w:rFonts w:eastAsia="Aptos"/>
          <w:kern w:val="2"/>
          <w:sz w:val="24"/>
          <w:szCs w:val="24"/>
        </w:rPr>
        <w:t>г</w:t>
      </w:r>
      <w:proofErr w:type="gramEnd"/>
      <w:r w:rsidRPr="00347476">
        <w:rPr>
          <w:rFonts w:eastAsia="Aptos"/>
          <w:kern w:val="2"/>
          <w:sz w:val="24"/>
          <w:szCs w:val="24"/>
        </w:rPr>
        <w:t>. Хабаровск, ул. С</w:t>
      </w:r>
      <w:r w:rsidRPr="00347476">
        <w:rPr>
          <w:rFonts w:eastAsia="Aptos"/>
          <w:kern w:val="2"/>
          <w:sz w:val="24"/>
          <w:szCs w:val="24"/>
        </w:rPr>
        <w:t>е</w:t>
      </w:r>
      <w:r w:rsidRPr="00347476">
        <w:rPr>
          <w:rFonts w:eastAsia="Aptos"/>
          <w:kern w:val="2"/>
          <w:sz w:val="24"/>
          <w:szCs w:val="24"/>
        </w:rPr>
        <w:t>рышева, 47. аудитории 2700–2705 и аудитория 3517(8 этаж без лифта) Телефон: (4212) 407-072 или 89841707709, Макаров Иван Александрович.</w:t>
      </w:r>
    </w:p>
    <w:p w:rsidR="00881699" w:rsidRPr="00347476" w:rsidRDefault="00881699" w:rsidP="00881699">
      <w:pPr>
        <w:spacing w:line="240" w:lineRule="atLeast"/>
        <w:ind w:firstLine="426"/>
        <w:rPr>
          <w:rFonts w:eastAsia="Aptos"/>
          <w:kern w:val="2"/>
          <w:sz w:val="24"/>
          <w:szCs w:val="24"/>
        </w:rPr>
      </w:pPr>
      <w:r w:rsidRPr="00347476">
        <w:rPr>
          <w:rFonts w:eastAsia="Aptos"/>
          <w:kern w:val="2"/>
          <w:sz w:val="24"/>
          <w:szCs w:val="24"/>
        </w:rPr>
        <w:t>Доставка товара производится силами Поставщика.</w:t>
      </w:r>
    </w:p>
    <w:p w:rsidR="00881699" w:rsidRPr="00347476" w:rsidRDefault="00881699" w:rsidP="00881699">
      <w:pPr>
        <w:spacing w:line="240" w:lineRule="atLeast"/>
        <w:ind w:firstLine="426"/>
        <w:jc w:val="left"/>
        <w:rPr>
          <w:rFonts w:eastAsia="Aptos"/>
          <w:b/>
          <w:bCs/>
          <w:kern w:val="2"/>
          <w:sz w:val="24"/>
          <w:szCs w:val="24"/>
        </w:rPr>
      </w:pPr>
      <w:r w:rsidRPr="00347476">
        <w:rPr>
          <w:rFonts w:eastAsia="Aptos"/>
          <w:b/>
          <w:bCs/>
          <w:kern w:val="2"/>
          <w:sz w:val="24"/>
          <w:szCs w:val="24"/>
        </w:rPr>
        <w:t xml:space="preserve">Требования к </w:t>
      </w:r>
      <w:proofErr w:type="spellStart"/>
      <w:r w:rsidRPr="00347476">
        <w:rPr>
          <w:rFonts w:eastAsia="Aptos"/>
          <w:b/>
          <w:bCs/>
          <w:kern w:val="2"/>
          <w:sz w:val="24"/>
          <w:szCs w:val="24"/>
        </w:rPr>
        <w:t>энергоэффективности</w:t>
      </w:r>
      <w:proofErr w:type="spellEnd"/>
    </w:p>
    <w:p w:rsidR="00881699" w:rsidRPr="00347476" w:rsidRDefault="00881699" w:rsidP="00881699">
      <w:pPr>
        <w:spacing w:line="240" w:lineRule="atLeast"/>
        <w:ind w:firstLine="426"/>
        <w:rPr>
          <w:rFonts w:eastAsia="Aptos"/>
          <w:kern w:val="2"/>
          <w:sz w:val="24"/>
          <w:szCs w:val="24"/>
        </w:rPr>
      </w:pPr>
      <w:r w:rsidRPr="00347476">
        <w:rPr>
          <w:rFonts w:eastAsia="Aptos"/>
          <w:kern w:val="2"/>
          <w:sz w:val="24"/>
          <w:szCs w:val="24"/>
        </w:rPr>
        <w:t>Класс энергетической эффективности поставляемого товара должен соответствовать действу</w:t>
      </w:r>
      <w:r w:rsidRPr="00347476">
        <w:rPr>
          <w:rFonts w:eastAsia="Aptos"/>
          <w:kern w:val="2"/>
          <w:sz w:val="24"/>
          <w:szCs w:val="24"/>
        </w:rPr>
        <w:t>ю</w:t>
      </w:r>
      <w:r w:rsidRPr="00347476">
        <w:rPr>
          <w:rFonts w:eastAsia="Aptos"/>
          <w:kern w:val="2"/>
          <w:sz w:val="24"/>
          <w:szCs w:val="24"/>
        </w:rPr>
        <w:t>щему законодательству.</w:t>
      </w:r>
    </w:p>
    <w:p w:rsidR="00881699" w:rsidRPr="00347476" w:rsidRDefault="00881699" w:rsidP="00881699">
      <w:pPr>
        <w:spacing w:line="240" w:lineRule="atLeast"/>
        <w:ind w:firstLine="426"/>
        <w:jc w:val="left"/>
        <w:rPr>
          <w:rFonts w:eastAsia="Aptos"/>
          <w:b/>
          <w:bCs/>
          <w:kern w:val="2"/>
          <w:sz w:val="24"/>
          <w:szCs w:val="24"/>
        </w:rPr>
      </w:pPr>
      <w:r w:rsidRPr="00347476">
        <w:rPr>
          <w:rFonts w:eastAsia="Aptos"/>
          <w:b/>
          <w:bCs/>
          <w:kern w:val="2"/>
          <w:sz w:val="24"/>
          <w:szCs w:val="24"/>
        </w:rPr>
        <w:t>Требования к гарантии</w:t>
      </w:r>
    </w:p>
    <w:p w:rsidR="00881699" w:rsidRPr="00347476" w:rsidRDefault="00881699" w:rsidP="00881699">
      <w:pPr>
        <w:spacing w:line="240" w:lineRule="atLeast"/>
        <w:ind w:firstLine="426"/>
        <w:rPr>
          <w:rFonts w:eastAsia="Aptos"/>
          <w:kern w:val="2"/>
          <w:sz w:val="24"/>
          <w:szCs w:val="24"/>
        </w:rPr>
      </w:pPr>
      <w:r w:rsidRPr="00347476">
        <w:rPr>
          <w:rFonts w:eastAsia="Aptos"/>
          <w:kern w:val="2"/>
          <w:sz w:val="24"/>
          <w:szCs w:val="24"/>
        </w:rPr>
        <w:t xml:space="preserve">Гарантия на товар должна составлять не менее 12 (двенадцати) месяцев с момента подписания </w:t>
      </w:r>
      <w:r w:rsidR="00AE530B">
        <w:rPr>
          <w:rFonts w:eastAsia="Aptos"/>
          <w:kern w:val="2"/>
          <w:sz w:val="24"/>
          <w:szCs w:val="24"/>
        </w:rPr>
        <w:t>документа о</w:t>
      </w:r>
      <w:r w:rsidRPr="00347476">
        <w:rPr>
          <w:rFonts w:eastAsia="Aptos"/>
          <w:kern w:val="2"/>
          <w:sz w:val="24"/>
          <w:szCs w:val="24"/>
        </w:rPr>
        <w:t xml:space="preserve"> приёмк</w:t>
      </w:r>
      <w:r w:rsidR="00AE530B">
        <w:rPr>
          <w:rFonts w:eastAsia="Aptos"/>
          <w:kern w:val="2"/>
          <w:sz w:val="24"/>
          <w:szCs w:val="24"/>
        </w:rPr>
        <w:t>е</w:t>
      </w:r>
      <w:r w:rsidRPr="00347476">
        <w:rPr>
          <w:rFonts w:eastAsia="Aptos"/>
          <w:kern w:val="2"/>
          <w:sz w:val="24"/>
          <w:szCs w:val="24"/>
        </w:rPr>
        <w:t>.</w:t>
      </w:r>
    </w:p>
    <w:p w:rsidR="00881699" w:rsidRDefault="00881699" w:rsidP="00881699">
      <w:pPr>
        <w:spacing w:line="240" w:lineRule="atLeast"/>
        <w:ind w:firstLine="426"/>
        <w:rPr>
          <w:rFonts w:eastAsia="Aptos"/>
          <w:i/>
          <w:kern w:val="2"/>
          <w:sz w:val="24"/>
          <w:szCs w:val="24"/>
        </w:rPr>
      </w:pPr>
    </w:p>
    <w:p w:rsidR="00AE530B" w:rsidRPr="00347476" w:rsidRDefault="00AE530B" w:rsidP="00881699">
      <w:pPr>
        <w:spacing w:line="240" w:lineRule="atLeast"/>
        <w:ind w:firstLine="426"/>
        <w:rPr>
          <w:rFonts w:eastAsia="Aptos"/>
          <w:i/>
          <w:kern w:val="2"/>
          <w:sz w:val="24"/>
          <w:szCs w:val="24"/>
        </w:rPr>
      </w:pPr>
    </w:p>
    <w:p w:rsidR="00AE530B" w:rsidRPr="00AE530B" w:rsidRDefault="00AE530B" w:rsidP="00AE530B">
      <w:pPr>
        <w:spacing w:line="240" w:lineRule="auto"/>
        <w:rPr>
          <w:b/>
          <w:sz w:val="20"/>
          <w:szCs w:val="20"/>
        </w:rPr>
      </w:pPr>
      <w:r w:rsidRPr="00AE530B">
        <w:rPr>
          <w:b/>
          <w:sz w:val="20"/>
          <w:szCs w:val="20"/>
        </w:rPr>
        <w:tab/>
        <w:t>Примечание:</w:t>
      </w:r>
    </w:p>
    <w:p w:rsidR="00AE530B" w:rsidRPr="00AE530B" w:rsidRDefault="00AE530B" w:rsidP="00AE530B">
      <w:pPr>
        <w:spacing w:line="240" w:lineRule="auto"/>
        <w:rPr>
          <w:sz w:val="20"/>
          <w:szCs w:val="20"/>
        </w:rPr>
      </w:pPr>
      <w:r w:rsidRPr="00AE530B">
        <w:rPr>
          <w:sz w:val="20"/>
          <w:szCs w:val="20"/>
        </w:rPr>
        <w:tab/>
        <w:t>Во всех случаях, когда в Технической части или в приложениях к ней (при наличии) имеются ссылки на конкре</w:t>
      </w:r>
      <w:r w:rsidRPr="00AE530B">
        <w:rPr>
          <w:sz w:val="20"/>
          <w:szCs w:val="20"/>
        </w:rPr>
        <w:t>т</w:t>
      </w:r>
      <w:r w:rsidRPr="00AE530B">
        <w:rPr>
          <w:sz w:val="20"/>
          <w:szCs w:val="20"/>
        </w:rPr>
        <w:t>ные стандарты и нормы, которым должны соответс</w:t>
      </w:r>
      <w:r w:rsidRPr="00AE530B">
        <w:rPr>
          <w:sz w:val="20"/>
          <w:szCs w:val="20"/>
        </w:rPr>
        <w:t>т</w:t>
      </w:r>
      <w:r w:rsidRPr="00AE530B">
        <w:rPr>
          <w:sz w:val="20"/>
          <w:szCs w:val="20"/>
        </w:rPr>
        <w:t xml:space="preserve">вовать поставляемые товары, применяются положения последнего выпущенного или пересмотренного издания соответствующих действующих стандартов и норм, если иное специально не предусмотрено такими стандартами и нормами. В </w:t>
      </w:r>
      <w:proofErr w:type="gramStart"/>
      <w:r w:rsidRPr="00AE530B">
        <w:rPr>
          <w:sz w:val="20"/>
          <w:szCs w:val="20"/>
        </w:rPr>
        <w:t>случае</w:t>
      </w:r>
      <w:proofErr w:type="gramEnd"/>
      <w:r w:rsidRPr="00AE530B">
        <w:rPr>
          <w:sz w:val="20"/>
          <w:szCs w:val="20"/>
        </w:rPr>
        <w:t xml:space="preserve"> если к моменту начала или в процессе исполнения обязательств по контракту отдельные стандарты и нормы утратят силу, такие стандарты и нормы будут иметь рекомендательный х</w:t>
      </w:r>
      <w:r w:rsidRPr="00AE530B">
        <w:rPr>
          <w:sz w:val="20"/>
          <w:szCs w:val="20"/>
        </w:rPr>
        <w:t>а</w:t>
      </w:r>
      <w:r w:rsidRPr="00AE530B">
        <w:rPr>
          <w:sz w:val="20"/>
          <w:szCs w:val="20"/>
        </w:rPr>
        <w:t>рактер в части, не противоречащей действующим к такому моменту норм</w:t>
      </w:r>
      <w:r w:rsidRPr="00AE530B">
        <w:rPr>
          <w:sz w:val="20"/>
          <w:szCs w:val="20"/>
        </w:rPr>
        <w:t>а</w:t>
      </w:r>
      <w:r w:rsidRPr="00AE530B">
        <w:rPr>
          <w:sz w:val="20"/>
          <w:szCs w:val="20"/>
        </w:rPr>
        <w:t>тивным актам.</w:t>
      </w:r>
    </w:p>
    <w:p w:rsidR="00AE530B" w:rsidRDefault="00AE530B" w:rsidP="00AE530B">
      <w:pPr>
        <w:rPr>
          <w:szCs w:val="28"/>
        </w:rPr>
      </w:pPr>
    </w:p>
    <w:p w:rsidR="0013342B" w:rsidRPr="00881699" w:rsidRDefault="0013342B" w:rsidP="00881699">
      <w:pPr>
        <w:ind w:firstLine="0"/>
      </w:pPr>
    </w:p>
    <w:sectPr w:rsidR="0013342B" w:rsidRPr="00881699" w:rsidSect="001868A0">
      <w:headerReference w:type="default" r:id="rId10"/>
      <w:pgSz w:w="11906" w:h="16838"/>
      <w:pgMar w:top="851" w:right="567" w:bottom="709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2623" w:rsidRDefault="00DE2623" w:rsidP="00AA3171">
      <w:pPr>
        <w:spacing w:line="240" w:lineRule="auto"/>
      </w:pPr>
      <w:r>
        <w:separator/>
      </w:r>
    </w:p>
  </w:endnote>
  <w:endnote w:type="continuationSeparator" w:id="0">
    <w:p w:rsidR="00DE2623" w:rsidRDefault="00DE2623" w:rsidP="00AA317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2623" w:rsidRDefault="00DE2623" w:rsidP="00AA3171">
      <w:pPr>
        <w:spacing w:line="240" w:lineRule="auto"/>
      </w:pPr>
      <w:r>
        <w:separator/>
      </w:r>
    </w:p>
  </w:footnote>
  <w:footnote w:type="continuationSeparator" w:id="0">
    <w:p w:rsidR="00DE2623" w:rsidRDefault="00DE2623" w:rsidP="00AA317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009250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77737" w:rsidRPr="003B059B" w:rsidRDefault="002713B0">
        <w:pPr>
          <w:pStyle w:val="a4"/>
          <w:jc w:val="center"/>
          <w:rPr>
            <w:sz w:val="24"/>
            <w:szCs w:val="24"/>
          </w:rPr>
        </w:pPr>
        <w:r w:rsidRPr="003B059B">
          <w:rPr>
            <w:sz w:val="24"/>
            <w:szCs w:val="24"/>
          </w:rPr>
          <w:fldChar w:fldCharType="begin"/>
        </w:r>
        <w:r w:rsidR="00977737" w:rsidRPr="003B059B">
          <w:rPr>
            <w:sz w:val="24"/>
            <w:szCs w:val="24"/>
          </w:rPr>
          <w:instrText>PAGE   \* MERGEFORMAT</w:instrText>
        </w:r>
        <w:r w:rsidRPr="003B059B">
          <w:rPr>
            <w:sz w:val="24"/>
            <w:szCs w:val="24"/>
          </w:rPr>
          <w:fldChar w:fldCharType="separate"/>
        </w:r>
        <w:r w:rsidR="00AE530B">
          <w:rPr>
            <w:noProof/>
            <w:sz w:val="24"/>
            <w:szCs w:val="24"/>
          </w:rPr>
          <w:t>2</w:t>
        </w:r>
        <w:r w:rsidRPr="003B059B">
          <w:rPr>
            <w:sz w:val="24"/>
            <w:szCs w:val="24"/>
          </w:rPr>
          <w:fldChar w:fldCharType="end"/>
        </w:r>
      </w:p>
    </w:sdtContent>
  </w:sdt>
  <w:p w:rsidR="00977737" w:rsidRDefault="0097773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577D7"/>
    <w:multiLevelType w:val="hybridMultilevel"/>
    <w:tmpl w:val="9DCAD0A6"/>
    <w:lvl w:ilvl="0" w:tplc="FB6E5144">
      <w:start w:val="1"/>
      <w:numFmt w:val="decimal"/>
      <w:lvlText w:val="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A397B"/>
    <w:multiLevelType w:val="hybridMultilevel"/>
    <w:tmpl w:val="A2368060"/>
    <w:lvl w:ilvl="0" w:tplc="297E4F2C">
      <w:start w:val="1"/>
      <w:numFmt w:val="decimal"/>
      <w:lvlText w:val="6.%1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D0D59"/>
    <w:multiLevelType w:val="multilevel"/>
    <w:tmpl w:val="66402C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>
    <w:nsid w:val="08DD3692"/>
    <w:multiLevelType w:val="multilevel"/>
    <w:tmpl w:val="81507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0F241C9"/>
    <w:multiLevelType w:val="multilevel"/>
    <w:tmpl w:val="05F28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C121F11"/>
    <w:multiLevelType w:val="hybridMultilevel"/>
    <w:tmpl w:val="327ABF54"/>
    <w:lvl w:ilvl="0" w:tplc="1098F9DE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B65"/>
    <w:multiLevelType w:val="hybridMultilevel"/>
    <w:tmpl w:val="D67613BE"/>
    <w:lvl w:ilvl="0" w:tplc="37B20CFA">
      <w:start w:val="1"/>
      <w:numFmt w:val="decimal"/>
      <w:lvlText w:val="8.%1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7">
    <w:nsid w:val="2230514A"/>
    <w:multiLevelType w:val="hybridMultilevel"/>
    <w:tmpl w:val="82C65BDC"/>
    <w:lvl w:ilvl="0" w:tplc="6AC8D99E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607E52"/>
    <w:multiLevelType w:val="hybridMultilevel"/>
    <w:tmpl w:val="256017E0"/>
    <w:lvl w:ilvl="0" w:tplc="3870745A">
      <w:start w:val="1"/>
      <w:numFmt w:val="decimal"/>
      <w:lvlText w:val="3.%1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9">
    <w:nsid w:val="260E2105"/>
    <w:multiLevelType w:val="hybridMultilevel"/>
    <w:tmpl w:val="8A8A328A"/>
    <w:lvl w:ilvl="0" w:tplc="F476EB38">
      <w:start w:val="1"/>
      <w:numFmt w:val="decimal"/>
      <w:lvlText w:val="10.%1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0">
    <w:nsid w:val="2D376077"/>
    <w:multiLevelType w:val="multilevel"/>
    <w:tmpl w:val="EF18F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D670895"/>
    <w:multiLevelType w:val="hybridMultilevel"/>
    <w:tmpl w:val="BC9A11A0"/>
    <w:lvl w:ilvl="0" w:tplc="5E5EA936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A22659"/>
    <w:multiLevelType w:val="multilevel"/>
    <w:tmpl w:val="D77AD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03B72CB"/>
    <w:multiLevelType w:val="hybridMultilevel"/>
    <w:tmpl w:val="72083948"/>
    <w:lvl w:ilvl="0" w:tplc="297E4F2C">
      <w:start w:val="1"/>
      <w:numFmt w:val="decimal"/>
      <w:lvlText w:val="6.%1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4">
    <w:nsid w:val="308B7F9C"/>
    <w:multiLevelType w:val="multilevel"/>
    <w:tmpl w:val="A10851A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>
    <w:nsid w:val="39163797"/>
    <w:multiLevelType w:val="hybridMultilevel"/>
    <w:tmpl w:val="C7C8E2D0"/>
    <w:lvl w:ilvl="0" w:tplc="7AF8F20A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802F66"/>
    <w:multiLevelType w:val="hybridMultilevel"/>
    <w:tmpl w:val="11E862AA"/>
    <w:lvl w:ilvl="0" w:tplc="1756B4EA">
      <w:start w:val="1"/>
      <w:numFmt w:val="decimal"/>
      <w:lvlText w:val="13.%1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7">
    <w:nsid w:val="43025938"/>
    <w:multiLevelType w:val="multilevel"/>
    <w:tmpl w:val="239A1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30E1F3C"/>
    <w:multiLevelType w:val="hybridMultilevel"/>
    <w:tmpl w:val="9E409D20"/>
    <w:lvl w:ilvl="0" w:tplc="8540672E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801F21"/>
    <w:multiLevelType w:val="hybridMultilevel"/>
    <w:tmpl w:val="F7286290"/>
    <w:lvl w:ilvl="0" w:tplc="88629296">
      <w:start w:val="1"/>
      <w:numFmt w:val="decimal"/>
      <w:lvlText w:val="5.%1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AC1840"/>
    <w:multiLevelType w:val="hybridMultilevel"/>
    <w:tmpl w:val="F13A02CA"/>
    <w:lvl w:ilvl="0" w:tplc="FF947ED2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6C5F62"/>
    <w:multiLevelType w:val="hybridMultilevel"/>
    <w:tmpl w:val="0CD6E2E2"/>
    <w:lvl w:ilvl="0" w:tplc="6AC8D99E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606894"/>
    <w:multiLevelType w:val="hybridMultilevel"/>
    <w:tmpl w:val="810AD138"/>
    <w:lvl w:ilvl="0" w:tplc="C8F60442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E86A6C"/>
    <w:multiLevelType w:val="hybridMultilevel"/>
    <w:tmpl w:val="0612416C"/>
    <w:lvl w:ilvl="0" w:tplc="74346ADA">
      <w:start w:val="1"/>
      <w:numFmt w:val="decimal"/>
      <w:lvlText w:val="11.%1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4">
    <w:nsid w:val="52083C80"/>
    <w:multiLevelType w:val="multilevel"/>
    <w:tmpl w:val="7786D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54AC185F"/>
    <w:multiLevelType w:val="hybridMultilevel"/>
    <w:tmpl w:val="6BA61EB4"/>
    <w:lvl w:ilvl="0" w:tplc="3870745A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A61A03"/>
    <w:multiLevelType w:val="hybridMultilevel"/>
    <w:tmpl w:val="1802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212A40"/>
    <w:multiLevelType w:val="hybridMultilevel"/>
    <w:tmpl w:val="25DE05E2"/>
    <w:lvl w:ilvl="0" w:tplc="C3AAF51A">
      <w:start w:val="1"/>
      <w:numFmt w:val="decimal"/>
      <w:lvlText w:val="1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202C69"/>
    <w:multiLevelType w:val="hybridMultilevel"/>
    <w:tmpl w:val="EB76C436"/>
    <w:lvl w:ilvl="0" w:tplc="37B20CFA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6C5216"/>
    <w:multiLevelType w:val="hybridMultilevel"/>
    <w:tmpl w:val="BDDAF51E"/>
    <w:lvl w:ilvl="0" w:tplc="C3CAC5C8">
      <w:start w:val="1"/>
      <w:numFmt w:val="decimal"/>
      <w:lvlText w:val="7.%1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30">
    <w:nsid w:val="5DBA6E50"/>
    <w:multiLevelType w:val="hybridMultilevel"/>
    <w:tmpl w:val="94B0B05A"/>
    <w:lvl w:ilvl="0" w:tplc="5E5EA936">
      <w:start w:val="1"/>
      <w:numFmt w:val="decimal"/>
      <w:lvlText w:val="4.%1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E6580E"/>
    <w:multiLevelType w:val="multilevel"/>
    <w:tmpl w:val="FFFFFFFF"/>
    <w:lvl w:ilvl="0">
      <w:start w:val="1"/>
      <w:numFmt w:val="decimal"/>
      <w:suff w:val="nothing"/>
      <w:lvlText w:val="%1"/>
      <w:lvlJc w:val="left"/>
      <w:rPr>
        <w:rFonts w:cs="Times New Roman" w:hint="default"/>
      </w:rPr>
    </w:lvl>
    <w:lvl w:ilvl="1">
      <w:start w:val="1"/>
      <w:numFmt w:val="decimal"/>
      <w:suff w:val="nothing"/>
      <w:lvlText w:val="%1.%2"/>
      <w:lvlJc w:val="left"/>
      <w:rPr>
        <w:rFonts w:cs="Times New Roman" w:hint="default"/>
        <w:b w:val="0"/>
      </w:rPr>
    </w:lvl>
    <w:lvl w:ilvl="2">
      <w:start w:val="1"/>
      <w:numFmt w:val="decimal"/>
      <w:suff w:val="nothing"/>
      <w:lvlText w:val="%1.%2.%3"/>
      <w:lvlJc w:val="left"/>
      <w:rPr>
        <w:rFonts w:cs="Times New Roman" w:hint="default"/>
        <w:b w:val="0"/>
      </w:rPr>
    </w:lvl>
    <w:lvl w:ilvl="3">
      <w:start w:val="1"/>
      <w:numFmt w:val="decimal"/>
      <w:suff w:val="nothing"/>
      <w:lvlText w:val="%1.%2.%3.%4"/>
      <w:lvlJc w:val="left"/>
      <w:rPr>
        <w:rFonts w:cs="Times New Roman" w:hint="default"/>
        <w:b w:val="0"/>
      </w:rPr>
    </w:lvl>
    <w:lvl w:ilvl="4">
      <w:start w:val="1"/>
      <w:numFmt w:val="decimal"/>
      <w:suff w:val="nothing"/>
      <w:lvlText w:val="%1.%2.%3.%4.%5"/>
      <w:lvlJc w:val="left"/>
      <w:rPr>
        <w:rFonts w:cs="Times New Roman" w:hint="default"/>
      </w:rPr>
    </w:lvl>
    <w:lvl w:ilvl="5">
      <w:start w:val="1"/>
      <w:numFmt w:val="decimal"/>
      <w:suff w:val="nothing"/>
      <w:lvlText w:val="%1.%2.%3.%4.%5.%6"/>
      <w:lvlJc w:val="left"/>
      <w:rPr>
        <w:rFonts w:cs="Times New Roman" w:hint="default"/>
      </w:rPr>
    </w:lvl>
    <w:lvl w:ilvl="6">
      <w:start w:val="1"/>
      <w:numFmt w:val="decimal"/>
      <w:suff w:val="nothing"/>
      <w:lvlText w:val="%1.%2.%3.%4.%5.%6.%7"/>
      <w:lvlJc w:val="left"/>
      <w:rPr>
        <w:rFonts w:cs="Times New Roman" w:hint="default"/>
      </w:rPr>
    </w:lvl>
    <w:lvl w:ilvl="7">
      <w:start w:val="1"/>
      <w:numFmt w:val="decimal"/>
      <w:suff w:val="nothing"/>
      <w:lvlText w:val="%1.%2.%3.%4.%5.%6.%7.%8"/>
      <w:lvlJc w:val="left"/>
      <w:rPr>
        <w:rFonts w:cs="Times New Roman" w:hint="default"/>
      </w:rPr>
    </w:lvl>
    <w:lvl w:ilvl="8">
      <w:start w:val="1"/>
      <w:numFmt w:val="decimal"/>
      <w:suff w:val="nothing"/>
      <w:lvlText w:val="%1.%2.%3.%4.%5.%6.%7.%8.%9"/>
      <w:lvlJc w:val="left"/>
      <w:rPr>
        <w:rFonts w:cs="Times New Roman" w:hint="default"/>
      </w:rPr>
    </w:lvl>
  </w:abstractNum>
  <w:abstractNum w:abstractNumId="32">
    <w:nsid w:val="615C3FA8"/>
    <w:multiLevelType w:val="multilevel"/>
    <w:tmpl w:val="BBFE9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6C8E5AA2"/>
    <w:multiLevelType w:val="hybridMultilevel"/>
    <w:tmpl w:val="A41E9610"/>
    <w:lvl w:ilvl="0" w:tplc="2C8096D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DF7CA0"/>
    <w:multiLevelType w:val="hybridMultilevel"/>
    <w:tmpl w:val="B11ACB2C"/>
    <w:lvl w:ilvl="0" w:tplc="88629296">
      <w:start w:val="1"/>
      <w:numFmt w:val="decimal"/>
      <w:lvlText w:val="5.%1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35">
    <w:nsid w:val="72E209EF"/>
    <w:multiLevelType w:val="hybridMultilevel"/>
    <w:tmpl w:val="BFE8D430"/>
    <w:lvl w:ilvl="0" w:tplc="71BE2376">
      <w:start w:val="1"/>
      <w:numFmt w:val="decimal"/>
      <w:lvlText w:val="12.%1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36">
    <w:nsid w:val="760443FA"/>
    <w:multiLevelType w:val="hybridMultilevel"/>
    <w:tmpl w:val="2F3C5C52"/>
    <w:lvl w:ilvl="0" w:tplc="54162C52">
      <w:start w:val="1"/>
      <w:numFmt w:val="decimal"/>
      <w:lvlText w:val="1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1C62FA"/>
    <w:multiLevelType w:val="multilevel"/>
    <w:tmpl w:val="67E659B4"/>
    <w:lvl w:ilvl="0">
      <w:start w:val="1"/>
      <w:numFmt w:val="decimal"/>
      <w:lvlText w:val="1.%1."/>
      <w:lvlJc w:val="left"/>
      <w:rPr>
        <w:rFonts w:hint="default"/>
      </w:rPr>
    </w:lvl>
    <w:lvl w:ilvl="1">
      <w:start w:val="1"/>
      <w:numFmt w:val="decimal"/>
      <w:suff w:val="nothing"/>
      <w:lvlText w:val="%1.%2"/>
      <w:lvlJc w:val="left"/>
      <w:rPr>
        <w:rFonts w:cs="Times New Roman" w:hint="default"/>
        <w:b w:val="0"/>
      </w:rPr>
    </w:lvl>
    <w:lvl w:ilvl="2">
      <w:start w:val="1"/>
      <w:numFmt w:val="decimal"/>
      <w:suff w:val="nothing"/>
      <w:lvlText w:val="%1.%2.%3"/>
      <w:lvlJc w:val="left"/>
      <w:rPr>
        <w:rFonts w:cs="Times New Roman" w:hint="default"/>
        <w:b w:val="0"/>
      </w:rPr>
    </w:lvl>
    <w:lvl w:ilvl="3">
      <w:start w:val="1"/>
      <w:numFmt w:val="decimal"/>
      <w:suff w:val="nothing"/>
      <w:lvlText w:val="%1.%2.%3.%4"/>
      <w:lvlJc w:val="left"/>
      <w:rPr>
        <w:rFonts w:cs="Times New Roman" w:hint="default"/>
        <w:b w:val="0"/>
      </w:rPr>
    </w:lvl>
    <w:lvl w:ilvl="4">
      <w:start w:val="1"/>
      <w:numFmt w:val="decimal"/>
      <w:suff w:val="nothing"/>
      <w:lvlText w:val="%1.%2.%3.%4.%5"/>
      <w:lvlJc w:val="left"/>
      <w:rPr>
        <w:rFonts w:cs="Times New Roman" w:hint="default"/>
      </w:rPr>
    </w:lvl>
    <w:lvl w:ilvl="5">
      <w:start w:val="1"/>
      <w:numFmt w:val="decimal"/>
      <w:suff w:val="nothing"/>
      <w:lvlText w:val="%1.%2.%3.%4.%5.%6"/>
      <w:lvlJc w:val="left"/>
      <w:rPr>
        <w:rFonts w:cs="Times New Roman" w:hint="default"/>
      </w:rPr>
    </w:lvl>
    <w:lvl w:ilvl="6">
      <w:start w:val="1"/>
      <w:numFmt w:val="decimal"/>
      <w:suff w:val="nothing"/>
      <w:lvlText w:val="%1.%2.%3.%4.%5.%6.%7"/>
      <w:lvlJc w:val="left"/>
      <w:rPr>
        <w:rFonts w:cs="Times New Roman" w:hint="default"/>
      </w:rPr>
    </w:lvl>
    <w:lvl w:ilvl="7">
      <w:start w:val="1"/>
      <w:numFmt w:val="decimal"/>
      <w:suff w:val="nothing"/>
      <w:lvlText w:val="%1.%2.%3.%4.%5.%6.%7.%8"/>
      <w:lvlJc w:val="left"/>
      <w:rPr>
        <w:rFonts w:cs="Times New Roman" w:hint="default"/>
      </w:rPr>
    </w:lvl>
    <w:lvl w:ilvl="8">
      <w:start w:val="1"/>
      <w:numFmt w:val="decimal"/>
      <w:suff w:val="nothing"/>
      <w:lvlText w:val="%1.%2.%3.%4.%5.%6.%7.%8.%9"/>
      <w:lvlJc w:val="left"/>
      <w:rPr>
        <w:rFonts w:cs="Times New Roman" w:hint="default"/>
      </w:rPr>
    </w:lvl>
  </w:abstractNum>
  <w:abstractNum w:abstractNumId="38">
    <w:nsid w:val="7EAE3BE4"/>
    <w:multiLevelType w:val="hybridMultilevel"/>
    <w:tmpl w:val="960A7068"/>
    <w:lvl w:ilvl="0" w:tplc="52505A4C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37"/>
  </w:num>
  <w:num w:numId="3">
    <w:abstractNumId w:val="10"/>
  </w:num>
  <w:num w:numId="4">
    <w:abstractNumId w:val="14"/>
  </w:num>
  <w:num w:numId="5">
    <w:abstractNumId w:val="2"/>
  </w:num>
  <w:num w:numId="6">
    <w:abstractNumId w:val="4"/>
  </w:num>
  <w:num w:numId="7">
    <w:abstractNumId w:val="38"/>
  </w:num>
  <w:num w:numId="8">
    <w:abstractNumId w:val="3"/>
  </w:num>
  <w:num w:numId="9">
    <w:abstractNumId w:val="32"/>
  </w:num>
  <w:num w:numId="10">
    <w:abstractNumId w:val="12"/>
  </w:num>
  <w:num w:numId="11">
    <w:abstractNumId w:val="24"/>
  </w:num>
  <w:num w:numId="12">
    <w:abstractNumId w:val="17"/>
  </w:num>
  <w:num w:numId="13">
    <w:abstractNumId w:val="8"/>
  </w:num>
  <w:num w:numId="14">
    <w:abstractNumId w:val="30"/>
  </w:num>
  <w:num w:numId="15">
    <w:abstractNumId w:val="19"/>
  </w:num>
  <w:num w:numId="16">
    <w:abstractNumId w:val="1"/>
  </w:num>
  <w:num w:numId="17">
    <w:abstractNumId w:val="21"/>
  </w:num>
  <w:num w:numId="18">
    <w:abstractNumId w:val="20"/>
  </w:num>
  <w:num w:numId="19">
    <w:abstractNumId w:val="33"/>
  </w:num>
  <w:num w:numId="20">
    <w:abstractNumId w:val="15"/>
  </w:num>
  <w:num w:numId="21">
    <w:abstractNumId w:val="18"/>
  </w:num>
  <w:num w:numId="22">
    <w:abstractNumId w:val="7"/>
  </w:num>
  <w:num w:numId="23">
    <w:abstractNumId w:val="28"/>
  </w:num>
  <w:num w:numId="24">
    <w:abstractNumId w:val="5"/>
  </w:num>
  <w:num w:numId="25">
    <w:abstractNumId w:val="36"/>
  </w:num>
  <w:num w:numId="26">
    <w:abstractNumId w:val="27"/>
  </w:num>
  <w:num w:numId="27">
    <w:abstractNumId w:val="0"/>
  </w:num>
  <w:num w:numId="28">
    <w:abstractNumId w:val="26"/>
  </w:num>
  <w:num w:numId="29">
    <w:abstractNumId w:val="25"/>
  </w:num>
  <w:num w:numId="30">
    <w:abstractNumId w:val="11"/>
  </w:num>
  <w:num w:numId="31">
    <w:abstractNumId w:val="34"/>
  </w:num>
  <w:num w:numId="32">
    <w:abstractNumId w:val="13"/>
  </w:num>
  <w:num w:numId="33">
    <w:abstractNumId w:val="29"/>
  </w:num>
  <w:num w:numId="34">
    <w:abstractNumId w:val="6"/>
  </w:num>
  <w:num w:numId="35">
    <w:abstractNumId w:val="22"/>
  </w:num>
  <w:num w:numId="36">
    <w:abstractNumId w:val="9"/>
  </w:num>
  <w:num w:numId="37">
    <w:abstractNumId w:val="23"/>
  </w:num>
  <w:num w:numId="38">
    <w:abstractNumId w:val="35"/>
  </w:num>
  <w:num w:numId="3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1CB4"/>
    <w:rsid w:val="000024BD"/>
    <w:rsid w:val="0001483B"/>
    <w:rsid w:val="00017BDA"/>
    <w:rsid w:val="0002145A"/>
    <w:rsid w:val="000214FD"/>
    <w:rsid w:val="00026059"/>
    <w:rsid w:val="00026424"/>
    <w:rsid w:val="00030DB4"/>
    <w:rsid w:val="000322E1"/>
    <w:rsid w:val="00043660"/>
    <w:rsid w:val="00053718"/>
    <w:rsid w:val="00053D29"/>
    <w:rsid w:val="00057AB2"/>
    <w:rsid w:val="0006550E"/>
    <w:rsid w:val="00070F28"/>
    <w:rsid w:val="00077127"/>
    <w:rsid w:val="00080C7C"/>
    <w:rsid w:val="000848EF"/>
    <w:rsid w:val="00084F94"/>
    <w:rsid w:val="00093C7C"/>
    <w:rsid w:val="00093F97"/>
    <w:rsid w:val="0009641D"/>
    <w:rsid w:val="000A0DC4"/>
    <w:rsid w:val="000A1AAF"/>
    <w:rsid w:val="000A31B6"/>
    <w:rsid w:val="000A39DA"/>
    <w:rsid w:val="000A504F"/>
    <w:rsid w:val="000A52F3"/>
    <w:rsid w:val="000A790D"/>
    <w:rsid w:val="000B1686"/>
    <w:rsid w:val="000D3AC6"/>
    <w:rsid w:val="000D7C58"/>
    <w:rsid w:val="000E22A1"/>
    <w:rsid w:val="000F1A54"/>
    <w:rsid w:val="00104E90"/>
    <w:rsid w:val="0010567A"/>
    <w:rsid w:val="00107208"/>
    <w:rsid w:val="001118BA"/>
    <w:rsid w:val="00112B48"/>
    <w:rsid w:val="00125440"/>
    <w:rsid w:val="00126B4F"/>
    <w:rsid w:val="0012752A"/>
    <w:rsid w:val="00130D45"/>
    <w:rsid w:val="00130DE1"/>
    <w:rsid w:val="0013342B"/>
    <w:rsid w:val="00135E87"/>
    <w:rsid w:val="0014585C"/>
    <w:rsid w:val="00151696"/>
    <w:rsid w:val="00151AD6"/>
    <w:rsid w:val="0016009D"/>
    <w:rsid w:val="00166A04"/>
    <w:rsid w:val="0016762D"/>
    <w:rsid w:val="001868A0"/>
    <w:rsid w:val="0019158B"/>
    <w:rsid w:val="00192C31"/>
    <w:rsid w:val="00193A36"/>
    <w:rsid w:val="001977C3"/>
    <w:rsid w:val="001A7BDC"/>
    <w:rsid w:val="001B0EAF"/>
    <w:rsid w:val="001C19BC"/>
    <w:rsid w:val="001D413E"/>
    <w:rsid w:val="001D550E"/>
    <w:rsid w:val="001E2979"/>
    <w:rsid w:val="00202DF2"/>
    <w:rsid w:val="00213986"/>
    <w:rsid w:val="002149A1"/>
    <w:rsid w:val="00215CD4"/>
    <w:rsid w:val="002203B1"/>
    <w:rsid w:val="002208F9"/>
    <w:rsid w:val="00230458"/>
    <w:rsid w:val="0023178B"/>
    <w:rsid w:val="00240285"/>
    <w:rsid w:val="00244282"/>
    <w:rsid w:val="00245E34"/>
    <w:rsid w:val="00245F94"/>
    <w:rsid w:val="002562E6"/>
    <w:rsid w:val="00262E7F"/>
    <w:rsid w:val="00265D2C"/>
    <w:rsid w:val="0026725D"/>
    <w:rsid w:val="002713B0"/>
    <w:rsid w:val="00273AD6"/>
    <w:rsid w:val="00277577"/>
    <w:rsid w:val="0028289A"/>
    <w:rsid w:val="002842BB"/>
    <w:rsid w:val="00285555"/>
    <w:rsid w:val="0029585D"/>
    <w:rsid w:val="002C63CB"/>
    <w:rsid w:val="002C648A"/>
    <w:rsid w:val="002D3333"/>
    <w:rsid w:val="002D74B5"/>
    <w:rsid w:val="002E796F"/>
    <w:rsid w:val="002F1823"/>
    <w:rsid w:val="002F1AFA"/>
    <w:rsid w:val="00305842"/>
    <w:rsid w:val="00305F5F"/>
    <w:rsid w:val="0031474C"/>
    <w:rsid w:val="0032272C"/>
    <w:rsid w:val="00326C44"/>
    <w:rsid w:val="0033122A"/>
    <w:rsid w:val="00344123"/>
    <w:rsid w:val="0034470F"/>
    <w:rsid w:val="00353B44"/>
    <w:rsid w:val="00360A37"/>
    <w:rsid w:val="00370955"/>
    <w:rsid w:val="00370F90"/>
    <w:rsid w:val="00371771"/>
    <w:rsid w:val="00374073"/>
    <w:rsid w:val="00392946"/>
    <w:rsid w:val="003B059B"/>
    <w:rsid w:val="003B2C99"/>
    <w:rsid w:val="003B55B7"/>
    <w:rsid w:val="003B56EC"/>
    <w:rsid w:val="003C088C"/>
    <w:rsid w:val="003C1615"/>
    <w:rsid w:val="003C4605"/>
    <w:rsid w:val="003D7087"/>
    <w:rsid w:val="003D713C"/>
    <w:rsid w:val="003E0A8D"/>
    <w:rsid w:val="003E2AD3"/>
    <w:rsid w:val="003F0061"/>
    <w:rsid w:val="003F40DB"/>
    <w:rsid w:val="003F6530"/>
    <w:rsid w:val="0040102E"/>
    <w:rsid w:val="00407089"/>
    <w:rsid w:val="00410848"/>
    <w:rsid w:val="00417B86"/>
    <w:rsid w:val="00422E29"/>
    <w:rsid w:val="00426DD8"/>
    <w:rsid w:val="00430070"/>
    <w:rsid w:val="00432757"/>
    <w:rsid w:val="004377C5"/>
    <w:rsid w:val="004410BB"/>
    <w:rsid w:val="0044155F"/>
    <w:rsid w:val="004425DC"/>
    <w:rsid w:val="00453D07"/>
    <w:rsid w:val="0045536E"/>
    <w:rsid w:val="0046574D"/>
    <w:rsid w:val="00470E16"/>
    <w:rsid w:val="004738CF"/>
    <w:rsid w:val="00473BB9"/>
    <w:rsid w:val="00480B85"/>
    <w:rsid w:val="004842D6"/>
    <w:rsid w:val="00486804"/>
    <w:rsid w:val="00493578"/>
    <w:rsid w:val="004A1407"/>
    <w:rsid w:val="004A3564"/>
    <w:rsid w:val="004A54CE"/>
    <w:rsid w:val="004A5FBD"/>
    <w:rsid w:val="004B5866"/>
    <w:rsid w:val="004C412E"/>
    <w:rsid w:val="004D7770"/>
    <w:rsid w:val="004F2977"/>
    <w:rsid w:val="004F45CE"/>
    <w:rsid w:val="004F6318"/>
    <w:rsid w:val="00505312"/>
    <w:rsid w:val="00506BBC"/>
    <w:rsid w:val="005101AB"/>
    <w:rsid w:val="0051344A"/>
    <w:rsid w:val="005223FC"/>
    <w:rsid w:val="005261FB"/>
    <w:rsid w:val="00532FDD"/>
    <w:rsid w:val="00533F0D"/>
    <w:rsid w:val="005413E3"/>
    <w:rsid w:val="00542119"/>
    <w:rsid w:val="00545C3E"/>
    <w:rsid w:val="00547EEE"/>
    <w:rsid w:val="00552BA5"/>
    <w:rsid w:val="00562013"/>
    <w:rsid w:val="0056609B"/>
    <w:rsid w:val="00573353"/>
    <w:rsid w:val="00576C22"/>
    <w:rsid w:val="00580ECA"/>
    <w:rsid w:val="0058176B"/>
    <w:rsid w:val="005A10CE"/>
    <w:rsid w:val="005A2C2D"/>
    <w:rsid w:val="005A683B"/>
    <w:rsid w:val="005A7D94"/>
    <w:rsid w:val="005B490B"/>
    <w:rsid w:val="005D3E98"/>
    <w:rsid w:val="005D532C"/>
    <w:rsid w:val="005E3CD5"/>
    <w:rsid w:val="005E7E8A"/>
    <w:rsid w:val="005F32DB"/>
    <w:rsid w:val="006118F8"/>
    <w:rsid w:val="00614534"/>
    <w:rsid w:val="00622368"/>
    <w:rsid w:val="00627FED"/>
    <w:rsid w:val="00630F3E"/>
    <w:rsid w:val="006313E2"/>
    <w:rsid w:val="0064431D"/>
    <w:rsid w:val="00657040"/>
    <w:rsid w:val="0066061E"/>
    <w:rsid w:val="00662C99"/>
    <w:rsid w:val="0066475F"/>
    <w:rsid w:val="00675E84"/>
    <w:rsid w:val="00677BD9"/>
    <w:rsid w:val="00683655"/>
    <w:rsid w:val="00683A46"/>
    <w:rsid w:val="00691CB4"/>
    <w:rsid w:val="00696103"/>
    <w:rsid w:val="006A619E"/>
    <w:rsid w:val="006B1A75"/>
    <w:rsid w:val="006B5D10"/>
    <w:rsid w:val="006B640D"/>
    <w:rsid w:val="006B6EF1"/>
    <w:rsid w:val="006C1615"/>
    <w:rsid w:val="006C2B55"/>
    <w:rsid w:val="006D332D"/>
    <w:rsid w:val="006D61D2"/>
    <w:rsid w:val="006D6F7C"/>
    <w:rsid w:val="006E0D7B"/>
    <w:rsid w:val="006E1321"/>
    <w:rsid w:val="006F00A5"/>
    <w:rsid w:val="006F0865"/>
    <w:rsid w:val="0070600E"/>
    <w:rsid w:val="00714F3C"/>
    <w:rsid w:val="00727C29"/>
    <w:rsid w:val="0075006D"/>
    <w:rsid w:val="00754138"/>
    <w:rsid w:val="00754647"/>
    <w:rsid w:val="00757561"/>
    <w:rsid w:val="0076614F"/>
    <w:rsid w:val="00772A5E"/>
    <w:rsid w:val="00776749"/>
    <w:rsid w:val="00783E2F"/>
    <w:rsid w:val="007856E7"/>
    <w:rsid w:val="00786BF2"/>
    <w:rsid w:val="0079785A"/>
    <w:rsid w:val="007A3A85"/>
    <w:rsid w:val="007A69C8"/>
    <w:rsid w:val="007B3A32"/>
    <w:rsid w:val="007C3ABF"/>
    <w:rsid w:val="007C3F8C"/>
    <w:rsid w:val="007C5F54"/>
    <w:rsid w:val="007D19F4"/>
    <w:rsid w:val="007D3785"/>
    <w:rsid w:val="007F3BF4"/>
    <w:rsid w:val="00805E67"/>
    <w:rsid w:val="00806D02"/>
    <w:rsid w:val="00807103"/>
    <w:rsid w:val="00811AFA"/>
    <w:rsid w:val="00813727"/>
    <w:rsid w:val="00815925"/>
    <w:rsid w:val="00832F73"/>
    <w:rsid w:val="00836488"/>
    <w:rsid w:val="00843A5F"/>
    <w:rsid w:val="00846C2D"/>
    <w:rsid w:val="00853DD2"/>
    <w:rsid w:val="00855C28"/>
    <w:rsid w:val="00860287"/>
    <w:rsid w:val="00862A0A"/>
    <w:rsid w:val="00874483"/>
    <w:rsid w:val="00880678"/>
    <w:rsid w:val="00881699"/>
    <w:rsid w:val="00884A78"/>
    <w:rsid w:val="00892084"/>
    <w:rsid w:val="008A12C9"/>
    <w:rsid w:val="008B0E20"/>
    <w:rsid w:val="008B2715"/>
    <w:rsid w:val="008E0008"/>
    <w:rsid w:val="008E36EA"/>
    <w:rsid w:val="008E752A"/>
    <w:rsid w:val="008F103A"/>
    <w:rsid w:val="008F37F9"/>
    <w:rsid w:val="009030AC"/>
    <w:rsid w:val="00904244"/>
    <w:rsid w:val="00904D12"/>
    <w:rsid w:val="00915C51"/>
    <w:rsid w:val="009163B6"/>
    <w:rsid w:val="00917070"/>
    <w:rsid w:val="00924DED"/>
    <w:rsid w:val="00937CA3"/>
    <w:rsid w:val="00942111"/>
    <w:rsid w:val="00944DBD"/>
    <w:rsid w:val="00962C35"/>
    <w:rsid w:val="0096505F"/>
    <w:rsid w:val="00965D79"/>
    <w:rsid w:val="009702F6"/>
    <w:rsid w:val="009709DC"/>
    <w:rsid w:val="00973F00"/>
    <w:rsid w:val="00976520"/>
    <w:rsid w:val="00977737"/>
    <w:rsid w:val="00977F01"/>
    <w:rsid w:val="00981B86"/>
    <w:rsid w:val="009A19F5"/>
    <w:rsid w:val="009B1C14"/>
    <w:rsid w:val="009B26ED"/>
    <w:rsid w:val="009B41F2"/>
    <w:rsid w:val="009B5184"/>
    <w:rsid w:val="009C02D2"/>
    <w:rsid w:val="009C51F3"/>
    <w:rsid w:val="009D1D57"/>
    <w:rsid w:val="009D1D91"/>
    <w:rsid w:val="009D629B"/>
    <w:rsid w:val="009E06D2"/>
    <w:rsid w:val="009E395C"/>
    <w:rsid w:val="009E3D9C"/>
    <w:rsid w:val="009E631A"/>
    <w:rsid w:val="009E6CBB"/>
    <w:rsid w:val="00A00C36"/>
    <w:rsid w:val="00A04B85"/>
    <w:rsid w:val="00A06B33"/>
    <w:rsid w:val="00A10552"/>
    <w:rsid w:val="00A120E8"/>
    <w:rsid w:val="00A21F88"/>
    <w:rsid w:val="00A23E10"/>
    <w:rsid w:val="00A261CF"/>
    <w:rsid w:val="00A320A2"/>
    <w:rsid w:val="00A365E1"/>
    <w:rsid w:val="00A3766B"/>
    <w:rsid w:val="00A4040E"/>
    <w:rsid w:val="00A43710"/>
    <w:rsid w:val="00A44308"/>
    <w:rsid w:val="00A46B61"/>
    <w:rsid w:val="00A5252E"/>
    <w:rsid w:val="00A6108C"/>
    <w:rsid w:val="00A636CD"/>
    <w:rsid w:val="00A65AA7"/>
    <w:rsid w:val="00A748AE"/>
    <w:rsid w:val="00A8062E"/>
    <w:rsid w:val="00A91C2B"/>
    <w:rsid w:val="00A93EC1"/>
    <w:rsid w:val="00A9403A"/>
    <w:rsid w:val="00AA3171"/>
    <w:rsid w:val="00AB1E5E"/>
    <w:rsid w:val="00AB5263"/>
    <w:rsid w:val="00AC14A2"/>
    <w:rsid w:val="00AC4BC2"/>
    <w:rsid w:val="00AD1B65"/>
    <w:rsid w:val="00AD3227"/>
    <w:rsid w:val="00AD5919"/>
    <w:rsid w:val="00AD6E97"/>
    <w:rsid w:val="00AD7E0F"/>
    <w:rsid w:val="00AE0252"/>
    <w:rsid w:val="00AE041F"/>
    <w:rsid w:val="00AE530B"/>
    <w:rsid w:val="00AE55E3"/>
    <w:rsid w:val="00AE7E05"/>
    <w:rsid w:val="00AF13D1"/>
    <w:rsid w:val="00AF2200"/>
    <w:rsid w:val="00AF32F6"/>
    <w:rsid w:val="00AF4D5E"/>
    <w:rsid w:val="00AF5787"/>
    <w:rsid w:val="00AF6083"/>
    <w:rsid w:val="00B03BA8"/>
    <w:rsid w:val="00B117D7"/>
    <w:rsid w:val="00B20F46"/>
    <w:rsid w:val="00B263B6"/>
    <w:rsid w:val="00B3567E"/>
    <w:rsid w:val="00B4430E"/>
    <w:rsid w:val="00B465E2"/>
    <w:rsid w:val="00B509A3"/>
    <w:rsid w:val="00B62D09"/>
    <w:rsid w:val="00B737CB"/>
    <w:rsid w:val="00B7687C"/>
    <w:rsid w:val="00B80617"/>
    <w:rsid w:val="00B87E71"/>
    <w:rsid w:val="00B96EDB"/>
    <w:rsid w:val="00BA04C6"/>
    <w:rsid w:val="00BC4BAC"/>
    <w:rsid w:val="00BC66D3"/>
    <w:rsid w:val="00BC7D23"/>
    <w:rsid w:val="00BD0309"/>
    <w:rsid w:val="00BE4FCE"/>
    <w:rsid w:val="00C03189"/>
    <w:rsid w:val="00C03F8D"/>
    <w:rsid w:val="00C06703"/>
    <w:rsid w:val="00C1148F"/>
    <w:rsid w:val="00C119F1"/>
    <w:rsid w:val="00C17CB4"/>
    <w:rsid w:val="00C20FD4"/>
    <w:rsid w:val="00C21D86"/>
    <w:rsid w:val="00C37A77"/>
    <w:rsid w:val="00C41293"/>
    <w:rsid w:val="00C42929"/>
    <w:rsid w:val="00C56912"/>
    <w:rsid w:val="00C70A72"/>
    <w:rsid w:val="00C77D99"/>
    <w:rsid w:val="00C82B69"/>
    <w:rsid w:val="00C83C4B"/>
    <w:rsid w:val="00C84082"/>
    <w:rsid w:val="00C85198"/>
    <w:rsid w:val="00C90EA1"/>
    <w:rsid w:val="00C91069"/>
    <w:rsid w:val="00C91FED"/>
    <w:rsid w:val="00C96968"/>
    <w:rsid w:val="00CA48AF"/>
    <w:rsid w:val="00CB3B11"/>
    <w:rsid w:val="00CC3F57"/>
    <w:rsid w:val="00CD14D5"/>
    <w:rsid w:val="00CD43F0"/>
    <w:rsid w:val="00CD4733"/>
    <w:rsid w:val="00CD52F6"/>
    <w:rsid w:val="00CD61CE"/>
    <w:rsid w:val="00CE09EF"/>
    <w:rsid w:val="00CE197F"/>
    <w:rsid w:val="00CE1F0C"/>
    <w:rsid w:val="00CE3747"/>
    <w:rsid w:val="00CE7491"/>
    <w:rsid w:val="00CF2645"/>
    <w:rsid w:val="00CF295D"/>
    <w:rsid w:val="00CF443D"/>
    <w:rsid w:val="00D0069C"/>
    <w:rsid w:val="00D01172"/>
    <w:rsid w:val="00D17338"/>
    <w:rsid w:val="00D247BD"/>
    <w:rsid w:val="00D26B75"/>
    <w:rsid w:val="00D27DDD"/>
    <w:rsid w:val="00D30699"/>
    <w:rsid w:val="00D315E9"/>
    <w:rsid w:val="00D32944"/>
    <w:rsid w:val="00D37496"/>
    <w:rsid w:val="00D4416F"/>
    <w:rsid w:val="00D46563"/>
    <w:rsid w:val="00D47A58"/>
    <w:rsid w:val="00D47C9F"/>
    <w:rsid w:val="00D51B9B"/>
    <w:rsid w:val="00D57E21"/>
    <w:rsid w:val="00D60069"/>
    <w:rsid w:val="00D66727"/>
    <w:rsid w:val="00D76E43"/>
    <w:rsid w:val="00D777A9"/>
    <w:rsid w:val="00D914A9"/>
    <w:rsid w:val="00D94DA6"/>
    <w:rsid w:val="00D95210"/>
    <w:rsid w:val="00D9523E"/>
    <w:rsid w:val="00DC1EF6"/>
    <w:rsid w:val="00DD3B82"/>
    <w:rsid w:val="00DD54CD"/>
    <w:rsid w:val="00DD5B42"/>
    <w:rsid w:val="00DD6111"/>
    <w:rsid w:val="00DE024D"/>
    <w:rsid w:val="00DE2623"/>
    <w:rsid w:val="00E01A1A"/>
    <w:rsid w:val="00E04E3B"/>
    <w:rsid w:val="00E1454F"/>
    <w:rsid w:val="00E20FD1"/>
    <w:rsid w:val="00E2245D"/>
    <w:rsid w:val="00E23534"/>
    <w:rsid w:val="00E3332E"/>
    <w:rsid w:val="00E367AC"/>
    <w:rsid w:val="00E37A28"/>
    <w:rsid w:val="00E41EA6"/>
    <w:rsid w:val="00E431F3"/>
    <w:rsid w:val="00E46EB9"/>
    <w:rsid w:val="00E524B2"/>
    <w:rsid w:val="00E56E1E"/>
    <w:rsid w:val="00E637D8"/>
    <w:rsid w:val="00E702D1"/>
    <w:rsid w:val="00E80AF5"/>
    <w:rsid w:val="00E87823"/>
    <w:rsid w:val="00E91FC0"/>
    <w:rsid w:val="00E961D2"/>
    <w:rsid w:val="00E97A48"/>
    <w:rsid w:val="00EA179D"/>
    <w:rsid w:val="00EA6EF3"/>
    <w:rsid w:val="00EB693D"/>
    <w:rsid w:val="00EC30C7"/>
    <w:rsid w:val="00EC3E96"/>
    <w:rsid w:val="00ED187D"/>
    <w:rsid w:val="00ED3CC1"/>
    <w:rsid w:val="00ED555C"/>
    <w:rsid w:val="00ED7714"/>
    <w:rsid w:val="00EE4A0B"/>
    <w:rsid w:val="00EE6B51"/>
    <w:rsid w:val="00EF095A"/>
    <w:rsid w:val="00EF4C4F"/>
    <w:rsid w:val="00EF52D9"/>
    <w:rsid w:val="00EF7321"/>
    <w:rsid w:val="00F07A81"/>
    <w:rsid w:val="00F110BF"/>
    <w:rsid w:val="00F17EFE"/>
    <w:rsid w:val="00F22824"/>
    <w:rsid w:val="00F2387E"/>
    <w:rsid w:val="00F25D3A"/>
    <w:rsid w:val="00F42E4E"/>
    <w:rsid w:val="00F7017B"/>
    <w:rsid w:val="00F8119E"/>
    <w:rsid w:val="00F921FF"/>
    <w:rsid w:val="00FA1873"/>
    <w:rsid w:val="00FA3807"/>
    <w:rsid w:val="00FA5334"/>
    <w:rsid w:val="00FA7BF0"/>
    <w:rsid w:val="00FD2521"/>
    <w:rsid w:val="00FD7A37"/>
    <w:rsid w:val="00FE7ED3"/>
    <w:rsid w:val="00FF4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CBB"/>
    <w:pPr>
      <w:spacing w:after="0" w:line="360" w:lineRule="auto"/>
      <w:ind w:firstLine="425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32F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65D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10B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1FED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3"/>
    <w:rsid w:val="00AA3171"/>
    <w:pPr>
      <w:suppressAutoHyphens/>
      <w:spacing w:after="0" w:line="240" w:lineRule="auto"/>
    </w:pPr>
    <w:rPr>
      <w:rFonts w:ascii="Times New Roma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blStylePr w:type="firstRow">
      <w:pPr>
        <w:jc w:val="center"/>
      </w:pPr>
      <w:rPr>
        <w:rFonts w:ascii="Times New Roman" w:hAnsi="Times New Roman" w:cs="Times New Roman"/>
        <w:b/>
        <w:i w:val="0"/>
      </w:rPr>
      <w:tblPr/>
      <w:trPr>
        <w:cantSplit/>
        <w:tblHeader/>
      </w:trPr>
      <w:tcPr>
        <w:tcBorders>
          <w:bottom w:val="double" w:sz="4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AA3171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AA3171"/>
    <w:rPr>
      <w:rFonts w:ascii="Times New Roman" w:hAnsi="Times New Roman" w:cs="Times New Roman"/>
      <w:sz w:val="28"/>
    </w:rPr>
  </w:style>
  <w:style w:type="paragraph" w:styleId="a6">
    <w:name w:val="footer"/>
    <w:basedOn w:val="a"/>
    <w:link w:val="a7"/>
    <w:uiPriority w:val="99"/>
    <w:unhideWhenUsed/>
    <w:rsid w:val="00AA317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AA3171"/>
    <w:rPr>
      <w:rFonts w:ascii="Times New Roman" w:hAnsi="Times New Roman" w:cs="Times New Roman"/>
      <w:sz w:val="28"/>
    </w:rPr>
  </w:style>
  <w:style w:type="paragraph" w:styleId="a8">
    <w:name w:val="List Paragraph"/>
    <w:basedOn w:val="a"/>
    <w:uiPriority w:val="34"/>
    <w:qFormat/>
    <w:rsid w:val="00480B8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32F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9">
    <w:name w:val="Hyperlink"/>
    <w:basedOn w:val="a0"/>
    <w:uiPriority w:val="99"/>
    <w:unhideWhenUsed/>
    <w:rsid w:val="00614534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614534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965D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410B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a">
    <w:name w:val="Strong"/>
    <w:basedOn w:val="a0"/>
    <w:uiPriority w:val="22"/>
    <w:qFormat/>
    <w:rsid w:val="004410BB"/>
    <w:rPr>
      <w:b/>
      <w:bCs/>
    </w:rPr>
  </w:style>
  <w:style w:type="character" w:styleId="ab">
    <w:name w:val="annotation reference"/>
    <w:basedOn w:val="a0"/>
    <w:uiPriority w:val="99"/>
    <w:semiHidden/>
    <w:unhideWhenUsed/>
    <w:rsid w:val="00D46563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D4656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D46563"/>
    <w:rPr>
      <w:rFonts w:ascii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4656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D46563"/>
    <w:rPr>
      <w:rFonts w:ascii="Times New Roman" w:hAnsi="Times New Roman" w:cs="Times New Roman"/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D465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46563"/>
    <w:rPr>
      <w:rFonts w:ascii="Tahoma" w:hAnsi="Tahoma" w:cs="Tahoma"/>
      <w:sz w:val="16"/>
      <w:szCs w:val="16"/>
    </w:rPr>
  </w:style>
  <w:style w:type="paragraph" w:styleId="af2">
    <w:name w:val="Revision"/>
    <w:hidden/>
    <w:uiPriority w:val="99"/>
    <w:semiHidden/>
    <w:rsid w:val="000A504F"/>
    <w:pPr>
      <w:spacing w:after="0" w:line="240" w:lineRule="auto"/>
    </w:pPr>
    <w:rPr>
      <w:rFonts w:ascii="Times New Roman" w:hAnsi="Times New Roman" w:cs="Times New Roman"/>
      <w:sz w:val="28"/>
    </w:rPr>
  </w:style>
  <w:style w:type="table" w:customStyle="1" w:styleId="21">
    <w:name w:val="Сетка таблицы2"/>
    <w:basedOn w:val="a1"/>
    <w:next w:val="a3"/>
    <w:uiPriority w:val="39"/>
    <w:rsid w:val="000A31B6"/>
    <w:pPr>
      <w:spacing w:after="0" w:line="240" w:lineRule="auto"/>
    </w:pPr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6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ktru/ktruCard/ktru-description.html?itemId=28.41.21.000-00000004&amp;backUrl=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zakupki.gov.ru/epz/ktru/ktruCard/ktru-description.html?itemId=28.41.22.130-00000003&amp;backUrl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93B4B-14C6-4C81-BAD2-2612C65C7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643</Words>
  <Characters>4320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Ани А.Э.</dc:creator>
  <cp:lastModifiedBy>Макаренко</cp:lastModifiedBy>
  <cp:revision>7</cp:revision>
  <dcterms:created xsi:type="dcterms:W3CDTF">2026-10-01T01:38:00Z</dcterms:created>
  <dcterms:modified xsi:type="dcterms:W3CDTF">2026-10-14T03:32:00Z</dcterms:modified>
</cp:coreProperties>
</file>