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BC9" w:rsidRPr="001D2BC9" w:rsidRDefault="001D2BC9" w:rsidP="002C3E5E">
      <w:pPr>
        <w:widowControl w:val="0"/>
        <w:spacing w:after="0" w:line="240" w:lineRule="auto"/>
        <w:ind w:left="7088"/>
        <w:jc w:val="center"/>
        <w:rPr>
          <w:rFonts w:ascii="Times New Roman" w:eastAsia="Times New Roman" w:hAnsi="Times New Roman" w:cs="Times New Roman"/>
          <w:b/>
          <w:bCs/>
          <w:color w:val="132E2D"/>
          <w:sz w:val="26"/>
          <w:szCs w:val="26"/>
        </w:rPr>
      </w:pPr>
    </w:p>
    <w:p w:rsidR="001D2BC9" w:rsidRPr="001D2BC9" w:rsidRDefault="001D2BC9" w:rsidP="001D2BC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1D2BC9">
        <w:rPr>
          <w:rFonts w:ascii="Times New Roman" w:eastAsia="Times New Roman" w:hAnsi="Times New Roman" w:cs="Times New Roman"/>
          <w:b/>
          <w:bCs/>
          <w:color w:val="132E2D"/>
          <w:sz w:val="26"/>
          <w:szCs w:val="26"/>
        </w:rPr>
        <w:t>Технические требования</w:t>
      </w:r>
    </w:p>
    <w:p w:rsidR="001D2BC9" w:rsidRPr="001D2BC9" w:rsidRDefault="001D2BC9" w:rsidP="001D2BC9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tbl>
      <w:tblPr>
        <w:tblStyle w:val="a3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2835"/>
        <w:gridCol w:w="6492"/>
      </w:tblGrid>
      <w:tr w:rsidR="001D2BC9" w:rsidRPr="002C3E5E" w:rsidTr="002C3E5E">
        <w:tc>
          <w:tcPr>
            <w:tcW w:w="596" w:type="dxa"/>
          </w:tcPr>
          <w:p w:rsidR="001D2BC9" w:rsidRPr="002C3E5E" w:rsidRDefault="001D2BC9" w:rsidP="002C3E5E">
            <w:pPr>
              <w:pStyle w:val="ad"/>
              <w:widowControl w:val="0"/>
              <w:numPr>
                <w:ilvl w:val="0"/>
                <w:numId w:val="8"/>
              </w:num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</w:tcPr>
          <w:p w:rsidR="001D2BC9" w:rsidRPr="002C3E5E" w:rsidRDefault="001D2BC9" w:rsidP="001D2BC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  <w:t>Объект закупки</w:t>
            </w:r>
          </w:p>
        </w:tc>
        <w:tc>
          <w:tcPr>
            <w:tcW w:w="6492" w:type="dxa"/>
          </w:tcPr>
          <w:p w:rsidR="002B69DD" w:rsidRPr="002B69DD" w:rsidRDefault="002B69DD" w:rsidP="002B69DD">
            <w:pPr>
              <w:pStyle w:val="ConsPlusCell"/>
              <w:contextualSpacing/>
              <w:jc w:val="center"/>
              <w:rPr>
                <w:bCs/>
                <w:sz w:val="24"/>
                <w:szCs w:val="24"/>
              </w:rPr>
            </w:pPr>
            <w:bookmarkStart w:id="0" w:name="_GoBack"/>
            <w:r w:rsidRPr="002B69DD">
              <w:rPr>
                <w:bCs/>
                <w:sz w:val="24"/>
                <w:szCs w:val="24"/>
              </w:rPr>
              <w:t>Оказание услуг по предоставлению междугородных телефонных соединений</w:t>
            </w:r>
          </w:p>
          <w:p w:rsidR="00DA348C" w:rsidRPr="002C3E5E" w:rsidRDefault="002B69DD" w:rsidP="002B69DD">
            <w:pPr>
              <w:widowControl w:val="0"/>
              <w:tabs>
                <w:tab w:val="left" w:pos="-851"/>
              </w:tabs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B69DD">
              <w:rPr>
                <w:rFonts w:ascii="Times New Roman" w:hAnsi="Times New Roman" w:cs="Times New Roman"/>
                <w:bCs/>
                <w:sz w:val="24"/>
                <w:szCs w:val="24"/>
              </w:rPr>
              <w:t>(ОТС – филиалу РТУ РЭБОТИ (г. Нижний Новгород))</w:t>
            </w:r>
            <w:bookmarkEnd w:id="0"/>
          </w:p>
        </w:tc>
      </w:tr>
      <w:tr w:rsidR="001D2BC9" w:rsidRPr="002C3E5E" w:rsidTr="002C3E5E">
        <w:tc>
          <w:tcPr>
            <w:tcW w:w="596" w:type="dxa"/>
          </w:tcPr>
          <w:p w:rsidR="001D2BC9" w:rsidRPr="002C3E5E" w:rsidRDefault="001D2BC9" w:rsidP="002C3E5E">
            <w:pPr>
              <w:pStyle w:val="ad"/>
              <w:widowControl w:val="0"/>
              <w:numPr>
                <w:ilvl w:val="0"/>
                <w:numId w:val="8"/>
              </w:num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</w:tcPr>
          <w:p w:rsidR="001D2BC9" w:rsidRPr="002C3E5E" w:rsidRDefault="001D2BC9" w:rsidP="001D2BC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  <w:t>ОКПД2/(КТРУ)</w:t>
            </w:r>
          </w:p>
        </w:tc>
        <w:tc>
          <w:tcPr>
            <w:tcW w:w="6492" w:type="dxa"/>
          </w:tcPr>
          <w:p w:rsidR="001D2BC9" w:rsidRPr="002C3E5E" w:rsidRDefault="002C3E5E" w:rsidP="0028306C">
            <w:pPr>
              <w:widowControl w:val="0"/>
              <w:tabs>
                <w:tab w:val="left" w:pos="-851"/>
              </w:tabs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hAnsi="Times New Roman" w:cs="Times New Roman"/>
                <w:sz w:val="24"/>
                <w:szCs w:val="24"/>
              </w:rPr>
              <w:t>61.10.11.110 / 61.10.11.110 – 000000</w:t>
            </w:r>
            <w:r w:rsidR="0028306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1D2BC9" w:rsidRPr="002C3E5E" w:rsidTr="002C3E5E">
        <w:tc>
          <w:tcPr>
            <w:tcW w:w="596" w:type="dxa"/>
          </w:tcPr>
          <w:p w:rsidR="001D2BC9" w:rsidRPr="002C3E5E" w:rsidRDefault="001D2BC9" w:rsidP="002C3E5E">
            <w:pPr>
              <w:pStyle w:val="ad"/>
              <w:widowControl w:val="0"/>
              <w:numPr>
                <w:ilvl w:val="0"/>
                <w:numId w:val="8"/>
              </w:num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</w:tcPr>
          <w:p w:rsidR="001D2BC9" w:rsidRPr="002C3E5E" w:rsidRDefault="001D2BC9" w:rsidP="001D2BC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  <w:t>Единица измерения</w:t>
            </w:r>
          </w:p>
        </w:tc>
        <w:tc>
          <w:tcPr>
            <w:tcW w:w="6492" w:type="dxa"/>
          </w:tcPr>
          <w:p w:rsidR="00EB64C2" w:rsidRPr="002C3E5E" w:rsidRDefault="002C3E5E" w:rsidP="001D2BC9">
            <w:pPr>
              <w:widowControl w:val="0"/>
              <w:tabs>
                <w:tab w:val="left" w:pos="-851"/>
              </w:tabs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Мин.</w:t>
            </w:r>
          </w:p>
          <w:p w:rsidR="00DA348C" w:rsidRPr="002C3E5E" w:rsidRDefault="00DA348C" w:rsidP="001D2BC9">
            <w:pPr>
              <w:widowControl w:val="0"/>
              <w:tabs>
                <w:tab w:val="left" w:pos="-851"/>
              </w:tabs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D2BC9" w:rsidRPr="002C3E5E" w:rsidTr="002C3E5E">
        <w:tc>
          <w:tcPr>
            <w:tcW w:w="596" w:type="dxa"/>
          </w:tcPr>
          <w:p w:rsidR="001D2BC9" w:rsidRPr="002C3E5E" w:rsidRDefault="001D2BC9" w:rsidP="002C3E5E">
            <w:pPr>
              <w:pStyle w:val="ad"/>
              <w:widowControl w:val="0"/>
              <w:numPr>
                <w:ilvl w:val="0"/>
                <w:numId w:val="8"/>
              </w:num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</w:tcPr>
          <w:p w:rsidR="001D2BC9" w:rsidRPr="002C3E5E" w:rsidRDefault="001D2BC9" w:rsidP="00D4261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  <w:t>Краткие характеристики оказываемых услуг</w:t>
            </w:r>
          </w:p>
        </w:tc>
        <w:tc>
          <w:tcPr>
            <w:tcW w:w="6492" w:type="dxa"/>
            <w:vAlign w:val="center"/>
          </w:tcPr>
          <w:p w:rsidR="00DA348C" w:rsidRPr="002C3E5E" w:rsidRDefault="002C3E5E" w:rsidP="00740E20">
            <w:pPr>
              <w:autoSpaceDE w:val="0"/>
              <w:autoSpaceDN w:val="0"/>
              <w:adjustRightInd w:val="0"/>
              <w:spacing w:line="260" w:lineRule="exact"/>
              <w:ind w:firstLine="42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2C3E5E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доступа к услуге междугородней телефонной связи с применением в качестве пользовательского (оконечного) оборудования УПАТС, по цифровым каналам (потокам) с пропускной способностью 2048 кбит/сек с интерфейсом </w:t>
            </w:r>
            <w:r w:rsidRPr="002C3E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2C3E5E">
              <w:rPr>
                <w:rFonts w:ascii="Times New Roman" w:hAnsi="Times New Roman" w:cs="Times New Roman"/>
                <w:sz w:val="24"/>
                <w:szCs w:val="24"/>
              </w:rPr>
              <w:t xml:space="preserve">.703, количество абонентских номеров – 30, срок оказания </w:t>
            </w:r>
            <w:proofErr w:type="gramStart"/>
            <w:r w:rsidRPr="002C3E5E">
              <w:rPr>
                <w:rFonts w:ascii="Times New Roman" w:hAnsi="Times New Roman" w:cs="Times New Roman"/>
                <w:sz w:val="24"/>
                <w:szCs w:val="24"/>
              </w:rPr>
              <w:t>услуг:</w:t>
            </w:r>
            <w:r w:rsidRPr="002C3E5E">
              <w:rPr>
                <w:rFonts w:ascii="Times New Roman" w:hAnsi="Times New Roman" w:cs="Times New Roman"/>
                <w:sz w:val="24"/>
                <w:szCs w:val="24"/>
              </w:rPr>
              <w:br/>
              <w:t>с</w:t>
            </w:r>
            <w:proofErr w:type="gramEnd"/>
            <w:r w:rsidRPr="002C3E5E">
              <w:rPr>
                <w:rFonts w:ascii="Times New Roman" w:hAnsi="Times New Roman" w:cs="Times New Roman"/>
                <w:sz w:val="24"/>
                <w:szCs w:val="24"/>
              </w:rPr>
              <w:t xml:space="preserve"> 00 ч. 00 мин. 01 декабря 2026 г. до 24 ч. 00 мин. 30 ноября 2027 г. Предоставление услуг телефонной связи (междугородного соединения) 30 абонентским номерам: (8314622140 – 8314622169)</w:t>
            </w:r>
          </w:p>
        </w:tc>
      </w:tr>
      <w:tr w:rsidR="001D2BC9" w:rsidRPr="002C3E5E" w:rsidTr="002C3E5E">
        <w:tc>
          <w:tcPr>
            <w:tcW w:w="596" w:type="dxa"/>
          </w:tcPr>
          <w:p w:rsidR="001D2BC9" w:rsidRPr="002C3E5E" w:rsidRDefault="001D2BC9" w:rsidP="002C3E5E">
            <w:pPr>
              <w:pStyle w:val="ad"/>
              <w:widowControl w:val="0"/>
              <w:numPr>
                <w:ilvl w:val="0"/>
                <w:numId w:val="8"/>
              </w:num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</w:tcPr>
          <w:p w:rsidR="001D2BC9" w:rsidRPr="002C3E5E" w:rsidRDefault="001D2BC9" w:rsidP="00D4261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  <w:t>Количество (объем) оказываемых услуг</w:t>
            </w:r>
          </w:p>
        </w:tc>
        <w:tc>
          <w:tcPr>
            <w:tcW w:w="6492" w:type="dxa"/>
            <w:vAlign w:val="center"/>
          </w:tcPr>
          <w:p w:rsidR="001D2BC9" w:rsidRPr="002C3E5E" w:rsidRDefault="002C3E5E" w:rsidP="002F4C38">
            <w:pPr>
              <w:widowControl w:val="0"/>
              <w:tabs>
                <w:tab w:val="left" w:pos="-851"/>
              </w:tabs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не определен</w:t>
            </w:r>
          </w:p>
        </w:tc>
      </w:tr>
      <w:tr w:rsidR="001D2BC9" w:rsidRPr="002C3E5E" w:rsidTr="002C3E5E">
        <w:tc>
          <w:tcPr>
            <w:tcW w:w="596" w:type="dxa"/>
          </w:tcPr>
          <w:p w:rsidR="001D2BC9" w:rsidRPr="002C3E5E" w:rsidRDefault="001D2BC9" w:rsidP="002C3E5E">
            <w:pPr>
              <w:pStyle w:val="ad"/>
              <w:widowControl w:val="0"/>
              <w:numPr>
                <w:ilvl w:val="0"/>
                <w:numId w:val="8"/>
              </w:num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</w:tcPr>
          <w:p w:rsidR="001D2BC9" w:rsidRPr="002C3E5E" w:rsidRDefault="001D2BC9" w:rsidP="001D2BC9">
            <w:pPr>
              <w:widowControl w:val="0"/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  <w:t xml:space="preserve">Сопутствующие </w:t>
            </w:r>
          </w:p>
          <w:p w:rsidR="001D2BC9" w:rsidRPr="002C3E5E" w:rsidRDefault="001D2BC9" w:rsidP="001D2B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  <w:t>работы/услуги</w:t>
            </w:r>
          </w:p>
        </w:tc>
        <w:tc>
          <w:tcPr>
            <w:tcW w:w="6492" w:type="dxa"/>
            <w:vAlign w:val="center"/>
          </w:tcPr>
          <w:p w:rsidR="001D2BC9" w:rsidRPr="002C3E5E" w:rsidRDefault="001D2BC9" w:rsidP="001D2BC9">
            <w:pPr>
              <w:widowControl w:val="0"/>
              <w:tabs>
                <w:tab w:val="left" w:pos="-851"/>
              </w:tabs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Нет</w:t>
            </w:r>
          </w:p>
        </w:tc>
      </w:tr>
      <w:tr w:rsidR="001D2BC9" w:rsidRPr="002C3E5E" w:rsidTr="002C3E5E">
        <w:tc>
          <w:tcPr>
            <w:tcW w:w="596" w:type="dxa"/>
          </w:tcPr>
          <w:p w:rsidR="001D2BC9" w:rsidRPr="002C3E5E" w:rsidRDefault="001D2BC9" w:rsidP="002C3E5E">
            <w:pPr>
              <w:pStyle w:val="ad"/>
              <w:widowControl w:val="0"/>
              <w:numPr>
                <w:ilvl w:val="0"/>
                <w:numId w:val="8"/>
              </w:num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</w:tcPr>
          <w:p w:rsidR="001D2BC9" w:rsidRPr="002C3E5E" w:rsidRDefault="001D2BC9" w:rsidP="00D4261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  <w:t>Требования к услугам</w:t>
            </w:r>
          </w:p>
        </w:tc>
        <w:tc>
          <w:tcPr>
            <w:tcW w:w="6492" w:type="dxa"/>
            <w:vAlign w:val="center"/>
          </w:tcPr>
          <w:p w:rsidR="002C3E5E" w:rsidRPr="002C3E5E" w:rsidRDefault="002C3E5E" w:rsidP="002C3E5E">
            <w:pPr>
              <w:pStyle w:val="ConsPlusCell"/>
              <w:ind w:left="57" w:firstLine="651"/>
              <w:contextualSpacing/>
              <w:jc w:val="both"/>
              <w:rPr>
                <w:sz w:val="24"/>
                <w:szCs w:val="24"/>
              </w:rPr>
            </w:pPr>
            <w:r w:rsidRPr="002C3E5E">
              <w:rPr>
                <w:sz w:val="24"/>
                <w:szCs w:val="24"/>
              </w:rPr>
              <w:t>Услуги междугородной телефонной связи должны соответствовать следующим характеристикам:</w:t>
            </w:r>
          </w:p>
          <w:p w:rsidR="002C3E5E" w:rsidRPr="002C3E5E" w:rsidRDefault="002C3E5E" w:rsidP="002C3E5E">
            <w:pPr>
              <w:pStyle w:val="ConsPlusCell"/>
              <w:ind w:left="57" w:firstLine="651"/>
              <w:contextualSpacing/>
              <w:jc w:val="both"/>
              <w:rPr>
                <w:sz w:val="24"/>
                <w:szCs w:val="24"/>
              </w:rPr>
            </w:pPr>
            <w:r w:rsidRPr="002C3E5E">
              <w:rPr>
                <w:sz w:val="24"/>
                <w:szCs w:val="24"/>
              </w:rPr>
              <w:t>– вид тарификации: Повременная система оплаты;</w:t>
            </w:r>
          </w:p>
          <w:p w:rsidR="002C3E5E" w:rsidRPr="002C3E5E" w:rsidRDefault="002C3E5E" w:rsidP="002C3E5E">
            <w:pPr>
              <w:pStyle w:val="ConsPlusCell"/>
              <w:ind w:left="57" w:firstLine="651"/>
              <w:contextualSpacing/>
              <w:jc w:val="both"/>
              <w:rPr>
                <w:sz w:val="24"/>
                <w:szCs w:val="24"/>
              </w:rPr>
            </w:pPr>
            <w:r w:rsidRPr="002C3E5E">
              <w:rPr>
                <w:sz w:val="24"/>
                <w:szCs w:val="24"/>
              </w:rPr>
              <w:t>– доступ к системе информационно-справочного обслуживания;</w:t>
            </w:r>
          </w:p>
          <w:p w:rsidR="002C3E5E" w:rsidRPr="002C3E5E" w:rsidRDefault="002C3E5E" w:rsidP="002C3E5E">
            <w:pPr>
              <w:pStyle w:val="ConsPlusCell"/>
              <w:ind w:left="57" w:firstLine="651"/>
              <w:contextualSpacing/>
              <w:jc w:val="both"/>
              <w:rPr>
                <w:sz w:val="24"/>
                <w:szCs w:val="24"/>
              </w:rPr>
            </w:pPr>
            <w:r w:rsidRPr="002C3E5E">
              <w:rPr>
                <w:sz w:val="24"/>
                <w:szCs w:val="24"/>
              </w:rPr>
              <w:t>– доступ к услугам связи сети связи общего пользования, кроме услуг местной и внутризоновой телефонной связи;</w:t>
            </w:r>
          </w:p>
          <w:p w:rsidR="002C3E5E" w:rsidRPr="002C3E5E" w:rsidRDefault="002C3E5E" w:rsidP="002C3E5E">
            <w:pPr>
              <w:pStyle w:val="ConsPlusCell"/>
              <w:ind w:left="57" w:firstLine="651"/>
              <w:contextualSpacing/>
              <w:jc w:val="both"/>
              <w:rPr>
                <w:sz w:val="24"/>
                <w:szCs w:val="24"/>
              </w:rPr>
            </w:pPr>
            <w:r w:rsidRPr="002C3E5E">
              <w:rPr>
                <w:sz w:val="24"/>
                <w:szCs w:val="24"/>
              </w:rPr>
              <w:t>– междугородные соединения по сети фиксированной телефонной связи для передачи голосовой информации, факсимильных сообщений и передачи данных.</w:t>
            </w:r>
          </w:p>
          <w:p w:rsidR="001D2BC9" w:rsidRPr="002C3E5E" w:rsidRDefault="001D2BC9" w:rsidP="005C064B">
            <w:pPr>
              <w:widowControl w:val="0"/>
              <w:tabs>
                <w:tab w:val="left" w:pos="-851"/>
              </w:tabs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D2BC9" w:rsidRPr="002C3E5E" w:rsidTr="002C3E5E">
        <w:tc>
          <w:tcPr>
            <w:tcW w:w="596" w:type="dxa"/>
          </w:tcPr>
          <w:p w:rsidR="001D2BC9" w:rsidRPr="002C3E5E" w:rsidRDefault="001D2BC9" w:rsidP="002C3E5E">
            <w:pPr>
              <w:pStyle w:val="ad"/>
              <w:widowControl w:val="0"/>
              <w:numPr>
                <w:ilvl w:val="0"/>
                <w:numId w:val="8"/>
              </w:num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</w:tcPr>
          <w:p w:rsidR="001D2BC9" w:rsidRPr="002C3E5E" w:rsidRDefault="001D2BC9" w:rsidP="00D4261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  <w:t>Порядок оказания услуг</w:t>
            </w:r>
          </w:p>
        </w:tc>
        <w:tc>
          <w:tcPr>
            <w:tcW w:w="6492" w:type="dxa"/>
          </w:tcPr>
          <w:p w:rsidR="001D2BC9" w:rsidRPr="00C80F05" w:rsidRDefault="007F1A2E" w:rsidP="007F1A2E">
            <w:pPr>
              <w:pStyle w:val="ConsPlusCell"/>
              <w:ind w:left="57" w:hanging="15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C80F05">
              <w:rPr>
                <w:sz w:val="24"/>
                <w:szCs w:val="24"/>
              </w:rPr>
              <w:t xml:space="preserve">Предоставление доступа к услугам междугородней телефонной связи с применением в качестве пользовательского (оконечного) оборудования УПАТС, по цифровым каналам (потокам) с пропускной способностью 2048 кбит/сек с интерфейсом </w:t>
            </w:r>
            <w:r w:rsidRPr="00C80F05">
              <w:rPr>
                <w:sz w:val="24"/>
                <w:szCs w:val="24"/>
                <w:lang w:val="en-US"/>
              </w:rPr>
              <w:t>G</w:t>
            </w:r>
            <w:r w:rsidRPr="00C80F05">
              <w:rPr>
                <w:sz w:val="24"/>
                <w:szCs w:val="24"/>
              </w:rPr>
              <w:t>.703, количество абонентских номеров – 30.Предоставление услуг телефонной связи (междугородного соединения) по 30 абонентским номерам: (8314622140 - 8314622169)</w:t>
            </w:r>
          </w:p>
        </w:tc>
      </w:tr>
      <w:tr w:rsidR="001D2BC9" w:rsidRPr="002C3E5E" w:rsidTr="002C3E5E">
        <w:tc>
          <w:tcPr>
            <w:tcW w:w="596" w:type="dxa"/>
          </w:tcPr>
          <w:p w:rsidR="001D2BC9" w:rsidRPr="002C3E5E" w:rsidRDefault="001D2BC9" w:rsidP="002C3E5E">
            <w:pPr>
              <w:pStyle w:val="ad"/>
              <w:widowControl w:val="0"/>
              <w:numPr>
                <w:ilvl w:val="0"/>
                <w:numId w:val="8"/>
              </w:num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</w:tcPr>
          <w:p w:rsidR="001D2BC9" w:rsidRPr="002C3E5E" w:rsidRDefault="001D2BC9" w:rsidP="00D4261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  <w:t>Место оказания услуг</w:t>
            </w:r>
          </w:p>
        </w:tc>
        <w:tc>
          <w:tcPr>
            <w:tcW w:w="6492" w:type="dxa"/>
          </w:tcPr>
          <w:p w:rsidR="001D2BC9" w:rsidRPr="002C3E5E" w:rsidRDefault="002C3E5E" w:rsidP="00D42619">
            <w:pPr>
              <w:widowControl w:val="0"/>
              <w:tabs>
                <w:tab w:val="left" w:pos="-851"/>
              </w:tabs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hAnsi="Times New Roman" w:cs="Times New Roman"/>
                <w:sz w:val="24"/>
                <w:szCs w:val="24"/>
              </w:rPr>
              <w:t xml:space="preserve">г. Нижний Новгород, ул. Горная, </w:t>
            </w:r>
            <w:proofErr w:type="gramStart"/>
            <w:r w:rsidRPr="002C3E5E">
              <w:rPr>
                <w:rFonts w:ascii="Times New Roman" w:hAnsi="Times New Roman" w:cs="Times New Roman"/>
                <w:sz w:val="24"/>
                <w:szCs w:val="24"/>
              </w:rPr>
              <w:t>24 ,</w:t>
            </w:r>
            <w:proofErr w:type="gramEnd"/>
            <w:r w:rsidRPr="002C3E5E"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помещение 1</w:t>
            </w:r>
          </w:p>
        </w:tc>
      </w:tr>
      <w:tr w:rsidR="001D2BC9" w:rsidRPr="002C3E5E" w:rsidTr="002C3E5E">
        <w:tc>
          <w:tcPr>
            <w:tcW w:w="596" w:type="dxa"/>
          </w:tcPr>
          <w:p w:rsidR="001D2BC9" w:rsidRPr="002C3E5E" w:rsidRDefault="001D2BC9" w:rsidP="002C3E5E">
            <w:pPr>
              <w:pStyle w:val="ad"/>
              <w:widowControl w:val="0"/>
              <w:numPr>
                <w:ilvl w:val="0"/>
                <w:numId w:val="8"/>
              </w:num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</w:tcPr>
          <w:p w:rsidR="001D2BC9" w:rsidRPr="002C3E5E" w:rsidRDefault="001D2BC9" w:rsidP="00D4261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  <w:t>Сроки оказания услуг</w:t>
            </w:r>
          </w:p>
        </w:tc>
        <w:tc>
          <w:tcPr>
            <w:tcW w:w="6492" w:type="dxa"/>
          </w:tcPr>
          <w:p w:rsidR="001D2BC9" w:rsidRPr="002C3E5E" w:rsidRDefault="00CA1A23" w:rsidP="00DA348C">
            <w:pPr>
              <w:widowControl w:val="0"/>
              <w:tabs>
                <w:tab w:val="left" w:pos="-851"/>
              </w:tabs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Услуги оказываются </w:t>
            </w:r>
            <w:r w:rsidR="00DA348C" w:rsidRPr="002C3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 1 декабря 2026 г.</w:t>
            </w:r>
            <w:r w:rsidR="00D42619" w:rsidRPr="002C3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по 30</w:t>
            </w:r>
            <w:r w:rsidR="00733348" w:rsidRPr="002C3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 w:rsidR="00B62A63" w:rsidRPr="002C3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ноября 2027</w:t>
            </w:r>
            <w:r w:rsidR="002C3E5E" w:rsidRPr="002C3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 w:rsidR="00D42619" w:rsidRPr="002C3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г.</w:t>
            </w:r>
          </w:p>
        </w:tc>
      </w:tr>
      <w:tr w:rsidR="001D2BC9" w:rsidRPr="002C3E5E" w:rsidTr="002C3E5E">
        <w:tc>
          <w:tcPr>
            <w:tcW w:w="596" w:type="dxa"/>
          </w:tcPr>
          <w:p w:rsidR="001D2BC9" w:rsidRPr="002C3E5E" w:rsidRDefault="001D2BC9" w:rsidP="002C3E5E">
            <w:pPr>
              <w:pStyle w:val="ad"/>
              <w:widowControl w:val="0"/>
              <w:numPr>
                <w:ilvl w:val="0"/>
                <w:numId w:val="8"/>
              </w:num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</w:tcPr>
          <w:p w:rsidR="001D2BC9" w:rsidRPr="002C3E5E" w:rsidRDefault="001D2BC9" w:rsidP="00D4261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  <w:t>Порядок приемки оказанных услуг и сроки оплаты</w:t>
            </w:r>
          </w:p>
        </w:tc>
        <w:tc>
          <w:tcPr>
            <w:tcW w:w="6492" w:type="dxa"/>
          </w:tcPr>
          <w:p w:rsidR="002C3E5E" w:rsidRPr="002C3E5E" w:rsidRDefault="002C3E5E" w:rsidP="002C3E5E">
            <w:pPr>
              <w:pStyle w:val="ad"/>
              <w:widowControl w:val="0"/>
              <w:numPr>
                <w:ilvl w:val="1"/>
                <w:numId w:val="4"/>
              </w:numPr>
              <w:ind w:left="0" w:firstLine="6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5E">
              <w:rPr>
                <w:rFonts w:ascii="Times New Roman" w:hAnsi="Times New Roman" w:cs="Times New Roman"/>
                <w:sz w:val="24"/>
                <w:szCs w:val="24"/>
              </w:rPr>
              <w:t>Сдача результатов оказания услуг Исполнителем и их приёмка Заказчиком производится в соответствии с гражданским законодательством и условиями настоящего Контракта.</w:t>
            </w:r>
          </w:p>
          <w:p w:rsidR="002C3E5E" w:rsidRPr="002C3E5E" w:rsidRDefault="002C3E5E" w:rsidP="002C3E5E">
            <w:pPr>
              <w:widowControl w:val="0"/>
              <w:numPr>
                <w:ilvl w:val="1"/>
                <w:numId w:val="4"/>
              </w:numPr>
              <w:ind w:left="0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5E">
              <w:rPr>
                <w:rFonts w:ascii="Times New Roman" w:hAnsi="Times New Roman" w:cs="Times New Roman"/>
                <w:sz w:val="24"/>
                <w:szCs w:val="24"/>
              </w:rPr>
              <w:t xml:space="preserve">При обнаружении Заказчиком перерывов в оказании Услуг или ухудшении качества Услуг и по иным вопросам обслуживания необходимо обратиться в службу поддержки Исполнителя, для незамедлительного принятия надлежащих мер по выяснению и устранению указанных причин и поддержанию качества и объема оказываемых </w:t>
            </w:r>
            <w:r w:rsidRPr="002C3E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Услуг.</w:t>
            </w:r>
          </w:p>
          <w:p w:rsidR="002C3E5E" w:rsidRPr="002C3E5E" w:rsidRDefault="002C3E5E" w:rsidP="002C3E5E">
            <w:pPr>
              <w:widowControl w:val="0"/>
              <w:ind w:firstLine="70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5E">
              <w:rPr>
                <w:rFonts w:ascii="Times New Roman" w:hAnsi="Times New Roman" w:cs="Times New Roman"/>
                <w:sz w:val="24"/>
                <w:szCs w:val="24"/>
              </w:rPr>
              <w:t>Приемка услуг осуществляется путем передачи Исполнителем документов, подтверждающих факт оказания услуг.</w:t>
            </w:r>
          </w:p>
          <w:p w:rsidR="002C3E5E" w:rsidRPr="002C3E5E" w:rsidRDefault="002C3E5E" w:rsidP="002C3E5E">
            <w:pPr>
              <w:widowControl w:val="0"/>
              <w:numPr>
                <w:ilvl w:val="1"/>
                <w:numId w:val="4"/>
              </w:numPr>
              <w:tabs>
                <w:tab w:val="left" w:pos="1134"/>
              </w:tabs>
              <w:ind w:left="0" w:firstLine="70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5E">
              <w:rPr>
                <w:rFonts w:ascii="Times New Roman" w:hAnsi="Times New Roman" w:cs="Times New Roman"/>
                <w:sz w:val="24"/>
                <w:szCs w:val="24"/>
              </w:rPr>
              <w:t>Факт оказания услуг Исполнителем и принятия их Заказчиком должен быть подтверждён актом оказанных услуг, подписанным обеими Сторонами.</w:t>
            </w:r>
          </w:p>
          <w:p w:rsidR="002C3E5E" w:rsidRPr="002C3E5E" w:rsidRDefault="002C3E5E" w:rsidP="002C3E5E">
            <w:pPr>
              <w:widowControl w:val="0"/>
              <w:numPr>
                <w:ilvl w:val="1"/>
                <w:numId w:val="4"/>
              </w:numPr>
              <w:tabs>
                <w:tab w:val="left" w:pos="1134"/>
              </w:tabs>
              <w:ind w:left="0" w:firstLine="70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5E">
              <w:rPr>
                <w:rFonts w:ascii="Times New Roman" w:hAnsi="Times New Roman" w:cs="Times New Roman"/>
                <w:sz w:val="24"/>
                <w:szCs w:val="24"/>
              </w:rPr>
              <w:t>Заказчик проводит проверку соответствия наименования, количества и иных характеристик оказанных услуг, сведениям, содержащимся в сопроводительных документах Исполнителя.</w:t>
            </w:r>
          </w:p>
          <w:p w:rsidR="002C3E5E" w:rsidRPr="002C3E5E" w:rsidRDefault="002C3E5E" w:rsidP="002C3E5E">
            <w:pPr>
              <w:widowControl w:val="0"/>
              <w:numPr>
                <w:ilvl w:val="1"/>
                <w:numId w:val="4"/>
              </w:numPr>
              <w:tabs>
                <w:tab w:val="left" w:pos="1134"/>
              </w:tabs>
              <w:ind w:left="0" w:firstLine="70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5E">
              <w:rPr>
                <w:rFonts w:ascii="Times New Roman" w:hAnsi="Times New Roman" w:cs="Times New Roman"/>
                <w:sz w:val="24"/>
                <w:szCs w:val="24"/>
              </w:rPr>
              <w:t>Акт оказанных услуг составляется Исполнителем по окончании расчетного периода. Акт оказанных услуг должен быть составлен в</w:t>
            </w:r>
            <w:r w:rsidRPr="002C3E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C3E5E">
              <w:rPr>
                <w:rFonts w:ascii="Times New Roman" w:hAnsi="Times New Roman" w:cs="Times New Roman"/>
                <w:sz w:val="24"/>
                <w:szCs w:val="24"/>
              </w:rPr>
              <w:t>соответствии с требованиями, предъявляемыми статьёй 9 Федерального закона от 6 декабря 2011 г. № 402-ФЗ «О бухгалтерском учёте» к составлению первичных учётных документов.</w:t>
            </w:r>
          </w:p>
          <w:p w:rsidR="002C3E5E" w:rsidRPr="002C3E5E" w:rsidRDefault="002C3E5E" w:rsidP="002C3E5E">
            <w:pPr>
              <w:widowControl w:val="0"/>
              <w:numPr>
                <w:ilvl w:val="1"/>
                <w:numId w:val="4"/>
              </w:numPr>
              <w:tabs>
                <w:tab w:val="left" w:pos="1134"/>
              </w:tabs>
              <w:ind w:left="0" w:firstLine="70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5E">
              <w:rPr>
                <w:rFonts w:ascii="Times New Roman" w:hAnsi="Times New Roman" w:cs="Times New Roman"/>
                <w:sz w:val="24"/>
                <w:szCs w:val="24"/>
              </w:rPr>
              <w:t>При оказании услуг Исполнитель представляет Заказчику следующие документы:</w:t>
            </w:r>
          </w:p>
          <w:p w:rsidR="002C3E5E" w:rsidRPr="002C3E5E" w:rsidRDefault="002C3E5E" w:rsidP="002C3E5E">
            <w:pPr>
              <w:spacing w:after="80"/>
              <w:ind w:firstLine="7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5E">
              <w:rPr>
                <w:rFonts w:ascii="Times New Roman" w:hAnsi="Times New Roman" w:cs="Times New Roman"/>
                <w:sz w:val="24"/>
                <w:szCs w:val="24"/>
              </w:rPr>
              <w:t>а) Счет, счет-фактуру, универсальный передаточный документ (при наличии);</w:t>
            </w:r>
          </w:p>
          <w:p w:rsidR="002C3E5E" w:rsidRPr="002C3E5E" w:rsidRDefault="002C3E5E" w:rsidP="002C3E5E">
            <w:pPr>
              <w:widowControl w:val="0"/>
              <w:tabs>
                <w:tab w:val="left" w:pos="709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5E">
              <w:rPr>
                <w:rFonts w:ascii="Times New Roman" w:hAnsi="Times New Roman" w:cs="Times New Roman"/>
                <w:sz w:val="24"/>
                <w:szCs w:val="24"/>
              </w:rPr>
              <w:tab/>
              <w:t>б) Акт оказанных услуг по Контракту в двух экземплярах (один экземпляр для Заказчика и один экземпляр для Исполнителя).</w:t>
            </w:r>
          </w:p>
          <w:p w:rsidR="002C3E5E" w:rsidRPr="002C3E5E" w:rsidRDefault="002C3E5E" w:rsidP="002C3E5E">
            <w:pPr>
              <w:widowControl w:val="0"/>
              <w:numPr>
                <w:ilvl w:val="1"/>
                <w:numId w:val="4"/>
              </w:numPr>
              <w:tabs>
                <w:tab w:val="left" w:pos="1134"/>
              </w:tabs>
              <w:ind w:left="0" w:firstLine="70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5E">
              <w:rPr>
                <w:rFonts w:ascii="Times New Roman" w:hAnsi="Times New Roman" w:cs="Times New Roman"/>
                <w:sz w:val="24"/>
                <w:szCs w:val="24"/>
              </w:rPr>
              <w:t>Приёмка оказанных услуг осуществляется Заказчиком путём установления соответствия результатов оказанных услуг условиям Контракта. Срок проведения приёмки оказанных услуг не может превышать 20 (двадцать) рабочих дней с момента получения от Исполнителя документов о приёмке.</w:t>
            </w:r>
          </w:p>
          <w:p w:rsidR="002C3E5E" w:rsidRPr="002C3E5E" w:rsidRDefault="002C3E5E" w:rsidP="002C3E5E">
            <w:pPr>
              <w:widowControl w:val="0"/>
              <w:numPr>
                <w:ilvl w:val="1"/>
                <w:numId w:val="4"/>
              </w:numPr>
              <w:tabs>
                <w:tab w:val="left" w:pos="1134"/>
              </w:tabs>
              <w:ind w:left="0" w:firstLine="70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5E">
              <w:rPr>
                <w:rFonts w:ascii="Times New Roman" w:hAnsi="Times New Roman" w:cs="Times New Roman"/>
                <w:sz w:val="24"/>
                <w:szCs w:val="24"/>
              </w:rPr>
              <w:t xml:space="preserve">Заказчик принимает услуги, если они соответствуют условиям Контракта. Заказчик вправе не отказывать в приёмке, если выявленное несоответствие не препятствует приёмке и устранено Исполнителем. </w:t>
            </w:r>
          </w:p>
          <w:p w:rsidR="002C3E5E" w:rsidRPr="002C3E5E" w:rsidRDefault="002C3E5E" w:rsidP="002C3E5E">
            <w:pPr>
              <w:widowControl w:val="0"/>
              <w:numPr>
                <w:ilvl w:val="1"/>
                <w:numId w:val="4"/>
              </w:numPr>
              <w:tabs>
                <w:tab w:val="left" w:pos="1134"/>
              </w:tabs>
              <w:ind w:left="0" w:firstLine="70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5E">
              <w:rPr>
                <w:rFonts w:ascii="Times New Roman" w:hAnsi="Times New Roman" w:cs="Times New Roman"/>
                <w:sz w:val="24"/>
                <w:szCs w:val="24"/>
              </w:rPr>
              <w:t>Для проверки оказанных Исполнителем услуг в части их соответствия условиям Контракта Заказчик обязан провести экспертизу в срок не более 20 (двадцать) рабочих дней. Экспертиза проводится Заказчиком своими силами либо к её проведению могут привлекаться эксперты, экспертные организации на основании контрактов, заключённых в соответствии с Федеральным законом № 44-ФЗ.</w:t>
            </w:r>
          </w:p>
          <w:p w:rsidR="002C3E5E" w:rsidRPr="002C3E5E" w:rsidRDefault="002C3E5E" w:rsidP="002C3E5E">
            <w:pPr>
              <w:widowControl w:val="0"/>
              <w:numPr>
                <w:ilvl w:val="1"/>
                <w:numId w:val="4"/>
              </w:numPr>
              <w:tabs>
                <w:tab w:val="left" w:pos="1134"/>
              </w:tabs>
              <w:ind w:left="0" w:firstLine="70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5E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приёмки оказанных услуг Заказчиком подписывается акт оказанных услуг либо Исполнителю в тот же срок направляется в письменной форме мотивированный отказ от подписания акта оказанных услуг с указанием недостатков (в случае их обнаружения), а также сроков и порядка их устранения. </w:t>
            </w:r>
          </w:p>
          <w:p w:rsidR="002C3E5E" w:rsidRPr="002C3E5E" w:rsidRDefault="002C3E5E" w:rsidP="002C3E5E">
            <w:pPr>
              <w:widowControl w:val="0"/>
              <w:numPr>
                <w:ilvl w:val="1"/>
                <w:numId w:val="4"/>
              </w:numPr>
              <w:tabs>
                <w:tab w:val="left" w:pos="1276"/>
              </w:tabs>
              <w:ind w:left="0" w:firstLine="70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5E">
              <w:rPr>
                <w:rFonts w:ascii="Times New Roman" w:hAnsi="Times New Roman" w:cs="Times New Roman"/>
                <w:sz w:val="24"/>
                <w:szCs w:val="24"/>
              </w:rPr>
              <w:t>Датой оказания услуг считается день подписания обеими Сторонами акта оказанных услуг.</w:t>
            </w:r>
          </w:p>
          <w:p w:rsidR="001D2BC9" w:rsidRPr="002C3E5E" w:rsidRDefault="001D2BC9" w:rsidP="00EB64C2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2BC9" w:rsidRPr="002C3E5E" w:rsidTr="002C3E5E">
        <w:tc>
          <w:tcPr>
            <w:tcW w:w="596" w:type="dxa"/>
          </w:tcPr>
          <w:p w:rsidR="001D2BC9" w:rsidRPr="002C3E5E" w:rsidRDefault="001D2BC9" w:rsidP="002C3E5E">
            <w:pPr>
              <w:pStyle w:val="ad"/>
              <w:widowControl w:val="0"/>
              <w:numPr>
                <w:ilvl w:val="0"/>
                <w:numId w:val="8"/>
              </w:num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</w:tcPr>
          <w:p w:rsidR="001D2BC9" w:rsidRDefault="001D2BC9" w:rsidP="001D2BC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  <w:t xml:space="preserve">Дополнительные расходы, включенные в </w:t>
            </w:r>
            <w:r w:rsidRPr="002C3E5E"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  <w:lastRenderedPageBreak/>
              <w:t>цену контракта</w:t>
            </w:r>
          </w:p>
          <w:p w:rsidR="007F1A2E" w:rsidRPr="002C3E5E" w:rsidRDefault="007F1A2E" w:rsidP="001D2B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492" w:type="dxa"/>
            <w:vAlign w:val="center"/>
          </w:tcPr>
          <w:p w:rsidR="001D2BC9" w:rsidRPr="002C3E5E" w:rsidRDefault="00BF3DD0" w:rsidP="00150FA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E5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  <w:p w:rsidR="00BF3DD0" w:rsidRPr="002C3E5E" w:rsidRDefault="00BF3DD0" w:rsidP="00150FA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F3DD0" w:rsidRPr="002C3E5E" w:rsidRDefault="00BF3DD0" w:rsidP="00150FAE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1D2BC9" w:rsidRPr="002C3E5E" w:rsidTr="002C3E5E">
        <w:tc>
          <w:tcPr>
            <w:tcW w:w="596" w:type="dxa"/>
          </w:tcPr>
          <w:p w:rsidR="001D2BC9" w:rsidRPr="002C3E5E" w:rsidRDefault="001D2BC9" w:rsidP="002C3E5E">
            <w:pPr>
              <w:pStyle w:val="ad"/>
              <w:widowControl w:val="0"/>
              <w:numPr>
                <w:ilvl w:val="0"/>
                <w:numId w:val="8"/>
              </w:num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</w:tcPr>
          <w:p w:rsidR="001D2BC9" w:rsidRPr="002C3E5E" w:rsidRDefault="001D2BC9" w:rsidP="001D2B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  <w:t>Требования к нормативным документам</w:t>
            </w:r>
          </w:p>
        </w:tc>
        <w:tc>
          <w:tcPr>
            <w:tcW w:w="6492" w:type="dxa"/>
            <w:vAlign w:val="center"/>
          </w:tcPr>
          <w:p w:rsidR="002C3E5E" w:rsidRPr="002C3E5E" w:rsidRDefault="002C3E5E" w:rsidP="002C3E5E">
            <w:pPr>
              <w:widowControl w:val="0"/>
              <w:suppressAutoHyphens/>
              <w:autoSpaceDN w:val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C3E5E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– копии действующих лицензий c территорией их действия – Российская Федерация в соответствии с частью 1 статьи 29 Федерального закона от 7 июля 2003 г. № 126-ФЗ «О связи», пунктом 36 статьи 12 Федерального закона от 4 мая 2011 г. № 99-ФЗ «О лицензировании отдельных видов деятельности» и постановления Правительства Российской Федерации от </w:t>
            </w:r>
          </w:p>
          <w:p w:rsidR="00DA348C" w:rsidRPr="002C3E5E" w:rsidRDefault="002C3E5E" w:rsidP="002C3E5E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– лицензия на услуги междугородной и международной телефонной связи;</w:t>
            </w:r>
          </w:p>
        </w:tc>
      </w:tr>
      <w:tr w:rsidR="001D2BC9" w:rsidRPr="002C3E5E" w:rsidTr="002C3E5E">
        <w:trPr>
          <w:trHeight w:val="721"/>
        </w:trPr>
        <w:tc>
          <w:tcPr>
            <w:tcW w:w="596" w:type="dxa"/>
          </w:tcPr>
          <w:p w:rsidR="001D2BC9" w:rsidRPr="002C3E5E" w:rsidRDefault="001D2BC9" w:rsidP="002C3E5E">
            <w:pPr>
              <w:pStyle w:val="ad"/>
              <w:widowControl w:val="0"/>
              <w:numPr>
                <w:ilvl w:val="0"/>
                <w:numId w:val="8"/>
              </w:num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</w:tcPr>
          <w:p w:rsidR="001D2BC9" w:rsidRPr="002C3E5E" w:rsidRDefault="001D2BC9" w:rsidP="001D2B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  <w:t>Применение национального режима</w:t>
            </w:r>
          </w:p>
        </w:tc>
        <w:tc>
          <w:tcPr>
            <w:tcW w:w="6492" w:type="dxa"/>
          </w:tcPr>
          <w:p w:rsidR="001D2BC9" w:rsidRPr="002C3E5E" w:rsidRDefault="00CA1A23" w:rsidP="001D2BC9">
            <w:pPr>
              <w:widowControl w:val="0"/>
              <w:tabs>
                <w:tab w:val="left" w:pos="-851"/>
              </w:tabs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Нет</w:t>
            </w:r>
          </w:p>
        </w:tc>
      </w:tr>
      <w:tr w:rsidR="001D2BC9" w:rsidRPr="002C3E5E" w:rsidTr="002C3E5E">
        <w:trPr>
          <w:trHeight w:val="949"/>
        </w:trPr>
        <w:tc>
          <w:tcPr>
            <w:tcW w:w="596" w:type="dxa"/>
          </w:tcPr>
          <w:p w:rsidR="001D2BC9" w:rsidRPr="002C3E5E" w:rsidRDefault="001D2BC9" w:rsidP="002C3E5E">
            <w:pPr>
              <w:pStyle w:val="ad"/>
              <w:widowControl w:val="0"/>
              <w:numPr>
                <w:ilvl w:val="0"/>
                <w:numId w:val="8"/>
              </w:num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</w:tcPr>
          <w:p w:rsidR="001D2BC9" w:rsidRPr="002C3E5E" w:rsidRDefault="001D2BC9" w:rsidP="001D2B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Times New Roman" w:hAnsi="Times New Roman" w:cs="Times New Roman"/>
                <w:b/>
                <w:bCs/>
                <w:color w:val="132E2D"/>
                <w:sz w:val="24"/>
                <w:szCs w:val="24"/>
                <w:lang w:eastAsia="ru-RU" w:bidi="ru-RU"/>
              </w:rPr>
              <w:t>Дополнительные технические требования к объекту закупки</w:t>
            </w:r>
          </w:p>
        </w:tc>
        <w:tc>
          <w:tcPr>
            <w:tcW w:w="6492" w:type="dxa"/>
            <w:vAlign w:val="center"/>
          </w:tcPr>
          <w:p w:rsidR="001D2BC9" w:rsidRPr="002C3E5E" w:rsidRDefault="001D2BC9" w:rsidP="001D2BC9">
            <w:pPr>
              <w:widowControl w:val="0"/>
              <w:tabs>
                <w:tab w:val="left" w:pos="-851"/>
              </w:tabs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3E5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Нет</w:t>
            </w:r>
          </w:p>
        </w:tc>
      </w:tr>
    </w:tbl>
    <w:p w:rsidR="001D2BC9" w:rsidRDefault="001D2BC9" w:rsidP="001D2BC9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A16AF1" w:rsidRPr="002C3E5E" w:rsidRDefault="00A16AF1" w:rsidP="001D2BC9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sectPr w:rsidR="00A16AF1" w:rsidRPr="002C3E5E" w:rsidSect="00EC2291">
      <w:headerReference w:type="default" r:id="rId7"/>
      <w:footerReference w:type="default" r:id="rId8"/>
      <w:pgSz w:w="11906" w:h="16838" w:code="9"/>
      <w:pgMar w:top="737" w:right="726" w:bottom="72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7C9" w:rsidRDefault="005357C9" w:rsidP="001D2BC9">
      <w:pPr>
        <w:spacing w:after="0" w:line="240" w:lineRule="auto"/>
      </w:pPr>
      <w:r>
        <w:separator/>
      </w:r>
    </w:p>
  </w:endnote>
  <w:endnote w:type="continuationSeparator" w:id="0">
    <w:p w:rsidR="005357C9" w:rsidRDefault="005357C9" w:rsidP="001D2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9ED" w:rsidRDefault="002B69DD">
    <w:pPr>
      <w:pStyle w:val="a6"/>
      <w:jc w:val="center"/>
    </w:pPr>
  </w:p>
  <w:p w:rsidR="00A819ED" w:rsidRDefault="002B69D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7C9" w:rsidRDefault="005357C9" w:rsidP="001D2BC9">
      <w:pPr>
        <w:spacing w:after="0" w:line="240" w:lineRule="auto"/>
      </w:pPr>
      <w:r>
        <w:separator/>
      </w:r>
    </w:p>
  </w:footnote>
  <w:footnote w:type="continuationSeparator" w:id="0">
    <w:p w:rsidR="005357C9" w:rsidRDefault="005357C9" w:rsidP="001D2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3949843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437261" w:rsidRPr="00437261" w:rsidRDefault="009707A8">
        <w:pPr>
          <w:pStyle w:val="a4"/>
          <w:jc w:val="center"/>
          <w:rPr>
            <w:color w:val="auto"/>
          </w:rPr>
        </w:pPr>
        <w:r w:rsidRPr="001D2BC9">
          <w:rPr>
            <w:rFonts w:ascii="Times New Roman" w:hAnsi="Times New Roman" w:cs="Times New Roman"/>
            <w:color w:val="auto"/>
          </w:rPr>
          <w:fldChar w:fldCharType="begin"/>
        </w:r>
        <w:r w:rsidRPr="001D2BC9">
          <w:rPr>
            <w:rFonts w:ascii="Times New Roman" w:hAnsi="Times New Roman" w:cs="Times New Roman"/>
            <w:color w:val="auto"/>
          </w:rPr>
          <w:instrText>PAGE   \* MERGEFORMAT</w:instrText>
        </w:r>
        <w:r w:rsidRPr="001D2BC9">
          <w:rPr>
            <w:rFonts w:ascii="Times New Roman" w:hAnsi="Times New Roman" w:cs="Times New Roman"/>
            <w:color w:val="auto"/>
          </w:rPr>
          <w:fldChar w:fldCharType="separate"/>
        </w:r>
        <w:r w:rsidR="002B69DD">
          <w:rPr>
            <w:rFonts w:ascii="Times New Roman" w:hAnsi="Times New Roman" w:cs="Times New Roman"/>
            <w:noProof/>
            <w:color w:val="auto"/>
          </w:rPr>
          <w:t>3</w:t>
        </w:r>
        <w:r w:rsidRPr="001D2BC9">
          <w:rPr>
            <w:rFonts w:ascii="Times New Roman" w:hAnsi="Times New Roman" w:cs="Times New Roman"/>
            <w:color w:val="auto"/>
          </w:rPr>
          <w:fldChar w:fldCharType="end"/>
        </w:r>
      </w:p>
    </w:sdtContent>
  </w:sdt>
  <w:p w:rsidR="009B4595" w:rsidRPr="009B4595" w:rsidRDefault="002B69DD">
    <w:pPr>
      <w:pStyle w:val="a4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7E6C1E"/>
    <w:multiLevelType w:val="multilevel"/>
    <w:tmpl w:val="3EC2F4E4"/>
    <w:lvl w:ilvl="0">
      <w:start w:val="7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1068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2" w15:restartNumberingAfterBreak="0">
    <w:nsid w:val="28C13659"/>
    <w:multiLevelType w:val="multilevel"/>
    <w:tmpl w:val="53D6C212"/>
    <w:lvl w:ilvl="0">
      <w:start w:val="7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226" w:hanging="375"/>
      </w:pPr>
    </w:lvl>
    <w:lvl w:ilvl="2">
      <w:start w:val="1"/>
      <w:numFmt w:val="decimal"/>
      <w:lvlText w:val="%1.%2.%3"/>
      <w:lvlJc w:val="left"/>
      <w:pPr>
        <w:ind w:left="2422" w:hanging="720"/>
      </w:pPr>
    </w:lvl>
    <w:lvl w:ilvl="3">
      <w:start w:val="1"/>
      <w:numFmt w:val="decimal"/>
      <w:lvlText w:val="%1.%2.%3.%4"/>
      <w:lvlJc w:val="left"/>
      <w:pPr>
        <w:ind w:left="3633" w:hanging="1080"/>
      </w:pPr>
    </w:lvl>
    <w:lvl w:ilvl="4">
      <w:start w:val="1"/>
      <w:numFmt w:val="decimal"/>
      <w:lvlText w:val="%1.%2.%3.%4.%5"/>
      <w:lvlJc w:val="left"/>
      <w:pPr>
        <w:ind w:left="4484" w:hanging="1080"/>
      </w:pPr>
    </w:lvl>
    <w:lvl w:ilvl="5">
      <w:start w:val="1"/>
      <w:numFmt w:val="decimal"/>
      <w:lvlText w:val="%1.%2.%3.%4.%5.%6"/>
      <w:lvlJc w:val="left"/>
      <w:pPr>
        <w:ind w:left="5695" w:hanging="1440"/>
      </w:pPr>
    </w:lvl>
    <w:lvl w:ilvl="6">
      <w:start w:val="1"/>
      <w:numFmt w:val="decimal"/>
      <w:lvlText w:val="%1.%2.%3.%4.%5.%6.%7"/>
      <w:lvlJc w:val="left"/>
      <w:pPr>
        <w:ind w:left="6546" w:hanging="1440"/>
      </w:pPr>
    </w:lvl>
    <w:lvl w:ilvl="7">
      <w:start w:val="1"/>
      <w:numFmt w:val="decimal"/>
      <w:lvlText w:val="%1.%2.%3.%4.%5.%6.%7.%8"/>
      <w:lvlJc w:val="left"/>
      <w:pPr>
        <w:ind w:left="7757" w:hanging="1800"/>
      </w:pPr>
    </w:lvl>
    <w:lvl w:ilvl="8">
      <w:start w:val="1"/>
      <w:numFmt w:val="decimal"/>
      <w:lvlText w:val="%1.%2.%3.%4.%5.%6.%7.%8.%9"/>
      <w:lvlJc w:val="left"/>
      <w:pPr>
        <w:ind w:left="8968" w:hanging="2160"/>
      </w:pPr>
    </w:lvl>
  </w:abstractNum>
  <w:abstractNum w:abstractNumId="3" w15:restartNumberingAfterBreak="0">
    <w:nsid w:val="65065E6C"/>
    <w:multiLevelType w:val="multilevel"/>
    <w:tmpl w:val="3EC2F4E4"/>
    <w:lvl w:ilvl="0">
      <w:start w:val="7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1068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4" w15:restartNumberingAfterBreak="0">
    <w:nsid w:val="665A55D7"/>
    <w:multiLevelType w:val="hybridMultilevel"/>
    <w:tmpl w:val="B20886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C067A46"/>
    <w:multiLevelType w:val="multilevel"/>
    <w:tmpl w:val="AA12E77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50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155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5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012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7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32" w:hanging="1800"/>
      </w:pPr>
      <w:rPr>
        <w:rFonts w:cs="Times New Roman" w:hint="default"/>
      </w:rPr>
    </w:lvl>
  </w:abstractNum>
  <w:abstractNum w:abstractNumId="6" w15:restartNumberingAfterBreak="0">
    <w:nsid w:val="6CA6613C"/>
    <w:multiLevelType w:val="hybridMultilevel"/>
    <w:tmpl w:val="1EB42160"/>
    <w:lvl w:ilvl="0" w:tplc="BEEACFC0">
      <w:start w:val="1"/>
      <w:numFmt w:val="decimal"/>
      <w:lvlText w:val="%1)"/>
      <w:lvlJc w:val="left"/>
      <w:pPr>
        <w:ind w:left="106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02E"/>
    <w:rsid w:val="00150FAE"/>
    <w:rsid w:val="00153FEB"/>
    <w:rsid w:val="001D2BC9"/>
    <w:rsid w:val="00222F2F"/>
    <w:rsid w:val="0028306C"/>
    <w:rsid w:val="002B3164"/>
    <w:rsid w:val="002B69DD"/>
    <w:rsid w:val="002B731A"/>
    <w:rsid w:val="002C3E5E"/>
    <w:rsid w:val="002F4C38"/>
    <w:rsid w:val="00337FE4"/>
    <w:rsid w:val="00354E4D"/>
    <w:rsid w:val="00392870"/>
    <w:rsid w:val="003950FD"/>
    <w:rsid w:val="004000D5"/>
    <w:rsid w:val="0046411E"/>
    <w:rsid w:val="004C2BF2"/>
    <w:rsid w:val="005357C9"/>
    <w:rsid w:val="00555BC3"/>
    <w:rsid w:val="0058087C"/>
    <w:rsid w:val="00593417"/>
    <w:rsid w:val="005C064B"/>
    <w:rsid w:val="005C589B"/>
    <w:rsid w:val="005F1CCE"/>
    <w:rsid w:val="006D3AFA"/>
    <w:rsid w:val="00733348"/>
    <w:rsid w:val="00740E20"/>
    <w:rsid w:val="007420F3"/>
    <w:rsid w:val="007446C0"/>
    <w:rsid w:val="00753208"/>
    <w:rsid w:val="007E3EED"/>
    <w:rsid w:val="007F1A2E"/>
    <w:rsid w:val="008028FD"/>
    <w:rsid w:val="00872E89"/>
    <w:rsid w:val="008A3183"/>
    <w:rsid w:val="009707A8"/>
    <w:rsid w:val="009A07B7"/>
    <w:rsid w:val="009A421B"/>
    <w:rsid w:val="00A16AF1"/>
    <w:rsid w:val="00A3143D"/>
    <w:rsid w:val="00A3702E"/>
    <w:rsid w:val="00A602F9"/>
    <w:rsid w:val="00B45001"/>
    <w:rsid w:val="00B62A63"/>
    <w:rsid w:val="00BF3DD0"/>
    <w:rsid w:val="00C41CD8"/>
    <w:rsid w:val="00C80F05"/>
    <w:rsid w:val="00CA1A23"/>
    <w:rsid w:val="00CB2F25"/>
    <w:rsid w:val="00CF3264"/>
    <w:rsid w:val="00D0376A"/>
    <w:rsid w:val="00D42619"/>
    <w:rsid w:val="00D92E20"/>
    <w:rsid w:val="00D935C7"/>
    <w:rsid w:val="00DA348C"/>
    <w:rsid w:val="00DD71A2"/>
    <w:rsid w:val="00DF56FA"/>
    <w:rsid w:val="00EB64C2"/>
    <w:rsid w:val="00EC2291"/>
    <w:rsid w:val="00ED7ED0"/>
    <w:rsid w:val="00F12FF1"/>
    <w:rsid w:val="00F35E71"/>
    <w:rsid w:val="00FA25DF"/>
    <w:rsid w:val="00FA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556051-1BC1-4BB5-B29E-CFFC7407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2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2BC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5">
    <w:name w:val="Верхний колонтитул Знак"/>
    <w:basedOn w:val="a0"/>
    <w:link w:val="a4"/>
    <w:uiPriority w:val="99"/>
    <w:rsid w:val="001D2BC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1D2BC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7">
    <w:name w:val="Нижний колонтитул Знак"/>
    <w:basedOn w:val="a0"/>
    <w:link w:val="a6"/>
    <w:uiPriority w:val="99"/>
    <w:rsid w:val="001D2BC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_"/>
    <w:basedOn w:val="a0"/>
    <w:link w:val="20"/>
    <w:rsid w:val="00A16AF1"/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rsid w:val="00A16AF1"/>
    <w:pPr>
      <w:widowControl w:val="0"/>
      <w:spacing w:after="170" w:line="240" w:lineRule="auto"/>
      <w:ind w:firstLine="680"/>
    </w:pPr>
    <w:rPr>
      <w:rFonts w:ascii="Times New Roman" w:eastAsia="Times New Roman" w:hAnsi="Times New Roman" w:cs="Times New Roman"/>
      <w:sz w:val="19"/>
      <w:szCs w:val="19"/>
    </w:rPr>
  </w:style>
  <w:style w:type="paragraph" w:styleId="a8">
    <w:name w:val="Balloon Text"/>
    <w:basedOn w:val="a"/>
    <w:link w:val="a9"/>
    <w:uiPriority w:val="99"/>
    <w:semiHidden/>
    <w:unhideWhenUsed/>
    <w:rsid w:val="00EC22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2291"/>
    <w:rPr>
      <w:rFonts w:ascii="Segoe UI" w:hAnsi="Segoe UI" w:cs="Segoe UI"/>
      <w:sz w:val="18"/>
      <w:szCs w:val="18"/>
    </w:rPr>
  </w:style>
  <w:style w:type="paragraph" w:styleId="aa">
    <w:name w:val="footnote text"/>
    <w:aliases w:val="Знак4 Знак,Знак4 Знак Знак"/>
    <w:basedOn w:val="a"/>
    <w:link w:val="ab"/>
    <w:semiHidden/>
    <w:unhideWhenUsed/>
    <w:rsid w:val="007446C0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b">
    <w:name w:val="Текст сноски Знак"/>
    <w:aliases w:val="Знак4 Знак Знак1,Знак4 Знак Знак Знак"/>
    <w:basedOn w:val="a0"/>
    <w:link w:val="aa"/>
    <w:semiHidden/>
    <w:rsid w:val="007446C0"/>
    <w:rPr>
      <w:rFonts w:ascii="Calibri" w:eastAsia="Calibri" w:hAnsi="Calibri" w:cs="Times New Roman"/>
      <w:sz w:val="20"/>
      <w:szCs w:val="20"/>
    </w:rPr>
  </w:style>
  <w:style w:type="character" w:styleId="ac">
    <w:name w:val="footnote reference"/>
    <w:basedOn w:val="a0"/>
    <w:semiHidden/>
    <w:unhideWhenUsed/>
    <w:qFormat/>
    <w:rsid w:val="007446C0"/>
    <w:rPr>
      <w:vertAlign w:val="superscript"/>
    </w:rPr>
  </w:style>
  <w:style w:type="paragraph" w:customStyle="1" w:styleId="ConsPlusCell">
    <w:name w:val="ConsPlusCell"/>
    <w:uiPriority w:val="99"/>
    <w:rsid w:val="002C3E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d">
    <w:name w:val="List Paragraph"/>
    <w:basedOn w:val="a"/>
    <w:uiPriority w:val="34"/>
    <w:qFormat/>
    <w:rsid w:val="002C3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3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OAC-3</dc:creator>
  <cp:keywords/>
  <dc:description/>
  <cp:lastModifiedBy>AHO_ITGarshina</cp:lastModifiedBy>
  <cp:revision>24</cp:revision>
  <cp:lastPrinted>2026-08-28T12:01:00Z</cp:lastPrinted>
  <dcterms:created xsi:type="dcterms:W3CDTF">2026-06-08T12:32:00Z</dcterms:created>
  <dcterms:modified xsi:type="dcterms:W3CDTF">2026-10-09T08:46:00Z</dcterms:modified>
</cp:coreProperties>
</file>