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C9A" w:rsidRPr="000D0C9A" w:rsidRDefault="000D0C9A" w:rsidP="000D0C9A">
      <w:pPr>
        <w:suppressAutoHyphens/>
        <w:ind w:left="7088"/>
        <w:jc w:val="left"/>
      </w:pPr>
      <w:r w:rsidRPr="000D0C9A">
        <w:t>Приложение № 1</w:t>
      </w:r>
      <w:r w:rsidRPr="000D0C9A">
        <w:br/>
        <w:t>к Контракту</w:t>
      </w:r>
      <w:r w:rsidRPr="000D0C9A">
        <w:br/>
        <w:t>№ ___________________</w:t>
      </w:r>
      <w:r w:rsidRPr="000D0C9A">
        <w:br/>
        <w:t>от «___» _________2026 г.</w:t>
      </w:r>
    </w:p>
    <w:p w:rsidR="000703ED" w:rsidRDefault="000703ED">
      <w:pPr>
        <w:tabs>
          <w:tab w:val="left" w:pos="7153"/>
        </w:tabs>
        <w:jc w:val="center"/>
        <w:rPr>
          <w:b/>
        </w:rPr>
      </w:pPr>
    </w:p>
    <w:p w:rsidR="000703ED" w:rsidRDefault="000703ED">
      <w:pPr>
        <w:tabs>
          <w:tab w:val="left" w:pos="7153"/>
        </w:tabs>
        <w:jc w:val="center"/>
        <w:rPr>
          <w:b/>
        </w:rPr>
      </w:pPr>
    </w:p>
    <w:p w:rsidR="000703ED" w:rsidRDefault="00B60E9E">
      <w:pPr>
        <w:tabs>
          <w:tab w:val="left" w:pos="7153"/>
        </w:tabs>
        <w:jc w:val="center"/>
        <w:rPr>
          <w:b/>
        </w:rPr>
      </w:pPr>
      <w:r>
        <w:rPr>
          <w:b/>
        </w:rPr>
        <w:t xml:space="preserve">СПЕЦИФИКАЦИЯ </w:t>
      </w:r>
    </w:p>
    <w:p w:rsidR="000703ED" w:rsidRDefault="000703ED">
      <w:pPr>
        <w:tabs>
          <w:tab w:val="left" w:pos="7153"/>
        </w:tabs>
        <w:jc w:val="center"/>
        <w:rPr>
          <w:b/>
        </w:rPr>
      </w:pPr>
    </w:p>
    <w:tbl>
      <w:tblPr>
        <w:tblStyle w:val="1f2"/>
        <w:tblW w:w="10745" w:type="dxa"/>
        <w:tblInd w:w="-289" w:type="dxa"/>
        <w:tblLayout w:type="fixed"/>
        <w:tblLook w:val="04A0" w:firstRow="1" w:lastRow="0" w:firstColumn="1" w:lastColumn="0" w:noHBand="0" w:noVBand="1"/>
      </w:tblPr>
      <w:tblGrid>
        <w:gridCol w:w="710"/>
        <w:gridCol w:w="2126"/>
        <w:gridCol w:w="1701"/>
        <w:gridCol w:w="1105"/>
        <w:gridCol w:w="1134"/>
        <w:gridCol w:w="1276"/>
        <w:gridCol w:w="1276"/>
        <w:gridCol w:w="1417"/>
      </w:tblGrid>
      <w:tr w:rsidR="000D4BD1" w:rsidRPr="00C5261F" w:rsidTr="000D0C9A">
        <w:tc>
          <w:tcPr>
            <w:tcW w:w="710" w:type="dxa"/>
            <w:vAlign w:val="center"/>
          </w:tcPr>
          <w:p w:rsidR="000D4BD1" w:rsidRPr="00C5261F" w:rsidRDefault="000D4BD1" w:rsidP="000D4BD1">
            <w:pPr>
              <w:jc w:val="center"/>
              <w:rPr>
                <w:sz w:val="22"/>
                <w:szCs w:val="22"/>
              </w:rPr>
            </w:pPr>
            <w:r w:rsidRPr="00C5261F">
              <w:rPr>
                <w:sz w:val="22"/>
                <w:szCs w:val="22"/>
              </w:rPr>
              <w:t>№</w:t>
            </w:r>
          </w:p>
          <w:p w:rsidR="000D4BD1" w:rsidRPr="00C5261F" w:rsidRDefault="000D4BD1" w:rsidP="000D4BD1">
            <w:pPr>
              <w:jc w:val="center"/>
              <w:rPr>
                <w:sz w:val="22"/>
                <w:szCs w:val="22"/>
              </w:rPr>
            </w:pPr>
            <w:r w:rsidRPr="00C5261F">
              <w:rPr>
                <w:sz w:val="22"/>
                <w:szCs w:val="22"/>
              </w:rPr>
              <w:t>п/п</w:t>
            </w:r>
          </w:p>
        </w:tc>
        <w:tc>
          <w:tcPr>
            <w:tcW w:w="2126" w:type="dxa"/>
            <w:vAlign w:val="center"/>
          </w:tcPr>
          <w:p w:rsidR="000D4BD1" w:rsidRPr="00C5261F" w:rsidRDefault="000D4BD1" w:rsidP="000D4BD1">
            <w:pPr>
              <w:jc w:val="center"/>
              <w:rPr>
                <w:sz w:val="22"/>
                <w:szCs w:val="22"/>
              </w:rPr>
            </w:pPr>
            <w:r w:rsidRPr="00C5261F">
              <w:rPr>
                <w:sz w:val="22"/>
                <w:szCs w:val="22"/>
              </w:rPr>
              <w:t>Наименование Товара</w:t>
            </w:r>
          </w:p>
        </w:tc>
        <w:tc>
          <w:tcPr>
            <w:tcW w:w="1701" w:type="dxa"/>
            <w:vAlign w:val="center"/>
          </w:tcPr>
          <w:p w:rsidR="000D4BD1" w:rsidRPr="00C5261F" w:rsidRDefault="000D4BD1" w:rsidP="000D4BD1">
            <w:pPr>
              <w:jc w:val="center"/>
              <w:rPr>
                <w:sz w:val="22"/>
                <w:szCs w:val="22"/>
              </w:rPr>
            </w:pPr>
            <w:r w:rsidRPr="00C5261F">
              <w:rPr>
                <w:sz w:val="22"/>
                <w:szCs w:val="22"/>
              </w:rPr>
              <w:t>Страна производитель</w:t>
            </w:r>
          </w:p>
        </w:tc>
        <w:tc>
          <w:tcPr>
            <w:tcW w:w="1105" w:type="dxa"/>
            <w:vAlign w:val="center"/>
          </w:tcPr>
          <w:p w:rsidR="000D4BD1" w:rsidRPr="00C5261F" w:rsidRDefault="000D4BD1" w:rsidP="000D4BD1">
            <w:pPr>
              <w:jc w:val="center"/>
              <w:rPr>
                <w:sz w:val="22"/>
                <w:szCs w:val="22"/>
              </w:rPr>
            </w:pPr>
            <w:r w:rsidRPr="00C5261F">
              <w:rPr>
                <w:sz w:val="22"/>
                <w:szCs w:val="22"/>
              </w:rPr>
              <w:t>ОКПД 2</w:t>
            </w:r>
          </w:p>
        </w:tc>
        <w:tc>
          <w:tcPr>
            <w:tcW w:w="1134" w:type="dxa"/>
            <w:vAlign w:val="center"/>
          </w:tcPr>
          <w:p w:rsidR="000D4BD1" w:rsidRPr="00C5261F" w:rsidRDefault="000D4BD1" w:rsidP="000D4BD1">
            <w:pPr>
              <w:jc w:val="center"/>
              <w:rPr>
                <w:sz w:val="22"/>
                <w:szCs w:val="22"/>
              </w:rPr>
            </w:pPr>
            <w:r w:rsidRPr="00C5261F">
              <w:rPr>
                <w:sz w:val="22"/>
                <w:szCs w:val="22"/>
              </w:rPr>
              <w:t>Ед. изм.</w:t>
            </w:r>
          </w:p>
        </w:tc>
        <w:tc>
          <w:tcPr>
            <w:tcW w:w="1276" w:type="dxa"/>
            <w:vAlign w:val="center"/>
          </w:tcPr>
          <w:p w:rsidR="000D4BD1" w:rsidRPr="00C5261F" w:rsidRDefault="000D4BD1" w:rsidP="000D4BD1">
            <w:pPr>
              <w:jc w:val="center"/>
              <w:rPr>
                <w:sz w:val="22"/>
                <w:szCs w:val="22"/>
              </w:rPr>
            </w:pPr>
            <w:r w:rsidRPr="00C5261F">
              <w:rPr>
                <w:sz w:val="22"/>
                <w:szCs w:val="22"/>
              </w:rPr>
              <w:t>Кол-во</w:t>
            </w:r>
          </w:p>
          <w:p w:rsidR="000D4BD1" w:rsidRPr="00C5261F" w:rsidRDefault="000D4BD1" w:rsidP="000D4BD1">
            <w:pPr>
              <w:jc w:val="center"/>
              <w:rPr>
                <w:sz w:val="22"/>
                <w:szCs w:val="22"/>
              </w:rPr>
            </w:pPr>
          </w:p>
        </w:tc>
        <w:tc>
          <w:tcPr>
            <w:tcW w:w="1276" w:type="dxa"/>
            <w:vAlign w:val="center"/>
          </w:tcPr>
          <w:p w:rsidR="000D4BD1" w:rsidRPr="002C4EE0" w:rsidRDefault="000D4BD1" w:rsidP="000D4BD1">
            <w:pPr>
              <w:jc w:val="center"/>
              <w:rPr>
                <w:sz w:val="22"/>
                <w:szCs w:val="22"/>
              </w:rPr>
            </w:pPr>
            <w:r w:rsidRPr="002C4EE0">
              <w:rPr>
                <w:sz w:val="22"/>
                <w:szCs w:val="22"/>
              </w:rPr>
              <w:t>Цена за ед.</w:t>
            </w:r>
            <w:r w:rsidR="000D0C9A">
              <w:rPr>
                <w:sz w:val="22"/>
                <w:szCs w:val="22"/>
              </w:rPr>
              <w:t>, руб.</w:t>
            </w:r>
            <w:r w:rsidRPr="002C4EE0">
              <w:rPr>
                <w:sz w:val="22"/>
                <w:szCs w:val="22"/>
              </w:rPr>
              <w:t xml:space="preserve"> </w:t>
            </w:r>
          </w:p>
          <w:p w:rsidR="000D4BD1" w:rsidRPr="00C5261F" w:rsidRDefault="000D4BD1" w:rsidP="000D4BD1">
            <w:pPr>
              <w:jc w:val="center"/>
              <w:rPr>
                <w:sz w:val="22"/>
                <w:szCs w:val="22"/>
              </w:rPr>
            </w:pPr>
          </w:p>
        </w:tc>
        <w:tc>
          <w:tcPr>
            <w:tcW w:w="1417" w:type="dxa"/>
            <w:vAlign w:val="center"/>
          </w:tcPr>
          <w:p w:rsidR="000D4BD1" w:rsidRPr="00C5261F" w:rsidRDefault="00D9098E" w:rsidP="000D0C9A">
            <w:pPr>
              <w:jc w:val="center"/>
              <w:rPr>
                <w:sz w:val="22"/>
                <w:szCs w:val="22"/>
              </w:rPr>
            </w:pPr>
            <w:r w:rsidRPr="002C4EE0">
              <w:rPr>
                <w:sz w:val="22"/>
                <w:szCs w:val="22"/>
              </w:rPr>
              <w:t>Общая с</w:t>
            </w:r>
            <w:r w:rsidR="000D0C9A">
              <w:rPr>
                <w:sz w:val="22"/>
                <w:szCs w:val="22"/>
              </w:rPr>
              <w:t>умма</w:t>
            </w:r>
            <w:r w:rsidR="00DE476D" w:rsidRPr="002C4EE0">
              <w:rPr>
                <w:bCs/>
                <w:sz w:val="22"/>
                <w:szCs w:val="22"/>
              </w:rPr>
              <w:t>, руб.</w:t>
            </w:r>
          </w:p>
        </w:tc>
      </w:tr>
      <w:tr w:rsidR="00C224D2" w:rsidRPr="00C5261F" w:rsidTr="000D0C9A">
        <w:trPr>
          <w:trHeight w:val="725"/>
        </w:trPr>
        <w:tc>
          <w:tcPr>
            <w:tcW w:w="710" w:type="dxa"/>
            <w:vAlign w:val="center"/>
          </w:tcPr>
          <w:p w:rsidR="00C224D2" w:rsidRPr="00C5261F" w:rsidRDefault="00C224D2" w:rsidP="00C224D2">
            <w:pPr>
              <w:jc w:val="center"/>
              <w:rPr>
                <w:sz w:val="22"/>
                <w:szCs w:val="22"/>
              </w:rPr>
            </w:pPr>
            <w:r w:rsidRPr="00C5261F">
              <w:rPr>
                <w:sz w:val="22"/>
                <w:szCs w:val="22"/>
              </w:rPr>
              <w:t>1.</w:t>
            </w:r>
          </w:p>
        </w:tc>
        <w:tc>
          <w:tcPr>
            <w:tcW w:w="2126" w:type="dxa"/>
          </w:tcPr>
          <w:p w:rsidR="00C81D7E" w:rsidRPr="00C5261F" w:rsidRDefault="00C81D7E" w:rsidP="00304232">
            <w:pPr>
              <w:jc w:val="center"/>
              <w:rPr>
                <w:rFonts w:cs="Arial"/>
                <w:sz w:val="22"/>
                <w:szCs w:val="22"/>
              </w:rPr>
            </w:pPr>
          </w:p>
          <w:p w:rsidR="00C224D2" w:rsidRPr="00C5261F" w:rsidRDefault="00304232" w:rsidP="00304232">
            <w:pPr>
              <w:jc w:val="center"/>
              <w:rPr>
                <w:rFonts w:cs="Arial"/>
                <w:sz w:val="22"/>
                <w:szCs w:val="22"/>
              </w:rPr>
            </w:pPr>
            <w:r w:rsidRPr="00C5261F">
              <w:rPr>
                <w:sz w:val="22"/>
                <w:szCs w:val="22"/>
                <w:lang w:eastAsia="ar-SA"/>
              </w:rPr>
              <w:t>Карта бесконтактная</w:t>
            </w:r>
          </w:p>
        </w:tc>
        <w:tc>
          <w:tcPr>
            <w:tcW w:w="1701" w:type="dxa"/>
            <w:vAlign w:val="center"/>
          </w:tcPr>
          <w:p w:rsidR="00C224D2" w:rsidRPr="00C5261F" w:rsidRDefault="00C224D2" w:rsidP="00304232">
            <w:pPr>
              <w:jc w:val="center"/>
              <w:rPr>
                <w:sz w:val="22"/>
                <w:szCs w:val="22"/>
              </w:rPr>
            </w:pPr>
          </w:p>
        </w:tc>
        <w:tc>
          <w:tcPr>
            <w:tcW w:w="1105" w:type="dxa"/>
            <w:vAlign w:val="center"/>
          </w:tcPr>
          <w:p w:rsidR="00C224D2" w:rsidRPr="00C5261F" w:rsidRDefault="0097534C" w:rsidP="00304232">
            <w:pPr>
              <w:jc w:val="center"/>
              <w:rPr>
                <w:sz w:val="22"/>
                <w:szCs w:val="22"/>
                <w:highlight w:val="yellow"/>
              </w:rPr>
            </w:pPr>
            <w:r w:rsidRPr="0097534C">
              <w:rPr>
                <w:sz w:val="22"/>
                <w:szCs w:val="22"/>
              </w:rPr>
              <w:t>26.12.30.190</w:t>
            </w:r>
          </w:p>
        </w:tc>
        <w:tc>
          <w:tcPr>
            <w:tcW w:w="1134" w:type="dxa"/>
            <w:vAlign w:val="center"/>
          </w:tcPr>
          <w:p w:rsidR="00C224D2" w:rsidRPr="00C5261F" w:rsidRDefault="00DC2C05" w:rsidP="00304232">
            <w:pPr>
              <w:jc w:val="center"/>
              <w:rPr>
                <w:sz w:val="22"/>
                <w:szCs w:val="22"/>
              </w:rPr>
            </w:pPr>
            <w:r w:rsidRPr="00C5261F">
              <w:rPr>
                <w:sz w:val="22"/>
                <w:szCs w:val="22"/>
              </w:rPr>
              <w:t>шт.</w:t>
            </w:r>
          </w:p>
          <w:p w:rsidR="0091122D" w:rsidRPr="00C5261F" w:rsidRDefault="0091122D" w:rsidP="00304232">
            <w:pPr>
              <w:jc w:val="center"/>
              <w:rPr>
                <w:sz w:val="22"/>
                <w:szCs w:val="22"/>
                <w:highlight w:val="yellow"/>
              </w:rPr>
            </w:pPr>
          </w:p>
        </w:tc>
        <w:tc>
          <w:tcPr>
            <w:tcW w:w="1276" w:type="dxa"/>
          </w:tcPr>
          <w:p w:rsidR="00DC2C05" w:rsidRPr="00C5261F" w:rsidRDefault="00DC2C05" w:rsidP="00304232">
            <w:pPr>
              <w:spacing w:line="276" w:lineRule="auto"/>
              <w:jc w:val="center"/>
              <w:rPr>
                <w:rFonts w:cs="Arial"/>
                <w:sz w:val="22"/>
                <w:szCs w:val="22"/>
              </w:rPr>
            </w:pPr>
          </w:p>
          <w:p w:rsidR="00C224D2" w:rsidRPr="00C5261F" w:rsidRDefault="00DC2C05" w:rsidP="00304232">
            <w:pPr>
              <w:spacing w:line="276" w:lineRule="auto"/>
              <w:jc w:val="center"/>
              <w:rPr>
                <w:rFonts w:cs="Arial"/>
                <w:sz w:val="22"/>
                <w:szCs w:val="22"/>
              </w:rPr>
            </w:pPr>
            <w:r w:rsidRPr="00C5261F">
              <w:rPr>
                <w:rFonts w:cs="Arial"/>
                <w:sz w:val="22"/>
                <w:szCs w:val="22"/>
              </w:rPr>
              <w:t>200</w:t>
            </w:r>
          </w:p>
        </w:tc>
        <w:tc>
          <w:tcPr>
            <w:tcW w:w="1276" w:type="dxa"/>
          </w:tcPr>
          <w:p w:rsidR="00C81D7E" w:rsidRPr="00C5261F" w:rsidRDefault="00C81D7E" w:rsidP="00E41D9A">
            <w:pPr>
              <w:jc w:val="center"/>
              <w:rPr>
                <w:rFonts w:cs="Arial"/>
                <w:sz w:val="22"/>
                <w:szCs w:val="22"/>
                <w:highlight w:val="yellow"/>
              </w:rPr>
            </w:pPr>
          </w:p>
        </w:tc>
        <w:tc>
          <w:tcPr>
            <w:tcW w:w="1417" w:type="dxa"/>
          </w:tcPr>
          <w:p w:rsidR="00C224D2" w:rsidRPr="00C5261F" w:rsidRDefault="00C224D2" w:rsidP="00304232">
            <w:pPr>
              <w:jc w:val="center"/>
              <w:rPr>
                <w:rFonts w:cs="Arial"/>
                <w:sz w:val="22"/>
                <w:szCs w:val="22"/>
                <w:highlight w:val="yellow"/>
              </w:rPr>
            </w:pPr>
          </w:p>
        </w:tc>
      </w:tr>
      <w:tr w:rsidR="002C527A" w:rsidRPr="00C5261F" w:rsidTr="000D0C9A">
        <w:trPr>
          <w:trHeight w:val="725"/>
        </w:trPr>
        <w:tc>
          <w:tcPr>
            <w:tcW w:w="710" w:type="dxa"/>
            <w:vAlign w:val="center"/>
          </w:tcPr>
          <w:p w:rsidR="002C527A" w:rsidRPr="00C5261F" w:rsidRDefault="002C527A" w:rsidP="00C224D2">
            <w:pPr>
              <w:jc w:val="center"/>
              <w:rPr>
                <w:sz w:val="22"/>
                <w:szCs w:val="22"/>
              </w:rPr>
            </w:pPr>
          </w:p>
        </w:tc>
        <w:tc>
          <w:tcPr>
            <w:tcW w:w="2126" w:type="dxa"/>
          </w:tcPr>
          <w:p w:rsidR="002C527A" w:rsidRPr="00C5261F" w:rsidRDefault="00426870" w:rsidP="004B4A8B">
            <w:pPr>
              <w:rPr>
                <w:rFonts w:cs="Arial"/>
                <w:sz w:val="22"/>
                <w:szCs w:val="22"/>
              </w:rPr>
            </w:pPr>
            <w:r w:rsidRPr="00C5261F">
              <w:rPr>
                <w:rFonts w:cs="Arial"/>
                <w:sz w:val="22"/>
                <w:szCs w:val="22"/>
              </w:rPr>
              <w:t xml:space="preserve">    </w:t>
            </w:r>
            <w:r w:rsidR="002C527A" w:rsidRPr="00C5261F">
              <w:rPr>
                <w:rFonts w:cs="Arial"/>
                <w:sz w:val="22"/>
                <w:szCs w:val="22"/>
              </w:rPr>
              <w:t>Итого:</w:t>
            </w:r>
          </w:p>
        </w:tc>
        <w:tc>
          <w:tcPr>
            <w:tcW w:w="1701" w:type="dxa"/>
            <w:vAlign w:val="center"/>
          </w:tcPr>
          <w:p w:rsidR="002C527A" w:rsidRPr="00C5261F" w:rsidRDefault="002C527A" w:rsidP="00C224D2">
            <w:pPr>
              <w:jc w:val="center"/>
              <w:rPr>
                <w:sz w:val="22"/>
                <w:szCs w:val="22"/>
              </w:rPr>
            </w:pPr>
          </w:p>
        </w:tc>
        <w:tc>
          <w:tcPr>
            <w:tcW w:w="1105" w:type="dxa"/>
            <w:vAlign w:val="center"/>
          </w:tcPr>
          <w:p w:rsidR="002C527A" w:rsidRPr="00C5261F" w:rsidRDefault="002C527A" w:rsidP="00C224D2">
            <w:pPr>
              <w:jc w:val="center"/>
              <w:rPr>
                <w:sz w:val="22"/>
                <w:szCs w:val="22"/>
              </w:rPr>
            </w:pPr>
          </w:p>
        </w:tc>
        <w:tc>
          <w:tcPr>
            <w:tcW w:w="1134" w:type="dxa"/>
            <w:vAlign w:val="center"/>
          </w:tcPr>
          <w:p w:rsidR="002C527A" w:rsidRPr="00C5261F" w:rsidRDefault="002C527A" w:rsidP="00DC2C05">
            <w:pPr>
              <w:jc w:val="center"/>
              <w:rPr>
                <w:sz w:val="22"/>
                <w:szCs w:val="22"/>
              </w:rPr>
            </w:pPr>
          </w:p>
        </w:tc>
        <w:tc>
          <w:tcPr>
            <w:tcW w:w="1276" w:type="dxa"/>
          </w:tcPr>
          <w:p w:rsidR="002C527A" w:rsidRPr="00C5261F" w:rsidRDefault="002C527A" w:rsidP="00C224D2">
            <w:pPr>
              <w:spacing w:line="276" w:lineRule="auto"/>
              <w:jc w:val="center"/>
              <w:rPr>
                <w:rFonts w:cs="Arial"/>
                <w:sz w:val="22"/>
                <w:szCs w:val="22"/>
              </w:rPr>
            </w:pPr>
          </w:p>
        </w:tc>
        <w:tc>
          <w:tcPr>
            <w:tcW w:w="1276" w:type="dxa"/>
          </w:tcPr>
          <w:p w:rsidR="002C527A" w:rsidRPr="00C5261F" w:rsidRDefault="002C527A" w:rsidP="00C224D2">
            <w:pPr>
              <w:jc w:val="center"/>
              <w:rPr>
                <w:rFonts w:cs="Arial"/>
                <w:sz w:val="22"/>
                <w:szCs w:val="22"/>
                <w:highlight w:val="yellow"/>
              </w:rPr>
            </w:pPr>
          </w:p>
        </w:tc>
        <w:tc>
          <w:tcPr>
            <w:tcW w:w="1417" w:type="dxa"/>
          </w:tcPr>
          <w:p w:rsidR="002C527A" w:rsidRPr="00C5261F" w:rsidRDefault="002C527A" w:rsidP="00C81D7E">
            <w:pPr>
              <w:jc w:val="center"/>
              <w:rPr>
                <w:rFonts w:cs="Arial"/>
                <w:sz w:val="22"/>
                <w:szCs w:val="22"/>
              </w:rPr>
            </w:pPr>
          </w:p>
        </w:tc>
      </w:tr>
    </w:tbl>
    <w:p w:rsidR="000703ED" w:rsidRDefault="000703ED">
      <w:pPr>
        <w:tabs>
          <w:tab w:val="left" w:pos="7153"/>
        </w:tabs>
        <w:jc w:val="center"/>
        <w:rPr>
          <w:b/>
        </w:rPr>
      </w:pPr>
    </w:p>
    <w:p w:rsidR="000703ED" w:rsidRDefault="000703ED">
      <w:pPr>
        <w:widowControl w:val="0"/>
        <w:autoSpaceDE w:val="0"/>
        <w:autoSpaceDN w:val="0"/>
        <w:adjustRightInd w:val="0"/>
        <w:rPr>
          <w:szCs w:val="22"/>
          <w:lang w:eastAsia="ar-SA"/>
        </w:rPr>
      </w:pPr>
    </w:p>
    <w:p w:rsidR="000703ED" w:rsidRPr="00D22C54" w:rsidRDefault="00830690" w:rsidP="00752008">
      <w:pPr>
        <w:tabs>
          <w:tab w:val="left" w:pos="709"/>
        </w:tabs>
        <w:ind w:right="-1"/>
      </w:pPr>
      <w:r>
        <w:tab/>
      </w:r>
      <w:r w:rsidR="004B7567" w:rsidRPr="00D22C54">
        <w:t>Цена Контракта включает в себя все расходы Поставщика, связанные с исполнением условий Контракта, компенсацию всех издержек Поставщика, расходы Поставщика на упаковку, доставку, погрузочно-разгрузочные работы, страхование, уплату таможенных пошлин, налогов, сборов и других обязательных платежей.</w:t>
      </w:r>
    </w:p>
    <w:p w:rsidR="000703ED" w:rsidRPr="00D22C54" w:rsidRDefault="004B7567" w:rsidP="00B60E9E">
      <w:pPr>
        <w:widowControl w:val="0"/>
        <w:autoSpaceDE w:val="0"/>
        <w:autoSpaceDN w:val="0"/>
        <w:adjustRightInd w:val="0"/>
        <w:ind w:firstLine="567"/>
      </w:pPr>
      <w:r w:rsidRPr="00D22C54">
        <w:t>Цена Контракта является твердой, определяется на весь срок действия Контракта и изменению не подлежит,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0703ED" w:rsidRPr="00D22C54" w:rsidRDefault="000703ED">
      <w:pPr>
        <w:autoSpaceDN w:val="0"/>
        <w:spacing w:line="276" w:lineRule="auto"/>
        <w:jc w:val="right"/>
      </w:pPr>
    </w:p>
    <w:p w:rsidR="006C2F40" w:rsidRPr="00D22C54" w:rsidRDefault="006C2F40">
      <w:pPr>
        <w:autoSpaceDN w:val="0"/>
        <w:spacing w:line="276" w:lineRule="auto"/>
        <w:jc w:val="right"/>
        <w:sectPr w:rsidR="006C2F40" w:rsidRPr="00D22C54">
          <w:headerReference w:type="default" r:id="rId8"/>
          <w:pgSz w:w="11907" w:h="16840" w:code="9"/>
          <w:pgMar w:top="992" w:right="851" w:bottom="567" w:left="1134" w:header="720" w:footer="488" w:gutter="0"/>
          <w:cols w:space="720"/>
          <w:titlePg/>
          <w:docGrid w:linePitch="326"/>
        </w:sectPr>
      </w:pPr>
    </w:p>
    <w:p w:rsidR="002F7057" w:rsidRPr="000D0C9A" w:rsidRDefault="002F7057" w:rsidP="002F7057">
      <w:pPr>
        <w:suppressAutoHyphens/>
        <w:ind w:left="6804"/>
        <w:jc w:val="left"/>
      </w:pPr>
      <w:r>
        <w:lastRenderedPageBreak/>
        <w:t>Приложение № 2</w:t>
      </w:r>
      <w:r w:rsidRPr="000D0C9A">
        <w:br/>
        <w:t>к Контракту</w:t>
      </w:r>
      <w:r w:rsidRPr="000D0C9A">
        <w:br/>
        <w:t>№ ___________________</w:t>
      </w:r>
      <w:r w:rsidRPr="000D0C9A">
        <w:br/>
        <w:t>от «___» _________2026 г.</w:t>
      </w:r>
    </w:p>
    <w:p w:rsidR="00D57DFE" w:rsidRDefault="00D57DFE" w:rsidP="00D57DFE">
      <w:pPr>
        <w:jc w:val="center"/>
        <w:rPr>
          <w:b/>
        </w:rPr>
      </w:pPr>
    </w:p>
    <w:p w:rsidR="00E63FCB" w:rsidRPr="00E917C9" w:rsidRDefault="00E63FCB" w:rsidP="00D57DFE">
      <w:pPr>
        <w:jc w:val="center"/>
        <w:rPr>
          <w:b/>
        </w:rPr>
      </w:pPr>
    </w:p>
    <w:p w:rsidR="00D57DFE" w:rsidRPr="00D57DFE" w:rsidRDefault="00D57DFE" w:rsidP="00D57DFE">
      <w:pPr>
        <w:tabs>
          <w:tab w:val="left" w:pos="567"/>
          <w:tab w:val="left" w:pos="709"/>
        </w:tabs>
        <w:jc w:val="center"/>
        <w:rPr>
          <w:b/>
          <w:sz w:val="22"/>
          <w:szCs w:val="22"/>
        </w:rPr>
      </w:pPr>
    </w:p>
    <w:p w:rsidR="00D57DFE" w:rsidRPr="00D57DFE" w:rsidRDefault="00B60E9E" w:rsidP="00D57DFE">
      <w:pPr>
        <w:jc w:val="center"/>
        <w:rPr>
          <w:b/>
        </w:rPr>
      </w:pPr>
      <w:r w:rsidRPr="00D57DFE">
        <w:rPr>
          <w:b/>
        </w:rPr>
        <w:t>ТЕХНИЧЕСКОЕ ЗАДАНИЕ</w:t>
      </w:r>
    </w:p>
    <w:p w:rsidR="00D57DFE" w:rsidRPr="00D57DFE" w:rsidRDefault="00D57DFE" w:rsidP="00D57DFE"/>
    <w:p w:rsidR="00D57DFE" w:rsidRPr="003B1E88" w:rsidRDefault="00D57DFE" w:rsidP="00D57DFE">
      <w:pPr>
        <w:numPr>
          <w:ilvl w:val="0"/>
          <w:numId w:val="11"/>
        </w:numPr>
        <w:ind w:left="426" w:hanging="11"/>
        <w:contextualSpacing/>
        <w:rPr>
          <w:b/>
        </w:rPr>
      </w:pPr>
      <w:r w:rsidRPr="003B1E88">
        <w:rPr>
          <w:b/>
        </w:rPr>
        <w:t>Заказчик</w:t>
      </w:r>
      <w:r w:rsidR="001A344C">
        <w:rPr>
          <w:b/>
        </w:rPr>
        <w:t>:</w:t>
      </w:r>
    </w:p>
    <w:p w:rsidR="00D57DFE" w:rsidRPr="003B1E88" w:rsidRDefault="00D57DFE" w:rsidP="00D57DFE">
      <w:r w:rsidRPr="003B1E88">
        <w:t xml:space="preserve">Федеральное казенное учреждение «Налог-Сервис» Федеральной налоговой службы </w:t>
      </w:r>
      <w:r w:rsidR="002F7057">
        <w:br/>
      </w:r>
      <w:r w:rsidRPr="003B1E88">
        <w:t>(г. Москва) (ФКУ «Налог-Сервис» ФНС России).</w:t>
      </w:r>
    </w:p>
    <w:p w:rsidR="00D57DFE" w:rsidRPr="003B1E88" w:rsidRDefault="00D57DFE" w:rsidP="006C2F40">
      <w:pPr>
        <w:numPr>
          <w:ilvl w:val="0"/>
          <w:numId w:val="11"/>
        </w:numPr>
        <w:ind w:left="0" w:firstLine="426"/>
        <w:contextualSpacing/>
        <w:rPr>
          <w:b/>
        </w:rPr>
      </w:pPr>
      <w:r w:rsidRPr="003B1E88">
        <w:rPr>
          <w:b/>
        </w:rPr>
        <w:t>Поставщик</w:t>
      </w:r>
      <w:r w:rsidR="00DD2223" w:rsidRPr="001A344C">
        <w:rPr>
          <w:b/>
        </w:rPr>
        <w:t>:</w:t>
      </w:r>
      <w:r w:rsidR="00DD2223" w:rsidRPr="003B1E88">
        <w:t xml:space="preserve"> </w:t>
      </w:r>
      <w:r w:rsidR="0035067B" w:rsidRPr="003B1E88">
        <w:t>_______________________________________________________________</w:t>
      </w:r>
    </w:p>
    <w:p w:rsidR="00D57DFE" w:rsidRPr="003B1E88" w:rsidRDefault="001A344C" w:rsidP="00D57DFE">
      <w:pPr>
        <w:numPr>
          <w:ilvl w:val="0"/>
          <w:numId w:val="11"/>
        </w:numPr>
        <w:ind w:left="426" w:firstLine="0"/>
        <w:contextualSpacing/>
        <w:rPr>
          <w:b/>
        </w:rPr>
      </w:pPr>
      <w:r>
        <w:rPr>
          <w:b/>
        </w:rPr>
        <w:t>Предмет К</w:t>
      </w:r>
      <w:r w:rsidR="00D57DFE" w:rsidRPr="003B1E88">
        <w:rPr>
          <w:b/>
        </w:rPr>
        <w:t>онтракта</w:t>
      </w:r>
      <w:r>
        <w:rPr>
          <w:b/>
        </w:rPr>
        <w:t>:</w:t>
      </w:r>
    </w:p>
    <w:p w:rsidR="0035067B" w:rsidRPr="003B1E88" w:rsidRDefault="0035067B" w:rsidP="0035067B">
      <w:pPr>
        <w:ind w:firstLine="426"/>
        <w:rPr>
          <w:bCs/>
        </w:rPr>
      </w:pPr>
      <w:r w:rsidRPr="003B1E88">
        <w:t xml:space="preserve">Поставка </w:t>
      </w:r>
      <w:r w:rsidR="00544C8E">
        <w:rPr>
          <w:lang w:eastAsia="ar-SA"/>
        </w:rPr>
        <w:t>карт бесконтактных</w:t>
      </w:r>
      <w:r w:rsidR="00544C8E" w:rsidRPr="003B1E88">
        <w:rPr>
          <w:bCs/>
        </w:rPr>
        <w:t xml:space="preserve"> </w:t>
      </w:r>
      <w:r w:rsidRPr="003B1E88">
        <w:rPr>
          <w:bCs/>
        </w:rPr>
        <w:t>(далее – Товар).</w:t>
      </w:r>
    </w:p>
    <w:p w:rsidR="0035067B" w:rsidRPr="002F7057" w:rsidRDefault="001023D1" w:rsidP="002F7057">
      <w:r>
        <w:rPr>
          <w:b/>
        </w:rPr>
        <w:t xml:space="preserve">       </w:t>
      </w:r>
      <w:r w:rsidR="0035067B" w:rsidRPr="001023D1">
        <w:rPr>
          <w:b/>
        </w:rPr>
        <w:t>4. Адрес поставки Товара:</w:t>
      </w:r>
      <w:r w:rsidR="0035067B" w:rsidRPr="001023D1">
        <w:t xml:space="preserve"> </w:t>
      </w:r>
      <w:r w:rsidR="0030294F" w:rsidRPr="001023D1">
        <w:t>123242, г. Москва, Садовая-Кудринская, д.11, стр.1.</w:t>
      </w:r>
    </w:p>
    <w:p w:rsidR="00313E8C" w:rsidRPr="00CC1859" w:rsidRDefault="001A344C" w:rsidP="00313E8C">
      <w:pPr>
        <w:tabs>
          <w:tab w:val="left" w:pos="709"/>
        </w:tabs>
        <w:ind w:right="-1"/>
        <w:rPr>
          <w:rFonts w:eastAsia="DejaVu Sans"/>
          <w:bCs/>
          <w:kern w:val="2"/>
          <w:lang w:eastAsia="ar-SA"/>
        </w:rPr>
      </w:pPr>
      <w:r>
        <w:rPr>
          <w:b/>
        </w:rPr>
        <w:t xml:space="preserve">       </w:t>
      </w:r>
      <w:r w:rsidR="0035067B" w:rsidRPr="003B1E88">
        <w:rPr>
          <w:b/>
        </w:rPr>
        <w:t xml:space="preserve">5. Срок поставки Товара: </w:t>
      </w:r>
      <w:r w:rsidR="009B5CDA">
        <w:rPr>
          <w:rFonts w:eastAsia="DejaVu Sans"/>
          <w:bCs/>
          <w:kern w:val="2"/>
          <w:lang w:eastAsia="ar-SA"/>
        </w:rPr>
        <w:t>в течение</w:t>
      </w:r>
      <w:r w:rsidR="001077F2">
        <w:rPr>
          <w:rFonts w:eastAsia="DejaVu Sans"/>
          <w:bCs/>
          <w:kern w:val="2"/>
          <w:lang w:eastAsia="ar-SA"/>
        </w:rPr>
        <w:t xml:space="preserve"> </w:t>
      </w:r>
      <w:r w:rsidR="0080629D" w:rsidRPr="008C2AB9">
        <w:rPr>
          <w:rFonts w:eastAsia="DejaVu Sans"/>
          <w:bCs/>
          <w:kern w:val="2"/>
          <w:lang w:eastAsia="ar-SA"/>
        </w:rPr>
        <w:t>20 (Двадцати)</w:t>
      </w:r>
      <w:r w:rsidR="009F462C" w:rsidRPr="008C2AB9">
        <w:rPr>
          <w:rFonts w:eastAsia="DejaVu Sans"/>
          <w:bCs/>
          <w:kern w:val="2"/>
          <w:lang w:eastAsia="ar-SA"/>
        </w:rPr>
        <w:t xml:space="preserve"> </w:t>
      </w:r>
      <w:r w:rsidR="008C2AB9">
        <w:rPr>
          <w:rFonts w:eastAsia="DejaVu Sans"/>
          <w:bCs/>
          <w:kern w:val="2"/>
          <w:lang w:eastAsia="ar-SA"/>
        </w:rPr>
        <w:t>календарных</w:t>
      </w:r>
      <w:r w:rsidR="008A747D">
        <w:rPr>
          <w:rFonts w:eastAsia="DejaVu Sans"/>
          <w:bCs/>
          <w:kern w:val="2"/>
          <w:lang w:eastAsia="ar-SA"/>
        </w:rPr>
        <w:t xml:space="preserve"> дней</w:t>
      </w:r>
      <w:r w:rsidR="009F462C">
        <w:rPr>
          <w:rFonts w:eastAsia="DejaVu Sans"/>
          <w:bCs/>
          <w:kern w:val="2"/>
          <w:lang w:eastAsia="ar-SA"/>
        </w:rPr>
        <w:t xml:space="preserve"> с даты подписания Контракта.</w:t>
      </w:r>
    </w:p>
    <w:p w:rsidR="0035067B" w:rsidRPr="003B1E88" w:rsidRDefault="001A344C" w:rsidP="00313E8C">
      <w:pPr>
        <w:tabs>
          <w:tab w:val="left" w:pos="709"/>
        </w:tabs>
        <w:ind w:right="-1"/>
        <w:rPr>
          <w:b/>
        </w:rPr>
      </w:pPr>
      <w:r>
        <w:rPr>
          <w:b/>
        </w:rPr>
        <w:t xml:space="preserve">       </w:t>
      </w:r>
      <w:r w:rsidR="0035067B" w:rsidRPr="003B1E88">
        <w:rPr>
          <w:b/>
        </w:rPr>
        <w:t>6. Требования к Товару:</w:t>
      </w:r>
    </w:p>
    <w:p w:rsidR="0035067B" w:rsidRPr="003B1E88" w:rsidRDefault="0035067B" w:rsidP="0035067B">
      <w:pPr>
        <w:spacing w:after="160" w:line="256" w:lineRule="auto"/>
        <w:contextualSpacing/>
        <w:rPr>
          <w:rFonts w:eastAsia="Calibri"/>
          <w:b/>
          <w:bCs/>
          <w:lang w:eastAsia="en-US"/>
        </w:rPr>
      </w:pPr>
      <w:r w:rsidRPr="003B1E88">
        <w:rPr>
          <w:rFonts w:eastAsia="Calibri"/>
          <w:b/>
          <w:lang w:eastAsia="en-US"/>
        </w:rPr>
        <w:t>Требования к техническим и качественным характеристикам, функциональным характеристикам (потребительским свойствам), эксплуатационным характеристикам Товара</w:t>
      </w:r>
      <w:r w:rsidRPr="003B1E88">
        <w:rPr>
          <w:rFonts w:eastAsia="Calibri"/>
          <w:b/>
          <w:bCs/>
          <w:lang w:eastAsia="en-US"/>
        </w:rPr>
        <w:t>:</w:t>
      </w:r>
    </w:p>
    <w:p w:rsidR="00D57DFE" w:rsidRPr="003B1E88" w:rsidRDefault="00D57DFE" w:rsidP="00D57DFE">
      <w:pPr>
        <w:ind w:left="360"/>
        <w:contextualSpacing/>
      </w:pPr>
    </w:p>
    <w:tbl>
      <w:tblPr>
        <w:tblStyle w:val="112"/>
        <w:tblW w:w="0" w:type="dxa"/>
        <w:tblInd w:w="108" w:type="dxa"/>
        <w:tblLayout w:type="fixed"/>
        <w:tblLook w:val="04A0" w:firstRow="1" w:lastRow="0" w:firstColumn="1" w:lastColumn="0" w:noHBand="0" w:noVBand="1"/>
      </w:tblPr>
      <w:tblGrid>
        <w:gridCol w:w="1872"/>
        <w:gridCol w:w="5641"/>
        <w:gridCol w:w="1418"/>
        <w:gridCol w:w="1417"/>
      </w:tblGrid>
      <w:tr w:rsidR="00FE181C" w:rsidTr="00FE181C">
        <w:trPr>
          <w:trHeight w:val="390"/>
        </w:trPr>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181C" w:rsidRDefault="002F7057">
            <w:pPr>
              <w:tabs>
                <w:tab w:val="center" w:pos="4677"/>
                <w:tab w:val="right" w:pos="9355"/>
              </w:tabs>
              <w:jc w:val="center"/>
              <w:rPr>
                <w:rFonts w:ascii="Times New Roman" w:hAnsi="Times New Roman"/>
                <w:sz w:val="18"/>
                <w:szCs w:val="20"/>
              </w:rPr>
            </w:pPr>
            <w:r>
              <w:rPr>
                <w:rFonts w:ascii="Times New Roman" w:hAnsi="Times New Roman"/>
                <w:szCs w:val="20"/>
              </w:rPr>
              <w:t>Наименование Т</w:t>
            </w:r>
            <w:r w:rsidR="00FE181C">
              <w:rPr>
                <w:rFonts w:ascii="Times New Roman" w:hAnsi="Times New Roman"/>
                <w:szCs w:val="20"/>
              </w:rPr>
              <w:t>овара</w:t>
            </w:r>
          </w:p>
        </w:tc>
        <w:tc>
          <w:tcPr>
            <w:tcW w:w="56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181C" w:rsidRDefault="00FE181C">
            <w:pPr>
              <w:tabs>
                <w:tab w:val="center" w:pos="4677"/>
                <w:tab w:val="right" w:pos="9355"/>
              </w:tabs>
              <w:jc w:val="center"/>
              <w:rPr>
                <w:rFonts w:ascii="Times New Roman" w:hAnsi="Times New Roman"/>
                <w:szCs w:val="20"/>
              </w:rPr>
            </w:pPr>
            <w:r>
              <w:rPr>
                <w:rFonts w:ascii="Times New Roman" w:hAnsi="Times New Roman"/>
                <w:szCs w:val="20"/>
              </w:rPr>
              <w:t>Характеристики</w:t>
            </w:r>
            <w:r w:rsidR="002F7057">
              <w:rPr>
                <w:rFonts w:ascii="Times New Roman" w:hAnsi="Times New Roman"/>
                <w:szCs w:val="20"/>
              </w:rPr>
              <w:t xml:space="preserve"> Т</w:t>
            </w:r>
            <w:r>
              <w:rPr>
                <w:rFonts w:ascii="Times New Roman" w:hAnsi="Times New Roman"/>
                <w:szCs w:val="20"/>
              </w:rPr>
              <w:t>овара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181C" w:rsidRDefault="00FE181C">
            <w:pPr>
              <w:tabs>
                <w:tab w:val="center" w:pos="4677"/>
                <w:tab w:val="right" w:pos="9355"/>
              </w:tabs>
              <w:jc w:val="center"/>
              <w:rPr>
                <w:rFonts w:ascii="Times New Roman" w:hAnsi="Times New Roman"/>
                <w:szCs w:val="20"/>
              </w:rPr>
            </w:pPr>
            <w:r>
              <w:rPr>
                <w:rFonts w:ascii="Times New Roman" w:hAnsi="Times New Roman"/>
                <w:szCs w:val="20"/>
              </w:rPr>
              <w:t>Ед. измерения</w:t>
            </w:r>
          </w:p>
        </w:tc>
        <w:tc>
          <w:tcPr>
            <w:tcW w:w="1417" w:type="dxa"/>
            <w:tcBorders>
              <w:top w:val="single" w:sz="4" w:space="0" w:color="000000" w:themeColor="text1"/>
              <w:left w:val="single" w:sz="4" w:space="0" w:color="auto"/>
              <w:bottom w:val="single" w:sz="4" w:space="0" w:color="000000" w:themeColor="text1"/>
              <w:right w:val="single" w:sz="4" w:space="0" w:color="auto"/>
            </w:tcBorders>
            <w:hideMark/>
          </w:tcPr>
          <w:p w:rsidR="00FE181C" w:rsidRDefault="002F7057">
            <w:pPr>
              <w:tabs>
                <w:tab w:val="center" w:pos="4677"/>
                <w:tab w:val="right" w:pos="9355"/>
              </w:tabs>
              <w:jc w:val="center"/>
              <w:rPr>
                <w:rFonts w:ascii="Times New Roman" w:hAnsi="Times New Roman"/>
                <w:szCs w:val="20"/>
              </w:rPr>
            </w:pPr>
            <w:r>
              <w:rPr>
                <w:rFonts w:ascii="Times New Roman" w:hAnsi="Times New Roman"/>
                <w:szCs w:val="20"/>
              </w:rPr>
              <w:t>Количество Т</w:t>
            </w:r>
            <w:r w:rsidR="00FE181C">
              <w:rPr>
                <w:rFonts w:ascii="Times New Roman" w:hAnsi="Times New Roman"/>
                <w:szCs w:val="20"/>
              </w:rPr>
              <w:t>овара</w:t>
            </w:r>
          </w:p>
        </w:tc>
      </w:tr>
      <w:tr w:rsidR="00FE181C" w:rsidTr="00FE181C">
        <w:trPr>
          <w:trHeight w:val="3425"/>
        </w:trPr>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181C" w:rsidRDefault="00FE181C">
            <w:pPr>
              <w:tabs>
                <w:tab w:val="num" w:pos="0"/>
              </w:tabs>
              <w:autoSpaceDN w:val="0"/>
              <w:jc w:val="center"/>
              <w:rPr>
                <w:rFonts w:ascii="Times New Roman" w:hAnsi="Times New Roman"/>
                <w:b/>
                <w:bCs/>
                <w:szCs w:val="20"/>
              </w:rPr>
            </w:pPr>
          </w:p>
          <w:p w:rsidR="00FE181C" w:rsidRDefault="00FE181C">
            <w:pPr>
              <w:tabs>
                <w:tab w:val="num" w:pos="0"/>
              </w:tabs>
              <w:autoSpaceDN w:val="0"/>
              <w:jc w:val="center"/>
              <w:rPr>
                <w:rFonts w:ascii="Times New Roman" w:hAnsi="Times New Roman"/>
                <w:b/>
                <w:bCs/>
                <w:szCs w:val="20"/>
              </w:rPr>
            </w:pPr>
          </w:p>
          <w:p w:rsidR="00FE181C" w:rsidRDefault="00FE181C">
            <w:pPr>
              <w:tabs>
                <w:tab w:val="center" w:pos="4677"/>
                <w:tab w:val="right" w:pos="9355"/>
              </w:tabs>
              <w:jc w:val="center"/>
              <w:rPr>
                <w:rFonts w:ascii="Times New Roman" w:eastAsia="Microsoft Sans Serif" w:hAnsi="Times New Roman"/>
                <w:szCs w:val="20"/>
              </w:rPr>
            </w:pPr>
            <w:r>
              <w:rPr>
                <w:rFonts w:ascii="Times New Roman" w:eastAsia="Microsoft Sans Serif" w:hAnsi="Times New Roman"/>
                <w:szCs w:val="20"/>
              </w:rPr>
              <w:t xml:space="preserve">Карта бесконтактная </w:t>
            </w:r>
          </w:p>
          <w:p w:rsidR="00FE181C" w:rsidRDefault="00FE181C">
            <w:pPr>
              <w:tabs>
                <w:tab w:val="center" w:pos="4677"/>
                <w:tab w:val="right" w:pos="9355"/>
              </w:tabs>
              <w:jc w:val="center"/>
              <w:rPr>
                <w:rFonts w:ascii="Times New Roman" w:eastAsia="Times New Roman" w:hAnsi="Times New Roman"/>
                <w:szCs w:val="20"/>
              </w:rPr>
            </w:pPr>
            <w:r>
              <w:rPr>
                <w:noProof/>
                <w:szCs w:val="20"/>
              </w:rPr>
              <w:drawing>
                <wp:inline distT="0" distB="0" distL="0" distR="0">
                  <wp:extent cx="1052830" cy="10528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inline>
              </w:drawing>
            </w:r>
          </w:p>
          <w:p w:rsidR="00FE181C" w:rsidRDefault="00FE181C">
            <w:pPr>
              <w:rPr>
                <w:rFonts w:ascii="Times New Roman" w:hAnsi="Times New Roman"/>
                <w:szCs w:val="20"/>
              </w:rPr>
            </w:pPr>
          </w:p>
          <w:p w:rsidR="00FE181C" w:rsidRDefault="00FE181C">
            <w:pPr>
              <w:rPr>
                <w:rFonts w:ascii="Times New Roman" w:hAnsi="Times New Roman"/>
                <w:szCs w:val="20"/>
              </w:rPr>
            </w:pPr>
          </w:p>
          <w:p w:rsidR="00FE181C" w:rsidRDefault="00FE181C">
            <w:pPr>
              <w:jc w:val="center"/>
              <w:rPr>
                <w:rFonts w:ascii="Times New Roman" w:hAnsi="Times New Roman"/>
                <w:szCs w:val="20"/>
              </w:rPr>
            </w:pPr>
          </w:p>
        </w:tc>
        <w:tc>
          <w:tcPr>
            <w:tcW w:w="56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181C" w:rsidRDefault="00FE181C">
            <w:pPr>
              <w:rPr>
                <w:rFonts w:ascii="Times New Roman" w:hAnsi="Times New Roman"/>
                <w:szCs w:val="20"/>
              </w:rPr>
            </w:pPr>
            <w:r>
              <w:rPr>
                <w:rFonts w:ascii="Times New Roman" w:hAnsi="Times New Roman"/>
                <w:szCs w:val="20"/>
              </w:rPr>
              <w:t>Формат чипа - EM-</w:t>
            </w:r>
            <w:proofErr w:type="spellStart"/>
            <w:r>
              <w:rPr>
                <w:rFonts w:ascii="Times New Roman" w:hAnsi="Times New Roman"/>
                <w:szCs w:val="20"/>
              </w:rPr>
              <w:t>Marine</w:t>
            </w:r>
            <w:proofErr w:type="spellEnd"/>
          </w:p>
          <w:p w:rsidR="00FE181C" w:rsidRDefault="00FE181C">
            <w:pPr>
              <w:rPr>
                <w:rFonts w:ascii="Times New Roman" w:hAnsi="Times New Roman"/>
                <w:szCs w:val="20"/>
              </w:rPr>
            </w:pPr>
            <w:r>
              <w:rPr>
                <w:rFonts w:ascii="Times New Roman" w:hAnsi="Times New Roman"/>
                <w:szCs w:val="20"/>
              </w:rPr>
              <w:t>Поддерживаемая частота-125 кГц</w:t>
            </w:r>
          </w:p>
          <w:p w:rsidR="00FE181C" w:rsidRDefault="00FE181C">
            <w:pPr>
              <w:rPr>
                <w:rFonts w:ascii="Times New Roman" w:hAnsi="Times New Roman"/>
                <w:szCs w:val="20"/>
              </w:rPr>
            </w:pPr>
            <w:r>
              <w:rPr>
                <w:rFonts w:ascii="Times New Roman" w:hAnsi="Times New Roman"/>
                <w:szCs w:val="20"/>
              </w:rPr>
              <w:t>Тип памяти-чтение</w:t>
            </w:r>
          </w:p>
          <w:p w:rsidR="00FE181C" w:rsidRDefault="00FE181C">
            <w:pPr>
              <w:rPr>
                <w:rFonts w:ascii="Times New Roman" w:hAnsi="Times New Roman"/>
                <w:szCs w:val="20"/>
              </w:rPr>
            </w:pPr>
            <w:r>
              <w:rPr>
                <w:rFonts w:ascii="Times New Roman" w:hAnsi="Times New Roman"/>
                <w:szCs w:val="20"/>
              </w:rPr>
              <w:t>Защита от пыли и влаги-да</w:t>
            </w:r>
          </w:p>
          <w:p w:rsidR="00FE181C" w:rsidRDefault="00FE181C">
            <w:pPr>
              <w:rPr>
                <w:rFonts w:ascii="Times New Roman" w:hAnsi="Times New Roman"/>
                <w:szCs w:val="20"/>
              </w:rPr>
            </w:pPr>
            <w:r>
              <w:rPr>
                <w:rFonts w:ascii="Times New Roman" w:hAnsi="Times New Roman"/>
                <w:szCs w:val="20"/>
              </w:rPr>
              <w:t>Наличие номера-да</w:t>
            </w:r>
          </w:p>
          <w:p w:rsidR="00FE181C" w:rsidRDefault="00FE181C">
            <w:pPr>
              <w:rPr>
                <w:rFonts w:ascii="Times New Roman" w:hAnsi="Times New Roman"/>
                <w:szCs w:val="20"/>
              </w:rPr>
            </w:pPr>
            <w:r>
              <w:rPr>
                <w:rFonts w:ascii="Times New Roman" w:hAnsi="Times New Roman"/>
                <w:szCs w:val="20"/>
              </w:rPr>
              <w:t>Возможность нанесения печати-нет</w:t>
            </w:r>
          </w:p>
          <w:p w:rsidR="00FE181C" w:rsidRDefault="00FE181C">
            <w:pPr>
              <w:rPr>
                <w:rFonts w:ascii="Times New Roman" w:hAnsi="Times New Roman"/>
                <w:szCs w:val="20"/>
              </w:rPr>
            </w:pPr>
            <w:r>
              <w:rPr>
                <w:rFonts w:ascii="Times New Roman" w:hAnsi="Times New Roman"/>
                <w:szCs w:val="20"/>
              </w:rPr>
              <w:t>Материал-пластик</w:t>
            </w:r>
          </w:p>
          <w:p w:rsidR="00FE181C" w:rsidRDefault="00FE181C">
            <w:pPr>
              <w:rPr>
                <w:rFonts w:ascii="Times New Roman" w:hAnsi="Times New Roman"/>
                <w:szCs w:val="20"/>
              </w:rPr>
            </w:pPr>
            <w:r>
              <w:rPr>
                <w:rFonts w:ascii="Times New Roman" w:hAnsi="Times New Roman"/>
                <w:szCs w:val="20"/>
              </w:rPr>
              <w:t>Цвет-белый</w:t>
            </w:r>
          </w:p>
          <w:p w:rsidR="00FE181C" w:rsidRDefault="00FE181C">
            <w:pPr>
              <w:rPr>
                <w:rFonts w:ascii="Times New Roman" w:hAnsi="Times New Roman"/>
                <w:szCs w:val="20"/>
              </w:rPr>
            </w:pPr>
            <w:r>
              <w:rPr>
                <w:rFonts w:ascii="Times New Roman" w:hAnsi="Times New Roman"/>
                <w:szCs w:val="20"/>
              </w:rPr>
              <w:t>Особенности-с прорезью</w:t>
            </w:r>
          </w:p>
          <w:p w:rsidR="00FE181C" w:rsidRDefault="00FE181C">
            <w:pPr>
              <w:rPr>
                <w:rFonts w:ascii="Times New Roman" w:hAnsi="Times New Roman"/>
                <w:szCs w:val="20"/>
              </w:rPr>
            </w:pPr>
            <w:r>
              <w:rPr>
                <w:rFonts w:ascii="Times New Roman" w:hAnsi="Times New Roman"/>
                <w:szCs w:val="20"/>
              </w:rPr>
              <w:t>Рабочая температура - от -20 до +55 градусов</w:t>
            </w:r>
          </w:p>
          <w:p w:rsidR="00FE181C" w:rsidRDefault="00FE181C">
            <w:pPr>
              <w:rPr>
                <w:rFonts w:ascii="Times New Roman" w:hAnsi="Times New Roman"/>
                <w:szCs w:val="20"/>
              </w:rPr>
            </w:pPr>
            <w:r>
              <w:rPr>
                <w:rFonts w:ascii="Times New Roman" w:hAnsi="Times New Roman"/>
                <w:szCs w:val="20"/>
              </w:rPr>
              <w:t>Габариты и вес:</w:t>
            </w:r>
          </w:p>
          <w:p w:rsidR="00FE181C" w:rsidRDefault="00FE181C">
            <w:pPr>
              <w:rPr>
                <w:rFonts w:ascii="Times New Roman" w:hAnsi="Times New Roman"/>
                <w:szCs w:val="20"/>
              </w:rPr>
            </w:pPr>
            <w:r>
              <w:rPr>
                <w:rFonts w:ascii="Times New Roman" w:hAnsi="Times New Roman"/>
                <w:szCs w:val="20"/>
              </w:rPr>
              <w:t>-Длина, мм - 85.5</w:t>
            </w:r>
          </w:p>
          <w:p w:rsidR="00FE181C" w:rsidRDefault="00FE181C">
            <w:pPr>
              <w:rPr>
                <w:rFonts w:ascii="Times New Roman" w:hAnsi="Times New Roman"/>
                <w:szCs w:val="20"/>
              </w:rPr>
            </w:pPr>
            <w:r>
              <w:rPr>
                <w:rFonts w:ascii="Times New Roman" w:hAnsi="Times New Roman"/>
                <w:szCs w:val="20"/>
              </w:rPr>
              <w:t>-Ширина, мм - 54</w:t>
            </w:r>
          </w:p>
          <w:p w:rsidR="00FE181C" w:rsidRDefault="00FE181C">
            <w:pPr>
              <w:rPr>
                <w:rFonts w:ascii="Times New Roman" w:hAnsi="Times New Roman"/>
                <w:szCs w:val="20"/>
              </w:rPr>
            </w:pPr>
            <w:r>
              <w:rPr>
                <w:rFonts w:ascii="Times New Roman" w:hAnsi="Times New Roman"/>
                <w:szCs w:val="20"/>
              </w:rPr>
              <w:t>-Толщина, мм -1.8</w:t>
            </w:r>
          </w:p>
          <w:p w:rsidR="00FE181C" w:rsidRDefault="00FE181C">
            <w:pPr>
              <w:rPr>
                <w:rFonts w:ascii="Times New Roman" w:hAnsi="Times New Roman"/>
                <w:szCs w:val="20"/>
              </w:rPr>
            </w:pPr>
            <w:r>
              <w:rPr>
                <w:rFonts w:ascii="Times New Roman" w:hAnsi="Times New Roman"/>
                <w:szCs w:val="20"/>
              </w:rPr>
              <w:t>-Вес, г – от 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E181C" w:rsidRDefault="00FE181C">
            <w:pPr>
              <w:tabs>
                <w:tab w:val="center" w:pos="4677"/>
                <w:tab w:val="right" w:pos="9355"/>
              </w:tabs>
              <w:jc w:val="center"/>
              <w:rPr>
                <w:rFonts w:ascii="Times New Roman" w:hAnsi="Times New Roman"/>
                <w:szCs w:val="20"/>
              </w:rPr>
            </w:pPr>
            <w:r>
              <w:rPr>
                <w:rFonts w:ascii="Times New Roman" w:hAnsi="Times New Roman"/>
                <w:szCs w:val="20"/>
              </w:rPr>
              <w:t>шт.</w:t>
            </w:r>
          </w:p>
        </w:tc>
        <w:tc>
          <w:tcPr>
            <w:tcW w:w="1417" w:type="dxa"/>
            <w:tcBorders>
              <w:top w:val="single" w:sz="4" w:space="0" w:color="000000" w:themeColor="text1"/>
              <w:left w:val="single" w:sz="4" w:space="0" w:color="auto"/>
              <w:bottom w:val="single" w:sz="4" w:space="0" w:color="000000" w:themeColor="text1"/>
              <w:right w:val="single" w:sz="4" w:space="0" w:color="auto"/>
            </w:tcBorders>
            <w:vAlign w:val="center"/>
            <w:hideMark/>
          </w:tcPr>
          <w:p w:rsidR="00FE181C" w:rsidRDefault="00FE181C">
            <w:pPr>
              <w:tabs>
                <w:tab w:val="center" w:pos="4677"/>
                <w:tab w:val="right" w:pos="9355"/>
              </w:tabs>
              <w:jc w:val="center"/>
              <w:rPr>
                <w:rFonts w:ascii="Times New Roman" w:hAnsi="Times New Roman"/>
                <w:b/>
                <w:szCs w:val="20"/>
              </w:rPr>
            </w:pPr>
            <w:r>
              <w:rPr>
                <w:rFonts w:ascii="Times New Roman" w:hAnsi="Times New Roman"/>
                <w:b/>
                <w:szCs w:val="20"/>
              </w:rPr>
              <w:t>200</w:t>
            </w:r>
          </w:p>
        </w:tc>
      </w:tr>
    </w:tbl>
    <w:p w:rsidR="00D57DFE" w:rsidRPr="003B1E88" w:rsidRDefault="00D57DFE" w:rsidP="00D57DFE">
      <w:pPr>
        <w:rPr>
          <w:b/>
        </w:rPr>
      </w:pPr>
    </w:p>
    <w:p w:rsidR="00D57DFE" w:rsidRPr="003B1E88" w:rsidRDefault="00E22BC5" w:rsidP="001A344C">
      <w:pPr>
        <w:ind w:firstLine="426"/>
      </w:pPr>
      <w:r w:rsidRPr="003B1E88">
        <w:rPr>
          <w:b/>
        </w:rPr>
        <w:t>7</w:t>
      </w:r>
      <w:r w:rsidR="00D57DFE" w:rsidRPr="003B1E88">
        <w:rPr>
          <w:b/>
        </w:rPr>
        <w:t>. Порядок приема-передачи Товара:</w:t>
      </w:r>
    </w:p>
    <w:p w:rsidR="003025DF" w:rsidRPr="003B1E88" w:rsidRDefault="003025DF" w:rsidP="003025DF">
      <w:pPr>
        <w:ind w:firstLine="709"/>
        <w:rPr>
          <w:bCs/>
        </w:rPr>
      </w:pPr>
      <w:r w:rsidRPr="003B1E88">
        <w:rPr>
          <w:bCs/>
        </w:rPr>
        <w:t>При завершении поставки Товара Поставщик представляет Заказчику следующие подписанные документы: счет,</w:t>
      </w:r>
      <w:r w:rsidRPr="003B1E88">
        <w:t xml:space="preserve"> счет-фактуру (при наличии НДС)</w:t>
      </w:r>
      <w:r w:rsidRPr="003B1E88">
        <w:rPr>
          <w:bCs/>
        </w:rPr>
        <w:t xml:space="preserve">, товарную накладную, Акт приема-передачи Товара </w:t>
      </w:r>
      <w:r w:rsidRPr="003B1E88">
        <w:rPr>
          <w:rFonts w:hint="cs"/>
          <w:bCs/>
        </w:rPr>
        <w:t>или</w:t>
      </w:r>
      <w:r w:rsidRPr="003B1E88">
        <w:rPr>
          <w:bCs/>
        </w:rPr>
        <w:t xml:space="preserve"> </w:t>
      </w:r>
      <w:r w:rsidRPr="003B1E88">
        <w:rPr>
          <w:rFonts w:hint="cs"/>
          <w:bCs/>
        </w:rPr>
        <w:t>Универсальный</w:t>
      </w:r>
      <w:r w:rsidRPr="003B1E88">
        <w:rPr>
          <w:bCs/>
        </w:rPr>
        <w:t xml:space="preserve"> </w:t>
      </w:r>
      <w:r w:rsidRPr="003B1E88">
        <w:rPr>
          <w:rFonts w:hint="cs"/>
          <w:bCs/>
        </w:rPr>
        <w:t>передаточный</w:t>
      </w:r>
      <w:r w:rsidRPr="003B1E88">
        <w:rPr>
          <w:bCs/>
        </w:rPr>
        <w:t xml:space="preserve"> </w:t>
      </w:r>
      <w:r w:rsidRPr="003B1E88">
        <w:rPr>
          <w:rFonts w:hint="cs"/>
          <w:bCs/>
        </w:rPr>
        <w:t>документ</w:t>
      </w:r>
      <w:r w:rsidRPr="003B1E88">
        <w:rPr>
          <w:bCs/>
        </w:rPr>
        <w:t xml:space="preserve"> (</w:t>
      </w:r>
      <w:r w:rsidRPr="003B1E88">
        <w:rPr>
          <w:rFonts w:hint="cs"/>
          <w:bCs/>
        </w:rPr>
        <w:t>далее</w:t>
      </w:r>
      <w:r w:rsidRPr="003B1E88">
        <w:rPr>
          <w:bCs/>
        </w:rPr>
        <w:t xml:space="preserve"> - </w:t>
      </w:r>
      <w:r w:rsidRPr="003B1E88">
        <w:rPr>
          <w:rFonts w:hint="cs"/>
          <w:bCs/>
        </w:rPr>
        <w:t>УПД</w:t>
      </w:r>
      <w:r w:rsidRPr="003B1E88">
        <w:rPr>
          <w:bCs/>
        </w:rPr>
        <w:t>) и сертификат соответствия (если предоставление такого сертификата предусмотрено действующим законодательством Российской Федерации).</w:t>
      </w:r>
    </w:p>
    <w:p w:rsidR="003025DF" w:rsidRPr="003B1E88" w:rsidRDefault="003025DF" w:rsidP="003025DF">
      <w:pPr>
        <w:ind w:firstLine="709"/>
        <w:contextualSpacing/>
      </w:pPr>
      <w:r w:rsidRPr="003B1E88">
        <w:t xml:space="preserve">Заказчик </w:t>
      </w:r>
      <w:r w:rsidRPr="00AE757D">
        <w:t xml:space="preserve">в течение 3 (Трех) рабочих дней со дня получения документов, указанных в настоящем разделе </w:t>
      </w:r>
      <w:r w:rsidR="002F7057" w:rsidRPr="00AE757D">
        <w:t xml:space="preserve">настоящего </w:t>
      </w:r>
      <w:r w:rsidRPr="00AE757D">
        <w:t>Технического задания, обязан их подписать. Одновременно Заказчик подписывает с Поставщиком Акт приемки товаров, работ, услуг (по форме 0510452) (Приложение № 3 к Контракту).</w:t>
      </w:r>
    </w:p>
    <w:p w:rsidR="003025DF" w:rsidRPr="003B1E88" w:rsidRDefault="003025DF" w:rsidP="003025DF">
      <w:pPr>
        <w:tabs>
          <w:tab w:val="left" w:pos="426"/>
          <w:tab w:val="left" w:pos="567"/>
        </w:tabs>
        <w:ind w:firstLine="709"/>
        <w:contextualSpacing/>
      </w:pPr>
      <w:r w:rsidRPr="003B1E88">
        <w:t xml:space="preserve">В случае обнаружения несоответствия качества, поставляемого Товара Заказчик в течение 3 (Трех) рабочих дней после получения документов, указанных в настоящем разделе </w:t>
      </w:r>
      <w:r w:rsidR="002F7057">
        <w:t xml:space="preserve">настоящего </w:t>
      </w:r>
      <w:r w:rsidRPr="003B1E88">
        <w:t xml:space="preserve">Технического задания, обязан представить Поставщику Акт с перечнем выявленных недостатков </w:t>
      </w:r>
      <w:r w:rsidRPr="003B1E88">
        <w:lastRenderedPageBreak/>
        <w:t>поставленного Товара. Для установления выявленных недостатков поставленного Товара Заказчик вправе вызвать представителя Поставщика. Поставщик в течение 3 (Трех) рабочих дней после получения Акта с перечнем недостатков обязан устранить выявленные недостатки, не отвечающего требованиям качества. После устранения Поставщиком выявленных недостатков поставленного Товара в течение указанного срока, Заказчик подписывает товарную накладну</w:t>
      </w:r>
      <w:r w:rsidR="002F7057">
        <w:t>ю и Акт приема-передачи Т</w:t>
      </w:r>
      <w:r w:rsidRPr="003B1E88">
        <w:t xml:space="preserve">овара </w:t>
      </w:r>
      <w:r w:rsidR="002F7057">
        <w:t>(</w:t>
      </w:r>
      <w:r w:rsidRPr="003B1E88">
        <w:t>или УПД</w:t>
      </w:r>
      <w:r w:rsidR="002F7057">
        <w:t>)</w:t>
      </w:r>
      <w:r w:rsidRPr="003B1E88">
        <w:t>.</w:t>
      </w:r>
    </w:p>
    <w:p w:rsidR="003025DF" w:rsidRPr="003B1E88" w:rsidRDefault="003025DF" w:rsidP="003025DF">
      <w:pPr>
        <w:tabs>
          <w:tab w:val="left" w:pos="7153"/>
        </w:tabs>
        <w:ind w:firstLine="709"/>
      </w:pPr>
      <w:r w:rsidRPr="003B1E88">
        <w:t>Товарная накладная, Акт приема-передачи Товара (или УПД) подписанные Сторонами являются подтверждением поставки Товара, Утвержденный Заказчиком Акт приемки товаров, работ, услуг (по форме 0510452)</w:t>
      </w:r>
      <w:r w:rsidR="002F7057" w:rsidRPr="002F7057">
        <w:t xml:space="preserve"> (Приложение № 3 к Контракту)</w:t>
      </w:r>
      <w:r w:rsidRPr="003B1E88">
        <w:t xml:space="preserve">, является подтверждением взятых Заказчиком обязательств по оплате поставленного Товара. </w:t>
      </w:r>
    </w:p>
    <w:p w:rsidR="003025DF" w:rsidRPr="003B1E88" w:rsidRDefault="003025DF" w:rsidP="003025DF">
      <w:pPr>
        <w:ind w:firstLine="709"/>
        <w:rPr>
          <w:bCs/>
        </w:rPr>
      </w:pPr>
      <w:r w:rsidRPr="003B1E88">
        <w:rPr>
          <w:bCs/>
        </w:rPr>
        <w:t>Датой поставки Товара считается дата подписания Заказчиком Акта приема-передачи Товара и товарной накладной (или УПД).</w:t>
      </w:r>
    </w:p>
    <w:p w:rsidR="003025DF" w:rsidRPr="003B1E88" w:rsidRDefault="003025DF" w:rsidP="003025DF">
      <w:pPr>
        <w:ind w:firstLine="709"/>
        <w:contextualSpacing/>
      </w:pPr>
      <w:r w:rsidRPr="003B1E88">
        <w:t xml:space="preserve"> Взамен бумажных документов Стороны вправе использовать систему электронного документооборота (ЭДО) «СБИС» посредством Оператора ЭДО ООО «Компания Тензор».</w:t>
      </w:r>
    </w:p>
    <w:p w:rsidR="003025DF" w:rsidRPr="003B1E88" w:rsidRDefault="003025DF" w:rsidP="003025DF">
      <w:pPr>
        <w:ind w:firstLine="709"/>
      </w:pPr>
    </w:p>
    <w:p w:rsidR="003025DF" w:rsidRPr="003B1E88" w:rsidRDefault="003025DF" w:rsidP="001A344C">
      <w:pPr>
        <w:ind w:firstLine="426"/>
      </w:pPr>
      <w:r w:rsidRPr="003B1E88">
        <w:rPr>
          <w:b/>
          <w:bCs/>
        </w:rPr>
        <w:t>8. Порядок расчетов:</w:t>
      </w:r>
    </w:p>
    <w:p w:rsidR="003025DF" w:rsidRPr="003B1E88" w:rsidRDefault="001A344C" w:rsidP="003025DF">
      <w:pPr>
        <w:ind w:firstLine="709"/>
        <w:contextualSpacing/>
      </w:pPr>
      <w:r>
        <w:rPr>
          <w:bCs/>
        </w:rPr>
        <w:t xml:space="preserve">Оплата Товара по </w:t>
      </w:r>
      <w:r w:rsidR="003025DF" w:rsidRPr="003B1E88">
        <w:rPr>
          <w:bCs/>
        </w:rPr>
        <w:t xml:space="preserve">Контракту производится Заказчиком на основании счета, </w:t>
      </w:r>
      <w:r w:rsidR="003025DF" w:rsidRPr="003B1E88">
        <w:t xml:space="preserve">счета-фактуры (при наличии НДС) </w:t>
      </w:r>
      <w:r w:rsidR="003025DF" w:rsidRPr="003B1E88">
        <w:rPr>
          <w:bCs/>
        </w:rPr>
        <w:t xml:space="preserve">Поставщика путем перечисления денежных средств на расчетный счет Поставщика в срок не более 7 (Семи) рабочих дней с даты подписания </w:t>
      </w:r>
      <w:r w:rsidR="003025DF" w:rsidRPr="003B1E88">
        <w:t xml:space="preserve">Сторонами товарной накладной, Акта приема-передачи Товара </w:t>
      </w:r>
      <w:r w:rsidR="002F7057">
        <w:t>(</w:t>
      </w:r>
      <w:r w:rsidR="003025DF" w:rsidRPr="003B1E88">
        <w:t>или УПД) в 2 (Двух) экземплярах и Акта приемки товаров, работ, услуг (по форме 0510452) (Приложение № 3 к Контракту).</w:t>
      </w:r>
    </w:p>
    <w:p w:rsidR="003025DF" w:rsidRPr="003B1E88" w:rsidRDefault="003025DF" w:rsidP="003025DF">
      <w:pPr>
        <w:ind w:firstLine="709"/>
        <w:rPr>
          <w:bCs/>
        </w:rPr>
      </w:pPr>
      <w:r w:rsidRPr="003B1E88">
        <w:rPr>
          <w:bCs/>
        </w:rPr>
        <w:t>Принятие Заказчиком соответствующих денежных обязательств и обеспечение их оплатой осуществляется за счет средств федерального бюджета, в пределах доведенных Заказчику лимитов бюджетных обязательств на 202</w:t>
      </w:r>
      <w:r w:rsidR="009E2DAD">
        <w:rPr>
          <w:bCs/>
        </w:rPr>
        <w:t>6</w:t>
      </w:r>
      <w:r w:rsidRPr="003B1E88">
        <w:rPr>
          <w:bCs/>
        </w:rPr>
        <w:t xml:space="preserve"> год.</w:t>
      </w:r>
    </w:p>
    <w:p w:rsidR="003025DF" w:rsidRPr="003B1E88" w:rsidRDefault="003025DF" w:rsidP="003025DF">
      <w:pPr>
        <w:ind w:firstLine="709"/>
        <w:rPr>
          <w:bCs/>
        </w:rPr>
      </w:pPr>
      <w:r w:rsidRPr="003B1E88">
        <w:rPr>
          <w:bCs/>
        </w:rPr>
        <w:t>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законодательством Российской Федерации, с приложением соответствующих документов.</w:t>
      </w:r>
    </w:p>
    <w:p w:rsidR="003025DF" w:rsidRPr="003B1E88" w:rsidRDefault="003025DF" w:rsidP="003025DF">
      <w:pPr>
        <w:ind w:firstLine="709"/>
        <w:rPr>
          <w:bCs/>
        </w:rPr>
      </w:pPr>
      <w:r w:rsidRPr="003B1E88">
        <w:rPr>
          <w:bCs/>
        </w:rPr>
        <w:t>Во всех платёжных документах обязательно указывается номер и дата Контракта, по которому производилась поставка Товара.</w:t>
      </w:r>
    </w:p>
    <w:p w:rsidR="003025DF" w:rsidRPr="003B1E88" w:rsidRDefault="003025DF" w:rsidP="003025DF">
      <w:pPr>
        <w:ind w:right="-2" w:firstLine="709"/>
        <w:rPr>
          <w:bCs/>
        </w:rPr>
      </w:pPr>
      <w:r w:rsidRPr="003B1E88">
        <w:rPr>
          <w:bCs/>
        </w:rPr>
        <w:t>В случае если Поставщиком не предъявлены документы Заказчик имеет право приостановить оплату по Контракту до предъявления их Поставщиком, при этом ответственность Заказчика за просрочку платежа не наступает.</w:t>
      </w:r>
    </w:p>
    <w:p w:rsidR="003025DF" w:rsidRPr="003B1E88" w:rsidRDefault="003025DF" w:rsidP="003025DF">
      <w:pPr>
        <w:contextualSpacing/>
        <w:rPr>
          <w:b/>
        </w:rPr>
      </w:pPr>
    </w:p>
    <w:p w:rsidR="003025DF" w:rsidRPr="003B1E88" w:rsidRDefault="003025DF" w:rsidP="001A344C">
      <w:pPr>
        <w:ind w:firstLine="426"/>
        <w:contextualSpacing/>
        <w:rPr>
          <w:b/>
        </w:rPr>
      </w:pPr>
      <w:r w:rsidRPr="003B1E88">
        <w:rPr>
          <w:b/>
        </w:rPr>
        <w:t>9. Гарантийные обязательства:</w:t>
      </w:r>
    </w:p>
    <w:p w:rsidR="003025DF" w:rsidRPr="003B1E88" w:rsidRDefault="003025DF" w:rsidP="003025DF">
      <w:pPr>
        <w:ind w:firstLine="709"/>
        <w:rPr>
          <w:bCs/>
        </w:rPr>
      </w:pPr>
      <w:r w:rsidRPr="003B1E88">
        <w:rPr>
          <w:bCs/>
        </w:rPr>
        <w:t>Поставщик гарантирует, что поставляемый Товар по Контракту передается свободным от прав третьих лиц и не является предметом залога, ареста или иного обременения.</w:t>
      </w:r>
    </w:p>
    <w:p w:rsidR="003025DF" w:rsidRPr="003B1E88" w:rsidRDefault="003025DF" w:rsidP="003025DF">
      <w:pPr>
        <w:ind w:firstLine="709"/>
        <w:rPr>
          <w:bCs/>
        </w:rPr>
      </w:pPr>
      <w:r w:rsidRPr="003B1E88">
        <w:rPr>
          <w:bCs/>
        </w:rPr>
        <w:t xml:space="preserve">Поставщик гарантирует, что качество и комплектность Товара, поставляемого по Контракту, соответствует стандартам на данный вид продукции, существующим в Российской Федерации на дату выполнения Контракта, а также техническим условиям </w:t>
      </w:r>
      <w:r w:rsidR="007E5167" w:rsidRPr="003B1E88">
        <w:rPr>
          <w:bCs/>
        </w:rPr>
        <w:t>изготовителя, что</w:t>
      </w:r>
      <w:r w:rsidRPr="003B1E88">
        <w:rPr>
          <w:bCs/>
        </w:rPr>
        <w:t xml:space="preserve"> подтверждается соответствующим сертификатом качества.</w:t>
      </w:r>
    </w:p>
    <w:p w:rsidR="003025DF" w:rsidRPr="003B1E88" w:rsidRDefault="003025DF" w:rsidP="003025DF">
      <w:pPr>
        <w:ind w:firstLine="709"/>
        <w:rPr>
          <w:bCs/>
        </w:rPr>
      </w:pPr>
      <w:r w:rsidRPr="003B1E88">
        <w:rPr>
          <w:bCs/>
        </w:rPr>
        <w:t>Заказчик вправе требовать полного возмещения убытков, причиненных вследствие поставки Товара ненадлежащего качества.</w:t>
      </w:r>
    </w:p>
    <w:p w:rsidR="003025DF" w:rsidRPr="003B1E88" w:rsidRDefault="003025DF" w:rsidP="003025DF">
      <w:pPr>
        <w:ind w:firstLine="709"/>
        <w:rPr>
          <w:bCs/>
        </w:rPr>
      </w:pPr>
      <w:r w:rsidRPr="003B1E88">
        <w:rPr>
          <w:bCs/>
        </w:rPr>
        <w:t>Срок гарантии на поставляемый Товар устанавливается в течение 12 (Двенадцати) месяцев с момента поставки Товара.</w:t>
      </w:r>
    </w:p>
    <w:p w:rsidR="003025DF" w:rsidRPr="003B1E88" w:rsidRDefault="003025DF" w:rsidP="003025DF">
      <w:pPr>
        <w:ind w:firstLine="709"/>
        <w:rPr>
          <w:bCs/>
        </w:rPr>
      </w:pPr>
      <w:r w:rsidRPr="003B1E88">
        <w:rPr>
          <w:bCs/>
        </w:rPr>
        <w:t>Гарантийный срок Товара после подписания Сторонами Акта приема-передачи Товара и товарной накладной (или УПД) должен составлять не менее гарантийного срока производителя, установленного на данный вид Товара, но не менее 12 (Двенадцати) месяцев.</w:t>
      </w:r>
    </w:p>
    <w:p w:rsidR="003025DF" w:rsidRPr="003B1E88" w:rsidRDefault="003025DF" w:rsidP="003025DF">
      <w:pPr>
        <w:ind w:firstLine="709"/>
        <w:rPr>
          <w:bCs/>
        </w:rPr>
      </w:pPr>
      <w:r w:rsidRPr="003B1E88">
        <w:rPr>
          <w:bCs/>
        </w:rPr>
        <w:t>Все расходы, связанные с заменой некачественного Товара (или его элементов) в гарантийный период, несет Поставщик.</w:t>
      </w:r>
    </w:p>
    <w:p w:rsidR="003025DF" w:rsidRPr="003B1E88" w:rsidRDefault="003025DF" w:rsidP="003025DF">
      <w:pPr>
        <w:ind w:firstLine="709"/>
        <w:rPr>
          <w:bCs/>
        </w:rPr>
      </w:pPr>
      <w:r w:rsidRPr="003B1E88">
        <w:rPr>
          <w:bCs/>
        </w:rPr>
        <w:t>Товар должен быть новым (произведен не</w:t>
      </w:r>
      <w:r w:rsidR="008B7906">
        <w:rPr>
          <w:bCs/>
        </w:rPr>
        <w:t xml:space="preserve"> ранее 2025</w:t>
      </w:r>
      <w:r w:rsidRPr="003B1E88">
        <w:rPr>
          <w:bCs/>
        </w:rPr>
        <w:t xml:space="preserve"> года), не восстановленным, не должен быть выставочным экземпляром, без дефектов материала и изготовления, не </w:t>
      </w:r>
      <w:r w:rsidRPr="003B1E88">
        <w:rPr>
          <w:bCs/>
        </w:rPr>
        <w:lastRenderedPageBreak/>
        <w:t>модифицированным, не переделанным, не поврежденным, допущенным к свободному обращению на территории Российской Федерации.</w:t>
      </w:r>
    </w:p>
    <w:p w:rsidR="003025DF" w:rsidRPr="003B1E88" w:rsidRDefault="003025DF" w:rsidP="003025DF">
      <w:pPr>
        <w:ind w:firstLine="709"/>
        <w:rPr>
          <w:bCs/>
        </w:rPr>
      </w:pPr>
      <w:r w:rsidRPr="003B1E88">
        <w:rPr>
          <w:bCs/>
        </w:rPr>
        <w:t>Гарантийный срок на Товар продлевается на время, в течение которого Товар не мог использоваться Заказчиком из-за обнаруженных в нем недостатков.</w:t>
      </w:r>
    </w:p>
    <w:p w:rsidR="003025DF" w:rsidRPr="003B1E88" w:rsidRDefault="003025DF" w:rsidP="003025DF">
      <w:pPr>
        <w:ind w:firstLine="709"/>
        <w:rPr>
          <w:bCs/>
        </w:rPr>
      </w:pPr>
      <w:r w:rsidRPr="003B1E88">
        <w:rPr>
          <w:bCs/>
        </w:rPr>
        <w:t>Гарантийный срок на Товар, переданный взамен, устанавливается той же продолжительности, что и на замененный.</w:t>
      </w:r>
    </w:p>
    <w:p w:rsidR="003025DF" w:rsidRPr="003B1E88" w:rsidRDefault="003025DF" w:rsidP="003025DF">
      <w:pPr>
        <w:contextualSpacing/>
        <w:rPr>
          <w:b/>
        </w:rPr>
      </w:pPr>
    </w:p>
    <w:p w:rsidR="003025DF" w:rsidRPr="003B1E88" w:rsidRDefault="003025DF" w:rsidP="001A344C">
      <w:pPr>
        <w:ind w:firstLine="426"/>
        <w:contextualSpacing/>
        <w:rPr>
          <w:b/>
        </w:rPr>
      </w:pPr>
      <w:r w:rsidRPr="003B1E88">
        <w:rPr>
          <w:b/>
        </w:rPr>
        <w:t xml:space="preserve">10 . Ответственность Сторон: </w:t>
      </w:r>
    </w:p>
    <w:p w:rsidR="003025DF" w:rsidRPr="003B1E88" w:rsidRDefault="003025DF" w:rsidP="003025DF">
      <w:pPr>
        <w:pStyle w:val="afffff8"/>
        <w:spacing w:after="0" w:line="240" w:lineRule="auto"/>
        <w:ind w:firstLine="709"/>
        <w:contextualSpacing/>
        <w:jc w:val="both"/>
        <w:rPr>
          <w:sz w:val="24"/>
          <w:szCs w:val="24"/>
        </w:rPr>
      </w:pPr>
      <w:r w:rsidRPr="003B1E88">
        <w:rPr>
          <w:sz w:val="24"/>
          <w:szCs w:val="24"/>
        </w:rPr>
        <w:t>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3025DF" w:rsidRPr="003B1E88" w:rsidRDefault="003025DF" w:rsidP="003025DF">
      <w:pPr>
        <w:pStyle w:val="afffff8"/>
        <w:tabs>
          <w:tab w:val="center" w:pos="5032"/>
          <w:tab w:val="left" w:pos="7875"/>
        </w:tabs>
        <w:spacing w:after="0" w:line="240" w:lineRule="auto"/>
        <w:ind w:right="-1" w:firstLine="709"/>
        <w:contextualSpacing/>
        <w:jc w:val="both"/>
        <w:rPr>
          <w:sz w:val="24"/>
          <w:szCs w:val="24"/>
        </w:rPr>
      </w:pPr>
      <w:r w:rsidRPr="003B1E88">
        <w:rPr>
          <w:sz w:val="24"/>
          <w:szCs w:val="24"/>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В случае просрочки исполнения Заказчиком</w:t>
      </w:r>
      <w:r w:rsidR="00F71DB0">
        <w:rPr>
          <w:sz w:val="24"/>
          <w:szCs w:val="24"/>
        </w:rPr>
        <w:t xml:space="preserve"> обязательств, предусмотренных </w:t>
      </w:r>
      <w:r w:rsidRPr="003345AB">
        <w:rPr>
          <w:sz w:val="24"/>
          <w:szCs w:val="24"/>
        </w:rPr>
        <w:t>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w:t>
      </w:r>
      <w:r w:rsidR="00F71DB0">
        <w:rPr>
          <w:sz w:val="24"/>
          <w:szCs w:val="24"/>
        </w:rPr>
        <w:t xml:space="preserve"> дня истечения, установленного </w:t>
      </w:r>
      <w:r w:rsidRPr="003345AB">
        <w:rPr>
          <w:sz w:val="24"/>
          <w:szCs w:val="24"/>
        </w:rPr>
        <w:t>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r w:rsidR="00F71DB0">
        <w:rPr>
          <w:sz w:val="24"/>
          <w:szCs w:val="24"/>
        </w:rPr>
        <w:t>. Размер штрафа устанавливается</w:t>
      </w:r>
      <w:r w:rsidRPr="003345AB">
        <w:rPr>
          <w:sz w:val="24"/>
          <w:szCs w:val="24"/>
        </w:rPr>
        <w:t xml:space="preserve"> Контрактом в порядке, установленном Правительством Российской Федерации.</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Выплата неустойки и возмещение убытков не освобождает Стороны от исполнения обязательств по Контракту.</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lastRenderedPageBreak/>
        <w:t>Окончание срока действия Контракта не освобождает Стороны от ответственности за нарушение его условий в период его действия.</w:t>
      </w:r>
    </w:p>
    <w:p w:rsidR="003025DF" w:rsidRPr="003345AB" w:rsidRDefault="003025DF" w:rsidP="003025DF">
      <w:pPr>
        <w:pStyle w:val="afffff8"/>
        <w:tabs>
          <w:tab w:val="center" w:pos="5032"/>
          <w:tab w:val="left" w:pos="7875"/>
        </w:tabs>
        <w:spacing w:after="0" w:line="240" w:lineRule="auto"/>
        <w:ind w:right="-1" w:firstLine="709"/>
        <w:contextualSpacing/>
        <w:jc w:val="both"/>
        <w:rPr>
          <w:sz w:val="24"/>
          <w:szCs w:val="24"/>
        </w:rPr>
      </w:pPr>
      <w:r w:rsidRPr="003345AB">
        <w:rPr>
          <w:sz w:val="24"/>
          <w:szCs w:val="24"/>
        </w:rPr>
        <w:t>Заказчик вправе производить оплату по Контракту за вычетом соответствующего размера неустойки (штрафа, пени).</w:t>
      </w:r>
    </w:p>
    <w:p w:rsidR="003025DF" w:rsidRDefault="003025DF" w:rsidP="003025DF">
      <w:pPr>
        <w:contextualSpacing/>
        <w:rPr>
          <w:b/>
        </w:rPr>
      </w:pPr>
    </w:p>
    <w:p w:rsidR="003025DF" w:rsidRPr="003345AB" w:rsidRDefault="003025DF" w:rsidP="001A344C">
      <w:pPr>
        <w:ind w:firstLine="567"/>
        <w:contextualSpacing/>
        <w:rPr>
          <w:b/>
        </w:rPr>
      </w:pPr>
      <w:bookmarkStart w:id="0" w:name="_GoBack"/>
      <w:bookmarkEnd w:id="0"/>
      <w:r>
        <w:rPr>
          <w:b/>
        </w:rPr>
        <w:t xml:space="preserve">11. </w:t>
      </w:r>
      <w:r w:rsidRPr="003345AB">
        <w:rPr>
          <w:b/>
        </w:rPr>
        <w:t>Срок действия Контракта:</w:t>
      </w:r>
    </w:p>
    <w:p w:rsidR="001F3DFB" w:rsidRDefault="003025DF" w:rsidP="00F71DB0">
      <w:pPr>
        <w:rPr>
          <w:lang w:eastAsia="ar-SA"/>
        </w:rPr>
      </w:pPr>
      <w:r w:rsidRPr="003345AB">
        <w:rPr>
          <w:bCs/>
        </w:rPr>
        <w:t xml:space="preserve">Контракт вступает в силу с даты его подписания Сторонами и действует по </w:t>
      </w:r>
      <w:r w:rsidR="00AE757D">
        <w:rPr>
          <w:bCs/>
        </w:rPr>
        <w:t>2</w:t>
      </w:r>
      <w:r w:rsidR="00E6056C">
        <w:rPr>
          <w:bCs/>
        </w:rPr>
        <w:t>5</w:t>
      </w:r>
      <w:r w:rsidRPr="003345AB">
        <w:rPr>
          <w:bCs/>
        </w:rPr>
        <w:t>.</w:t>
      </w:r>
      <w:r w:rsidR="00E6056C">
        <w:rPr>
          <w:bCs/>
        </w:rPr>
        <w:t>12</w:t>
      </w:r>
      <w:r>
        <w:rPr>
          <w:bCs/>
        </w:rPr>
        <w:t>.</w:t>
      </w:r>
      <w:r w:rsidRPr="003345AB">
        <w:rPr>
          <w:bCs/>
        </w:rPr>
        <w:t>202</w:t>
      </w:r>
      <w:r w:rsidR="007642E2">
        <w:rPr>
          <w:bCs/>
        </w:rPr>
        <w:t>6</w:t>
      </w:r>
      <w:r>
        <w:rPr>
          <w:bCs/>
        </w:rPr>
        <w:t xml:space="preserve"> </w:t>
      </w:r>
      <w:r w:rsidR="00F71DB0">
        <w:rPr>
          <w:bCs/>
        </w:rPr>
        <w:t>г.</w:t>
      </w:r>
      <w:r w:rsidR="00F71DB0">
        <w:rPr>
          <w:lang w:eastAsia="ar-SA"/>
        </w:rPr>
        <w:t xml:space="preserve"> </w:t>
      </w:r>
    </w:p>
    <w:sectPr w:rsidR="001F3DFB">
      <w:headerReference w:type="default" r:id="rId10"/>
      <w:pgSz w:w="11907" w:h="16840" w:code="9"/>
      <w:pgMar w:top="993" w:right="851" w:bottom="709" w:left="1134" w:header="720" w:footer="4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651" w:rsidRDefault="00C26651">
      <w:r>
        <w:separator/>
      </w:r>
    </w:p>
  </w:endnote>
  <w:endnote w:type="continuationSeparator" w:id="0">
    <w:p w:rsidR="00C26651" w:rsidRDefault="00C26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ambria"/>
    <w:panose1 w:val="00000000000000000000"/>
    <w:charset w:val="CC"/>
    <w:family w:val="roman"/>
    <w:notTrueType/>
    <w:pitch w:val="default"/>
    <w:sig w:usb0="00000203" w:usb1="00000000" w:usb2="00000000" w:usb3="00000000" w:csb0="00000005" w:csb1="00000000"/>
  </w:font>
  <w:font w:name="Calibri">
    <w:altName w:val="Century Gothic"/>
    <w:panose1 w:val="020F0502020204030204"/>
    <w:charset w:val="CC"/>
    <w:family w:val="swiss"/>
    <w:pitch w:val="variable"/>
    <w:sig w:usb0="E4002EFF" w:usb1="C000247B" w:usb2="00000009" w:usb3="00000000" w:csb0="000001FF" w:csb1="00000000"/>
  </w:font>
  <w:font w:name="DejaVu Sans">
    <w:panose1 w:val="00000000000000000000"/>
    <w:charset w:val="CC"/>
    <w:family w:val="swiss"/>
    <w:notTrueType/>
    <w:pitch w:val="variable"/>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651" w:rsidRDefault="00C26651">
      <w:r>
        <w:separator/>
      </w:r>
    </w:p>
  </w:footnote>
  <w:footnote w:type="continuationSeparator" w:id="0">
    <w:p w:rsidR="00C26651" w:rsidRDefault="00C266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AB7" w:rsidRDefault="00255AB7">
    <w:pPr>
      <w:pStyle w:val="ab"/>
      <w:jc w:val="center"/>
    </w:pPr>
    <w:r>
      <w:fldChar w:fldCharType="begin"/>
    </w:r>
    <w:r>
      <w:instrText>PAGE   \* MERGEFORMAT</w:instrText>
    </w:r>
    <w:r>
      <w:fldChar w:fldCharType="separate"/>
    </w:r>
    <w:r w:rsidR="0067461E">
      <w:rPr>
        <w:noProof/>
      </w:rPr>
      <w:t>3</w:t>
    </w:r>
    <w:r>
      <w:rPr>
        <w:noProof/>
      </w:rPr>
      <w:fldChar w:fldCharType="end"/>
    </w:r>
  </w:p>
  <w:p w:rsidR="00255AB7" w:rsidRDefault="00255AB7">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674433"/>
      <w:docPartObj>
        <w:docPartGallery w:val="Page Numbers (Top of Page)"/>
        <w:docPartUnique/>
      </w:docPartObj>
    </w:sdtPr>
    <w:sdtEndPr/>
    <w:sdtContent>
      <w:p w:rsidR="00255AB7" w:rsidRDefault="00255AB7">
        <w:pPr>
          <w:pStyle w:val="ab"/>
          <w:jc w:val="center"/>
        </w:pPr>
        <w:r>
          <w:fldChar w:fldCharType="begin"/>
        </w:r>
        <w:r>
          <w:instrText>PAGE   \* MERGEFORMAT</w:instrText>
        </w:r>
        <w:r>
          <w:fldChar w:fldCharType="separate"/>
        </w:r>
        <w:r w:rsidR="001A344C">
          <w:rPr>
            <w:noProof/>
          </w:rPr>
          <w:t>5</w:t>
        </w:r>
        <w:r>
          <w:fldChar w:fldCharType="end"/>
        </w:r>
      </w:p>
    </w:sdtContent>
  </w:sdt>
  <w:p w:rsidR="00255AB7" w:rsidRDefault="00255AB7">
    <w:pPr>
      <w:pStyle w:val="ab"/>
    </w:pPr>
  </w:p>
  <w:p w:rsidR="00255AB7" w:rsidRDefault="00255AB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80B92"/>
    <w:multiLevelType w:val="hybridMultilevel"/>
    <w:tmpl w:val="4848711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B27C55"/>
    <w:multiLevelType w:val="multilevel"/>
    <w:tmpl w:val="6F14E370"/>
    <w:lvl w:ilvl="0">
      <w:start w:val="1"/>
      <w:numFmt w:val="decimal"/>
      <w:lvlText w:val="%1."/>
      <w:lvlJc w:val="left"/>
      <w:pPr>
        <w:ind w:left="720" w:hanging="360"/>
      </w:pPr>
      <w:rPr>
        <w:rFonts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 w15:restartNumberingAfterBreak="0">
    <w:nsid w:val="16587012"/>
    <w:multiLevelType w:val="hybridMultilevel"/>
    <w:tmpl w:val="0B32F58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DB7699"/>
    <w:multiLevelType w:val="multilevel"/>
    <w:tmpl w:val="35F2011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F901CA0"/>
    <w:multiLevelType w:val="multilevel"/>
    <w:tmpl w:val="1BA0485E"/>
    <w:lvl w:ilvl="0">
      <w:start w:val="1"/>
      <w:numFmt w:val="decimal"/>
      <w:lvlText w:val="%1."/>
      <w:lvlJc w:val="left"/>
      <w:pPr>
        <w:ind w:left="786" w:hanging="360"/>
      </w:pPr>
    </w:lvl>
    <w:lvl w:ilvl="1">
      <w:start w:val="1"/>
      <w:numFmt w:val="decimal"/>
      <w:isLgl/>
      <w:lvlText w:val="%1.%2."/>
      <w:lvlJc w:val="left"/>
      <w:pPr>
        <w:ind w:left="817"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5" w15:restartNumberingAfterBreak="0">
    <w:nsid w:val="30463269"/>
    <w:multiLevelType w:val="multilevel"/>
    <w:tmpl w:val="1BA0485E"/>
    <w:lvl w:ilvl="0">
      <w:start w:val="1"/>
      <w:numFmt w:val="decimal"/>
      <w:lvlText w:val="%1."/>
      <w:lvlJc w:val="left"/>
      <w:pPr>
        <w:ind w:left="786" w:hanging="360"/>
      </w:pPr>
    </w:lvl>
    <w:lvl w:ilvl="1">
      <w:start w:val="1"/>
      <w:numFmt w:val="decimal"/>
      <w:isLgl/>
      <w:lvlText w:val="%1.%2."/>
      <w:lvlJc w:val="left"/>
      <w:pPr>
        <w:ind w:left="817"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6" w15:restartNumberingAfterBreak="0">
    <w:nsid w:val="483D125A"/>
    <w:multiLevelType w:val="hybridMultilevel"/>
    <w:tmpl w:val="1936A47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8716CA"/>
    <w:multiLevelType w:val="hybridMultilevel"/>
    <w:tmpl w:val="541064FE"/>
    <w:lvl w:ilvl="0" w:tplc="31C6EDB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7826921"/>
    <w:multiLevelType w:val="hybridMultilevel"/>
    <w:tmpl w:val="D6762CE0"/>
    <w:lvl w:ilvl="0" w:tplc="E3606B2E">
      <w:start w:val="1"/>
      <w:numFmt w:val="decimal"/>
      <w:lvlText w:val="%1."/>
      <w:lvlJc w:val="left"/>
      <w:pPr>
        <w:ind w:left="1069" w:hanging="360"/>
      </w:pPr>
      <w:rPr>
        <w:rFonts w:cs="Times New Roman"/>
        <w:b/>
        <w:sz w:val="24"/>
        <w:szCs w:val="24"/>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9" w15:restartNumberingAfterBreak="0">
    <w:nsid w:val="5D93114F"/>
    <w:multiLevelType w:val="multilevel"/>
    <w:tmpl w:val="280256EE"/>
    <w:lvl w:ilvl="0">
      <w:start w:val="1"/>
      <w:numFmt w:val="decimal"/>
      <w:lvlText w:val="%1."/>
      <w:lvlJc w:val="left"/>
      <w:pPr>
        <w:ind w:left="644" w:hanging="360"/>
      </w:pPr>
      <w:rPr>
        <w:rFonts w:cs="Times New Roman" w:hint="default"/>
      </w:rPr>
    </w:lvl>
    <w:lvl w:ilvl="1">
      <w:start w:val="1"/>
      <w:numFmt w:val="decimal"/>
      <w:isLgl/>
      <w:lvlText w:val="%1.%2."/>
      <w:lvlJc w:val="left"/>
      <w:pPr>
        <w:ind w:left="1740" w:hanging="720"/>
      </w:pPr>
      <w:rPr>
        <w:rFonts w:cs="Times New Roman" w:hint="default"/>
      </w:rPr>
    </w:lvl>
    <w:lvl w:ilvl="2">
      <w:start w:val="1"/>
      <w:numFmt w:val="decimal"/>
      <w:isLgl/>
      <w:lvlText w:val="%1.%2.%3."/>
      <w:lvlJc w:val="left"/>
      <w:pPr>
        <w:ind w:left="2100" w:hanging="720"/>
      </w:pPr>
      <w:rPr>
        <w:rFonts w:cs="Times New Roman" w:hint="default"/>
      </w:rPr>
    </w:lvl>
    <w:lvl w:ilvl="3">
      <w:start w:val="1"/>
      <w:numFmt w:val="decimal"/>
      <w:isLgl/>
      <w:lvlText w:val="%1.%2.%3.%4."/>
      <w:lvlJc w:val="left"/>
      <w:pPr>
        <w:ind w:left="2820" w:hanging="1080"/>
      </w:pPr>
      <w:rPr>
        <w:rFonts w:cs="Times New Roman" w:hint="default"/>
      </w:rPr>
    </w:lvl>
    <w:lvl w:ilvl="4">
      <w:start w:val="1"/>
      <w:numFmt w:val="decimal"/>
      <w:isLgl/>
      <w:lvlText w:val="%1.%2.%3.%4.%5."/>
      <w:lvlJc w:val="left"/>
      <w:pPr>
        <w:ind w:left="3180" w:hanging="1080"/>
      </w:pPr>
      <w:rPr>
        <w:rFonts w:cs="Times New Roman" w:hint="default"/>
      </w:rPr>
    </w:lvl>
    <w:lvl w:ilvl="5">
      <w:start w:val="1"/>
      <w:numFmt w:val="decimal"/>
      <w:isLgl/>
      <w:lvlText w:val="%1.%2.%3.%4.%5.%6."/>
      <w:lvlJc w:val="left"/>
      <w:pPr>
        <w:ind w:left="3900" w:hanging="1440"/>
      </w:pPr>
      <w:rPr>
        <w:rFonts w:cs="Times New Roman" w:hint="default"/>
      </w:rPr>
    </w:lvl>
    <w:lvl w:ilvl="6">
      <w:start w:val="1"/>
      <w:numFmt w:val="decimal"/>
      <w:isLgl/>
      <w:lvlText w:val="%1.%2.%3.%4.%5.%6.%7."/>
      <w:lvlJc w:val="left"/>
      <w:pPr>
        <w:ind w:left="4260" w:hanging="1440"/>
      </w:pPr>
      <w:rPr>
        <w:rFonts w:cs="Times New Roman" w:hint="default"/>
      </w:rPr>
    </w:lvl>
    <w:lvl w:ilvl="7">
      <w:start w:val="1"/>
      <w:numFmt w:val="decimal"/>
      <w:isLgl/>
      <w:lvlText w:val="%1.%2.%3.%4.%5.%6.%7.%8."/>
      <w:lvlJc w:val="left"/>
      <w:pPr>
        <w:ind w:left="4980" w:hanging="1800"/>
      </w:pPr>
      <w:rPr>
        <w:rFonts w:cs="Times New Roman" w:hint="default"/>
      </w:rPr>
    </w:lvl>
    <w:lvl w:ilvl="8">
      <w:start w:val="1"/>
      <w:numFmt w:val="decimal"/>
      <w:isLgl/>
      <w:lvlText w:val="%1.%2.%3.%4.%5.%6.%7.%8.%9."/>
      <w:lvlJc w:val="left"/>
      <w:pPr>
        <w:ind w:left="5340" w:hanging="1800"/>
      </w:pPr>
      <w:rPr>
        <w:rFonts w:cs="Times New Roman" w:hint="default"/>
      </w:rPr>
    </w:lvl>
  </w:abstractNum>
  <w:abstractNum w:abstractNumId="10" w15:restartNumberingAfterBreak="0">
    <w:nsid w:val="62983CE2"/>
    <w:multiLevelType w:val="hybridMultilevel"/>
    <w:tmpl w:val="F88A5FAE"/>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A142B08"/>
    <w:multiLevelType w:val="hybridMultilevel"/>
    <w:tmpl w:val="AD004932"/>
    <w:lvl w:ilvl="0" w:tplc="1C1E1DF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1"/>
  </w:num>
  <w:num w:numId="5">
    <w:abstractNumId w:val="6"/>
  </w:num>
  <w:num w:numId="6">
    <w:abstractNumId w:val="2"/>
  </w:num>
  <w:num w:numId="7">
    <w:abstractNumId w:val="9"/>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
  </w:num>
  <w:num w:numId="11">
    <w:abstractNumId w:val="1"/>
  </w:num>
  <w:num w:numId="1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removePersonalInformation/>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3ED"/>
    <w:rsid w:val="00000F51"/>
    <w:rsid w:val="000051B2"/>
    <w:rsid w:val="0001647A"/>
    <w:rsid w:val="00017882"/>
    <w:rsid w:val="000217A0"/>
    <w:rsid w:val="00021A41"/>
    <w:rsid w:val="00025888"/>
    <w:rsid w:val="0003035F"/>
    <w:rsid w:val="00031CC1"/>
    <w:rsid w:val="00037730"/>
    <w:rsid w:val="000379CF"/>
    <w:rsid w:val="00042018"/>
    <w:rsid w:val="0004464F"/>
    <w:rsid w:val="0005146D"/>
    <w:rsid w:val="000561A4"/>
    <w:rsid w:val="00063F61"/>
    <w:rsid w:val="000703ED"/>
    <w:rsid w:val="00080662"/>
    <w:rsid w:val="000808FB"/>
    <w:rsid w:val="000834ED"/>
    <w:rsid w:val="000837D3"/>
    <w:rsid w:val="00086AE3"/>
    <w:rsid w:val="00090DDD"/>
    <w:rsid w:val="0009107D"/>
    <w:rsid w:val="00093167"/>
    <w:rsid w:val="000A439A"/>
    <w:rsid w:val="000A470A"/>
    <w:rsid w:val="000A6D87"/>
    <w:rsid w:val="000B3877"/>
    <w:rsid w:val="000C1928"/>
    <w:rsid w:val="000C3FEC"/>
    <w:rsid w:val="000C5BE0"/>
    <w:rsid w:val="000C5D6A"/>
    <w:rsid w:val="000D0C9A"/>
    <w:rsid w:val="000D3BFF"/>
    <w:rsid w:val="000D4BD1"/>
    <w:rsid w:val="000D6358"/>
    <w:rsid w:val="000D6570"/>
    <w:rsid w:val="000E1049"/>
    <w:rsid w:val="000E391B"/>
    <w:rsid w:val="000F057D"/>
    <w:rsid w:val="000F3838"/>
    <w:rsid w:val="000F694C"/>
    <w:rsid w:val="000F7F11"/>
    <w:rsid w:val="00100F59"/>
    <w:rsid w:val="001023D1"/>
    <w:rsid w:val="00102D12"/>
    <w:rsid w:val="001077F2"/>
    <w:rsid w:val="001129DE"/>
    <w:rsid w:val="00112F1A"/>
    <w:rsid w:val="00115BAC"/>
    <w:rsid w:val="00116A4E"/>
    <w:rsid w:val="00116E4A"/>
    <w:rsid w:val="001213FE"/>
    <w:rsid w:val="0012390D"/>
    <w:rsid w:val="00125DE1"/>
    <w:rsid w:val="00137CD0"/>
    <w:rsid w:val="00142624"/>
    <w:rsid w:val="001426F2"/>
    <w:rsid w:val="00147D5F"/>
    <w:rsid w:val="001532BC"/>
    <w:rsid w:val="0015334D"/>
    <w:rsid w:val="00155441"/>
    <w:rsid w:val="00157C2B"/>
    <w:rsid w:val="001608F1"/>
    <w:rsid w:val="00161EE1"/>
    <w:rsid w:val="00162787"/>
    <w:rsid w:val="0016460B"/>
    <w:rsid w:val="001720BC"/>
    <w:rsid w:val="0017263D"/>
    <w:rsid w:val="00193564"/>
    <w:rsid w:val="001A2270"/>
    <w:rsid w:val="001A256D"/>
    <w:rsid w:val="001A344C"/>
    <w:rsid w:val="001A70DD"/>
    <w:rsid w:val="001B03DF"/>
    <w:rsid w:val="001B2D1D"/>
    <w:rsid w:val="001B421B"/>
    <w:rsid w:val="001B7C35"/>
    <w:rsid w:val="001C1DA2"/>
    <w:rsid w:val="001C503A"/>
    <w:rsid w:val="001D0589"/>
    <w:rsid w:val="001D426A"/>
    <w:rsid w:val="001D70DB"/>
    <w:rsid w:val="001E0148"/>
    <w:rsid w:val="001E1E65"/>
    <w:rsid w:val="001E5405"/>
    <w:rsid w:val="001E7599"/>
    <w:rsid w:val="001E7A2F"/>
    <w:rsid w:val="001F0C50"/>
    <w:rsid w:val="001F1E6B"/>
    <w:rsid w:val="001F214E"/>
    <w:rsid w:val="001F3DFB"/>
    <w:rsid w:val="001F759C"/>
    <w:rsid w:val="00202E01"/>
    <w:rsid w:val="00205F27"/>
    <w:rsid w:val="0021035E"/>
    <w:rsid w:val="002136A4"/>
    <w:rsid w:val="00213953"/>
    <w:rsid w:val="0021460B"/>
    <w:rsid w:val="00214BD0"/>
    <w:rsid w:val="00217C00"/>
    <w:rsid w:val="00220531"/>
    <w:rsid w:val="00221B13"/>
    <w:rsid w:val="00230409"/>
    <w:rsid w:val="002316AB"/>
    <w:rsid w:val="002339CD"/>
    <w:rsid w:val="00235053"/>
    <w:rsid w:val="00236FF9"/>
    <w:rsid w:val="00240ECD"/>
    <w:rsid w:val="002437D9"/>
    <w:rsid w:val="00244BFF"/>
    <w:rsid w:val="00247633"/>
    <w:rsid w:val="00247748"/>
    <w:rsid w:val="002478CC"/>
    <w:rsid w:val="00253AB6"/>
    <w:rsid w:val="00253F6D"/>
    <w:rsid w:val="00255AB7"/>
    <w:rsid w:val="0025630B"/>
    <w:rsid w:val="002610D6"/>
    <w:rsid w:val="0026180B"/>
    <w:rsid w:val="00262242"/>
    <w:rsid w:val="0026586E"/>
    <w:rsid w:val="00273551"/>
    <w:rsid w:val="002738F5"/>
    <w:rsid w:val="0028095C"/>
    <w:rsid w:val="002869F3"/>
    <w:rsid w:val="00287FE7"/>
    <w:rsid w:val="00292961"/>
    <w:rsid w:val="0029648C"/>
    <w:rsid w:val="002A0CDF"/>
    <w:rsid w:val="002A2FC1"/>
    <w:rsid w:val="002A679D"/>
    <w:rsid w:val="002B1621"/>
    <w:rsid w:val="002B187D"/>
    <w:rsid w:val="002B7047"/>
    <w:rsid w:val="002C36CC"/>
    <w:rsid w:val="002C4EE0"/>
    <w:rsid w:val="002C527A"/>
    <w:rsid w:val="002C740A"/>
    <w:rsid w:val="002D0A2D"/>
    <w:rsid w:val="002D2162"/>
    <w:rsid w:val="002D2EE6"/>
    <w:rsid w:val="002F0C63"/>
    <w:rsid w:val="002F1589"/>
    <w:rsid w:val="002F1D75"/>
    <w:rsid w:val="002F5961"/>
    <w:rsid w:val="002F63B9"/>
    <w:rsid w:val="002F7057"/>
    <w:rsid w:val="003025DF"/>
    <w:rsid w:val="0030294F"/>
    <w:rsid w:val="00304232"/>
    <w:rsid w:val="00305115"/>
    <w:rsid w:val="00313AF0"/>
    <w:rsid w:val="00313E8C"/>
    <w:rsid w:val="0031635E"/>
    <w:rsid w:val="003230AF"/>
    <w:rsid w:val="00325EE5"/>
    <w:rsid w:val="00326786"/>
    <w:rsid w:val="00326C13"/>
    <w:rsid w:val="00327886"/>
    <w:rsid w:val="0033217B"/>
    <w:rsid w:val="00334E97"/>
    <w:rsid w:val="00336659"/>
    <w:rsid w:val="00342333"/>
    <w:rsid w:val="003458DD"/>
    <w:rsid w:val="0035067B"/>
    <w:rsid w:val="00351CA9"/>
    <w:rsid w:val="00352F88"/>
    <w:rsid w:val="003563D6"/>
    <w:rsid w:val="003572AE"/>
    <w:rsid w:val="00361924"/>
    <w:rsid w:val="0036437A"/>
    <w:rsid w:val="00367F83"/>
    <w:rsid w:val="00370450"/>
    <w:rsid w:val="00373197"/>
    <w:rsid w:val="00374581"/>
    <w:rsid w:val="003777EB"/>
    <w:rsid w:val="003802D6"/>
    <w:rsid w:val="0038054C"/>
    <w:rsid w:val="003938E5"/>
    <w:rsid w:val="00395033"/>
    <w:rsid w:val="00395594"/>
    <w:rsid w:val="00397B8B"/>
    <w:rsid w:val="00397C5C"/>
    <w:rsid w:val="003A3BF9"/>
    <w:rsid w:val="003A4399"/>
    <w:rsid w:val="003A54B9"/>
    <w:rsid w:val="003A7673"/>
    <w:rsid w:val="003B1E88"/>
    <w:rsid w:val="003B30FF"/>
    <w:rsid w:val="003B4D1A"/>
    <w:rsid w:val="003B61A7"/>
    <w:rsid w:val="003B7625"/>
    <w:rsid w:val="003D09B3"/>
    <w:rsid w:val="003D0A58"/>
    <w:rsid w:val="003E4E57"/>
    <w:rsid w:val="003E76DB"/>
    <w:rsid w:val="003F47E1"/>
    <w:rsid w:val="00401790"/>
    <w:rsid w:val="00402F7B"/>
    <w:rsid w:val="00404228"/>
    <w:rsid w:val="00404E0B"/>
    <w:rsid w:val="00407A25"/>
    <w:rsid w:val="004161AC"/>
    <w:rsid w:val="004209F0"/>
    <w:rsid w:val="00421273"/>
    <w:rsid w:val="0042318B"/>
    <w:rsid w:val="00426870"/>
    <w:rsid w:val="004304FD"/>
    <w:rsid w:val="0043082F"/>
    <w:rsid w:val="00435B4D"/>
    <w:rsid w:val="00435F0C"/>
    <w:rsid w:val="004429C7"/>
    <w:rsid w:val="00443B47"/>
    <w:rsid w:val="00444298"/>
    <w:rsid w:val="0044477E"/>
    <w:rsid w:val="00447718"/>
    <w:rsid w:val="0045213F"/>
    <w:rsid w:val="0045224C"/>
    <w:rsid w:val="00457502"/>
    <w:rsid w:val="0046050A"/>
    <w:rsid w:val="00460E85"/>
    <w:rsid w:val="00461053"/>
    <w:rsid w:val="00470468"/>
    <w:rsid w:val="00472019"/>
    <w:rsid w:val="00477801"/>
    <w:rsid w:val="004806ED"/>
    <w:rsid w:val="00480C52"/>
    <w:rsid w:val="0048732A"/>
    <w:rsid w:val="00491814"/>
    <w:rsid w:val="00496A22"/>
    <w:rsid w:val="004973FE"/>
    <w:rsid w:val="004A108A"/>
    <w:rsid w:val="004A112D"/>
    <w:rsid w:val="004A11E6"/>
    <w:rsid w:val="004A4CCE"/>
    <w:rsid w:val="004B0450"/>
    <w:rsid w:val="004B4A8B"/>
    <w:rsid w:val="004B7567"/>
    <w:rsid w:val="004C6D0A"/>
    <w:rsid w:val="004D0EA6"/>
    <w:rsid w:val="004D36FE"/>
    <w:rsid w:val="004D4CB9"/>
    <w:rsid w:val="004D603A"/>
    <w:rsid w:val="004D6890"/>
    <w:rsid w:val="004E1FCE"/>
    <w:rsid w:val="004E3DBA"/>
    <w:rsid w:val="004E6C54"/>
    <w:rsid w:val="004F1C50"/>
    <w:rsid w:val="004F20F2"/>
    <w:rsid w:val="004F35B1"/>
    <w:rsid w:val="004F457B"/>
    <w:rsid w:val="0051367C"/>
    <w:rsid w:val="0052021F"/>
    <w:rsid w:val="00522DB1"/>
    <w:rsid w:val="00531C4E"/>
    <w:rsid w:val="00533644"/>
    <w:rsid w:val="00537A9A"/>
    <w:rsid w:val="00544C8E"/>
    <w:rsid w:val="00546C47"/>
    <w:rsid w:val="00551CE6"/>
    <w:rsid w:val="0055351F"/>
    <w:rsid w:val="0055443C"/>
    <w:rsid w:val="00554B88"/>
    <w:rsid w:val="00555416"/>
    <w:rsid w:val="00563DCB"/>
    <w:rsid w:val="00565AE5"/>
    <w:rsid w:val="00567E56"/>
    <w:rsid w:val="00572C24"/>
    <w:rsid w:val="00574F6D"/>
    <w:rsid w:val="00585DD5"/>
    <w:rsid w:val="005918B6"/>
    <w:rsid w:val="00593061"/>
    <w:rsid w:val="00596C92"/>
    <w:rsid w:val="005A1BD5"/>
    <w:rsid w:val="005A22C7"/>
    <w:rsid w:val="005A2D27"/>
    <w:rsid w:val="005A41B8"/>
    <w:rsid w:val="005A5533"/>
    <w:rsid w:val="005A608D"/>
    <w:rsid w:val="005B042D"/>
    <w:rsid w:val="005C0D8F"/>
    <w:rsid w:val="005C77AE"/>
    <w:rsid w:val="005C7E6C"/>
    <w:rsid w:val="005D18C4"/>
    <w:rsid w:val="005E57BF"/>
    <w:rsid w:val="005E57FF"/>
    <w:rsid w:val="005E6231"/>
    <w:rsid w:val="005F3F20"/>
    <w:rsid w:val="0060446F"/>
    <w:rsid w:val="00613079"/>
    <w:rsid w:val="006144B9"/>
    <w:rsid w:val="00614C9C"/>
    <w:rsid w:val="006228AA"/>
    <w:rsid w:val="00622AEA"/>
    <w:rsid w:val="00622DAA"/>
    <w:rsid w:val="00627462"/>
    <w:rsid w:val="0063152B"/>
    <w:rsid w:val="00632522"/>
    <w:rsid w:val="0063471C"/>
    <w:rsid w:val="00635593"/>
    <w:rsid w:val="00637CAD"/>
    <w:rsid w:val="00640876"/>
    <w:rsid w:val="006421F7"/>
    <w:rsid w:val="0064346D"/>
    <w:rsid w:val="00661007"/>
    <w:rsid w:val="0066147B"/>
    <w:rsid w:val="00663F29"/>
    <w:rsid w:val="00671259"/>
    <w:rsid w:val="0067461E"/>
    <w:rsid w:val="00677906"/>
    <w:rsid w:val="00682AB7"/>
    <w:rsid w:val="00682FC0"/>
    <w:rsid w:val="00684B80"/>
    <w:rsid w:val="00686470"/>
    <w:rsid w:val="00690C42"/>
    <w:rsid w:val="00690F55"/>
    <w:rsid w:val="006A0882"/>
    <w:rsid w:val="006A3AAC"/>
    <w:rsid w:val="006A4142"/>
    <w:rsid w:val="006A5EE0"/>
    <w:rsid w:val="006A61C9"/>
    <w:rsid w:val="006A7114"/>
    <w:rsid w:val="006B20A0"/>
    <w:rsid w:val="006B25FD"/>
    <w:rsid w:val="006B3476"/>
    <w:rsid w:val="006B3DBD"/>
    <w:rsid w:val="006C2F40"/>
    <w:rsid w:val="006C72FF"/>
    <w:rsid w:val="006D0F55"/>
    <w:rsid w:val="006D27AF"/>
    <w:rsid w:val="006D2E0B"/>
    <w:rsid w:val="006D4D53"/>
    <w:rsid w:val="006D5BCB"/>
    <w:rsid w:val="006D5FB2"/>
    <w:rsid w:val="006E2FF5"/>
    <w:rsid w:val="006E6DB6"/>
    <w:rsid w:val="006E6F04"/>
    <w:rsid w:val="006F0B50"/>
    <w:rsid w:val="00700063"/>
    <w:rsid w:val="007051A1"/>
    <w:rsid w:val="00711261"/>
    <w:rsid w:val="00713C52"/>
    <w:rsid w:val="00724553"/>
    <w:rsid w:val="00724A64"/>
    <w:rsid w:val="00725BF0"/>
    <w:rsid w:val="00727680"/>
    <w:rsid w:val="007407AD"/>
    <w:rsid w:val="007413ED"/>
    <w:rsid w:val="00742A97"/>
    <w:rsid w:val="007514FE"/>
    <w:rsid w:val="00752008"/>
    <w:rsid w:val="007528FE"/>
    <w:rsid w:val="00754F26"/>
    <w:rsid w:val="00756E27"/>
    <w:rsid w:val="007606E3"/>
    <w:rsid w:val="00761C20"/>
    <w:rsid w:val="007642E2"/>
    <w:rsid w:val="00766241"/>
    <w:rsid w:val="0077025E"/>
    <w:rsid w:val="00770ACA"/>
    <w:rsid w:val="00770FC9"/>
    <w:rsid w:val="00772E39"/>
    <w:rsid w:val="007734D9"/>
    <w:rsid w:val="0077579B"/>
    <w:rsid w:val="00775B05"/>
    <w:rsid w:val="007767FD"/>
    <w:rsid w:val="00780422"/>
    <w:rsid w:val="00781A21"/>
    <w:rsid w:val="00783A14"/>
    <w:rsid w:val="007901CC"/>
    <w:rsid w:val="00792F2F"/>
    <w:rsid w:val="00795E35"/>
    <w:rsid w:val="007A00AF"/>
    <w:rsid w:val="007A1366"/>
    <w:rsid w:val="007A34FB"/>
    <w:rsid w:val="007A5EAE"/>
    <w:rsid w:val="007B14FD"/>
    <w:rsid w:val="007B1D14"/>
    <w:rsid w:val="007B50B4"/>
    <w:rsid w:val="007B7BFF"/>
    <w:rsid w:val="007C0458"/>
    <w:rsid w:val="007C5C9D"/>
    <w:rsid w:val="007D02D5"/>
    <w:rsid w:val="007D5C27"/>
    <w:rsid w:val="007E060F"/>
    <w:rsid w:val="007E1A2E"/>
    <w:rsid w:val="007E5167"/>
    <w:rsid w:val="007F2765"/>
    <w:rsid w:val="007F4B61"/>
    <w:rsid w:val="007F4FF7"/>
    <w:rsid w:val="007F6D13"/>
    <w:rsid w:val="00801526"/>
    <w:rsid w:val="0080629D"/>
    <w:rsid w:val="00807B39"/>
    <w:rsid w:val="008114E0"/>
    <w:rsid w:val="008166B8"/>
    <w:rsid w:val="0081671D"/>
    <w:rsid w:val="00820D80"/>
    <w:rsid w:val="00827FB6"/>
    <w:rsid w:val="00830690"/>
    <w:rsid w:val="00832BD7"/>
    <w:rsid w:val="00833487"/>
    <w:rsid w:val="00842C87"/>
    <w:rsid w:val="0084449F"/>
    <w:rsid w:val="008476AB"/>
    <w:rsid w:val="00847D8D"/>
    <w:rsid w:val="00851316"/>
    <w:rsid w:val="00851CDA"/>
    <w:rsid w:val="00864364"/>
    <w:rsid w:val="0086600C"/>
    <w:rsid w:val="0087132D"/>
    <w:rsid w:val="0087344F"/>
    <w:rsid w:val="008800B1"/>
    <w:rsid w:val="00881DB0"/>
    <w:rsid w:val="00883227"/>
    <w:rsid w:val="008840CF"/>
    <w:rsid w:val="00886E6A"/>
    <w:rsid w:val="008960D0"/>
    <w:rsid w:val="008A05B9"/>
    <w:rsid w:val="008A2E38"/>
    <w:rsid w:val="008A3122"/>
    <w:rsid w:val="008A3AC9"/>
    <w:rsid w:val="008A6416"/>
    <w:rsid w:val="008A747D"/>
    <w:rsid w:val="008A74A9"/>
    <w:rsid w:val="008B1415"/>
    <w:rsid w:val="008B49A5"/>
    <w:rsid w:val="008B7906"/>
    <w:rsid w:val="008C2AB9"/>
    <w:rsid w:val="008D2BA3"/>
    <w:rsid w:val="008D654D"/>
    <w:rsid w:val="008D71AA"/>
    <w:rsid w:val="008E092B"/>
    <w:rsid w:val="008E09C4"/>
    <w:rsid w:val="008E2B45"/>
    <w:rsid w:val="008E4B31"/>
    <w:rsid w:val="008E5EE3"/>
    <w:rsid w:val="008F5352"/>
    <w:rsid w:val="008F54DC"/>
    <w:rsid w:val="008F56B9"/>
    <w:rsid w:val="008F60A6"/>
    <w:rsid w:val="009105CB"/>
    <w:rsid w:val="0091122D"/>
    <w:rsid w:val="009132E2"/>
    <w:rsid w:val="00915FF7"/>
    <w:rsid w:val="00917211"/>
    <w:rsid w:val="00922970"/>
    <w:rsid w:val="00924B11"/>
    <w:rsid w:val="00932B46"/>
    <w:rsid w:val="00933ED2"/>
    <w:rsid w:val="0093422E"/>
    <w:rsid w:val="009358B5"/>
    <w:rsid w:val="009422DE"/>
    <w:rsid w:val="009435E5"/>
    <w:rsid w:val="009444A9"/>
    <w:rsid w:val="00952875"/>
    <w:rsid w:val="00955429"/>
    <w:rsid w:val="00965569"/>
    <w:rsid w:val="009709B2"/>
    <w:rsid w:val="009719A2"/>
    <w:rsid w:val="0097268B"/>
    <w:rsid w:val="0097534C"/>
    <w:rsid w:val="00977050"/>
    <w:rsid w:val="009806FB"/>
    <w:rsid w:val="00981429"/>
    <w:rsid w:val="0098233B"/>
    <w:rsid w:val="009828E1"/>
    <w:rsid w:val="00982A20"/>
    <w:rsid w:val="00984D0F"/>
    <w:rsid w:val="009908C6"/>
    <w:rsid w:val="00996D0E"/>
    <w:rsid w:val="00997D99"/>
    <w:rsid w:val="009A0F68"/>
    <w:rsid w:val="009A109B"/>
    <w:rsid w:val="009A4B68"/>
    <w:rsid w:val="009B0037"/>
    <w:rsid w:val="009B5CDA"/>
    <w:rsid w:val="009C7598"/>
    <w:rsid w:val="009D11DF"/>
    <w:rsid w:val="009D4ED9"/>
    <w:rsid w:val="009D6115"/>
    <w:rsid w:val="009E2DAD"/>
    <w:rsid w:val="009E3944"/>
    <w:rsid w:val="009E6413"/>
    <w:rsid w:val="009E692B"/>
    <w:rsid w:val="009F0F4C"/>
    <w:rsid w:val="009F3019"/>
    <w:rsid w:val="009F462C"/>
    <w:rsid w:val="009F7131"/>
    <w:rsid w:val="00A0146D"/>
    <w:rsid w:val="00A01A0E"/>
    <w:rsid w:val="00A0200E"/>
    <w:rsid w:val="00A02124"/>
    <w:rsid w:val="00A03B0D"/>
    <w:rsid w:val="00A04500"/>
    <w:rsid w:val="00A050B5"/>
    <w:rsid w:val="00A07810"/>
    <w:rsid w:val="00A10118"/>
    <w:rsid w:val="00A110B4"/>
    <w:rsid w:val="00A110DB"/>
    <w:rsid w:val="00A12B5E"/>
    <w:rsid w:val="00A20726"/>
    <w:rsid w:val="00A20DB8"/>
    <w:rsid w:val="00A20FE6"/>
    <w:rsid w:val="00A22099"/>
    <w:rsid w:val="00A22852"/>
    <w:rsid w:val="00A247FC"/>
    <w:rsid w:val="00A26C6E"/>
    <w:rsid w:val="00A3274D"/>
    <w:rsid w:val="00A35F4F"/>
    <w:rsid w:val="00A41C6B"/>
    <w:rsid w:val="00A44E45"/>
    <w:rsid w:val="00A46D77"/>
    <w:rsid w:val="00A50D55"/>
    <w:rsid w:val="00A62746"/>
    <w:rsid w:val="00A62CA3"/>
    <w:rsid w:val="00A675B6"/>
    <w:rsid w:val="00A74D4E"/>
    <w:rsid w:val="00A75722"/>
    <w:rsid w:val="00A811DD"/>
    <w:rsid w:val="00A82C60"/>
    <w:rsid w:val="00A8625E"/>
    <w:rsid w:val="00A97763"/>
    <w:rsid w:val="00AA1095"/>
    <w:rsid w:val="00AA2E6D"/>
    <w:rsid w:val="00AA33C0"/>
    <w:rsid w:val="00AA5045"/>
    <w:rsid w:val="00AA75A7"/>
    <w:rsid w:val="00AB1710"/>
    <w:rsid w:val="00AB3101"/>
    <w:rsid w:val="00AB6220"/>
    <w:rsid w:val="00AC0546"/>
    <w:rsid w:val="00AC5456"/>
    <w:rsid w:val="00AC75A1"/>
    <w:rsid w:val="00AD1C99"/>
    <w:rsid w:val="00AD20DD"/>
    <w:rsid w:val="00AD4744"/>
    <w:rsid w:val="00AD6494"/>
    <w:rsid w:val="00AD78CD"/>
    <w:rsid w:val="00AE5760"/>
    <w:rsid w:val="00AE6573"/>
    <w:rsid w:val="00AE6D67"/>
    <w:rsid w:val="00AE757D"/>
    <w:rsid w:val="00AE7A4E"/>
    <w:rsid w:val="00B02EA9"/>
    <w:rsid w:val="00B02F2D"/>
    <w:rsid w:val="00B10492"/>
    <w:rsid w:val="00B13D54"/>
    <w:rsid w:val="00B14E31"/>
    <w:rsid w:val="00B30C38"/>
    <w:rsid w:val="00B331BA"/>
    <w:rsid w:val="00B33914"/>
    <w:rsid w:val="00B428C3"/>
    <w:rsid w:val="00B45E08"/>
    <w:rsid w:val="00B45FB9"/>
    <w:rsid w:val="00B47DB6"/>
    <w:rsid w:val="00B47F25"/>
    <w:rsid w:val="00B505DA"/>
    <w:rsid w:val="00B5151D"/>
    <w:rsid w:val="00B60E9E"/>
    <w:rsid w:val="00B638C7"/>
    <w:rsid w:val="00B649BE"/>
    <w:rsid w:val="00B652B0"/>
    <w:rsid w:val="00B662DF"/>
    <w:rsid w:val="00B7497A"/>
    <w:rsid w:val="00B75AB4"/>
    <w:rsid w:val="00B777C1"/>
    <w:rsid w:val="00B848C0"/>
    <w:rsid w:val="00B85FFA"/>
    <w:rsid w:val="00B8614B"/>
    <w:rsid w:val="00B94B31"/>
    <w:rsid w:val="00B96337"/>
    <w:rsid w:val="00B96EA8"/>
    <w:rsid w:val="00B97EDF"/>
    <w:rsid w:val="00BA083D"/>
    <w:rsid w:val="00BA221D"/>
    <w:rsid w:val="00BA26C7"/>
    <w:rsid w:val="00BA5EFA"/>
    <w:rsid w:val="00BB2E23"/>
    <w:rsid w:val="00BB4C12"/>
    <w:rsid w:val="00BB5C7D"/>
    <w:rsid w:val="00BC0900"/>
    <w:rsid w:val="00BC1A7A"/>
    <w:rsid w:val="00BC415D"/>
    <w:rsid w:val="00BC6038"/>
    <w:rsid w:val="00BD277B"/>
    <w:rsid w:val="00BD5331"/>
    <w:rsid w:val="00BE0E9D"/>
    <w:rsid w:val="00BE2E66"/>
    <w:rsid w:val="00BF5151"/>
    <w:rsid w:val="00BF6DBB"/>
    <w:rsid w:val="00C00C7A"/>
    <w:rsid w:val="00C00E9C"/>
    <w:rsid w:val="00C02ADB"/>
    <w:rsid w:val="00C03796"/>
    <w:rsid w:val="00C03AD4"/>
    <w:rsid w:val="00C047DD"/>
    <w:rsid w:val="00C06FC5"/>
    <w:rsid w:val="00C10C92"/>
    <w:rsid w:val="00C130A1"/>
    <w:rsid w:val="00C134B1"/>
    <w:rsid w:val="00C139A5"/>
    <w:rsid w:val="00C15C24"/>
    <w:rsid w:val="00C17EAB"/>
    <w:rsid w:val="00C224D2"/>
    <w:rsid w:val="00C253B4"/>
    <w:rsid w:val="00C26651"/>
    <w:rsid w:val="00C27766"/>
    <w:rsid w:val="00C30092"/>
    <w:rsid w:val="00C309DB"/>
    <w:rsid w:val="00C33453"/>
    <w:rsid w:val="00C34821"/>
    <w:rsid w:val="00C3499D"/>
    <w:rsid w:val="00C421C9"/>
    <w:rsid w:val="00C423F4"/>
    <w:rsid w:val="00C43B77"/>
    <w:rsid w:val="00C47623"/>
    <w:rsid w:val="00C51162"/>
    <w:rsid w:val="00C5261F"/>
    <w:rsid w:val="00C54FB5"/>
    <w:rsid w:val="00C572CD"/>
    <w:rsid w:val="00C6233F"/>
    <w:rsid w:val="00C65172"/>
    <w:rsid w:val="00C7406B"/>
    <w:rsid w:val="00C81D7E"/>
    <w:rsid w:val="00C86A8D"/>
    <w:rsid w:val="00C9692C"/>
    <w:rsid w:val="00CA060A"/>
    <w:rsid w:val="00CA3C01"/>
    <w:rsid w:val="00CA5211"/>
    <w:rsid w:val="00CB1AB8"/>
    <w:rsid w:val="00CB2B39"/>
    <w:rsid w:val="00CB63DB"/>
    <w:rsid w:val="00CC216A"/>
    <w:rsid w:val="00CC30FB"/>
    <w:rsid w:val="00CC4124"/>
    <w:rsid w:val="00CC4CC2"/>
    <w:rsid w:val="00CC6E3F"/>
    <w:rsid w:val="00CD272F"/>
    <w:rsid w:val="00CD290D"/>
    <w:rsid w:val="00CD2DCB"/>
    <w:rsid w:val="00CD306D"/>
    <w:rsid w:val="00CD6248"/>
    <w:rsid w:val="00CE3FF0"/>
    <w:rsid w:val="00CF2170"/>
    <w:rsid w:val="00D15E09"/>
    <w:rsid w:val="00D16AF6"/>
    <w:rsid w:val="00D202D3"/>
    <w:rsid w:val="00D2114A"/>
    <w:rsid w:val="00D2253C"/>
    <w:rsid w:val="00D22C54"/>
    <w:rsid w:val="00D269FA"/>
    <w:rsid w:val="00D271A2"/>
    <w:rsid w:val="00D305D4"/>
    <w:rsid w:val="00D326C7"/>
    <w:rsid w:val="00D34F34"/>
    <w:rsid w:val="00D44B78"/>
    <w:rsid w:val="00D453F8"/>
    <w:rsid w:val="00D54F1B"/>
    <w:rsid w:val="00D57DFE"/>
    <w:rsid w:val="00D62447"/>
    <w:rsid w:val="00D73B7A"/>
    <w:rsid w:val="00D74D6F"/>
    <w:rsid w:val="00D75D5B"/>
    <w:rsid w:val="00D76B2A"/>
    <w:rsid w:val="00D84901"/>
    <w:rsid w:val="00D84C2E"/>
    <w:rsid w:val="00D9098E"/>
    <w:rsid w:val="00D96524"/>
    <w:rsid w:val="00DA1035"/>
    <w:rsid w:val="00DA1D83"/>
    <w:rsid w:val="00DA266C"/>
    <w:rsid w:val="00DA3043"/>
    <w:rsid w:val="00DA79F1"/>
    <w:rsid w:val="00DB0762"/>
    <w:rsid w:val="00DB09FA"/>
    <w:rsid w:val="00DB48C7"/>
    <w:rsid w:val="00DC2C05"/>
    <w:rsid w:val="00DC4C41"/>
    <w:rsid w:val="00DC608F"/>
    <w:rsid w:val="00DC6C2B"/>
    <w:rsid w:val="00DC7E8A"/>
    <w:rsid w:val="00DD2223"/>
    <w:rsid w:val="00DD3187"/>
    <w:rsid w:val="00DD3437"/>
    <w:rsid w:val="00DD48C9"/>
    <w:rsid w:val="00DD5691"/>
    <w:rsid w:val="00DE0356"/>
    <w:rsid w:val="00DE31E9"/>
    <w:rsid w:val="00DE3DB8"/>
    <w:rsid w:val="00DE476D"/>
    <w:rsid w:val="00DF546B"/>
    <w:rsid w:val="00DF559E"/>
    <w:rsid w:val="00DF6622"/>
    <w:rsid w:val="00E00624"/>
    <w:rsid w:val="00E02155"/>
    <w:rsid w:val="00E0310B"/>
    <w:rsid w:val="00E0311C"/>
    <w:rsid w:val="00E03BEA"/>
    <w:rsid w:val="00E044FB"/>
    <w:rsid w:val="00E1001A"/>
    <w:rsid w:val="00E12891"/>
    <w:rsid w:val="00E12D2C"/>
    <w:rsid w:val="00E13F6D"/>
    <w:rsid w:val="00E15A45"/>
    <w:rsid w:val="00E17746"/>
    <w:rsid w:val="00E211BB"/>
    <w:rsid w:val="00E22889"/>
    <w:rsid w:val="00E22BC5"/>
    <w:rsid w:val="00E25393"/>
    <w:rsid w:val="00E32C5B"/>
    <w:rsid w:val="00E32E91"/>
    <w:rsid w:val="00E35231"/>
    <w:rsid w:val="00E41D9A"/>
    <w:rsid w:val="00E4360A"/>
    <w:rsid w:val="00E444F9"/>
    <w:rsid w:val="00E4512C"/>
    <w:rsid w:val="00E5071E"/>
    <w:rsid w:val="00E50750"/>
    <w:rsid w:val="00E540C4"/>
    <w:rsid w:val="00E54167"/>
    <w:rsid w:val="00E54B92"/>
    <w:rsid w:val="00E55138"/>
    <w:rsid w:val="00E6056C"/>
    <w:rsid w:val="00E62A0B"/>
    <w:rsid w:val="00E63CFA"/>
    <w:rsid w:val="00E63FCB"/>
    <w:rsid w:val="00E65086"/>
    <w:rsid w:val="00E65C66"/>
    <w:rsid w:val="00E66D83"/>
    <w:rsid w:val="00E70857"/>
    <w:rsid w:val="00E71333"/>
    <w:rsid w:val="00E7150C"/>
    <w:rsid w:val="00E7212C"/>
    <w:rsid w:val="00E7215E"/>
    <w:rsid w:val="00E84375"/>
    <w:rsid w:val="00E8481E"/>
    <w:rsid w:val="00E917C9"/>
    <w:rsid w:val="00E920B1"/>
    <w:rsid w:val="00E935B0"/>
    <w:rsid w:val="00EA0F20"/>
    <w:rsid w:val="00EA2D56"/>
    <w:rsid w:val="00EA3C15"/>
    <w:rsid w:val="00EA562F"/>
    <w:rsid w:val="00EB20BD"/>
    <w:rsid w:val="00EB35D7"/>
    <w:rsid w:val="00EB6727"/>
    <w:rsid w:val="00EB6D16"/>
    <w:rsid w:val="00EC0397"/>
    <w:rsid w:val="00EC27EB"/>
    <w:rsid w:val="00EC4820"/>
    <w:rsid w:val="00EC6FFA"/>
    <w:rsid w:val="00ED6CE5"/>
    <w:rsid w:val="00EE2EB0"/>
    <w:rsid w:val="00EF1FA3"/>
    <w:rsid w:val="00EF2AEF"/>
    <w:rsid w:val="00EF36E9"/>
    <w:rsid w:val="00EF62AF"/>
    <w:rsid w:val="00EF6903"/>
    <w:rsid w:val="00F02191"/>
    <w:rsid w:val="00F04993"/>
    <w:rsid w:val="00F0589E"/>
    <w:rsid w:val="00F07603"/>
    <w:rsid w:val="00F139A1"/>
    <w:rsid w:val="00F15443"/>
    <w:rsid w:val="00F20863"/>
    <w:rsid w:val="00F22191"/>
    <w:rsid w:val="00F22C2F"/>
    <w:rsid w:val="00F230DC"/>
    <w:rsid w:val="00F25C2A"/>
    <w:rsid w:val="00F35440"/>
    <w:rsid w:val="00F412C0"/>
    <w:rsid w:val="00F4329E"/>
    <w:rsid w:val="00F44411"/>
    <w:rsid w:val="00F516CB"/>
    <w:rsid w:val="00F5252D"/>
    <w:rsid w:val="00F526BA"/>
    <w:rsid w:val="00F60E82"/>
    <w:rsid w:val="00F64D39"/>
    <w:rsid w:val="00F718CB"/>
    <w:rsid w:val="00F71DB0"/>
    <w:rsid w:val="00F76F37"/>
    <w:rsid w:val="00F832A8"/>
    <w:rsid w:val="00F867B5"/>
    <w:rsid w:val="00F92E7D"/>
    <w:rsid w:val="00F964C7"/>
    <w:rsid w:val="00FA25F7"/>
    <w:rsid w:val="00FA2B35"/>
    <w:rsid w:val="00FA67D1"/>
    <w:rsid w:val="00FB4013"/>
    <w:rsid w:val="00FC3821"/>
    <w:rsid w:val="00FD0376"/>
    <w:rsid w:val="00FD2E4B"/>
    <w:rsid w:val="00FD42F9"/>
    <w:rsid w:val="00FD4BF1"/>
    <w:rsid w:val="00FD5B50"/>
    <w:rsid w:val="00FD7490"/>
    <w:rsid w:val="00FD7D59"/>
    <w:rsid w:val="00FE181C"/>
    <w:rsid w:val="00FE458A"/>
    <w:rsid w:val="00FE7019"/>
    <w:rsid w:val="00FF2287"/>
    <w:rsid w:val="00FF2B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DB6"/>
    <w:pPr>
      <w:jc w:val="both"/>
    </w:pPr>
    <w:rPr>
      <w:sz w:val="24"/>
      <w:szCs w:val="24"/>
    </w:rPr>
  </w:style>
  <w:style w:type="paragraph" w:styleId="1">
    <w:name w:val="heading 1"/>
    <w:basedOn w:val="a"/>
    <w:next w:val="a"/>
    <w:link w:val="10"/>
    <w:uiPriority w:val="99"/>
    <w:qFormat/>
    <w:pPr>
      <w:keepNext/>
      <w:spacing w:before="240" w:after="60"/>
      <w:jc w:val="center"/>
      <w:outlineLvl w:val="0"/>
    </w:pPr>
    <w:rPr>
      <w:b/>
      <w:kern w:val="28"/>
      <w:sz w:val="36"/>
      <w:szCs w:val="20"/>
    </w:rPr>
  </w:style>
  <w:style w:type="paragraph" w:styleId="2">
    <w:name w:val="heading 2"/>
    <w:aliases w:val="Заголовок 2 Знак,H2,H21,H22,H211,H23,H212"/>
    <w:basedOn w:val="a"/>
    <w:next w:val="a"/>
    <w:link w:val="21"/>
    <w:uiPriority w:val="99"/>
    <w:qFormat/>
    <w:pPr>
      <w:keepNext/>
      <w:jc w:val="center"/>
      <w:outlineLvl w:val="1"/>
    </w:pPr>
    <w:rPr>
      <w:b/>
      <w:szCs w:val="20"/>
    </w:rPr>
  </w:style>
  <w:style w:type="paragraph" w:styleId="3">
    <w:name w:val="heading 3"/>
    <w:basedOn w:val="a"/>
    <w:next w:val="a"/>
    <w:link w:val="31"/>
    <w:uiPriority w:val="99"/>
    <w:qFormat/>
    <w:pPr>
      <w:keepNext/>
      <w:spacing w:before="240" w:after="60"/>
      <w:outlineLvl w:val="2"/>
    </w:pPr>
    <w:rPr>
      <w:rFonts w:ascii="Arial" w:hAnsi="Arial"/>
      <w:b/>
      <w:szCs w:val="20"/>
    </w:rPr>
  </w:style>
  <w:style w:type="paragraph" w:styleId="4">
    <w:name w:val="heading 4"/>
    <w:basedOn w:val="a"/>
    <w:next w:val="a"/>
    <w:link w:val="40"/>
    <w:uiPriority w:val="99"/>
    <w:qFormat/>
    <w:pPr>
      <w:keepNext/>
      <w:spacing w:before="240" w:after="60"/>
      <w:outlineLvl w:val="3"/>
    </w:pPr>
    <w:rPr>
      <w:rFonts w:ascii="Arial" w:hAnsi="Arial"/>
      <w:szCs w:val="20"/>
    </w:rPr>
  </w:style>
  <w:style w:type="paragraph" w:styleId="5">
    <w:name w:val="heading 5"/>
    <w:basedOn w:val="a"/>
    <w:next w:val="a"/>
    <w:link w:val="50"/>
    <w:uiPriority w:val="99"/>
    <w:qFormat/>
    <w:pPr>
      <w:spacing w:before="240" w:after="60"/>
      <w:outlineLvl w:val="4"/>
    </w:pPr>
    <w:rPr>
      <w:sz w:val="22"/>
      <w:szCs w:val="20"/>
    </w:rPr>
  </w:style>
  <w:style w:type="paragraph" w:styleId="6">
    <w:name w:val="heading 6"/>
    <w:basedOn w:val="a"/>
    <w:next w:val="a"/>
    <w:link w:val="60"/>
    <w:uiPriority w:val="99"/>
    <w:qFormat/>
    <w:pPr>
      <w:spacing w:before="240" w:after="60"/>
      <w:outlineLvl w:val="5"/>
    </w:pPr>
    <w:rPr>
      <w:i/>
      <w:sz w:val="22"/>
      <w:szCs w:val="20"/>
    </w:rPr>
  </w:style>
  <w:style w:type="paragraph" w:styleId="7">
    <w:name w:val="heading 7"/>
    <w:basedOn w:val="a"/>
    <w:next w:val="a"/>
    <w:link w:val="70"/>
    <w:uiPriority w:val="99"/>
    <w:qFormat/>
    <w:pPr>
      <w:spacing w:before="240" w:after="60"/>
      <w:outlineLvl w:val="6"/>
    </w:pPr>
    <w:rPr>
      <w:rFonts w:ascii="Arial" w:hAnsi="Arial"/>
      <w:sz w:val="20"/>
      <w:szCs w:val="20"/>
    </w:rPr>
  </w:style>
  <w:style w:type="paragraph" w:styleId="8">
    <w:name w:val="heading 8"/>
    <w:basedOn w:val="a"/>
    <w:next w:val="a"/>
    <w:link w:val="80"/>
    <w:uiPriority w:val="99"/>
    <w:qFormat/>
    <w:pPr>
      <w:spacing w:before="240" w:after="60"/>
      <w:outlineLvl w:val="7"/>
    </w:pPr>
    <w:rPr>
      <w:rFonts w:ascii="Arial" w:hAnsi="Arial"/>
      <w:i/>
      <w:sz w:val="20"/>
      <w:szCs w:val="20"/>
    </w:rPr>
  </w:style>
  <w:style w:type="paragraph" w:styleId="9">
    <w:name w:val="heading 9"/>
    <w:basedOn w:val="a"/>
    <w:next w:val="a"/>
    <w:link w:val="90"/>
    <w:uiPriority w:val="99"/>
    <w:qFormat/>
    <w:p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Pr>
      <w:rFonts w:ascii="Arial" w:hAnsi="Arial"/>
      <w:b/>
      <w:kern w:val="32"/>
      <w:sz w:val="32"/>
      <w:lang w:val="ru-RU" w:eastAsia="ru-RU"/>
    </w:rPr>
  </w:style>
  <w:style w:type="character" w:customStyle="1" w:styleId="21">
    <w:name w:val="Заголовок 2 Знак1"/>
    <w:aliases w:val="Заголовок 2 Знак Знак,H2 Знак,H21 Знак,H22 Знак,H211 Знак,H23 Знак,H212 Знак"/>
    <w:link w:val="2"/>
    <w:uiPriority w:val="99"/>
    <w:locked/>
    <w:rPr>
      <w:b/>
      <w:sz w:val="24"/>
      <w:lang w:val="ru-RU" w:eastAsia="ru-RU"/>
    </w:rPr>
  </w:style>
  <w:style w:type="character" w:customStyle="1" w:styleId="31">
    <w:name w:val="Заголовок 3 Знак1"/>
    <w:link w:val="3"/>
    <w:uiPriority w:val="99"/>
    <w:locked/>
    <w:rPr>
      <w:rFonts w:ascii="Arial" w:hAnsi="Arial"/>
      <w:b/>
      <w:sz w:val="24"/>
      <w:lang w:val="ru-RU" w:eastAsia="ru-RU"/>
    </w:rPr>
  </w:style>
  <w:style w:type="character" w:customStyle="1" w:styleId="40">
    <w:name w:val="Заголовок 4 Знак"/>
    <w:link w:val="4"/>
    <w:uiPriority w:val="99"/>
    <w:locked/>
    <w:rPr>
      <w:rFonts w:ascii="Arial" w:hAnsi="Arial"/>
      <w:sz w:val="24"/>
      <w:lang w:val="ru-RU" w:eastAsia="ru-RU"/>
    </w:rPr>
  </w:style>
  <w:style w:type="character" w:customStyle="1" w:styleId="50">
    <w:name w:val="Заголовок 5 Знак"/>
    <w:link w:val="5"/>
    <w:uiPriority w:val="99"/>
    <w:locked/>
    <w:rPr>
      <w:sz w:val="22"/>
      <w:lang w:val="ru-RU" w:eastAsia="ru-RU"/>
    </w:rPr>
  </w:style>
  <w:style w:type="character" w:customStyle="1" w:styleId="60">
    <w:name w:val="Заголовок 6 Знак"/>
    <w:link w:val="6"/>
    <w:uiPriority w:val="99"/>
    <w:locked/>
    <w:rPr>
      <w:i/>
      <w:sz w:val="22"/>
      <w:lang w:val="ru-RU" w:eastAsia="ru-RU"/>
    </w:rPr>
  </w:style>
  <w:style w:type="character" w:customStyle="1" w:styleId="70">
    <w:name w:val="Заголовок 7 Знак"/>
    <w:link w:val="7"/>
    <w:uiPriority w:val="99"/>
    <w:locked/>
    <w:rPr>
      <w:rFonts w:ascii="Arial" w:hAnsi="Arial"/>
      <w:lang w:val="ru-RU" w:eastAsia="ru-RU"/>
    </w:rPr>
  </w:style>
  <w:style w:type="character" w:customStyle="1" w:styleId="80">
    <w:name w:val="Заголовок 8 Знак"/>
    <w:link w:val="8"/>
    <w:uiPriority w:val="99"/>
    <w:locked/>
    <w:rPr>
      <w:rFonts w:ascii="Arial" w:hAnsi="Arial"/>
      <w:i/>
      <w:lang w:val="ru-RU" w:eastAsia="ru-RU"/>
    </w:rPr>
  </w:style>
  <w:style w:type="character" w:customStyle="1" w:styleId="90">
    <w:name w:val="Заголовок 9 Знак"/>
    <w:link w:val="9"/>
    <w:uiPriority w:val="99"/>
    <w:locked/>
    <w:rPr>
      <w:rFonts w:ascii="Arial" w:hAnsi="Arial"/>
      <w:b/>
      <w:i/>
      <w:sz w:val="18"/>
      <w:lang w:val="ru-RU" w:eastAsia="ru-RU"/>
    </w:rPr>
  </w:style>
  <w:style w:type="paragraph" w:customStyle="1" w:styleId="25">
    <w:name w:val="Знак Знак25"/>
    <w:basedOn w:val="a"/>
    <w:uiPriority w:val="99"/>
    <w:pPr>
      <w:spacing w:before="100" w:beforeAutospacing="1" w:after="100" w:afterAutospacing="1"/>
      <w:jc w:val="left"/>
    </w:pPr>
    <w:rPr>
      <w:rFonts w:ascii="Tahoma" w:hAnsi="Tahoma"/>
      <w:sz w:val="20"/>
      <w:szCs w:val="20"/>
      <w:lang w:val="en-US" w:eastAsia="en-US"/>
    </w:rPr>
  </w:style>
  <w:style w:type="character" w:customStyle="1" w:styleId="10">
    <w:name w:val="Заголовок 1 Знак"/>
    <w:link w:val="1"/>
    <w:uiPriority w:val="99"/>
    <w:locked/>
    <w:rPr>
      <w:b/>
      <w:kern w:val="28"/>
      <w:sz w:val="36"/>
      <w:lang w:val="ru-RU" w:eastAsia="ru-RU"/>
    </w:rPr>
  </w:style>
  <w:style w:type="paragraph" w:customStyle="1" w:styleId="a3">
    <w:name w:val="Знак Знак Знак Знак Знак Знак Знак Знак Знак"/>
    <w:basedOn w:val="a"/>
    <w:uiPriority w:val="99"/>
    <w:pPr>
      <w:spacing w:after="160" w:line="240" w:lineRule="exact"/>
    </w:pPr>
    <w:rPr>
      <w:szCs w:val="20"/>
      <w:lang w:val="en-US" w:eastAsia="en-US"/>
    </w:rPr>
  </w:style>
  <w:style w:type="character" w:styleId="a4">
    <w:name w:val="Hyperlink"/>
    <w:uiPriority w:val="99"/>
    <w:rPr>
      <w:rFonts w:cs="Times New Roman"/>
      <w:color w:val="0000FF"/>
      <w:u w:val="single"/>
    </w:rPr>
  </w:style>
  <w:style w:type="character" w:styleId="a5">
    <w:name w:val="FollowedHyperlink"/>
    <w:uiPriority w:val="99"/>
    <w:rPr>
      <w:rFonts w:cs="Times New Roman"/>
      <w:color w:val="800080"/>
      <w:u w:val="single"/>
    </w:rPr>
  </w:style>
  <w:style w:type="paragraph" w:styleId="a6">
    <w:name w:val="Normal (Web)"/>
    <w:aliases w:val="Обычный (веб) Знак Знак Знак Знак,Обычный (веб) Знак Знак Знак,Обычный (веб) Знак Знак,Знак Знак Знак Знак"/>
    <w:basedOn w:val="a"/>
    <w:link w:val="a7"/>
    <w:uiPriority w:val="99"/>
    <w:pPr>
      <w:tabs>
        <w:tab w:val="num" w:pos="567"/>
      </w:tabs>
      <w:spacing w:before="100" w:beforeAutospacing="1" w:after="100" w:afterAutospacing="1"/>
    </w:pPr>
  </w:style>
  <w:style w:type="paragraph" w:styleId="11">
    <w:name w:val="toc 1"/>
    <w:basedOn w:val="a"/>
    <w:next w:val="a"/>
    <w:autoRedefine/>
    <w:uiPriority w:val="99"/>
    <w:pPr>
      <w:keepNext/>
      <w:keepLines/>
      <w:widowControl w:val="0"/>
      <w:suppressLineNumbers/>
      <w:tabs>
        <w:tab w:val="right" w:leader="dot" w:pos="9720"/>
      </w:tabs>
      <w:suppressAutoHyphens/>
      <w:spacing w:before="120" w:after="120"/>
    </w:pPr>
    <w:rPr>
      <w:bCs/>
      <w:caps/>
    </w:rPr>
  </w:style>
  <w:style w:type="paragraph" w:styleId="20">
    <w:name w:val="toc 2"/>
    <w:basedOn w:val="a"/>
    <w:next w:val="a"/>
    <w:autoRedefine/>
    <w:uiPriority w:val="99"/>
    <w:pPr>
      <w:tabs>
        <w:tab w:val="left" w:pos="720"/>
        <w:tab w:val="right" w:leader="dot" w:pos="9720"/>
      </w:tabs>
      <w:ind w:left="240"/>
      <w:jc w:val="left"/>
    </w:pPr>
    <w:rPr>
      <w:smallCaps/>
      <w:noProof/>
      <w:sz w:val="20"/>
      <w:szCs w:val="20"/>
    </w:rPr>
  </w:style>
  <w:style w:type="paragraph" w:styleId="30">
    <w:name w:val="toc 3"/>
    <w:basedOn w:val="a"/>
    <w:next w:val="a"/>
    <w:autoRedefine/>
    <w:uiPriority w:val="99"/>
    <w:pPr>
      <w:tabs>
        <w:tab w:val="left" w:pos="1200"/>
        <w:tab w:val="right" w:leader="dot" w:pos="9720"/>
      </w:tabs>
      <w:ind w:left="480"/>
      <w:jc w:val="left"/>
    </w:pPr>
    <w:rPr>
      <w:i/>
      <w:iCs/>
      <w:sz w:val="20"/>
      <w:szCs w:val="20"/>
    </w:rPr>
  </w:style>
  <w:style w:type="paragraph" w:styleId="41">
    <w:name w:val="toc 4"/>
    <w:basedOn w:val="a"/>
    <w:next w:val="a"/>
    <w:autoRedefine/>
    <w:uiPriority w:val="99"/>
    <w:pPr>
      <w:ind w:left="720"/>
    </w:pPr>
    <w:rPr>
      <w:sz w:val="18"/>
      <w:szCs w:val="18"/>
    </w:rPr>
  </w:style>
  <w:style w:type="paragraph" w:styleId="51">
    <w:name w:val="toc 5"/>
    <w:basedOn w:val="a"/>
    <w:next w:val="a"/>
    <w:autoRedefine/>
    <w:uiPriority w:val="99"/>
    <w:pPr>
      <w:ind w:left="960"/>
    </w:pPr>
    <w:rPr>
      <w:sz w:val="18"/>
      <w:szCs w:val="18"/>
    </w:rPr>
  </w:style>
  <w:style w:type="paragraph" w:styleId="61">
    <w:name w:val="toc 6"/>
    <w:basedOn w:val="a"/>
    <w:next w:val="a"/>
    <w:autoRedefine/>
    <w:uiPriority w:val="99"/>
    <w:pPr>
      <w:ind w:left="1200"/>
    </w:pPr>
    <w:rPr>
      <w:sz w:val="18"/>
      <w:szCs w:val="18"/>
    </w:rPr>
  </w:style>
  <w:style w:type="paragraph" w:styleId="71">
    <w:name w:val="toc 7"/>
    <w:basedOn w:val="a"/>
    <w:next w:val="a"/>
    <w:autoRedefine/>
    <w:uiPriority w:val="99"/>
    <w:pPr>
      <w:ind w:left="1440"/>
    </w:pPr>
    <w:rPr>
      <w:sz w:val="18"/>
      <w:szCs w:val="18"/>
    </w:rPr>
  </w:style>
  <w:style w:type="paragraph" w:styleId="81">
    <w:name w:val="toc 8"/>
    <w:basedOn w:val="a"/>
    <w:next w:val="a"/>
    <w:autoRedefine/>
    <w:uiPriority w:val="99"/>
    <w:pPr>
      <w:ind w:left="1680"/>
    </w:pPr>
    <w:rPr>
      <w:sz w:val="18"/>
      <w:szCs w:val="18"/>
    </w:rPr>
  </w:style>
  <w:style w:type="paragraph" w:styleId="91">
    <w:name w:val="toc 9"/>
    <w:basedOn w:val="a"/>
    <w:next w:val="a"/>
    <w:autoRedefine/>
    <w:uiPriority w:val="99"/>
    <w:pPr>
      <w:ind w:left="1920"/>
    </w:pPr>
    <w:rPr>
      <w:sz w:val="18"/>
      <w:szCs w:val="18"/>
    </w:rPr>
  </w:style>
  <w:style w:type="paragraph" w:styleId="a8">
    <w:name w:val="footnote text"/>
    <w:basedOn w:val="a"/>
    <w:link w:val="a9"/>
    <w:uiPriority w:val="99"/>
    <w:semiHidden/>
    <w:pPr>
      <w:jc w:val="left"/>
    </w:pPr>
    <w:rPr>
      <w:sz w:val="20"/>
      <w:szCs w:val="20"/>
    </w:rPr>
  </w:style>
  <w:style w:type="character" w:customStyle="1" w:styleId="a9">
    <w:name w:val="Текст сноски Знак"/>
    <w:link w:val="a8"/>
    <w:uiPriority w:val="99"/>
    <w:semiHidden/>
    <w:locked/>
    <w:rPr>
      <w:lang w:val="ru-RU" w:eastAsia="ru-RU"/>
    </w:rPr>
  </w:style>
  <w:style w:type="character" w:customStyle="1" w:styleId="aa">
    <w:name w:val="Верхний колонтитул Знак"/>
    <w:aliases w:val="Знак8 Знак"/>
    <w:link w:val="ab"/>
    <w:uiPriority w:val="99"/>
    <w:locked/>
    <w:rPr>
      <w:sz w:val="24"/>
      <w:lang w:val="ru-RU" w:eastAsia="ru-RU"/>
    </w:rPr>
  </w:style>
  <w:style w:type="paragraph" w:styleId="ab">
    <w:name w:val="header"/>
    <w:aliases w:val="Знак8"/>
    <w:basedOn w:val="a"/>
    <w:link w:val="aa"/>
    <w:uiPriority w:val="99"/>
    <w:pPr>
      <w:tabs>
        <w:tab w:val="center" w:pos="4677"/>
        <w:tab w:val="right" w:pos="9355"/>
      </w:tabs>
    </w:pPr>
    <w:rPr>
      <w:szCs w:val="20"/>
    </w:rPr>
  </w:style>
  <w:style w:type="character" w:customStyle="1" w:styleId="HeaderChar1">
    <w:name w:val="Header Char1"/>
    <w:aliases w:val="Знак8 Char1"/>
    <w:uiPriority w:val="99"/>
    <w:semiHidden/>
    <w:rPr>
      <w:sz w:val="24"/>
      <w:szCs w:val="24"/>
    </w:rPr>
  </w:style>
  <w:style w:type="character" w:customStyle="1" w:styleId="ac">
    <w:name w:val="Нижний колонтитул Знак"/>
    <w:link w:val="ad"/>
    <w:uiPriority w:val="99"/>
    <w:locked/>
    <w:rPr>
      <w:sz w:val="24"/>
      <w:lang w:val="ru-RU" w:eastAsia="ru-RU"/>
    </w:rPr>
  </w:style>
  <w:style w:type="paragraph" w:styleId="ad">
    <w:name w:val="footer"/>
    <w:basedOn w:val="a"/>
    <w:link w:val="ac"/>
    <w:uiPriority w:val="99"/>
    <w:pPr>
      <w:tabs>
        <w:tab w:val="center" w:pos="4677"/>
        <w:tab w:val="right" w:pos="9355"/>
      </w:tabs>
    </w:pPr>
    <w:rPr>
      <w:szCs w:val="20"/>
    </w:rPr>
  </w:style>
  <w:style w:type="character" w:customStyle="1" w:styleId="FooterChar1">
    <w:name w:val="Footer Char1"/>
    <w:uiPriority w:val="99"/>
    <w:semiHidden/>
    <w:rPr>
      <w:sz w:val="24"/>
      <w:szCs w:val="24"/>
    </w:rPr>
  </w:style>
  <w:style w:type="paragraph" w:styleId="ae">
    <w:name w:val="caption"/>
    <w:basedOn w:val="a"/>
    <w:next w:val="a"/>
    <w:qFormat/>
    <w:pPr>
      <w:widowControl w:val="0"/>
      <w:shd w:val="clear" w:color="auto" w:fill="FFFFFF"/>
      <w:autoSpaceDE w:val="0"/>
      <w:autoSpaceDN w:val="0"/>
      <w:adjustRightInd w:val="0"/>
      <w:spacing w:before="538"/>
      <w:ind w:left="994"/>
      <w:jc w:val="center"/>
    </w:pPr>
    <w:rPr>
      <w:b/>
      <w:bCs/>
      <w:color w:val="000000"/>
      <w:spacing w:val="-2"/>
      <w:w w:val="91"/>
      <w:sz w:val="26"/>
      <w:szCs w:val="26"/>
    </w:rPr>
  </w:style>
  <w:style w:type="paragraph" w:styleId="af">
    <w:name w:val="List Bullet"/>
    <w:basedOn w:val="a"/>
    <w:autoRedefine/>
    <w:uiPriority w:val="99"/>
    <w:pPr>
      <w:widowControl w:val="0"/>
      <w:spacing w:after="60"/>
    </w:pPr>
  </w:style>
  <w:style w:type="paragraph" w:styleId="af0">
    <w:name w:val="List Number"/>
    <w:basedOn w:val="a"/>
    <w:uiPriority w:val="99"/>
    <w:pPr>
      <w:tabs>
        <w:tab w:val="num" w:pos="360"/>
        <w:tab w:val="num" w:pos="926"/>
      </w:tabs>
      <w:spacing w:after="60"/>
      <w:ind w:left="360" w:hanging="360"/>
    </w:pPr>
    <w:rPr>
      <w:szCs w:val="20"/>
    </w:rPr>
  </w:style>
  <w:style w:type="paragraph" w:styleId="22">
    <w:name w:val="List Bullet 2"/>
    <w:basedOn w:val="a"/>
    <w:autoRedefine/>
    <w:uiPriority w:val="99"/>
    <w:pPr>
      <w:tabs>
        <w:tab w:val="num" w:pos="643"/>
      </w:tabs>
      <w:spacing w:after="60"/>
      <w:ind w:left="643" w:hanging="360"/>
    </w:pPr>
    <w:rPr>
      <w:szCs w:val="20"/>
    </w:rPr>
  </w:style>
  <w:style w:type="paragraph" w:styleId="32">
    <w:name w:val="List Bullet 3"/>
    <w:basedOn w:val="a"/>
    <w:autoRedefine/>
    <w:uiPriority w:val="99"/>
    <w:pPr>
      <w:tabs>
        <w:tab w:val="num" w:pos="926"/>
      </w:tabs>
      <w:spacing w:after="60"/>
      <w:ind w:left="926" w:hanging="360"/>
    </w:pPr>
    <w:rPr>
      <w:szCs w:val="20"/>
    </w:rPr>
  </w:style>
  <w:style w:type="paragraph" w:styleId="42">
    <w:name w:val="List Bullet 4"/>
    <w:basedOn w:val="a"/>
    <w:autoRedefine/>
    <w:uiPriority w:val="99"/>
    <w:pPr>
      <w:tabs>
        <w:tab w:val="num" w:pos="1209"/>
      </w:tabs>
      <w:spacing w:after="60"/>
      <w:ind w:left="1209" w:hanging="360"/>
    </w:pPr>
    <w:rPr>
      <w:szCs w:val="20"/>
    </w:rPr>
  </w:style>
  <w:style w:type="paragraph" w:styleId="52">
    <w:name w:val="List Bullet 5"/>
    <w:basedOn w:val="a"/>
    <w:autoRedefine/>
    <w:uiPriority w:val="99"/>
    <w:pPr>
      <w:tabs>
        <w:tab w:val="num" w:pos="1492"/>
      </w:tabs>
      <w:spacing w:after="60"/>
      <w:ind w:left="1492" w:hanging="360"/>
    </w:pPr>
    <w:rPr>
      <w:szCs w:val="20"/>
    </w:rPr>
  </w:style>
  <w:style w:type="paragraph" w:styleId="23">
    <w:name w:val="List Number 2"/>
    <w:basedOn w:val="a"/>
    <w:uiPriority w:val="99"/>
    <w:pPr>
      <w:tabs>
        <w:tab w:val="num" w:pos="643"/>
      </w:tabs>
      <w:ind w:left="643" w:hanging="360"/>
    </w:pPr>
  </w:style>
  <w:style w:type="paragraph" w:styleId="33">
    <w:name w:val="List Number 3"/>
    <w:basedOn w:val="a"/>
    <w:uiPriority w:val="99"/>
    <w:pPr>
      <w:tabs>
        <w:tab w:val="num" w:pos="926"/>
        <w:tab w:val="num" w:pos="1209"/>
      </w:tabs>
      <w:spacing w:after="60"/>
      <w:ind w:left="926" w:hanging="360"/>
    </w:pPr>
    <w:rPr>
      <w:szCs w:val="20"/>
    </w:rPr>
  </w:style>
  <w:style w:type="paragraph" w:styleId="43">
    <w:name w:val="List Number 4"/>
    <w:basedOn w:val="a"/>
    <w:uiPriority w:val="99"/>
    <w:pPr>
      <w:tabs>
        <w:tab w:val="num" w:pos="1209"/>
        <w:tab w:val="num" w:pos="1492"/>
      </w:tabs>
      <w:spacing w:after="60"/>
      <w:ind w:left="1209" w:hanging="360"/>
    </w:pPr>
    <w:rPr>
      <w:szCs w:val="20"/>
    </w:rPr>
  </w:style>
  <w:style w:type="paragraph" w:styleId="53">
    <w:name w:val="List Number 5"/>
    <w:basedOn w:val="a"/>
    <w:uiPriority w:val="99"/>
    <w:pPr>
      <w:tabs>
        <w:tab w:val="num" w:pos="1492"/>
      </w:tabs>
      <w:spacing w:after="60"/>
      <w:ind w:left="1492" w:hanging="360"/>
    </w:pPr>
    <w:rPr>
      <w:szCs w:val="20"/>
    </w:rPr>
  </w:style>
  <w:style w:type="paragraph" w:styleId="af1">
    <w:name w:val="Title"/>
    <w:basedOn w:val="a"/>
    <w:link w:val="af2"/>
    <w:uiPriority w:val="99"/>
    <w:qFormat/>
    <w:pPr>
      <w:widowControl w:val="0"/>
      <w:shd w:val="clear" w:color="auto" w:fill="FFFFFF"/>
      <w:autoSpaceDE w:val="0"/>
      <w:autoSpaceDN w:val="0"/>
      <w:adjustRightInd w:val="0"/>
      <w:ind w:left="72"/>
      <w:jc w:val="center"/>
    </w:pPr>
    <w:rPr>
      <w:color w:val="000000"/>
      <w:spacing w:val="13"/>
      <w:sz w:val="22"/>
      <w:szCs w:val="20"/>
    </w:rPr>
  </w:style>
  <w:style w:type="character" w:customStyle="1" w:styleId="af2">
    <w:name w:val="Название Знак"/>
    <w:link w:val="af1"/>
    <w:uiPriority w:val="99"/>
    <w:locked/>
    <w:rPr>
      <w:color w:val="000000"/>
      <w:spacing w:val="13"/>
      <w:sz w:val="22"/>
      <w:lang w:val="ru-RU" w:eastAsia="ru-RU"/>
    </w:rPr>
  </w:style>
  <w:style w:type="character" w:customStyle="1" w:styleId="af3">
    <w:name w:val="Основной текст Знак"/>
    <w:link w:val="af4"/>
    <w:uiPriority w:val="99"/>
    <w:locked/>
    <w:rPr>
      <w:sz w:val="24"/>
      <w:lang w:val="ru-RU" w:eastAsia="ru-RU"/>
    </w:rPr>
  </w:style>
  <w:style w:type="paragraph" w:styleId="af4">
    <w:name w:val="Body Text"/>
    <w:basedOn w:val="a"/>
    <w:link w:val="af3"/>
    <w:uiPriority w:val="99"/>
    <w:pPr>
      <w:spacing w:after="120"/>
    </w:pPr>
    <w:rPr>
      <w:szCs w:val="20"/>
    </w:rPr>
  </w:style>
  <w:style w:type="character" w:customStyle="1" w:styleId="BodyTextChar1">
    <w:name w:val="Body Text Char1"/>
    <w:uiPriority w:val="99"/>
    <w:semiHidden/>
    <w:rPr>
      <w:sz w:val="24"/>
      <w:szCs w:val="24"/>
    </w:rPr>
  </w:style>
  <w:style w:type="character" w:customStyle="1" w:styleId="af5">
    <w:name w:val="Основной текст с отступом Знак"/>
    <w:link w:val="af6"/>
    <w:uiPriority w:val="99"/>
    <w:locked/>
    <w:rPr>
      <w:sz w:val="24"/>
      <w:lang w:val="ru-RU" w:eastAsia="ru-RU"/>
    </w:rPr>
  </w:style>
  <w:style w:type="paragraph" w:styleId="af6">
    <w:name w:val="Body Text Indent"/>
    <w:basedOn w:val="a"/>
    <w:link w:val="af5"/>
    <w:uiPriority w:val="99"/>
    <w:pPr>
      <w:ind w:left="5760"/>
    </w:pPr>
    <w:rPr>
      <w:szCs w:val="20"/>
    </w:rPr>
  </w:style>
  <w:style w:type="character" w:customStyle="1" w:styleId="BodyTextIndentChar1">
    <w:name w:val="Body Text Indent Char1"/>
    <w:uiPriority w:val="99"/>
    <w:semiHidden/>
    <w:rPr>
      <w:sz w:val="24"/>
      <w:szCs w:val="24"/>
    </w:rPr>
  </w:style>
  <w:style w:type="character" w:customStyle="1" w:styleId="24">
    <w:name w:val="Основной текст 2 Знак"/>
    <w:link w:val="26"/>
    <w:uiPriority w:val="99"/>
    <w:locked/>
    <w:rPr>
      <w:sz w:val="24"/>
      <w:lang w:val="ru-RU" w:eastAsia="ru-RU"/>
    </w:rPr>
  </w:style>
  <w:style w:type="paragraph" w:styleId="26">
    <w:name w:val="Body Text 2"/>
    <w:basedOn w:val="a"/>
    <w:link w:val="24"/>
    <w:uiPriority w:val="99"/>
    <w:pPr>
      <w:tabs>
        <w:tab w:val="num" w:pos="567"/>
      </w:tabs>
      <w:spacing w:after="60"/>
      <w:ind w:left="567" w:hanging="567"/>
    </w:pPr>
    <w:rPr>
      <w:szCs w:val="20"/>
    </w:rPr>
  </w:style>
  <w:style w:type="character" w:customStyle="1" w:styleId="BodyText2Char1">
    <w:name w:val="Body Text 2 Char1"/>
    <w:uiPriority w:val="99"/>
    <w:semiHidden/>
    <w:rPr>
      <w:sz w:val="24"/>
      <w:szCs w:val="24"/>
    </w:rPr>
  </w:style>
  <w:style w:type="character" w:customStyle="1" w:styleId="34">
    <w:name w:val="Основной текст 3 Знак"/>
    <w:link w:val="35"/>
    <w:uiPriority w:val="99"/>
    <w:locked/>
    <w:rPr>
      <w:b/>
      <w:i/>
      <w:sz w:val="24"/>
      <w:lang w:val="ru-RU" w:eastAsia="ru-RU"/>
    </w:rPr>
  </w:style>
  <w:style w:type="paragraph" w:styleId="35">
    <w:name w:val="Body Text 3"/>
    <w:basedOn w:val="a"/>
    <w:link w:val="34"/>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Cs w:val="20"/>
    </w:rPr>
  </w:style>
  <w:style w:type="character" w:customStyle="1" w:styleId="BodyText3Char1">
    <w:name w:val="Body Text 3 Char1"/>
    <w:uiPriority w:val="99"/>
    <w:semiHidden/>
    <w:rPr>
      <w:sz w:val="16"/>
      <w:szCs w:val="16"/>
    </w:rPr>
  </w:style>
  <w:style w:type="character" w:customStyle="1" w:styleId="27">
    <w:name w:val="Основной текст с отступом 2 Знак"/>
    <w:link w:val="28"/>
    <w:uiPriority w:val="99"/>
    <w:locked/>
    <w:rPr>
      <w:sz w:val="24"/>
      <w:lang w:val="ru-RU" w:eastAsia="ru-RU"/>
    </w:rPr>
  </w:style>
  <w:style w:type="paragraph" w:styleId="28">
    <w:name w:val="Body Text Indent 2"/>
    <w:basedOn w:val="a"/>
    <w:link w:val="27"/>
    <w:uiPriority w:val="99"/>
    <w:pPr>
      <w:spacing w:after="120" w:line="480" w:lineRule="auto"/>
      <w:ind w:left="283"/>
    </w:pPr>
    <w:rPr>
      <w:szCs w:val="20"/>
    </w:rPr>
  </w:style>
  <w:style w:type="character" w:customStyle="1" w:styleId="BodyTextIndent2Char1">
    <w:name w:val="Body Text Indent 2 Char1"/>
    <w:uiPriority w:val="99"/>
    <w:semiHidden/>
    <w:rPr>
      <w:sz w:val="24"/>
      <w:szCs w:val="24"/>
    </w:rPr>
  </w:style>
  <w:style w:type="character" w:customStyle="1" w:styleId="36">
    <w:name w:val="Основной текст с отступом 3 Знак"/>
    <w:link w:val="37"/>
    <w:uiPriority w:val="99"/>
    <w:locked/>
    <w:rPr>
      <w:sz w:val="24"/>
      <w:lang w:val="ru-RU" w:eastAsia="ru-RU"/>
    </w:rPr>
  </w:style>
  <w:style w:type="paragraph" w:styleId="37">
    <w:name w:val="Body Text Indent 3"/>
    <w:basedOn w:val="a"/>
    <w:link w:val="36"/>
    <w:uiPriority w:val="99"/>
    <w:pPr>
      <w:keepNext/>
      <w:keepLines/>
      <w:widowControl w:val="0"/>
      <w:suppressLineNumbers/>
      <w:tabs>
        <w:tab w:val="num" w:pos="252"/>
      </w:tabs>
      <w:suppressAutoHyphens/>
      <w:ind w:left="720"/>
    </w:pPr>
    <w:rPr>
      <w:szCs w:val="20"/>
    </w:rPr>
  </w:style>
  <w:style w:type="character" w:customStyle="1" w:styleId="BodyTextIndent3Char1">
    <w:name w:val="Body Text Indent 3 Char1"/>
    <w:uiPriority w:val="99"/>
    <w:semiHidden/>
    <w:rPr>
      <w:sz w:val="16"/>
      <w:szCs w:val="16"/>
    </w:rPr>
  </w:style>
  <w:style w:type="paragraph" w:styleId="af7">
    <w:name w:val="Block Text"/>
    <w:basedOn w:val="a"/>
    <w:uiPriority w:val="99"/>
    <w:pPr>
      <w:spacing w:after="120"/>
      <w:ind w:left="1440" w:right="1440"/>
    </w:pPr>
    <w:rPr>
      <w:szCs w:val="20"/>
    </w:rPr>
  </w:style>
  <w:style w:type="character" w:customStyle="1" w:styleId="af8">
    <w:name w:val="Текст Знак"/>
    <w:link w:val="af9"/>
    <w:uiPriority w:val="99"/>
    <w:locked/>
    <w:rPr>
      <w:rFonts w:ascii="Courier New" w:hAnsi="Courier New"/>
      <w:lang w:val="ru-RU" w:eastAsia="ru-RU"/>
    </w:rPr>
  </w:style>
  <w:style w:type="paragraph" w:styleId="af9">
    <w:name w:val="Plain Text"/>
    <w:basedOn w:val="a"/>
    <w:link w:val="af8"/>
    <w:uiPriority w:val="99"/>
    <w:rPr>
      <w:rFonts w:ascii="Courier New" w:hAnsi="Courier New"/>
      <w:sz w:val="20"/>
      <w:szCs w:val="20"/>
    </w:rPr>
  </w:style>
  <w:style w:type="character" w:customStyle="1" w:styleId="PlainTextChar1">
    <w:name w:val="Plain Text Char1"/>
    <w:uiPriority w:val="99"/>
    <w:semiHidden/>
    <w:rPr>
      <w:rFonts w:ascii="Courier New" w:hAnsi="Courier New" w:cs="Courier New"/>
      <w:sz w:val="20"/>
      <w:szCs w:val="20"/>
    </w:rPr>
  </w:style>
  <w:style w:type="character" w:customStyle="1" w:styleId="afa">
    <w:name w:val="Текст выноски Знак"/>
    <w:link w:val="afb"/>
    <w:uiPriority w:val="99"/>
    <w:locked/>
    <w:rPr>
      <w:rFonts w:ascii="Tahoma" w:hAnsi="Tahoma"/>
      <w:sz w:val="16"/>
      <w:lang w:val="ru-RU" w:eastAsia="ru-RU"/>
    </w:rPr>
  </w:style>
  <w:style w:type="paragraph" w:styleId="afb">
    <w:name w:val="Balloon Text"/>
    <w:basedOn w:val="a"/>
    <w:link w:val="afa"/>
    <w:uiPriority w:val="99"/>
    <w:rPr>
      <w:rFonts w:ascii="Tahoma" w:hAnsi="Tahoma"/>
      <w:sz w:val="16"/>
      <w:szCs w:val="20"/>
    </w:rPr>
  </w:style>
  <w:style w:type="character" w:customStyle="1" w:styleId="BalloonTextChar1">
    <w:name w:val="Balloon Text Char1"/>
    <w:uiPriority w:val="99"/>
    <w:semiHidden/>
    <w:rPr>
      <w:sz w:val="0"/>
      <w:szCs w:val="0"/>
    </w:rPr>
  </w:style>
  <w:style w:type="paragraph" w:customStyle="1" w:styleId="12">
    <w:name w:val="Стиль1"/>
    <w:basedOn w:val="a"/>
    <w:uiPriority w:val="99"/>
    <w:pPr>
      <w:keepNext/>
      <w:keepLines/>
      <w:widowControl w:val="0"/>
      <w:suppressLineNumbers/>
      <w:tabs>
        <w:tab w:val="num" w:pos="432"/>
      </w:tabs>
      <w:suppressAutoHyphens/>
      <w:spacing w:after="60"/>
      <w:ind w:left="432" w:hanging="432"/>
    </w:pPr>
    <w:rPr>
      <w:b/>
      <w:sz w:val="28"/>
    </w:rPr>
  </w:style>
  <w:style w:type="paragraph" w:customStyle="1" w:styleId="29">
    <w:name w:val="Стиль2"/>
    <w:basedOn w:val="23"/>
    <w:uiPriority w:val="99"/>
    <w:pPr>
      <w:keepNext/>
      <w:keepLines/>
      <w:widowControl w:val="0"/>
      <w:suppressLineNumbers/>
      <w:tabs>
        <w:tab w:val="clear" w:pos="643"/>
        <w:tab w:val="num" w:pos="576"/>
      </w:tabs>
      <w:suppressAutoHyphens/>
      <w:spacing w:after="60"/>
      <w:ind w:left="576" w:hanging="576"/>
    </w:pPr>
    <w:rPr>
      <w:b/>
      <w:szCs w:val="20"/>
    </w:rPr>
  </w:style>
  <w:style w:type="paragraph" w:customStyle="1" w:styleId="38">
    <w:name w:val="Стиль3 Знак"/>
    <w:basedOn w:val="28"/>
    <w:uiPriority w:val="99"/>
    <w:pPr>
      <w:widowControl w:val="0"/>
      <w:tabs>
        <w:tab w:val="num" w:pos="360"/>
      </w:tabs>
      <w:adjustRightInd w:val="0"/>
      <w:spacing w:after="0" w:line="240" w:lineRule="auto"/>
    </w:pPr>
  </w:style>
  <w:style w:type="paragraph" w:customStyle="1" w:styleId="ConsNormal">
    <w:name w:val="ConsNormal"/>
    <w:uiPriority w:val="99"/>
    <w:semiHidden/>
    <w:pPr>
      <w:widowControl w:val="0"/>
      <w:autoSpaceDE w:val="0"/>
      <w:autoSpaceDN w:val="0"/>
      <w:adjustRightInd w:val="0"/>
      <w:ind w:left="709" w:right="19772" w:firstLine="720"/>
      <w:jc w:val="both"/>
    </w:pPr>
    <w:rPr>
      <w:rFonts w:ascii="Arial" w:hAnsi="Arial" w:cs="Arial"/>
    </w:rPr>
  </w:style>
  <w:style w:type="paragraph" w:customStyle="1" w:styleId="afc">
    <w:name w:val="Раздел"/>
    <w:basedOn w:val="a"/>
    <w:uiPriority w:val="99"/>
    <w:semiHidden/>
    <w:pPr>
      <w:tabs>
        <w:tab w:val="num" w:pos="1440"/>
      </w:tabs>
      <w:spacing w:before="120" w:after="120"/>
      <w:ind w:left="720" w:hanging="720"/>
      <w:jc w:val="center"/>
    </w:pPr>
    <w:rPr>
      <w:rFonts w:ascii="Arial Narrow" w:hAnsi="Arial Narrow"/>
      <w:b/>
      <w:sz w:val="28"/>
      <w:szCs w:val="20"/>
    </w:rPr>
  </w:style>
  <w:style w:type="paragraph" w:customStyle="1" w:styleId="39">
    <w:name w:val="Раздел 3"/>
    <w:basedOn w:val="a"/>
    <w:pPr>
      <w:tabs>
        <w:tab w:val="num" w:pos="360"/>
        <w:tab w:val="num" w:pos="1209"/>
      </w:tabs>
      <w:spacing w:before="120" w:after="120"/>
      <w:ind w:left="360" w:hanging="360"/>
      <w:jc w:val="center"/>
    </w:pPr>
    <w:rPr>
      <w:b/>
      <w:szCs w:val="20"/>
    </w:rPr>
  </w:style>
  <w:style w:type="paragraph" w:customStyle="1" w:styleId="afd">
    <w:name w:val="Условия контракта"/>
    <w:basedOn w:val="a"/>
    <w:uiPriority w:val="99"/>
    <w:semiHidden/>
    <w:pPr>
      <w:tabs>
        <w:tab w:val="num" w:pos="567"/>
        <w:tab w:val="num" w:pos="1492"/>
      </w:tabs>
      <w:spacing w:before="240" w:after="120"/>
      <w:ind w:left="567" w:hanging="567"/>
    </w:pPr>
    <w:rPr>
      <w:b/>
      <w:szCs w:val="20"/>
    </w:rPr>
  </w:style>
  <w:style w:type="paragraph" w:customStyle="1" w:styleId="Instruction">
    <w:name w:val="Instruction"/>
    <w:basedOn w:val="26"/>
    <w:uiPriority w:val="99"/>
    <w:semiHidden/>
    <w:pPr>
      <w:tabs>
        <w:tab w:val="clear" w:pos="567"/>
        <w:tab w:val="num" w:pos="360"/>
        <w:tab w:val="num" w:pos="1440"/>
      </w:tabs>
      <w:spacing w:before="180"/>
    </w:pPr>
    <w:rPr>
      <w:b/>
    </w:rPr>
  </w:style>
  <w:style w:type="paragraph" w:customStyle="1" w:styleId="3a">
    <w:name w:val="Стиль3"/>
    <w:basedOn w:val="28"/>
    <w:uiPriority w:val="99"/>
    <w:pPr>
      <w:widowControl w:val="0"/>
      <w:tabs>
        <w:tab w:val="num" w:pos="1307"/>
      </w:tabs>
      <w:adjustRightInd w:val="0"/>
      <w:spacing w:after="0" w:line="240" w:lineRule="auto"/>
      <w:ind w:left="1080"/>
    </w:pPr>
  </w:style>
  <w:style w:type="paragraph" w:customStyle="1" w:styleId="2-11">
    <w:name w:val="содержание2-11"/>
    <w:basedOn w:val="a"/>
    <w:uiPriority w:val="99"/>
    <w:pPr>
      <w:spacing w:after="60"/>
    </w:pPr>
  </w:style>
  <w:style w:type="paragraph" w:customStyle="1" w:styleId="afe">
    <w:name w:val="Тендерные данные"/>
    <w:basedOn w:val="a"/>
    <w:uiPriority w:val="99"/>
    <w:semiHidden/>
    <w:pPr>
      <w:tabs>
        <w:tab w:val="left" w:pos="1985"/>
      </w:tabs>
      <w:spacing w:before="120" w:after="60"/>
    </w:pPr>
    <w:rPr>
      <w:b/>
      <w:szCs w:val="20"/>
    </w:rPr>
  </w:style>
  <w:style w:type="character" w:customStyle="1" w:styleId="2a">
    <w:name w:val="Заголовок 2 со списком Знак"/>
    <w:link w:val="2b"/>
    <w:uiPriority w:val="99"/>
    <w:locked/>
    <w:rPr>
      <w:rFonts w:cs="Times New Roman"/>
      <w:b/>
      <w:bCs/>
      <w:sz w:val="24"/>
      <w:szCs w:val="24"/>
      <w:lang w:val="ru-RU" w:eastAsia="ru-RU" w:bidi="ar-SA"/>
    </w:rPr>
  </w:style>
  <w:style w:type="paragraph" w:customStyle="1" w:styleId="2b">
    <w:name w:val="Заголовок 2 со списком"/>
    <w:basedOn w:val="2"/>
    <w:next w:val="a"/>
    <w:link w:val="2a"/>
    <w:uiPriority w:val="99"/>
    <w:pPr>
      <w:tabs>
        <w:tab w:val="num" w:pos="360"/>
      </w:tabs>
      <w:spacing w:line="360" w:lineRule="auto"/>
      <w:ind w:left="360" w:hanging="360"/>
    </w:pPr>
    <w:rPr>
      <w:bCs/>
      <w:szCs w:val="24"/>
    </w:rPr>
  </w:style>
  <w:style w:type="character" w:customStyle="1" w:styleId="3b">
    <w:name w:val="Заголовок 3 со списком Знак"/>
    <w:link w:val="3c"/>
    <w:uiPriority w:val="99"/>
    <w:locked/>
    <w:rPr>
      <w:rFonts w:ascii="Arial" w:hAnsi="Arial" w:cs="Times New Roman"/>
      <w:b/>
      <w:sz w:val="24"/>
      <w:lang w:val="ru-RU" w:eastAsia="ru-RU" w:bidi="ar-SA"/>
    </w:rPr>
  </w:style>
  <w:style w:type="paragraph" w:customStyle="1" w:styleId="3c">
    <w:name w:val="Заголовок 3 со списком"/>
    <w:basedOn w:val="3"/>
    <w:link w:val="3b"/>
    <w:uiPriority w:val="99"/>
    <w:pPr>
      <w:tabs>
        <w:tab w:val="num" w:pos="972"/>
      </w:tabs>
      <w:ind w:left="972" w:hanging="432"/>
    </w:pPr>
  </w:style>
  <w:style w:type="paragraph" w:customStyle="1" w:styleId="aff">
    <w:name w:val="текст таблицы"/>
    <w:basedOn w:val="a"/>
    <w:uiPriority w:val="99"/>
    <w:pPr>
      <w:spacing w:before="120"/>
      <w:ind w:right="-102"/>
    </w:pPr>
  </w:style>
  <w:style w:type="character" w:customStyle="1" w:styleId="aff0">
    <w:name w:val="ТЛ_Заказчик Знак"/>
    <w:link w:val="aff1"/>
    <w:uiPriority w:val="99"/>
    <w:locked/>
    <w:rPr>
      <w:sz w:val="28"/>
      <w:lang w:val="ru-RU" w:eastAsia="ru-RU"/>
    </w:rPr>
  </w:style>
  <w:style w:type="paragraph" w:customStyle="1" w:styleId="aff1">
    <w:name w:val="ТЛ_Заказчик"/>
    <w:basedOn w:val="a"/>
    <w:link w:val="aff0"/>
    <w:uiPriority w:val="99"/>
    <w:pPr>
      <w:jc w:val="center"/>
    </w:pPr>
    <w:rPr>
      <w:sz w:val="28"/>
      <w:szCs w:val="20"/>
    </w:rPr>
  </w:style>
  <w:style w:type="character" w:customStyle="1" w:styleId="aff2">
    <w:name w:val="ТЛ_Утверждаю Знак"/>
    <w:link w:val="aff3"/>
    <w:uiPriority w:val="99"/>
    <w:locked/>
    <w:rPr>
      <w:sz w:val="28"/>
      <w:lang w:val="ru-RU" w:eastAsia="ru-RU"/>
    </w:rPr>
  </w:style>
  <w:style w:type="paragraph" w:customStyle="1" w:styleId="aff3">
    <w:name w:val="ТЛ_Утверждаю"/>
    <w:basedOn w:val="a"/>
    <w:link w:val="aff2"/>
    <w:uiPriority w:val="99"/>
    <w:pPr>
      <w:ind w:left="4860"/>
      <w:jc w:val="center"/>
    </w:pPr>
    <w:rPr>
      <w:sz w:val="28"/>
      <w:szCs w:val="20"/>
    </w:rPr>
  </w:style>
  <w:style w:type="character" w:customStyle="1" w:styleId="aff4">
    <w:name w:val="ТЛ_Название Знак"/>
    <w:link w:val="aff5"/>
    <w:uiPriority w:val="99"/>
    <w:locked/>
    <w:rPr>
      <w:b/>
      <w:sz w:val="28"/>
      <w:lang w:val="ru-RU" w:eastAsia="ru-RU"/>
    </w:rPr>
  </w:style>
  <w:style w:type="paragraph" w:customStyle="1" w:styleId="aff5">
    <w:name w:val="ТЛ_Название"/>
    <w:basedOn w:val="a"/>
    <w:link w:val="aff4"/>
    <w:uiPriority w:val="99"/>
    <w:pPr>
      <w:jc w:val="center"/>
    </w:pPr>
    <w:rPr>
      <w:b/>
      <w:sz w:val="28"/>
      <w:szCs w:val="20"/>
    </w:rPr>
  </w:style>
  <w:style w:type="character" w:customStyle="1" w:styleId="aff6">
    <w:name w:val="ТЛ_Город и Дата Знак"/>
    <w:link w:val="aff7"/>
    <w:uiPriority w:val="99"/>
    <w:locked/>
    <w:rPr>
      <w:sz w:val="28"/>
      <w:lang w:val="ru-RU" w:eastAsia="ru-RU"/>
    </w:rPr>
  </w:style>
  <w:style w:type="paragraph" w:customStyle="1" w:styleId="aff7">
    <w:name w:val="ТЛ_Город и Дата"/>
    <w:basedOn w:val="a"/>
    <w:link w:val="aff6"/>
    <w:uiPriority w:val="99"/>
    <w:pPr>
      <w:jc w:val="center"/>
    </w:pPr>
    <w:rPr>
      <w:sz w:val="28"/>
      <w:szCs w:val="20"/>
    </w:rPr>
  </w:style>
  <w:style w:type="character" w:customStyle="1" w:styleId="aff8">
    <w:name w:val="АД_Наименование Разделов Знак"/>
    <w:link w:val="aff9"/>
    <w:uiPriority w:val="99"/>
    <w:locked/>
    <w:rPr>
      <w:b/>
      <w:kern w:val="28"/>
      <w:sz w:val="28"/>
      <w:lang w:val="ru-RU" w:eastAsia="ru-RU"/>
    </w:rPr>
  </w:style>
  <w:style w:type="paragraph" w:customStyle="1" w:styleId="aff9">
    <w:name w:val="АД_Наименование Разделов"/>
    <w:basedOn w:val="1"/>
    <w:link w:val="aff8"/>
    <w:uiPriority w:val="99"/>
    <w:rPr>
      <w:sz w:val="28"/>
    </w:rPr>
  </w:style>
  <w:style w:type="character" w:customStyle="1" w:styleId="affa">
    <w:name w:val="АД_Глава Знак"/>
    <w:link w:val="affb"/>
    <w:uiPriority w:val="99"/>
    <w:locked/>
    <w:rPr>
      <w:rFonts w:cs="Times New Roman"/>
      <w:b/>
      <w:bCs/>
      <w:sz w:val="24"/>
      <w:szCs w:val="24"/>
      <w:lang w:val="ru-RU" w:eastAsia="ru-RU" w:bidi="ar-SA"/>
    </w:rPr>
  </w:style>
  <w:style w:type="paragraph" w:customStyle="1" w:styleId="affb">
    <w:name w:val="АД_Наименование главы с нумерацией"/>
    <w:basedOn w:val="2b"/>
    <w:link w:val="affa"/>
    <w:uiPriority w:val="99"/>
  </w:style>
  <w:style w:type="character" w:customStyle="1" w:styleId="affc">
    <w:name w:val="АД_Наименование главы без нумерации Знак"/>
    <w:link w:val="affd"/>
    <w:uiPriority w:val="99"/>
    <w:locked/>
    <w:rPr>
      <w:rFonts w:cs="Times New Roman"/>
      <w:b/>
      <w:bCs/>
      <w:sz w:val="24"/>
      <w:szCs w:val="24"/>
      <w:lang w:val="ru-RU" w:eastAsia="ru-RU" w:bidi="ar-SA"/>
    </w:rPr>
  </w:style>
  <w:style w:type="paragraph" w:customStyle="1" w:styleId="affd">
    <w:name w:val="АД_Наименование главы без нумерации"/>
    <w:basedOn w:val="2"/>
    <w:link w:val="affc"/>
    <w:uiPriority w:val="99"/>
    <w:rPr>
      <w:bCs/>
      <w:szCs w:val="24"/>
    </w:rPr>
  </w:style>
  <w:style w:type="character" w:customStyle="1" w:styleId="affe">
    <w:name w:val="АД_Нумерованный пункт Знак"/>
    <w:link w:val="afff"/>
    <w:uiPriority w:val="99"/>
    <w:locked/>
    <w:rPr>
      <w:rFonts w:ascii="Arial" w:hAnsi="Arial" w:cs="Times New Roman"/>
      <w:b/>
      <w:sz w:val="24"/>
      <w:lang w:val="ru-RU" w:eastAsia="ru-RU" w:bidi="ar-SA"/>
    </w:rPr>
  </w:style>
  <w:style w:type="paragraph" w:customStyle="1" w:styleId="afff">
    <w:name w:val="АД_Нумерованный пункт"/>
    <w:basedOn w:val="3c"/>
    <w:link w:val="affe"/>
    <w:uiPriority w:val="99"/>
    <w:pPr>
      <w:tabs>
        <w:tab w:val="num" w:pos="720"/>
      </w:tabs>
      <w:ind w:left="720" w:hanging="720"/>
    </w:pPr>
  </w:style>
  <w:style w:type="character" w:customStyle="1" w:styleId="afff0">
    <w:name w:val="АД_Нумерованный подпункт Знак"/>
    <w:link w:val="afff1"/>
    <w:uiPriority w:val="99"/>
    <w:locked/>
    <w:rPr>
      <w:sz w:val="24"/>
      <w:lang w:val="ru-RU" w:eastAsia="ru-RU"/>
    </w:rPr>
  </w:style>
  <w:style w:type="paragraph" w:customStyle="1" w:styleId="afff1">
    <w:name w:val="АД_Нумерованный подпункт"/>
    <w:basedOn w:val="a"/>
    <w:link w:val="afff0"/>
    <w:uiPriority w:val="99"/>
    <w:pPr>
      <w:tabs>
        <w:tab w:val="left" w:pos="720"/>
        <w:tab w:val="num" w:pos="1440"/>
      </w:tabs>
      <w:ind w:left="720" w:hanging="720"/>
    </w:pPr>
    <w:rPr>
      <w:szCs w:val="20"/>
    </w:rPr>
  </w:style>
  <w:style w:type="character" w:customStyle="1" w:styleId="afff2">
    <w:name w:val="АД_Основной текст Знак"/>
    <w:link w:val="afff3"/>
    <w:uiPriority w:val="99"/>
    <w:locked/>
    <w:rPr>
      <w:sz w:val="24"/>
      <w:lang w:val="ru-RU" w:eastAsia="ru-RU"/>
    </w:rPr>
  </w:style>
  <w:style w:type="paragraph" w:customStyle="1" w:styleId="afff3">
    <w:name w:val="АД_Основной текст"/>
    <w:basedOn w:val="a"/>
    <w:link w:val="afff2"/>
    <w:uiPriority w:val="99"/>
    <w:pPr>
      <w:tabs>
        <w:tab w:val="num" w:pos="1440"/>
      </w:tabs>
      <w:ind w:firstLine="567"/>
    </w:pPr>
    <w:rPr>
      <w:szCs w:val="20"/>
    </w:rPr>
  </w:style>
  <w:style w:type="paragraph" w:customStyle="1" w:styleId="13">
    <w:name w:val="Стиль АД_Список 1"/>
    <w:aliases w:val="2,3 + полужирный курсив"/>
    <w:basedOn w:val="a"/>
    <w:uiPriority w:val="99"/>
    <w:pPr>
      <w:tabs>
        <w:tab w:val="left" w:pos="720"/>
        <w:tab w:val="num" w:pos="1440"/>
      </w:tabs>
      <w:ind w:left="1224" w:hanging="504"/>
    </w:pPr>
    <w:rPr>
      <w:b/>
      <w:bCs/>
      <w:i/>
      <w:iCs/>
    </w:rPr>
  </w:style>
  <w:style w:type="paragraph" w:customStyle="1" w:styleId="afff4">
    <w:name w:val="АД_Заголовки таблиц"/>
    <w:basedOn w:val="a"/>
    <w:uiPriority w:val="99"/>
    <w:pPr>
      <w:jc w:val="center"/>
    </w:pPr>
    <w:rPr>
      <w:b/>
      <w:bCs/>
    </w:rPr>
  </w:style>
  <w:style w:type="paragraph" w:customStyle="1" w:styleId="14">
    <w:name w:val="Заголовок оглавления1"/>
    <w:basedOn w:val="1"/>
    <w:next w:val="a"/>
    <w:uiPriority w:val="99"/>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f5">
    <w:name w:val="АД_Основной текст по центру полужирный Знак"/>
    <w:link w:val="afff6"/>
    <w:uiPriority w:val="99"/>
    <w:locked/>
    <w:rPr>
      <w:b/>
      <w:sz w:val="24"/>
      <w:lang w:val="ru-RU" w:eastAsia="ru-RU"/>
    </w:rPr>
  </w:style>
  <w:style w:type="paragraph" w:customStyle="1" w:styleId="afff6">
    <w:name w:val="АД_Основной текст по центру полужирный"/>
    <w:basedOn w:val="a"/>
    <w:link w:val="afff5"/>
    <w:uiPriority w:val="99"/>
    <w:pPr>
      <w:ind w:firstLine="567"/>
      <w:jc w:val="center"/>
    </w:pPr>
    <w:rPr>
      <w:b/>
      <w:szCs w:val="20"/>
    </w:rPr>
  </w:style>
  <w:style w:type="character" w:customStyle="1" w:styleId="3d">
    <w:name w:val="АД_Текст отступ 3 Знак"/>
    <w:aliases w:val="25 Знак"/>
    <w:link w:val="3e"/>
    <w:uiPriority w:val="99"/>
    <w:locked/>
    <w:rPr>
      <w:sz w:val="24"/>
      <w:lang w:val="ru-RU" w:eastAsia="ru-RU"/>
    </w:rPr>
  </w:style>
  <w:style w:type="paragraph" w:customStyle="1" w:styleId="3e">
    <w:name w:val="АД_Текст отступ 3"/>
    <w:aliases w:val="25"/>
    <w:basedOn w:val="a"/>
    <w:link w:val="3d"/>
    <w:uiPriority w:val="99"/>
    <w:pPr>
      <w:ind w:left="1418"/>
    </w:pPr>
    <w:rPr>
      <w:szCs w:val="20"/>
    </w:rPr>
  </w:style>
  <w:style w:type="character" w:customStyle="1" w:styleId="44">
    <w:name w:val="АД_Нумерованный подпункт 4 уровня Знак"/>
    <w:link w:val="45"/>
    <w:uiPriority w:val="99"/>
    <w:locked/>
    <w:rPr>
      <w:rFonts w:cs="Times New Roman"/>
      <w:sz w:val="24"/>
      <w:szCs w:val="24"/>
      <w:lang w:val="ru-RU" w:eastAsia="ru-RU" w:bidi="ar-SA"/>
    </w:rPr>
  </w:style>
  <w:style w:type="paragraph" w:customStyle="1" w:styleId="45">
    <w:name w:val="АД_Нумерованный подпункт 4 уровня"/>
    <w:basedOn w:val="afff1"/>
    <w:link w:val="44"/>
    <w:uiPriority w:val="99"/>
    <w:pPr>
      <w:tabs>
        <w:tab w:val="clear" w:pos="720"/>
        <w:tab w:val="clear" w:pos="1440"/>
        <w:tab w:val="num" w:pos="360"/>
        <w:tab w:val="num" w:pos="993"/>
      </w:tabs>
      <w:ind w:left="993" w:hanging="993"/>
    </w:pPr>
    <w:rPr>
      <w:szCs w:val="24"/>
    </w:rPr>
  </w:style>
  <w:style w:type="paragraph" w:customStyle="1" w:styleId="afff7">
    <w:name w:val="АД_Список абв"/>
    <w:basedOn w:val="a"/>
    <w:uiPriority w:val="99"/>
    <w:pPr>
      <w:ind w:left="1429" w:hanging="360"/>
    </w:pPr>
  </w:style>
  <w:style w:type="paragraph" w:customStyle="1" w:styleId="15">
    <w:name w:val="Обычный1"/>
    <w:pPr>
      <w:widowControl w:val="0"/>
      <w:snapToGrid w:val="0"/>
      <w:spacing w:line="300" w:lineRule="auto"/>
      <w:ind w:firstLine="720"/>
      <w:jc w:val="both"/>
    </w:pPr>
    <w:rPr>
      <w:sz w:val="24"/>
    </w:rPr>
  </w:style>
  <w:style w:type="paragraph" w:customStyle="1" w:styleId="Heading">
    <w:name w:val="Heading"/>
    <w:uiPriority w:val="99"/>
    <w:pPr>
      <w:snapToGrid w:val="0"/>
    </w:pPr>
    <w:rPr>
      <w:rFonts w:ascii="Arial" w:hAnsi="Arial"/>
      <w:b/>
      <w:sz w:val="22"/>
    </w:rPr>
  </w:style>
  <w:style w:type="paragraph" w:customStyle="1" w:styleId="WW-2">
    <w:name w:val="WW-Основной текст с отступом 2"/>
    <w:basedOn w:val="a"/>
    <w:uiPriority w:val="99"/>
    <w:pPr>
      <w:suppressAutoHyphens/>
      <w:ind w:left="-540"/>
    </w:pPr>
    <w:rPr>
      <w:rFonts w:ascii="Arial" w:hAnsi="Arial" w:cs="Arial"/>
      <w:sz w:val="18"/>
      <w:lang w:eastAsia="ar-SA"/>
    </w:rPr>
  </w:style>
  <w:style w:type="paragraph" w:customStyle="1" w:styleId="WW-3">
    <w:name w:val="WW-Основной текст с отступом 3"/>
    <w:basedOn w:val="a"/>
    <w:uiPriority w:val="99"/>
    <w:pPr>
      <w:suppressAutoHyphens/>
      <w:ind w:left="-540"/>
    </w:pPr>
    <w:rPr>
      <w:rFonts w:ascii="Arial" w:hAnsi="Arial" w:cs="Arial"/>
      <w:sz w:val="17"/>
      <w:lang w:eastAsia="ar-SA"/>
    </w:rPr>
  </w:style>
  <w:style w:type="paragraph" w:customStyle="1" w:styleId="afff8">
    <w:name w:val="Список нум."/>
    <w:basedOn w:val="a"/>
    <w:uiPriority w:val="99"/>
    <w:pPr>
      <w:keepNext/>
      <w:tabs>
        <w:tab w:val="num" w:pos="360"/>
        <w:tab w:val="left" w:pos="1701"/>
      </w:tabs>
      <w:spacing w:before="120" w:after="120" w:line="360" w:lineRule="auto"/>
      <w:ind w:left="360" w:hanging="360"/>
      <w:jc w:val="left"/>
    </w:pPr>
    <w:rPr>
      <w:rFonts w:ascii="Arial" w:hAnsi="Arial"/>
      <w:szCs w:val="20"/>
    </w:rPr>
  </w:style>
  <w:style w:type="paragraph" w:customStyle="1" w:styleId="1VI">
    <w:name w:val="Заголовок 1 (раздел VI)"/>
    <w:basedOn w:val="1"/>
    <w:uiPriority w:val="99"/>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pPr>
      <w:widowControl w:val="0"/>
      <w:snapToGrid w:val="0"/>
      <w:spacing w:before="200"/>
      <w:ind w:left="40" w:firstLine="680"/>
      <w:jc w:val="both"/>
    </w:pPr>
    <w:rPr>
      <w:rFonts w:ascii="Arial" w:hAnsi="Arial"/>
    </w:rPr>
  </w:style>
  <w:style w:type="paragraph" w:customStyle="1" w:styleId="ConsPlusNormal">
    <w:name w:val="ConsPlusNormal"/>
    <w:link w:val="ConsPlusNormal0"/>
    <w:uiPriority w:val="99"/>
    <w:pPr>
      <w:widowControl w:val="0"/>
      <w:autoSpaceDE w:val="0"/>
      <w:autoSpaceDN w:val="0"/>
      <w:adjustRightInd w:val="0"/>
      <w:ind w:firstLine="720"/>
    </w:pPr>
    <w:rPr>
      <w:rFonts w:ascii="Arial" w:hAnsi="Arial" w:cs="Arial"/>
    </w:rPr>
  </w:style>
  <w:style w:type="paragraph" w:customStyle="1" w:styleId="FR2">
    <w:name w:val="FR2"/>
    <w:uiPriority w:val="99"/>
    <w:pPr>
      <w:widowControl w:val="0"/>
      <w:snapToGrid w:val="0"/>
      <w:spacing w:before="20"/>
      <w:jc w:val="center"/>
    </w:pPr>
    <w:rPr>
      <w:rFonts w:ascii="Arial" w:hAnsi="Arial"/>
      <w:sz w:val="24"/>
    </w:rPr>
  </w:style>
  <w:style w:type="paragraph" w:customStyle="1" w:styleId="afff9">
    <w:name w:val="Знак"/>
    <w:basedOn w:val="a"/>
    <w:uiPriority w:val="99"/>
    <w:pPr>
      <w:spacing w:after="160" w:line="240" w:lineRule="exact"/>
    </w:pPr>
    <w:rPr>
      <w:rFonts w:ascii="Verdana" w:hAnsi="Verdana"/>
      <w:sz w:val="22"/>
      <w:szCs w:val="20"/>
      <w:lang w:val="en-US" w:eastAsia="en-US"/>
    </w:rPr>
  </w:style>
  <w:style w:type="paragraph" w:customStyle="1" w:styleId="3f">
    <w:name w:val="Стиль3 Знак Знак"/>
    <w:basedOn w:val="28"/>
    <w:uiPriority w:val="99"/>
    <w:pPr>
      <w:widowControl w:val="0"/>
      <w:tabs>
        <w:tab w:val="num" w:pos="227"/>
      </w:tabs>
      <w:adjustRightInd w:val="0"/>
      <w:spacing w:after="0" w:line="240" w:lineRule="auto"/>
      <w:ind w:left="0"/>
    </w:pPr>
  </w:style>
  <w:style w:type="paragraph" w:customStyle="1" w:styleId="03zagolovok2">
    <w:name w:val="03zagolovok2"/>
    <w:basedOn w:val="a"/>
    <w:uiPriority w:val="99"/>
    <w:pPr>
      <w:keepNext/>
      <w:spacing w:before="360" w:after="120" w:line="360" w:lineRule="atLeast"/>
      <w:jc w:val="left"/>
      <w:outlineLvl w:val="1"/>
    </w:pPr>
    <w:rPr>
      <w:rFonts w:ascii="GaramondC" w:hAnsi="GaramondC"/>
      <w:b/>
      <w:color w:val="000000"/>
      <w:sz w:val="28"/>
      <w:szCs w:val="28"/>
    </w:rPr>
  </w:style>
  <w:style w:type="paragraph" w:customStyle="1" w:styleId="afffa">
    <w:name w:val="текст"/>
    <w:uiPriority w:val="99"/>
    <w:pPr>
      <w:autoSpaceDE w:val="0"/>
      <w:autoSpaceDN w:val="0"/>
      <w:adjustRightInd w:val="0"/>
      <w:jc w:val="both"/>
    </w:pPr>
    <w:rPr>
      <w:rFonts w:ascii="SchoolBookC" w:hAnsi="SchoolBookC"/>
      <w:color w:val="000000"/>
      <w:sz w:val="24"/>
    </w:rPr>
  </w:style>
  <w:style w:type="paragraph" w:customStyle="1" w:styleId="16">
    <w:name w:val="текст1"/>
    <w:uiPriority w:val="99"/>
    <w:pPr>
      <w:autoSpaceDE w:val="0"/>
      <w:autoSpaceDN w:val="0"/>
      <w:adjustRightInd w:val="0"/>
      <w:ind w:firstLine="397"/>
      <w:jc w:val="both"/>
    </w:pPr>
    <w:rPr>
      <w:rFonts w:ascii="SchoolBookC" w:hAnsi="SchoolBookC"/>
      <w:sz w:val="24"/>
    </w:rPr>
  </w:style>
  <w:style w:type="paragraph" w:customStyle="1" w:styleId="CharChar">
    <w:name w:val="Char Char"/>
    <w:basedOn w:val="a"/>
    <w:uiPriority w:val="99"/>
    <w:pPr>
      <w:spacing w:before="100" w:beforeAutospacing="1" w:after="100" w:afterAutospacing="1"/>
      <w:jc w:val="left"/>
    </w:pPr>
    <w:rPr>
      <w:rFonts w:ascii="Tahoma" w:hAnsi="Tahoma"/>
      <w:sz w:val="20"/>
      <w:szCs w:val="20"/>
      <w:lang w:val="en-US" w:eastAsia="en-US"/>
    </w:rPr>
  </w:style>
  <w:style w:type="character" w:styleId="afffb">
    <w:name w:val="page number"/>
    <w:uiPriority w:val="99"/>
    <w:rPr>
      <w:rFonts w:ascii="Times New Roman" w:hAnsi="Times New Roman" w:cs="Times New Roman"/>
    </w:rPr>
  </w:style>
  <w:style w:type="character" w:customStyle="1" w:styleId="3f0">
    <w:name w:val="Заголовок 3 Знак"/>
    <w:uiPriority w:val="99"/>
    <w:rPr>
      <w:rFonts w:ascii="Arial" w:hAnsi="Arial"/>
      <w:b/>
      <w:sz w:val="26"/>
      <w:lang w:val="ru-RU" w:eastAsia="ru-RU"/>
    </w:rPr>
  </w:style>
  <w:style w:type="table" w:styleId="afffc">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втяжка"/>
    <w:basedOn w:val="16"/>
    <w:next w:val="16"/>
    <w:uiPriority w:val="99"/>
    <w:pPr>
      <w:tabs>
        <w:tab w:val="left" w:pos="567"/>
      </w:tabs>
      <w:spacing w:before="57"/>
      <w:ind w:left="567" w:hanging="567"/>
    </w:pPr>
  </w:style>
  <w:style w:type="paragraph" w:customStyle="1" w:styleId="2c">
    <w:name w:val="Текст_начало_2"/>
    <w:basedOn w:val="a"/>
    <w:uiPriority w:val="99"/>
    <w:pPr>
      <w:spacing w:line="360" w:lineRule="exact"/>
    </w:pPr>
    <w:rPr>
      <w:rFonts w:ascii="Arial" w:hAnsi="Arial"/>
      <w:szCs w:val="20"/>
      <w:lang w:val="en-GB"/>
    </w:rPr>
  </w:style>
  <w:style w:type="paragraph" w:customStyle="1" w:styleId="02statia1">
    <w:name w:val="02statia1"/>
    <w:basedOn w:val="a"/>
    <w:uiPriority w:val="99"/>
    <w:pPr>
      <w:keepNext/>
      <w:spacing w:before="280" w:line="320" w:lineRule="atLeast"/>
      <w:ind w:left="1134" w:right="851" w:hanging="578"/>
      <w:jc w:val="left"/>
      <w:outlineLvl w:val="2"/>
    </w:pPr>
    <w:rPr>
      <w:rFonts w:ascii="GaramondNarrowC" w:hAnsi="GaramondNarrowC"/>
      <w:b/>
    </w:rPr>
  </w:style>
  <w:style w:type="paragraph" w:customStyle="1" w:styleId="Normal2">
    <w:name w:val="Normal2"/>
    <w:uiPriority w:val="99"/>
    <w:pPr>
      <w:widowControl w:val="0"/>
      <w:spacing w:line="300" w:lineRule="auto"/>
      <w:ind w:firstLine="720"/>
      <w:jc w:val="both"/>
    </w:pPr>
    <w:rPr>
      <w:sz w:val="24"/>
    </w:rPr>
  </w:style>
  <w:style w:type="paragraph" w:customStyle="1" w:styleId="afffe">
    <w:name w:val="Знак Знак Знак Знак Знак Знак Знак Знак Знак Знак Знак Знак Знак Знак Знак"/>
    <w:basedOn w:val="a"/>
    <w:uiPriority w:val="99"/>
    <w:pPr>
      <w:spacing w:after="160" w:line="240" w:lineRule="exact"/>
    </w:pPr>
    <w:rPr>
      <w:szCs w:val="20"/>
      <w:lang w:val="en-US" w:eastAsia="en-US"/>
    </w:rPr>
  </w:style>
  <w:style w:type="paragraph" w:customStyle="1" w:styleId="3f1">
    <w:name w:val="Стиль3 Знак Знак Знак Знак"/>
    <w:basedOn w:val="28"/>
    <w:link w:val="3f2"/>
    <w:uiPriority w:val="99"/>
    <w:pPr>
      <w:widowControl w:val="0"/>
      <w:tabs>
        <w:tab w:val="num" w:pos="227"/>
      </w:tabs>
      <w:adjustRightInd w:val="0"/>
      <w:spacing w:after="0" w:line="240" w:lineRule="auto"/>
      <w:ind w:left="0"/>
      <w:textAlignment w:val="baseline"/>
    </w:pPr>
  </w:style>
  <w:style w:type="character" w:customStyle="1" w:styleId="3f2">
    <w:name w:val="Стиль3 Знак Знак Знак Знак Знак"/>
    <w:link w:val="3f1"/>
    <w:uiPriority w:val="99"/>
    <w:locked/>
    <w:rPr>
      <w:sz w:val="24"/>
      <w:lang w:val="ru-RU" w:eastAsia="ru-RU"/>
    </w:rPr>
  </w:style>
  <w:style w:type="paragraph" w:customStyle="1" w:styleId="17">
    <w:name w:val="Знак Знак Знак Знак Знак Знак Знак Знак Знак Знак Знак Знак Знак Знак Знак1"/>
    <w:basedOn w:val="a"/>
    <w:uiPriority w:val="99"/>
    <w:pPr>
      <w:spacing w:after="160" w:line="240" w:lineRule="exact"/>
    </w:pPr>
    <w:rPr>
      <w:szCs w:val="20"/>
      <w:lang w:val="en-US" w:eastAsia="en-US"/>
    </w:rPr>
  </w:style>
  <w:style w:type="paragraph" w:customStyle="1" w:styleId="310">
    <w:name w:val="Основной текст с отступом 31"/>
    <w:basedOn w:val="a"/>
    <w:link w:val="BodyTextIndent3"/>
    <w:uiPriority w:val="99"/>
    <w:pPr>
      <w:tabs>
        <w:tab w:val="left" w:pos="7088"/>
      </w:tabs>
      <w:snapToGrid w:val="0"/>
      <w:spacing w:line="280" w:lineRule="exact"/>
      <w:ind w:firstLine="851"/>
    </w:pPr>
    <w:rPr>
      <w:szCs w:val="20"/>
    </w:rPr>
  </w:style>
  <w:style w:type="paragraph" w:customStyle="1" w:styleId="210">
    <w:name w:val="Основной текст 21"/>
    <w:basedOn w:val="15"/>
    <w:uiPriority w:val="99"/>
    <w:pPr>
      <w:widowControl/>
      <w:tabs>
        <w:tab w:val="left" w:pos="7088"/>
      </w:tabs>
      <w:snapToGrid/>
      <w:spacing w:line="240" w:lineRule="auto"/>
      <w:ind w:firstLine="851"/>
    </w:pPr>
    <w:rPr>
      <w:sz w:val="28"/>
    </w:rPr>
  </w:style>
  <w:style w:type="paragraph" w:customStyle="1" w:styleId="211">
    <w:name w:val="Основной текст с отступом 21"/>
    <w:basedOn w:val="a"/>
    <w:uiPriority w:val="9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pPr>
    <w:rPr>
      <w:color w:val="000000"/>
      <w:sz w:val="28"/>
    </w:rPr>
  </w:style>
  <w:style w:type="paragraph" w:customStyle="1" w:styleId="BodyText2">
    <w:name w:val="Body Text2"/>
    <w:basedOn w:val="a"/>
    <w:uiPriority w:val="99"/>
    <w:pPr>
      <w:widowControl w:val="0"/>
    </w:pPr>
    <w:rPr>
      <w:sz w:val="22"/>
      <w:szCs w:val="20"/>
    </w:rPr>
  </w:style>
  <w:style w:type="paragraph" w:customStyle="1" w:styleId="18">
    <w:name w:val="Знак Знак Знак Знак Знак Знак1 Знак Знак Знак Знак Знак Знак"/>
    <w:basedOn w:val="a"/>
    <w:uiPriority w:val="99"/>
    <w:pPr>
      <w:spacing w:after="160" w:line="240" w:lineRule="exact"/>
      <w:jc w:val="left"/>
    </w:pPr>
    <w:rPr>
      <w:rFonts w:ascii="Verdana" w:hAnsi="Verdana"/>
      <w:lang w:val="en-US" w:eastAsia="en-US"/>
    </w:rPr>
  </w:style>
  <w:style w:type="paragraph" w:customStyle="1" w:styleId="affff">
    <w:name w:val="Знак Знак Знак Знак Знак Знак"/>
    <w:basedOn w:val="a"/>
    <w:uiPriority w:val="99"/>
    <w:pPr>
      <w:spacing w:after="160" w:line="240" w:lineRule="exact"/>
      <w:jc w:val="left"/>
    </w:pPr>
    <w:rPr>
      <w:rFonts w:ascii="Verdana" w:hAnsi="Verdana"/>
      <w:lang w:val="en-US" w:eastAsia="en-US"/>
    </w:rPr>
  </w:style>
  <w:style w:type="paragraph" w:customStyle="1" w:styleId="2110">
    <w:name w:val="Основной текст 211"/>
    <w:basedOn w:val="a"/>
    <w:uiPriority w:val="99"/>
    <w:pPr>
      <w:tabs>
        <w:tab w:val="left" w:pos="7088"/>
      </w:tabs>
      <w:ind w:firstLine="851"/>
    </w:pPr>
    <w:rPr>
      <w:sz w:val="28"/>
      <w:szCs w:val="28"/>
    </w:rPr>
  </w:style>
  <w:style w:type="paragraph" w:customStyle="1" w:styleId="110">
    <w:name w:val="Обычный11"/>
    <w:uiPriority w:val="99"/>
    <w:pPr>
      <w:widowControl w:val="0"/>
      <w:spacing w:before="100" w:after="100"/>
    </w:pPr>
    <w:rPr>
      <w:sz w:val="24"/>
      <w:szCs w:val="24"/>
    </w:rPr>
  </w:style>
  <w:style w:type="paragraph" w:styleId="affff0">
    <w:name w:val="annotation text"/>
    <w:basedOn w:val="a"/>
    <w:link w:val="affff1"/>
    <w:uiPriority w:val="99"/>
    <w:semiHidden/>
    <w:pPr>
      <w:jc w:val="left"/>
    </w:pPr>
    <w:rPr>
      <w:sz w:val="20"/>
      <w:szCs w:val="20"/>
    </w:rPr>
  </w:style>
  <w:style w:type="character" w:customStyle="1" w:styleId="affff1">
    <w:name w:val="Текст примечания Знак"/>
    <w:link w:val="affff0"/>
    <w:uiPriority w:val="99"/>
    <w:semiHidden/>
    <w:locked/>
    <w:rPr>
      <w:lang w:val="ru-RU" w:eastAsia="ru-RU"/>
    </w:rPr>
  </w:style>
  <w:style w:type="paragraph" w:styleId="affff2">
    <w:name w:val="annotation subject"/>
    <w:basedOn w:val="affff0"/>
    <w:next w:val="affff0"/>
    <w:link w:val="affff3"/>
    <w:uiPriority w:val="99"/>
    <w:semiHidden/>
    <w:rPr>
      <w:b/>
    </w:rPr>
  </w:style>
  <w:style w:type="character" w:customStyle="1" w:styleId="affff3">
    <w:name w:val="Тема примечания Знак"/>
    <w:link w:val="affff2"/>
    <w:uiPriority w:val="99"/>
    <w:semiHidden/>
    <w:locked/>
    <w:rPr>
      <w:b/>
      <w:lang w:val="ru-RU" w:eastAsia="ru-RU"/>
    </w:rPr>
  </w:style>
  <w:style w:type="paragraph" w:styleId="affff4">
    <w:name w:val="Date"/>
    <w:basedOn w:val="a"/>
    <w:next w:val="a"/>
    <w:link w:val="affff5"/>
    <w:uiPriority w:val="99"/>
    <w:pPr>
      <w:spacing w:after="60"/>
    </w:pPr>
    <w:rPr>
      <w:szCs w:val="20"/>
    </w:rPr>
  </w:style>
  <w:style w:type="character" w:customStyle="1" w:styleId="affff5">
    <w:name w:val="Дата Знак"/>
    <w:link w:val="affff4"/>
    <w:uiPriority w:val="99"/>
    <w:semiHidden/>
    <w:locked/>
    <w:rPr>
      <w:sz w:val="24"/>
      <w:lang w:val="ru-RU" w:eastAsia="ru-RU"/>
    </w:rPr>
  </w:style>
  <w:style w:type="paragraph" w:customStyle="1" w:styleId="3f3">
    <w:name w:val="3"/>
    <w:basedOn w:val="a"/>
    <w:uiPriority w:val="99"/>
  </w:style>
  <w:style w:type="paragraph" w:customStyle="1" w:styleId="311">
    <w:name w:val="Основной текст с отступом 311"/>
    <w:basedOn w:val="a"/>
    <w:uiPriority w:val="99"/>
    <w:pPr>
      <w:tabs>
        <w:tab w:val="left" w:pos="7088"/>
      </w:tabs>
      <w:spacing w:line="280" w:lineRule="exact"/>
      <w:ind w:firstLine="851"/>
    </w:pPr>
  </w:style>
  <w:style w:type="paragraph" w:styleId="affff6">
    <w:name w:val="Document Map"/>
    <w:basedOn w:val="a"/>
    <w:link w:val="affff7"/>
    <w:uiPriority w:val="99"/>
    <w:semiHidden/>
    <w:pPr>
      <w:widowControl w:val="0"/>
      <w:shd w:val="clear" w:color="auto" w:fill="000080"/>
      <w:autoSpaceDE w:val="0"/>
      <w:autoSpaceDN w:val="0"/>
      <w:adjustRightInd w:val="0"/>
      <w:spacing w:line="300" w:lineRule="auto"/>
      <w:ind w:firstLine="680"/>
    </w:pPr>
    <w:rPr>
      <w:rFonts w:ascii="Tahoma" w:hAnsi="Tahoma"/>
      <w:sz w:val="22"/>
      <w:szCs w:val="20"/>
    </w:rPr>
  </w:style>
  <w:style w:type="character" w:customStyle="1" w:styleId="affff7">
    <w:name w:val="Схема документа Знак"/>
    <w:link w:val="affff6"/>
    <w:uiPriority w:val="99"/>
    <w:semiHidden/>
    <w:locked/>
    <w:rPr>
      <w:rFonts w:ascii="Tahoma" w:hAnsi="Tahoma"/>
      <w:sz w:val="22"/>
      <w:lang w:val="ru-RU" w:eastAsia="ru-RU"/>
    </w:rPr>
  </w:style>
  <w:style w:type="paragraph" w:customStyle="1" w:styleId="affff8">
    <w:name w:val="Бюллет"/>
    <w:basedOn w:val="a"/>
    <w:uiPriority w:val="99"/>
    <w:pPr>
      <w:tabs>
        <w:tab w:val="num" w:pos="567"/>
      </w:tabs>
      <w:spacing w:before="60"/>
      <w:ind w:left="567" w:hanging="283"/>
    </w:pPr>
  </w:style>
  <w:style w:type="paragraph" w:customStyle="1" w:styleId="affff9">
    <w:name w:val="Обычный_список"/>
    <w:basedOn w:val="a"/>
    <w:uiPriority w:val="99"/>
    <w:pPr>
      <w:tabs>
        <w:tab w:val="num" w:pos="927"/>
      </w:tabs>
      <w:ind w:left="927" w:hanging="360"/>
      <w:jc w:val="left"/>
    </w:pPr>
    <w:rPr>
      <w:sz w:val="20"/>
      <w:szCs w:val="20"/>
      <w:lang w:eastAsia="en-US"/>
    </w:rPr>
  </w:style>
  <w:style w:type="paragraph" w:customStyle="1" w:styleId="affffa">
    <w:name w:val="Перечень"/>
    <w:basedOn w:val="a"/>
    <w:uiPriority w:val="99"/>
    <w:pPr>
      <w:tabs>
        <w:tab w:val="num" w:pos="624"/>
      </w:tabs>
      <w:ind w:left="57" w:firstLine="737"/>
    </w:pPr>
    <w:rPr>
      <w:sz w:val="28"/>
      <w:szCs w:val="28"/>
    </w:rPr>
  </w:style>
  <w:style w:type="paragraph" w:customStyle="1" w:styleId="19">
    <w:name w:val="ГС_абз_Основной Знак1"/>
    <w:link w:val="1a"/>
    <w:uiPriority w:val="99"/>
    <w:pPr>
      <w:tabs>
        <w:tab w:val="left" w:pos="851"/>
      </w:tabs>
      <w:spacing w:before="60" w:after="60" w:line="360" w:lineRule="auto"/>
      <w:ind w:firstLine="851"/>
      <w:jc w:val="both"/>
    </w:pPr>
    <w:rPr>
      <w:sz w:val="24"/>
    </w:rPr>
  </w:style>
  <w:style w:type="character" w:customStyle="1" w:styleId="1a">
    <w:name w:val="ГС_абз_Основной Знак1 Знак"/>
    <w:link w:val="19"/>
    <w:uiPriority w:val="99"/>
    <w:locked/>
    <w:rPr>
      <w:sz w:val="24"/>
      <w:lang w:val="ru-RU" w:eastAsia="ru-RU" w:bidi="ar-SA"/>
    </w:rPr>
  </w:style>
  <w:style w:type="paragraph" w:customStyle="1" w:styleId="1b">
    <w:name w:val="ГС_Заголовок_1"/>
    <w:uiPriority w:val="99"/>
    <w:pPr>
      <w:keepNext/>
      <w:tabs>
        <w:tab w:val="num" w:pos="1134"/>
      </w:tabs>
      <w:spacing w:before="120" w:after="240"/>
      <w:ind w:left="851"/>
    </w:pPr>
    <w:rPr>
      <w:b/>
      <w:bCs/>
      <w:sz w:val="32"/>
      <w:szCs w:val="32"/>
    </w:rPr>
  </w:style>
  <w:style w:type="paragraph" w:customStyle="1" w:styleId="2d">
    <w:name w:val="ГС_Заголовок_2"/>
    <w:uiPriority w:val="99"/>
    <w:pPr>
      <w:keepNext/>
      <w:tabs>
        <w:tab w:val="num" w:pos="1021"/>
      </w:tabs>
      <w:spacing w:before="240" w:after="240"/>
      <w:ind w:left="568"/>
    </w:pPr>
    <w:rPr>
      <w:b/>
      <w:bCs/>
      <w:sz w:val="30"/>
      <w:szCs w:val="30"/>
    </w:rPr>
  </w:style>
  <w:style w:type="paragraph" w:customStyle="1" w:styleId="3f4">
    <w:name w:val="ГС_Заголовок_3"/>
    <w:next w:val="19"/>
    <w:uiPriority w:val="99"/>
    <w:pPr>
      <w:keepNext/>
      <w:tabs>
        <w:tab w:val="num" w:pos="1701"/>
      </w:tabs>
      <w:spacing w:before="240" w:after="240"/>
      <w:ind w:left="851"/>
    </w:pPr>
    <w:rPr>
      <w:b/>
      <w:bCs/>
      <w:sz w:val="28"/>
      <w:szCs w:val="28"/>
    </w:rPr>
  </w:style>
  <w:style w:type="paragraph" w:customStyle="1" w:styleId="46">
    <w:name w:val="ГС_Заголовок_4"/>
    <w:uiPriority w:val="99"/>
    <w:pPr>
      <w:keepNext/>
      <w:tabs>
        <w:tab w:val="num" w:pos="1814"/>
      </w:tabs>
      <w:spacing w:before="240" w:after="240"/>
      <w:ind w:left="851"/>
    </w:pPr>
    <w:rPr>
      <w:b/>
      <w:bCs/>
      <w:sz w:val="26"/>
      <w:szCs w:val="26"/>
    </w:rPr>
  </w:style>
  <w:style w:type="paragraph" w:customStyle="1" w:styleId="54">
    <w:name w:val="ГС_Заголовок_5"/>
    <w:uiPriority w:val="99"/>
    <w:pPr>
      <w:keepNext/>
      <w:tabs>
        <w:tab w:val="num" w:pos="1985"/>
      </w:tabs>
      <w:spacing w:before="240" w:after="240"/>
      <w:ind w:left="851"/>
    </w:pPr>
    <w:rPr>
      <w:i/>
      <w:iCs/>
      <w:sz w:val="26"/>
      <w:szCs w:val="26"/>
    </w:rPr>
  </w:style>
  <w:style w:type="paragraph" w:customStyle="1" w:styleId="affffb">
    <w:name w:val="ГС_Заголовок_Прил"/>
    <w:uiPriority w:val="99"/>
    <w:pPr>
      <w:pageBreakBefore/>
      <w:tabs>
        <w:tab w:val="num" w:pos="3969"/>
      </w:tabs>
      <w:ind w:left="851"/>
    </w:pPr>
    <w:rPr>
      <w:b/>
      <w:bCs/>
      <w:sz w:val="32"/>
      <w:szCs w:val="32"/>
    </w:rPr>
  </w:style>
  <w:style w:type="paragraph" w:customStyle="1" w:styleId="CharChar1">
    <w:name w:val="Char Char1"/>
    <w:basedOn w:val="a"/>
    <w:uiPriority w:val="99"/>
    <w:semiHidden/>
    <w:pPr>
      <w:tabs>
        <w:tab w:val="num" w:pos="709"/>
      </w:tabs>
      <w:spacing w:before="120" w:after="160" w:line="240" w:lineRule="exact"/>
      <w:ind w:left="709" w:hanging="284"/>
    </w:pPr>
    <w:rPr>
      <w:lang w:val="en-US" w:eastAsia="en-US"/>
    </w:rPr>
  </w:style>
  <w:style w:type="paragraph" w:customStyle="1" w:styleId="StyleBodyTextJustifiedBefore5ptAfter5ptKernat1">
    <w:name w:val="Style Body Text + Justified Before:  5 pt After:  5 pt Kern at 1..."/>
    <w:basedOn w:val="af4"/>
    <w:uiPriority w:val="99"/>
    <w:pPr>
      <w:tabs>
        <w:tab w:val="num" w:pos="360"/>
      </w:tabs>
      <w:spacing w:before="100" w:after="100"/>
    </w:pPr>
    <w:rPr>
      <w:kern w:val="28"/>
    </w:rPr>
  </w:style>
  <w:style w:type="paragraph" w:styleId="affffc">
    <w:name w:val="Subtitle"/>
    <w:basedOn w:val="a"/>
    <w:link w:val="affffd"/>
    <w:uiPriority w:val="99"/>
    <w:qFormat/>
    <w:pPr>
      <w:widowControl w:val="0"/>
      <w:autoSpaceDE w:val="0"/>
      <w:autoSpaceDN w:val="0"/>
      <w:adjustRightInd w:val="0"/>
      <w:spacing w:before="3640"/>
      <w:jc w:val="center"/>
    </w:pPr>
    <w:rPr>
      <w:b/>
      <w:szCs w:val="20"/>
    </w:rPr>
  </w:style>
  <w:style w:type="character" w:customStyle="1" w:styleId="affffd">
    <w:name w:val="Подзаголовок Знак"/>
    <w:link w:val="affffc"/>
    <w:uiPriority w:val="99"/>
    <w:locked/>
    <w:rPr>
      <w:b/>
      <w:sz w:val="24"/>
      <w:lang w:val="ru-RU" w:eastAsia="ru-RU"/>
    </w:rPr>
  </w:style>
  <w:style w:type="paragraph" w:customStyle="1" w:styleId="13pt">
    <w:name w:val="Обычный + 13 pt"/>
    <w:basedOn w:val="a"/>
    <w:uiPriority w:val="99"/>
    <w:pPr>
      <w:jc w:val="left"/>
    </w:pPr>
    <w:rPr>
      <w:sz w:val="26"/>
      <w:szCs w:val="26"/>
    </w:rPr>
  </w:style>
  <w:style w:type="paragraph" w:customStyle="1" w:styleId="ListParagraph1">
    <w:name w:val="List Paragraph1"/>
    <w:basedOn w:val="a"/>
    <w:uiPriority w:val="99"/>
    <w:pPr>
      <w:ind w:left="708"/>
      <w:jc w:val="left"/>
    </w:pPr>
    <w:rPr>
      <w:sz w:val="20"/>
      <w:szCs w:val="20"/>
    </w:rPr>
  </w:style>
  <w:style w:type="paragraph" w:customStyle="1" w:styleId="Preformatted">
    <w:name w:val="Preformatted"/>
    <w:basedOn w:val="a"/>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n-US"/>
    </w:rPr>
  </w:style>
  <w:style w:type="paragraph" w:customStyle="1" w:styleId="ConsNonformat">
    <w:name w:val="ConsNonformat"/>
    <w:uiPriority w:val="99"/>
    <w:semiHidden/>
    <w:pPr>
      <w:widowControl w:val="0"/>
      <w:autoSpaceDE w:val="0"/>
      <w:autoSpaceDN w:val="0"/>
      <w:adjustRightInd w:val="0"/>
      <w:ind w:right="19772"/>
    </w:pPr>
    <w:rPr>
      <w:rFonts w:ascii="Courier New" w:hAnsi="Courier New" w:cs="Courier New"/>
    </w:rPr>
  </w:style>
  <w:style w:type="paragraph" w:customStyle="1" w:styleId="47">
    <w:name w:val="заголовок 4"/>
    <w:basedOn w:val="a"/>
    <w:next w:val="a"/>
    <w:uiPriority w:val="99"/>
    <w:pPr>
      <w:keepNext/>
      <w:keepLines/>
      <w:widowControl w:val="0"/>
      <w:suppressAutoHyphens/>
      <w:spacing w:before="240" w:after="60"/>
    </w:pPr>
    <w:rPr>
      <w:rFonts w:ascii="Arial" w:hAnsi="Arial"/>
      <w:smallCaps/>
      <w:szCs w:val="22"/>
    </w:rPr>
  </w:style>
  <w:style w:type="paragraph" w:customStyle="1" w:styleId="130">
    <w:name w:val="Обычный + 13 пт"/>
    <w:aliases w:val="Черный,уплотненный на  0,25 пт"/>
    <w:basedOn w:val="a"/>
    <w:uiPriority w:val="99"/>
    <w:pPr>
      <w:widowControl w:val="0"/>
      <w:suppressLineNumbers/>
      <w:suppressAutoHyphens/>
    </w:pPr>
    <w:rPr>
      <w:sz w:val="26"/>
      <w:szCs w:val="26"/>
    </w:rPr>
  </w:style>
  <w:style w:type="character" w:styleId="affffe">
    <w:name w:val="annotation reference"/>
    <w:uiPriority w:val="99"/>
    <w:semiHidden/>
    <w:rPr>
      <w:rFonts w:cs="Times New Roman"/>
      <w:sz w:val="16"/>
    </w:rPr>
  </w:style>
  <w:style w:type="paragraph" w:customStyle="1" w:styleId="1c">
    <w:name w:val="Знак Знак Знак Знак Знак Знак Знак Знак Знак1"/>
    <w:basedOn w:val="a"/>
    <w:uiPriority w:val="99"/>
    <w:pPr>
      <w:tabs>
        <w:tab w:val="left" w:pos="708"/>
      </w:tabs>
      <w:spacing w:after="160" w:line="240" w:lineRule="exact"/>
    </w:pPr>
    <w:rPr>
      <w:szCs w:val="20"/>
      <w:lang w:val="en-US" w:eastAsia="en-US"/>
    </w:rPr>
  </w:style>
  <w:style w:type="paragraph" w:customStyle="1" w:styleId="2e">
    <w:name w:val="Знак Знак Знак Знак Знак Знак Знак Знак Знак2 Знак Знак Знак Знак Знак Знак Знак"/>
    <w:basedOn w:val="a"/>
    <w:uiPriority w:val="99"/>
    <w:pPr>
      <w:spacing w:after="160" w:line="240" w:lineRule="exact"/>
    </w:pPr>
    <w:rPr>
      <w:szCs w:val="20"/>
      <w:lang w:val="en-US" w:eastAsia="en-US"/>
    </w:rPr>
  </w:style>
  <w:style w:type="paragraph" w:customStyle="1" w:styleId="consplusnormal1">
    <w:name w:val="consplusnormal"/>
    <w:basedOn w:val="a"/>
    <w:uiPriority w:val="99"/>
    <w:pPr>
      <w:spacing w:before="100" w:beforeAutospacing="1" w:after="100" w:afterAutospacing="1"/>
      <w:jc w:val="left"/>
    </w:pPr>
  </w:style>
  <w:style w:type="paragraph" w:customStyle="1" w:styleId="1d">
    <w:name w:val="Знак Знак Знак Знак Знак Знак1 Знак"/>
    <w:basedOn w:val="a"/>
    <w:pPr>
      <w:spacing w:after="160" w:line="240" w:lineRule="exact"/>
    </w:pPr>
    <w:rPr>
      <w:szCs w:val="20"/>
      <w:lang w:val="en-US" w:eastAsia="en-US"/>
    </w:rPr>
  </w:style>
  <w:style w:type="paragraph" w:customStyle="1" w:styleId="afffff">
    <w:name w:val="Закон"/>
    <w:basedOn w:val="a"/>
    <w:uiPriority w:val="99"/>
    <w:pPr>
      <w:suppressAutoHyphens/>
      <w:ind w:firstLine="567"/>
    </w:pPr>
    <w:rPr>
      <w:sz w:val="18"/>
      <w:szCs w:val="18"/>
      <w:lang w:eastAsia="ar-SA"/>
    </w:rPr>
  </w:style>
  <w:style w:type="paragraph" w:customStyle="1" w:styleId="111">
    <w:name w:val="Знак Знак Знак Знак Знак Знак1 Знак1"/>
    <w:basedOn w:val="a"/>
    <w:uiPriority w:val="99"/>
    <w:pPr>
      <w:spacing w:after="160" w:line="240" w:lineRule="exact"/>
    </w:pPr>
    <w:rPr>
      <w:szCs w:val="20"/>
      <w:lang w:val="en-US" w:eastAsia="en-US"/>
    </w:rPr>
  </w:style>
  <w:style w:type="paragraph" w:customStyle="1" w:styleId="afffff0">
    <w:name w:val="Îáû÷íûé"/>
    <w:uiPriority w:val="9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pPr>
      <w:spacing w:before="100" w:beforeAutospacing="1" w:after="100" w:afterAutospacing="1"/>
      <w:jc w:val="left"/>
    </w:pPr>
    <w:rPr>
      <w:rFonts w:ascii="Tahoma" w:hAnsi="Tahoma"/>
      <w:sz w:val="20"/>
      <w:szCs w:val="20"/>
      <w:lang w:val="en-US" w:eastAsia="en-US"/>
    </w:rPr>
  </w:style>
  <w:style w:type="character" w:customStyle="1" w:styleId="BodyTextIndent3">
    <w:name w:val="Body Text Indent 3 Знак"/>
    <w:link w:val="310"/>
    <w:uiPriority w:val="99"/>
    <w:locked/>
    <w:rPr>
      <w:sz w:val="24"/>
      <w:lang w:val="ru-RU" w:eastAsia="ru-RU"/>
    </w:rPr>
  </w:style>
  <w:style w:type="character" w:customStyle="1" w:styleId="1e">
    <w:name w:val="Основной текст Знак1"/>
    <w:aliases w:val="Знак Знак Знак1 Знак,Знак1 Знак1 Знак,Знак Знак Знак3,Знак1 Знак,body text Знак,bt Знак,Знак Знак Знак,Знак Знак Знак4,Знак1 Знак2,body text Знак1,bt Знак1,Знак1 Знак Знак,Знак1 Знак Знак2,bt Знак Знак"/>
    <w:uiPriority w:val="99"/>
    <w:locked/>
    <w:rPr>
      <w:lang w:val="ru-RU" w:eastAsia="ru-RU"/>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11">
    <w:name w:val="Цветная заливка - Акцент 11"/>
    <w:hidden/>
    <w:uiPriority w:val="99"/>
    <w:semiHidden/>
    <w:rPr>
      <w:sz w:val="24"/>
      <w:szCs w:val="24"/>
    </w:rPr>
  </w:style>
  <w:style w:type="paragraph" w:customStyle="1" w:styleId="-31">
    <w:name w:val="Цветная заливка - Акцент 31"/>
    <w:basedOn w:val="a"/>
    <w:uiPriority w:val="99"/>
    <w:qFormat/>
    <w:pPr>
      <w:ind w:left="720"/>
      <w:contextualSpacing/>
    </w:pPr>
  </w:style>
  <w:style w:type="character" w:customStyle="1" w:styleId="FontStyle23">
    <w:name w:val="Font Style23"/>
    <w:uiPriority w:val="99"/>
    <w:rPr>
      <w:rFonts w:ascii="Tahoma" w:hAnsi="Tahoma" w:cs="Tahoma"/>
      <w:sz w:val="18"/>
      <w:szCs w:val="18"/>
    </w:rPr>
  </w:style>
  <w:style w:type="character" w:customStyle="1" w:styleId="FontStyle64">
    <w:name w:val="Font Style64"/>
    <w:uiPriority w:val="99"/>
    <w:rPr>
      <w:rFonts w:ascii="Times New Roman" w:hAnsi="Times New Roman" w:cs="Times New Roman"/>
      <w:b/>
      <w:bCs/>
      <w:sz w:val="16"/>
      <w:szCs w:val="16"/>
    </w:rPr>
  </w:style>
  <w:style w:type="character" w:styleId="afffff1">
    <w:name w:val="footnote reference"/>
    <w:uiPriority w:val="99"/>
    <w:unhideWhenUsed/>
    <w:rPr>
      <w:vertAlign w:val="superscript"/>
    </w:rPr>
  </w:style>
  <w:style w:type="character" w:customStyle="1" w:styleId="a7">
    <w:name w:val="Обычный (веб) Знак"/>
    <w:aliases w:val="Обычный (веб) Знак Знак Знак Знак Знак,Обычный (веб) Знак Знак Знак Знак1,Обычный (веб) Знак Знак Знак1,Знак Знак Знак Знак Знак"/>
    <w:basedOn w:val="a0"/>
    <w:link w:val="a6"/>
    <w:uiPriority w:val="99"/>
    <w:locked/>
    <w:rPr>
      <w:sz w:val="24"/>
      <w:szCs w:val="24"/>
    </w:rPr>
  </w:style>
  <w:style w:type="character" w:customStyle="1" w:styleId="ConsPlusNormal0">
    <w:name w:val="ConsPlusNormal Знак"/>
    <w:link w:val="ConsPlusNormal"/>
    <w:uiPriority w:val="99"/>
    <w:locked/>
    <w:rPr>
      <w:rFonts w:ascii="Arial" w:hAnsi="Arial" w:cs="Arial"/>
    </w:rPr>
  </w:style>
  <w:style w:type="paragraph" w:styleId="afffff2">
    <w:name w:val="List Paragraph"/>
    <w:aliases w:val="List Bullet2,Абзац маркированнный"/>
    <w:basedOn w:val="a"/>
    <w:link w:val="afffff3"/>
    <w:uiPriority w:val="34"/>
    <w:qFormat/>
    <w:pPr>
      <w:ind w:left="720"/>
      <w:jc w:val="left"/>
    </w:pPr>
    <w:rPr>
      <w:sz w:val="20"/>
      <w:szCs w:val="20"/>
    </w:rPr>
  </w:style>
  <w:style w:type="character" w:styleId="afffff4">
    <w:name w:val="Strong"/>
    <w:uiPriority w:val="22"/>
    <w:qFormat/>
    <w:locked/>
    <w:rPr>
      <w:b/>
      <w:bCs/>
    </w:rPr>
  </w:style>
  <w:style w:type="paragraph" w:customStyle="1" w:styleId="1f">
    <w:name w:val="Без интервала1"/>
    <w:pPr>
      <w:suppressAutoHyphens/>
    </w:pPr>
    <w:rPr>
      <w:sz w:val="22"/>
      <w:szCs w:val="22"/>
      <w:lang w:val="en-US" w:eastAsia="en-US"/>
    </w:rPr>
  </w:style>
  <w:style w:type="paragraph" w:styleId="afffff5">
    <w:name w:val="Revision"/>
    <w:hidden/>
    <w:uiPriority w:val="71"/>
    <w:rPr>
      <w:sz w:val="24"/>
      <w:szCs w:val="24"/>
    </w:rPr>
  </w:style>
  <w:style w:type="paragraph" w:customStyle="1" w:styleId="txt1">
    <w:name w:val="txt1"/>
    <w:basedOn w:val="a"/>
    <w:pPr>
      <w:spacing w:before="100" w:beforeAutospacing="1" w:after="100" w:afterAutospacing="1"/>
      <w:jc w:val="left"/>
    </w:pPr>
  </w:style>
  <w:style w:type="character" w:customStyle="1" w:styleId="apple-converted-space">
    <w:name w:val="apple-converted-space"/>
    <w:basedOn w:val="a0"/>
  </w:style>
  <w:style w:type="paragraph" w:customStyle="1" w:styleId="1f0">
    <w:name w:val="Основной текст1"/>
    <w:basedOn w:val="15"/>
    <w:pPr>
      <w:widowControl/>
      <w:snapToGrid/>
      <w:spacing w:line="240" w:lineRule="auto"/>
      <w:ind w:firstLine="0"/>
    </w:pPr>
    <w:rPr>
      <w:sz w:val="18"/>
    </w:rPr>
  </w:style>
  <w:style w:type="character" w:customStyle="1" w:styleId="WW8Num1z0">
    <w:name w:val="WW8Num1z0"/>
    <w:rPr>
      <w:rFonts w:ascii="Times New Roman" w:hAnsi="Times New Roman" w:cs="Times New Roman"/>
      <w:b w:val="0"/>
      <w:i w:val="0"/>
      <w:sz w:val="24"/>
      <w:u w:val="none"/>
    </w:rPr>
  </w:style>
  <w:style w:type="paragraph" w:customStyle="1" w:styleId="Style1">
    <w:name w:val="Style1"/>
    <w:basedOn w:val="a"/>
    <w:uiPriority w:val="99"/>
    <w:pPr>
      <w:widowControl w:val="0"/>
      <w:autoSpaceDE w:val="0"/>
      <w:autoSpaceDN w:val="0"/>
      <w:adjustRightInd w:val="0"/>
      <w:spacing w:line="274" w:lineRule="exact"/>
      <w:jc w:val="center"/>
    </w:pPr>
    <w:rPr>
      <w:rFonts w:eastAsiaTheme="minorEastAsia"/>
    </w:rPr>
  </w:style>
  <w:style w:type="paragraph" w:customStyle="1" w:styleId="Style2">
    <w:name w:val="Style2"/>
    <w:basedOn w:val="a"/>
    <w:uiPriority w:val="99"/>
    <w:pPr>
      <w:widowControl w:val="0"/>
      <w:autoSpaceDE w:val="0"/>
      <w:autoSpaceDN w:val="0"/>
      <w:adjustRightInd w:val="0"/>
      <w:spacing w:line="274" w:lineRule="exact"/>
      <w:jc w:val="left"/>
    </w:pPr>
    <w:rPr>
      <w:rFonts w:eastAsiaTheme="minorEastAsia"/>
    </w:rPr>
  </w:style>
  <w:style w:type="paragraph" w:customStyle="1" w:styleId="Style3">
    <w:name w:val="Style3"/>
    <w:basedOn w:val="a"/>
    <w:uiPriority w:val="99"/>
    <w:pPr>
      <w:widowControl w:val="0"/>
      <w:autoSpaceDE w:val="0"/>
      <w:autoSpaceDN w:val="0"/>
      <w:adjustRightInd w:val="0"/>
      <w:spacing w:line="266" w:lineRule="exact"/>
      <w:ind w:firstLine="590"/>
      <w:jc w:val="left"/>
    </w:pPr>
    <w:rPr>
      <w:rFonts w:eastAsiaTheme="minorEastAsia"/>
    </w:rPr>
  </w:style>
  <w:style w:type="paragraph" w:customStyle="1" w:styleId="Style4">
    <w:name w:val="Style4"/>
    <w:basedOn w:val="a"/>
    <w:uiPriority w:val="99"/>
    <w:pPr>
      <w:widowControl w:val="0"/>
      <w:autoSpaceDE w:val="0"/>
      <w:autoSpaceDN w:val="0"/>
      <w:adjustRightInd w:val="0"/>
      <w:spacing w:line="277" w:lineRule="exact"/>
      <w:jc w:val="center"/>
    </w:pPr>
    <w:rPr>
      <w:rFonts w:eastAsiaTheme="minorEastAsia"/>
    </w:rPr>
  </w:style>
  <w:style w:type="paragraph" w:customStyle="1" w:styleId="Style5">
    <w:name w:val="Style5"/>
    <w:basedOn w:val="a"/>
    <w:uiPriority w:val="99"/>
    <w:pPr>
      <w:widowControl w:val="0"/>
      <w:autoSpaceDE w:val="0"/>
      <w:autoSpaceDN w:val="0"/>
      <w:adjustRightInd w:val="0"/>
      <w:spacing w:line="276" w:lineRule="exact"/>
      <w:ind w:firstLine="475"/>
      <w:jc w:val="left"/>
    </w:pPr>
    <w:rPr>
      <w:rFonts w:eastAsiaTheme="minorEastAsia"/>
    </w:rPr>
  </w:style>
  <w:style w:type="paragraph" w:customStyle="1" w:styleId="Style6">
    <w:name w:val="Style6"/>
    <w:basedOn w:val="a"/>
    <w:uiPriority w:val="99"/>
    <w:pPr>
      <w:widowControl w:val="0"/>
      <w:autoSpaceDE w:val="0"/>
      <w:autoSpaceDN w:val="0"/>
      <w:adjustRightInd w:val="0"/>
      <w:spacing w:line="266" w:lineRule="exact"/>
      <w:ind w:firstLine="986"/>
    </w:pPr>
    <w:rPr>
      <w:rFonts w:eastAsiaTheme="minorEastAsia"/>
    </w:rPr>
  </w:style>
  <w:style w:type="paragraph" w:customStyle="1" w:styleId="Style7">
    <w:name w:val="Style7"/>
    <w:basedOn w:val="a"/>
    <w:uiPriority w:val="99"/>
    <w:pPr>
      <w:widowControl w:val="0"/>
      <w:autoSpaceDE w:val="0"/>
      <w:autoSpaceDN w:val="0"/>
      <w:adjustRightInd w:val="0"/>
      <w:jc w:val="left"/>
    </w:pPr>
    <w:rPr>
      <w:rFonts w:eastAsiaTheme="minorEastAsia"/>
    </w:rPr>
  </w:style>
  <w:style w:type="paragraph" w:customStyle="1" w:styleId="Style8">
    <w:name w:val="Style8"/>
    <w:basedOn w:val="a"/>
    <w:uiPriority w:val="99"/>
    <w:pPr>
      <w:widowControl w:val="0"/>
      <w:autoSpaceDE w:val="0"/>
      <w:autoSpaceDN w:val="0"/>
      <w:adjustRightInd w:val="0"/>
      <w:spacing w:line="266" w:lineRule="exact"/>
      <w:ind w:firstLine="727"/>
      <w:jc w:val="left"/>
    </w:pPr>
    <w:rPr>
      <w:rFonts w:eastAsiaTheme="minorEastAsia"/>
    </w:rPr>
  </w:style>
  <w:style w:type="character" w:customStyle="1" w:styleId="FontStyle11">
    <w:name w:val="Font Style11"/>
    <w:basedOn w:val="a0"/>
    <w:uiPriority w:val="99"/>
    <w:rPr>
      <w:rFonts w:ascii="Times New Roman" w:hAnsi="Times New Roman" w:cs="Times New Roman"/>
      <w:sz w:val="20"/>
      <w:szCs w:val="20"/>
    </w:rPr>
  </w:style>
  <w:style w:type="character" w:customStyle="1" w:styleId="FontStyle12">
    <w:name w:val="Font Style12"/>
    <w:basedOn w:val="a0"/>
    <w:uiPriority w:val="99"/>
    <w:rPr>
      <w:rFonts w:ascii="Times New Roman" w:hAnsi="Times New Roman" w:cs="Times New Roman"/>
      <w:b/>
      <w:bCs/>
      <w:sz w:val="20"/>
      <w:szCs w:val="20"/>
    </w:rPr>
  </w:style>
  <w:style w:type="character" w:customStyle="1" w:styleId="FontStyle14">
    <w:name w:val="Font Style14"/>
    <w:basedOn w:val="a0"/>
    <w:rPr>
      <w:rFonts w:ascii="Times New Roman" w:hAnsi="Times New Roman" w:cs="Times New Roman"/>
      <w:sz w:val="24"/>
      <w:szCs w:val="24"/>
    </w:rPr>
  </w:style>
  <w:style w:type="character" w:customStyle="1" w:styleId="FontStyle54">
    <w:name w:val="Font Style54"/>
    <w:rPr>
      <w:rFonts w:ascii="Times New Roman" w:hAnsi="Times New Roman" w:cs="Times New Roman"/>
      <w:sz w:val="22"/>
      <w:szCs w:val="22"/>
    </w:rPr>
  </w:style>
  <w:style w:type="paragraph" w:styleId="afffff6">
    <w:name w:val="List"/>
    <w:basedOn w:val="a"/>
    <w:unhideWhenUsed/>
    <w:pPr>
      <w:ind w:left="283" w:hanging="283"/>
      <w:contextualSpacing/>
      <w:jc w:val="left"/>
    </w:pPr>
  </w:style>
  <w:style w:type="paragraph" w:customStyle="1" w:styleId="Default">
    <w:name w:val="Default"/>
    <w:pPr>
      <w:autoSpaceDE w:val="0"/>
      <w:autoSpaceDN w:val="0"/>
      <w:adjustRightInd w:val="0"/>
    </w:pPr>
    <w:rPr>
      <w:color w:val="000000"/>
      <w:sz w:val="24"/>
      <w:szCs w:val="24"/>
    </w:rPr>
  </w:style>
  <w:style w:type="paragraph" w:customStyle="1" w:styleId="1f1">
    <w:name w:val="Знак1"/>
    <w:basedOn w:val="a"/>
    <w:pPr>
      <w:spacing w:after="160" w:line="240" w:lineRule="exact"/>
      <w:jc w:val="left"/>
    </w:pPr>
    <w:rPr>
      <w:rFonts w:eastAsia="Calibri"/>
      <w:sz w:val="20"/>
      <w:szCs w:val="20"/>
      <w:lang w:eastAsia="zh-CN"/>
    </w:rPr>
  </w:style>
  <w:style w:type="table" w:customStyle="1" w:styleId="TableGrid">
    <w:name w:val="TableGrid"/>
    <w:rPr>
      <w:rFonts w:ascii="Calibri" w:hAnsi="Calibri"/>
      <w:sz w:val="22"/>
      <w:szCs w:val="22"/>
    </w:rPr>
    <w:tblPr>
      <w:tblCellMar>
        <w:top w:w="0" w:type="dxa"/>
        <w:left w:w="0" w:type="dxa"/>
        <w:bottom w:w="0" w:type="dxa"/>
        <w:right w:w="0" w:type="dxa"/>
      </w:tblCellMar>
    </w:tblPr>
  </w:style>
  <w:style w:type="paragraph" w:customStyle="1" w:styleId="2f">
    <w:name w:val="Обычный2"/>
    <w:rPr>
      <w:sz w:val="24"/>
    </w:rPr>
  </w:style>
  <w:style w:type="paragraph" w:styleId="afffff7">
    <w:name w:val="No Spacing"/>
    <w:uiPriority w:val="99"/>
    <w:qFormat/>
    <w:pPr>
      <w:suppressAutoHyphens/>
    </w:pPr>
    <w:rPr>
      <w:sz w:val="24"/>
      <w:szCs w:val="24"/>
      <w:lang w:eastAsia="ar-SA"/>
    </w:rPr>
  </w:style>
  <w:style w:type="character" w:customStyle="1" w:styleId="afffff3">
    <w:name w:val="Абзац списка Знак"/>
    <w:aliases w:val="List Bullet2 Знак,Абзац маркированнный Знак"/>
    <w:basedOn w:val="a0"/>
    <w:link w:val="afffff2"/>
    <w:uiPriority w:val="99"/>
    <w:locked/>
  </w:style>
  <w:style w:type="table" w:customStyle="1" w:styleId="400">
    <w:name w:val="Сетка таблицы40"/>
    <w:basedOn w:val="a1"/>
    <w:next w:val="afffc"/>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Базовый"/>
    <w:uiPriority w:val="99"/>
    <w:pPr>
      <w:tabs>
        <w:tab w:val="left" w:pos="709"/>
      </w:tabs>
      <w:suppressAutoHyphens/>
      <w:spacing w:after="200" w:line="276" w:lineRule="auto"/>
    </w:pPr>
    <w:rPr>
      <w:lang w:eastAsia="ar-SA"/>
    </w:rPr>
  </w:style>
  <w:style w:type="paragraph" w:customStyle="1" w:styleId="afffff9">
    <w:name w:val="Нормальный"/>
    <w:uiPriority w:val="99"/>
    <w:rsid w:val="00D73B7A"/>
    <w:pPr>
      <w:widowControl w:val="0"/>
    </w:pPr>
  </w:style>
  <w:style w:type="table" w:customStyle="1" w:styleId="1f2">
    <w:name w:val="Сетка таблицы1"/>
    <w:basedOn w:val="a1"/>
    <w:next w:val="afffc"/>
    <w:uiPriority w:val="39"/>
    <w:rsid w:val="000D4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fc"/>
    <w:uiPriority w:val="59"/>
    <w:rsid w:val="00D57DF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ffa">
    <w:name w:val="Placeholder Text"/>
    <w:basedOn w:val="a0"/>
    <w:uiPriority w:val="99"/>
    <w:unhideWhenUsed/>
    <w:rsid w:val="006325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8238">
      <w:bodyDiv w:val="1"/>
      <w:marLeft w:val="0"/>
      <w:marRight w:val="0"/>
      <w:marTop w:val="0"/>
      <w:marBottom w:val="0"/>
      <w:divBdr>
        <w:top w:val="none" w:sz="0" w:space="0" w:color="auto"/>
        <w:left w:val="none" w:sz="0" w:space="0" w:color="auto"/>
        <w:bottom w:val="none" w:sz="0" w:space="0" w:color="auto"/>
        <w:right w:val="none" w:sz="0" w:space="0" w:color="auto"/>
      </w:divBdr>
      <w:divsChild>
        <w:div w:id="2126387829">
          <w:marLeft w:val="0"/>
          <w:marRight w:val="0"/>
          <w:marTop w:val="150"/>
          <w:marBottom w:val="150"/>
          <w:divBdr>
            <w:top w:val="none" w:sz="0" w:space="0" w:color="auto"/>
            <w:left w:val="none" w:sz="0" w:space="0" w:color="auto"/>
            <w:bottom w:val="none" w:sz="0" w:space="0" w:color="auto"/>
            <w:right w:val="none" w:sz="0" w:space="0" w:color="auto"/>
          </w:divBdr>
        </w:div>
      </w:divsChild>
    </w:div>
    <w:div w:id="247927773">
      <w:bodyDiv w:val="1"/>
      <w:marLeft w:val="0"/>
      <w:marRight w:val="0"/>
      <w:marTop w:val="0"/>
      <w:marBottom w:val="0"/>
      <w:divBdr>
        <w:top w:val="none" w:sz="0" w:space="0" w:color="auto"/>
        <w:left w:val="none" w:sz="0" w:space="0" w:color="auto"/>
        <w:bottom w:val="none" w:sz="0" w:space="0" w:color="auto"/>
        <w:right w:val="none" w:sz="0" w:space="0" w:color="auto"/>
      </w:divBdr>
    </w:div>
    <w:div w:id="288320510">
      <w:bodyDiv w:val="1"/>
      <w:marLeft w:val="0"/>
      <w:marRight w:val="0"/>
      <w:marTop w:val="0"/>
      <w:marBottom w:val="0"/>
      <w:divBdr>
        <w:top w:val="none" w:sz="0" w:space="0" w:color="auto"/>
        <w:left w:val="none" w:sz="0" w:space="0" w:color="auto"/>
        <w:bottom w:val="none" w:sz="0" w:space="0" w:color="auto"/>
        <w:right w:val="none" w:sz="0" w:space="0" w:color="auto"/>
      </w:divBdr>
    </w:div>
    <w:div w:id="543755434">
      <w:bodyDiv w:val="1"/>
      <w:marLeft w:val="0"/>
      <w:marRight w:val="0"/>
      <w:marTop w:val="0"/>
      <w:marBottom w:val="0"/>
      <w:divBdr>
        <w:top w:val="none" w:sz="0" w:space="0" w:color="auto"/>
        <w:left w:val="none" w:sz="0" w:space="0" w:color="auto"/>
        <w:bottom w:val="none" w:sz="0" w:space="0" w:color="auto"/>
        <w:right w:val="none" w:sz="0" w:space="0" w:color="auto"/>
      </w:divBdr>
    </w:div>
    <w:div w:id="588319544">
      <w:bodyDiv w:val="1"/>
      <w:marLeft w:val="0"/>
      <w:marRight w:val="0"/>
      <w:marTop w:val="0"/>
      <w:marBottom w:val="0"/>
      <w:divBdr>
        <w:top w:val="none" w:sz="0" w:space="0" w:color="auto"/>
        <w:left w:val="none" w:sz="0" w:space="0" w:color="auto"/>
        <w:bottom w:val="none" w:sz="0" w:space="0" w:color="auto"/>
        <w:right w:val="none" w:sz="0" w:space="0" w:color="auto"/>
      </w:divBdr>
    </w:div>
    <w:div w:id="800537346">
      <w:bodyDiv w:val="1"/>
      <w:marLeft w:val="0"/>
      <w:marRight w:val="0"/>
      <w:marTop w:val="0"/>
      <w:marBottom w:val="0"/>
      <w:divBdr>
        <w:top w:val="none" w:sz="0" w:space="0" w:color="auto"/>
        <w:left w:val="none" w:sz="0" w:space="0" w:color="auto"/>
        <w:bottom w:val="none" w:sz="0" w:space="0" w:color="auto"/>
        <w:right w:val="none" w:sz="0" w:space="0" w:color="auto"/>
      </w:divBdr>
    </w:div>
    <w:div w:id="891501312">
      <w:bodyDiv w:val="1"/>
      <w:marLeft w:val="0"/>
      <w:marRight w:val="0"/>
      <w:marTop w:val="0"/>
      <w:marBottom w:val="0"/>
      <w:divBdr>
        <w:top w:val="none" w:sz="0" w:space="0" w:color="auto"/>
        <w:left w:val="none" w:sz="0" w:space="0" w:color="auto"/>
        <w:bottom w:val="none" w:sz="0" w:space="0" w:color="auto"/>
        <w:right w:val="none" w:sz="0" w:space="0" w:color="auto"/>
      </w:divBdr>
      <w:divsChild>
        <w:div w:id="499927003">
          <w:marLeft w:val="0"/>
          <w:marRight w:val="0"/>
          <w:marTop w:val="0"/>
          <w:marBottom w:val="0"/>
          <w:divBdr>
            <w:top w:val="none" w:sz="0" w:space="0" w:color="auto"/>
            <w:left w:val="none" w:sz="0" w:space="0" w:color="auto"/>
            <w:bottom w:val="none" w:sz="0" w:space="0" w:color="auto"/>
            <w:right w:val="none" w:sz="0" w:space="0" w:color="auto"/>
          </w:divBdr>
          <w:divsChild>
            <w:div w:id="730467096">
              <w:marLeft w:val="-300"/>
              <w:marRight w:val="0"/>
              <w:marTop w:val="0"/>
              <w:marBottom w:val="0"/>
              <w:divBdr>
                <w:top w:val="none" w:sz="0" w:space="0" w:color="auto"/>
                <w:left w:val="none" w:sz="0" w:space="0" w:color="auto"/>
                <w:bottom w:val="none" w:sz="0" w:space="0" w:color="auto"/>
                <w:right w:val="none" w:sz="0" w:space="0" w:color="auto"/>
              </w:divBdr>
              <w:divsChild>
                <w:div w:id="1852987536">
                  <w:marLeft w:val="0"/>
                  <w:marRight w:val="0"/>
                  <w:marTop w:val="0"/>
                  <w:marBottom w:val="0"/>
                  <w:divBdr>
                    <w:top w:val="none" w:sz="0" w:space="0" w:color="auto"/>
                    <w:left w:val="none" w:sz="0" w:space="0" w:color="auto"/>
                    <w:bottom w:val="none" w:sz="0" w:space="0" w:color="auto"/>
                    <w:right w:val="none" w:sz="0" w:space="0" w:color="auto"/>
                  </w:divBdr>
                  <w:divsChild>
                    <w:div w:id="1455171486">
                      <w:marLeft w:val="0"/>
                      <w:marRight w:val="0"/>
                      <w:marTop w:val="825"/>
                      <w:marBottom w:val="0"/>
                      <w:divBdr>
                        <w:top w:val="none" w:sz="0" w:space="0" w:color="auto"/>
                        <w:left w:val="none" w:sz="0" w:space="0" w:color="auto"/>
                        <w:bottom w:val="none" w:sz="0" w:space="0" w:color="auto"/>
                        <w:right w:val="none" w:sz="0" w:space="0" w:color="auto"/>
                      </w:divBdr>
                    </w:div>
                  </w:divsChild>
                </w:div>
              </w:divsChild>
            </w:div>
          </w:divsChild>
        </w:div>
      </w:divsChild>
    </w:div>
    <w:div w:id="941913304">
      <w:bodyDiv w:val="1"/>
      <w:marLeft w:val="0"/>
      <w:marRight w:val="0"/>
      <w:marTop w:val="0"/>
      <w:marBottom w:val="0"/>
      <w:divBdr>
        <w:top w:val="none" w:sz="0" w:space="0" w:color="auto"/>
        <w:left w:val="none" w:sz="0" w:space="0" w:color="auto"/>
        <w:bottom w:val="none" w:sz="0" w:space="0" w:color="auto"/>
        <w:right w:val="none" w:sz="0" w:space="0" w:color="auto"/>
      </w:divBdr>
    </w:div>
    <w:div w:id="979531475">
      <w:bodyDiv w:val="1"/>
      <w:marLeft w:val="0"/>
      <w:marRight w:val="0"/>
      <w:marTop w:val="0"/>
      <w:marBottom w:val="0"/>
      <w:divBdr>
        <w:top w:val="none" w:sz="0" w:space="0" w:color="auto"/>
        <w:left w:val="none" w:sz="0" w:space="0" w:color="auto"/>
        <w:bottom w:val="none" w:sz="0" w:space="0" w:color="auto"/>
        <w:right w:val="none" w:sz="0" w:space="0" w:color="auto"/>
      </w:divBdr>
    </w:div>
    <w:div w:id="1019156838">
      <w:marLeft w:val="0"/>
      <w:marRight w:val="0"/>
      <w:marTop w:val="0"/>
      <w:marBottom w:val="0"/>
      <w:divBdr>
        <w:top w:val="none" w:sz="0" w:space="0" w:color="auto"/>
        <w:left w:val="none" w:sz="0" w:space="0" w:color="auto"/>
        <w:bottom w:val="none" w:sz="0" w:space="0" w:color="auto"/>
        <w:right w:val="none" w:sz="0" w:space="0" w:color="auto"/>
      </w:divBdr>
    </w:div>
    <w:div w:id="1019156839">
      <w:marLeft w:val="0"/>
      <w:marRight w:val="0"/>
      <w:marTop w:val="0"/>
      <w:marBottom w:val="0"/>
      <w:divBdr>
        <w:top w:val="none" w:sz="0" w:space="0" w:color="auto"/>
        <w:left w:val="none" w:sz="0" w:space="0" w:color="auto"/>
        <w:bottom w:val="none" w:sz="0" w:space="0" w:color="auto"/>
        <w:right w:val="none" w:sz="0" w:space="0" w:color="auto"/>
      </w:divBdr>
    </w:div>
    <w:div w:id="1019156840">
      <w:marLeft w:val="0"/>
      <w:marRight w:val="0"/>
      <w:marTop w:val="0"/>
      <w:marBottom w:val="0"/>
      <w:divBdr>
        <w:top w:val="none" w:sz="0" w:space="0" w:color="auto"/>
        <w:left w:val="none" w:sz="0" w:space="0" w:color="auto"/>
        <w:bottom w:val="none" w:sz="0" w:space="0" w:color="auto"/>
        <w:right w:val="none" w:sz="0" w:space="0" w:color="auto"/>
      </w:divBdr>
    </w:div>
    <w:div w:id="1019156841">
      <w:marLeft w:val="0"/>
      <w:marRight w:val="0"/>
      <w:marTop w:val="0"/>
      <w:marBottom w:val="0"/>
      <w:divBdr>
        <w:top w:val="none" w:sz="0" w:space="0" w:color="auto"/>
        <w:left w:val="none" w:sz="0" w:space="0" w:color="auto"/>
        <w:bottom w:val="none" w:sz="0" w:space="0" w:color="auto"/>
        <w:right w:val="none" w:sz="0" w:space="0" w:color="auto"/>
      </w:divBdr>
    </w:div>
    <w:div w:id="1019156842">
      <w:marLeft w:val="0"/>
      <w:marRight w:val="0"/>
      <w:marTop w:val="0"/>
      <w:marBottom w:val="0"/>
      <w:divBdr>
        <w:top w:val="none" w:sz="0" w:space="0" w:color="auto"/>
        <w:left w:val="none" w:sz="0" w:space="0" w:color="auto"/>
        <w:bottom w:val="none" w:sz="0" w:space="0" w:color="auto"/>
        <w:right w:val="none" w:sz="0" w:space="0" w:color="auto"/>
      </w:divBdr>
    </w:div>
    <w:div w:id="1019156843">
      <w:marLeft w:val="0"/>
      <w:marRight w:val="0"/>
      <w:marTop w:val="0"/>
      <w:marBottom w:val="0"/>
      <w:divBdr>
        <w:top w:val="none" w:sz="0" w:space="0" w:color="auto"/>
        <w:left w:val="none" w:sz="0" w:space="0" w:color="auto"/>
        <w:bottom w:val="none" w:sz="0" w:space="0" w:color="auto"/>
        <w:right w:val="none" w:sz="0" w:space="0" w:color="auto"/>
      </w:divBdr>
    </w:div>
    <w:div w:id="1019156844">
      <w:marLeft w:val="0"/>
      <w:marRight w:val="0"/>
      <w:marTop w:val="0"/>
      <w:marBottom w:val="0"/>
      <w:divBdr>
        <w:top w:val="none" w:sz="0" w:space="0" w:color="auto"/>
        <w:left w:val="none" w:sz="0" w:space="0" w:color="auto"/>
        <w:bottom w:val="none" w:sz="0" w:space="0" w:color="auto"/>
        <w:right w:val="none" w:sz="0" w:space="0" w:color="auto"/>
      </w:divBdr>
    </w:div>
    <w:div w:id="1019156845">
      <w:marLeft w:val="0"/>
      <w:marRight w:val="0"/>
      <w:marTop w:val="0"/>
      <w:marBottom w:val="0"/>
      <w:divBdr>
        <w:top w:val="none" w:sz="0" w:space="0" w:color="auto"/>
        <w:left w:val="none" w:sz="0" w:space="0" w:color="auto"/>
        <w:bottom w:val="none" w:sz="0" w:space="0" w:color="auto"/>
        <w:right w:val="none" w:sz="0" w:space="0" w:color="auto"/>
      </w:divBdr>
    </w:div>
    <w:div w:id="1019156846">
      <w:marLeft w:val="0"/>
      <w:marRight w:val="0"/>
      <w:marTop w:val="0"/>
      <w:marBottom w:val="0"/>
      <w:divBdr>
        <w:top w:val="none" w:sz="0" w:space="0" w:color="auto"/>
        <w:left w:val="none" w:sz="0" w:space="0" w:color="auto"/>
        <w:bottom w:val="none" w:sz="0" w:space="0" w:color="auto"/>
        <w:right w:val="none" w:sz="0" w:space="0" w:color="auto"/>
      </w:divBdr>
    </w:div>
    <w:div w:id="1019156847">
      <w:marLeft w:val="0"/>
      <w:marRight w:val="0"/>
      <w:marTop w:val="0"/>
      <w:marBottom w:val="0"/>
      <w:divBdr>
        <w:top w:val="none" w:sz="0" w:space="0" w:color="auto"/>
        <w:left w:val="none" w:sz="0" w:space="0" w:color="auto"/>
        <w:bottom w:val="none" w:sz="0" w:space="0" w:color="auto"/>
        <w:right w:val="none" w:sz="0" w:space="0" w:color="auto"/>
      </w:divBdr>
    </w:div>
    <w:div w:id="1019156848">
      <w:marLeft w:val="0"/>
      <w:marRight w:val="0"/>
      <w:marTop w:val="0"/>
      <w:marBottom w:val="0"/>
      <w:divBdr>
        <w:top w:val="none" w:sz="0" w:space="0" w:color="auto"/>
        <w:left w:val="none" w:sz="0" w:space="0" w:color="auto"/>
        <w:bottom w:val="none" w:sz="0" w:space="0" w:color="auto"/>
        <w:right w:val="none" w:sz="0" w:space="0" w:color="auto"/>
      </w:divBdr>
    </w:div>
    <w:div w:id="1205094646">
      <w:bodyDiv w:val="1"/>
      <w:marLeft w:val="0"/>
      <w:marRight w:val="0"/>
      <w:marTop w:val="0"/>
      <w:marBottom w:val="0"/>
      <w:divBdr>
        <w:top w:val="none" w:sz="0" w:space="0" w:color="auto"/>
        <w:left w:val="none" w:sz="0" w:space="0" w:color="auto"/>
        <w:bottom w:val="none" w:sz="0" w:space="0" w:color="auto"/>
        <w:right w:val="none" w:sz="0" w:space="0" w:color="auto"/>
      </w:divBdr>
    </w:div>
    <w:div w:id="1471706162">
      <w:bodyDiv w:val="1"/>
      <w:marLeft w:val="0"/>
      <w:marRight w:val="0"/>
      <w:marTop w:val="0"/>
      <w:marBottom w:val="0"/>
      <w:divBdr>
        <w:top w:val="none" w:sz="0" w:space="0" w:color="auto"/>
        <w:left w:val="none" w:sz="0" w:space="0" w:color="auto"/>
        <w:bottom w:val="none" w:sz="0" w:space="0" w:color="auto"/>
        <w:right w:val="none" w:sz="0" w:space="0" w:color="auto"/>
      </w:divBdr>
    </w:div>
    <w:div w:id="1515152586">
      <w:bodyDiv w:val="1"/>
      <w:marLeft w:val="0"/>
      <w:marRight w:val="0"/>
      <w:marTop w:val="0"/>
      <w:marBottom w:val="0"/>
      <w:divBdr>
        <w:top w:val="none" w:sz="0" w:space="0" w:color="auto"/>
        <w:left w:val="none" w:sz="0" w:space="0" w:color="auto"/>
        <w:bottom w:val="none" w:sz="0" w:space="0" w:color="auto"/>
        <w:right w:val="none" w:sz="0" w:space="0" w:color="auto"/>
      </w:divBdr>
    </w:div>
    <w:div w:id="2058818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A5DF0-675B-4F6E-BB06-F10FDAF67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1253</Words>
  <Characters>9337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10569</CharactersWithSpaces>
  <SharedDoc>false</SharedDoc>
  <HLinks>
    <vt:vector size="30" baseType="variant">
      <vt:variant>
        <vt:i4>7274549</vt:i4>
      </vt:variant>
      <vt:variant>
        <vt:i4>15</vt:i4>
      </vt:variant>
      <vt:variant>
        <vt:i4>0</vt:i4>
      </vt:variant>
      <vt:variant>
        <vt:i4>5</vt:i4>
      </vt:variant>
      <vt:variant>
        <vt:lpwstr>http://www.zakupki.gov.ru/</vt:lpwstr>
      </vt:variant>
      <vt:variant>
        <vt:lpwstr/>
      </vt:variant>
      <vt:variant>
        <vt:i4>3407917</vt:i4>
      </vt:variant>
      <vt:variant>
        <vt:i4>9</vt:i4>
      </vt:variant>
      <vt:variant>
        <vt:i4>0</vt:i4>
      </vt:variant>
      <vt:variant>
        <vt:i4>5</vt:i4>
      </vt:variant>
      <vt:variant>
        <vt:lpwstr>http://www.sberbank-ast.ru/</vt:lpwstr>
      </vt:variant>
      <vt:variant>
        <vt:lpwstr/>
      </vt:variant>
      <vt:variant>
        <vt:i4>3407917</vt:i4>
      </vt:variant>
      <vt:variant>
        <vt:i4>6</vt:i4>
      </vt:variant>
      <vt:variant>
        <vt:i4>0</vt:i4>
      </vt:variant>
      <vt:variant>
        <vt:i4>5</vt:i4>
      </vt:variant>
      <vt:variant>
        <vt:lpwstr>http://www.sberbank-ast.ru/</vt:lpwstr>
      </vt:variant>
      <vt:variant>
        <vt:lpwstr/>
      </vt:variant>
      <vt:variant>
        <vt:i4>7274549</vt:i4>
      </vt:variant>
      <vt:variant>
        <vt:i4>3</vt:i4>
      </vt:variant>
      <vt:variant>
        <vt:i4>0</vt:i4>
      </vt:variant>
      <vt:variant>
        <vt:i4>5</vt:i4>
      </vt:variant>
      <vt:variant>
        <vt:lpwstr>http://www.zakupki.gov.ru/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2026-10-26T12:27:00Z</dcterms:created>
  <dcterms:modified xsi:type="dcterms:W3CDTF">2026-10-26T14:17:00Z</dcterms:modified>
</cp:coreProperties>
</file>