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E0" w:rsidRPr="005B24E0" w:rsidRDefault="005B24E0" w:rsidP="0047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B24E0">
        <w:rPr>
          <w:rFonts w:ascii="Times New Roman" w:eastAsia="Times New Roman" w:hAnsi="Times New Roman" w:cs="Times New Roman"/>
          <w:b/>
          <w:bCs/>
        </w:rPr>
        <w:t>ОПИСАНИЕ ОБЪЕКТА ЗАКУПКИ</w:t>
      </w:r>
    </w:p>
    <w:p w:rsidR="005B24E0" w:rsidRPr="005B24E0" w:rsidRDefault="005B24E0" w:rsidP="00474C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5B24E0">
        <w:rPr>
          <w:rFonts w:ascii="Times New Roman" w:eastAsia="Times New Roman" w:hAnsi="Times New Roman" w:cs="Times New Roman"/>
          <w:b/>
          <w:bCs/>
        </w:rPr>
        <w:t>(ТЕХНИЧЕСКОЕ ЗАДАНИЕ)</w:t>
      </w:r>
    </w:p>
    <w:p w:rsidR="005B24E0" w:rsidRPr="005B24E0" w:rsidRDefault="005B24E0" w:rsidP="00474CD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B24E0">
        <w:rPr>
          <w:rFonts w:ascii="Times New Roman" w:hAnsi="Times New Roman" w:cs="Times New Roman"/>
          <w:b/>
          <w:bCs/>
        </w:rPr>
        <w:t xml:space="preserve">на оказание услуг по проведению оценки соответствия лифтов в форме </w:t>
      </w:r>
      <w:r w:rsidRPr="005B24E0">
        <w:rPr>
          <w:rFonts w:ascii="Times New Roman" w:hAnsi="Times New Roman" w:cs="Times New Roman"/>
          <w:b/>
          <w:bCs/>
          <w:lang w:eastAsia="ru-RU"/>
        </w:rPr>
        <w:t>технического освидетельствования (периодического технического освидетельствования) в период эксплуатации</w:t>
      </w:r>
    </w:p>
    <w:p w:rsidR="005B24E0" w:rsidRPr="005B24E0" w:rsidRDefault="005B24E0" w:rsidP="00474CD5">
      <w:pPr>
        <w:spacing w:after="0" w:line="240" w:lineRule="auto"/>
        <w:rPr>
          <w:rFonts w:ascii="Times New Roman" w:hAnsi="Times New Roman" w:cs="Times New Roman"/>
        </w:rPr>
      </w:pP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24E0">
        <w:rPr>
          <w:rFonts w:ascii="Times New Roman" w:hAnsi="Times New Roman" w:cs="Times New Roman"/>
          <w:b/>
        </w:rPr>
        <w:t>Объект закупки</w:t>
      </w:r>
      <w:r w:rsidRPr="005B24E0">
        <w:rPr>
          <w:rFonts w:ascii="Times New Roman" w:hAnsi="Times New Roman" w:cs="Times New Roman"/>
        </w:rPr>
        <w:t xml:space="preserve">: </w:t>
      </w:r>
      <w:r w:rsidRPr="005B24E0">
        <w:rPr>
          <w:rFonts w:ascii="Times New Roman" w:hAnsi="Times New Roman" w:cs="Times New Roman"/>
          <w:bCs/>
        </w:rPr>
        <w:t xml:space="preserve">услуги по проведению оценки соответствия лифтов в форме </w:t>
      </w:r>
      <w:r w:rsidRPr="005B24E0">
        <w:rPr>
          <w:rFonts w:ascii="Times New Roman" w:hAnsi="Times New Roman" w:cs="Times New Roman"/>
          <w:bCs/>
          <w:lang w:eastAsia="ru-RU"/>
        </w:rPr>
        <w:t>технического освидетельствования (периодического технического освидетельствования) в период эксплуатации.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24E0">
        <w:rPr>
          <w:rFonts w:ascii="Times New Roman" w:hAnsi="Times New Roman" w:cs="Times New Roman"/>
        </w:rPr>
        <w:t>Перечень лифтов, подлежащих периодическому техническому освидетельствованию</w:t>
      </w:r>
      <w:r w:rsidR="00042112">
        <w:rPr>
          <w:rFonts w:ascii="Times New Roman" w:hAnsi="Times New Roman" w:cs="Times New Roman"/>
        </w:rPr>
        <w:t>,</w:t>
      </w:r>
      <w:r w:rsidRPr="005B24E0">
        <w:rPr>
          <w:rFonts w:ascii="Times New Roman" w:hAnsi="Times New Roman" w:cs="Times New Roman"/>
        </w:rPr>
        <w:t xml:space="preserve"> указан в Приложении к Техническому заданию.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24E0">
        <w:rPr>
          <w:rFonts w:ascii="Times New Roman" w:hAnsi="Times New Roman" w:cs="Times New Roman"/>
          <w:b/>
        </w:rPr>
        <w:t>Место оказания услуг:</w:t>
      </w:r>
    </w:p>
    <w:p w:rsidR="000A0A09" w:rsidRDefault="00474CD5" w:rsidP="000A0A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Карачаево-Черкесская </w:t>
      </w:r>
      <w:proofErr w:type="spellStart"/>
      <w:r>
        <w:rPr>
          <w:rFonts w:ascii="Times New Roman" w:hAnsi="Times New Roman" w:cs="Times New Roman"/>
        </w:rPr>
        <w:t>респ</w:t>
      </w:r>
      <w:proofErr w:type="spellEnd"/>
      <w:r>
        <w:rPr>
          <w:rFonts w:ascii="Times New Roman" w:hAnsi="Times New Roman" w:cs="Times New Roman"/>
        </w:rPr>
        <w:t>., г. Карачаевск, ул. Ленина 29</w:t>
      </w:r>
      <w:r w:rsidR="000A0A09">
        <w:rPr>
          <w:rFonts w:ascii="Times New Roman" w:hAnsi="Times New Roman" w:cs="Times New Roman"/>
        </w:rPr>
        <w:t xml:space="preserve">, </w:t>
      </w:r>
    </w:p>
    <w:p w:rsidR="00474CD5" w:rsidRPr="005B24E0" w:rsidRDefault="00474CD5" w:rsidP="000A0A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Карачаево-Черкесская </w:t>
      </w:r>
      <w:proofErr w:type="spellStart"/>
      <w:r>
        <w:rPr>
          <w:rFonts w:ascii="Times New Roman" w:hAnsi="Times New Roman" w:cs="Times New Roman"/>
        </w:rPr>
        <w:t>респ</w:t>
      </w:r>
      <w:proofErr w:type="spellEnd"/>
      <w:r>
        <w:rPr>
          <w:rFonts w:ascii="Times New Roman" w:hAnsi="Times New Roman" w:cs="Times New Roman"/>
        </w:rPr>
        <w:t>., г. Карачаевск, ул. Ленина 44-46</w:t>
      </w:r>
      <w:r w:rsidR="000A0A09">
        <w:rPr>
          <w:rFonts w:ascii="Times New Roman" w:hAnsi="Times New Roman" w:cs="Times New Roman"/>
        </w:rPr>
        <w:t>.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B24E0">
        <w:rPr>
          <w:rFonts w:ascii="Times New Roman" w:hAnsi="Times New Roman" w:cs="Times New Roman"/>
          <w:b/>
          <w:bCs/>
        </w:rPr>
        <w:t>Перечень правовой, нормативно-правовой документации, учет которой необходим при оказании услуги: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B24E0">
        <w:rPr>
          <w:rFonts w:ascii="Times New Roman" w:hAnsi="Times New Roman" w:cs="Times New Roman"/>
          <w:bCs/>
        </w:rPr>
        <w:t xml:space="preserve">Технический регламент Таможенного союза «Безопасность лифтов» </w:t>
      </w:r>
      <w:proofErr w:type="gramStart"/>
      <w:r w:rsidRPr="005B24E0">
        <w:rPr>
          <w:rFonts w:ascii="Times New Roman" w:hAnsi="Times New Roman" w:cs="Times New Roman"/>
          <w:bCs/>
        </w:rPr>
        <w:t>ТР</w:t>
      </w:r>
      <w:proofErr w:type="gramEnd"/>
      <w:r w:rsidRPr="005B24E0">
        <w:rPr>
          <w:rFonts w:ascii="Times New Roman" w:hAnsi="Times New Roman" w:cs="Times New Roman"/>
          <w:bCs/>
        </w:rPr>
        <w:t xml:space="preserve"> ТС 011/2011, утвержденного Решением Комиссии Таможенного союза от 18.10.2011 № 824;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gramStart"/>
      <w:r w:rsidRPr="005B24E0">
        <w:rPr>
          <w:rFonts w:ascii="Times New Roman" w:hAnsi="Times New Roman" w:cs="Times New Roman"/>
          <w:bCs/>
        </w:rPr>
        <w:t>Постановление Правительства РФ от 20.10.2023 № 1744 «Об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 (вместе с «Правилами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метрополитенах»);</w:t>
      </w:r>
      <w:proofErr w:type="gramEnd"/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B24E0">
        <w:rPr>
          <w:rFonts w:ascii="Times New Roman" w:hAnsi="Times New Roman" w:cs="Times New Roman"/>
          <w:bCs/>
        </w:rPr>
        <w:t>ГОСТ 34583-2019. Межгосударственный стандарт. Лифты. Правила и методы испытаний, измерений и проверок в период эксплуатации.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B24E0">
        <w:rPr>
          <w:rFonts w:ascii="Times New Roman" w:hAnsi="Times New Roman" w:cs="Times New Roman"/>
          <w:b/>
        </w:rPr>
        <w:t>Требования к исполнителю: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24E0">
        <w:rPr>
          <w:rFonts w:ascii="Times New Roman" w:hAnsi="Times New Roman" w:cs="Times New Roman"/>
        </w:rPr>
        <w:t>Оценка соответствия лифтов проводится испытательной лабораторией (центром), аккредитованной в установленном порядке, область аккредитации которой в качестве наименования объекта включает лифты.</w:t>
      </w:r>
    </w:p>
    <w:p w:rsidR="005B24E0" w:rsidRPr="005B24E0" w:rsidRDefault="005B24E0" w:rsidP="000A0A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B24E0">
        <w:rPr>
          <w:rFonts w:ascii="Times New Roman" w:hAnsi="Times New Roman" w:cs="Times New Roman"/>
        </w:rPr>
        <w:t>Оценка соответствия должна осуществляться специалистами (экспертами) по оценке соответствия лифтов испытательной лаборатории (центра), подтвердивших свою квалификацию в соответствии с профессиональным стандартом, устанавливающим квалификационные характеристики для выполнения соответствующих работ.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0733D">
        <w:rPr>
          <w:rFonts w:ascii="Times New Roman" w:hAnsi="Times New Roman" w:cs="Times New Roman"/>
          <w:b/>
          <w:bCs/>
        </w:rPr>
        <w:t>Подробный перечень проверок и испытаний, включаемых в периодическое ТО лифта: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Проверка технического состояния лифта: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>Оценка состояния оборудования, механизмов и узлов лифта, включая визуальный осмотр, проверку работы механизмов, контроль герметичности и прочность конструкций.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Испытание изоляции электрических цепей и электрооборудования: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>Проверка сопротивления изоляции, заземления и других параметров электрических цепей для обеспечения безопасности работы лифта.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Испытание сцепления тяговых элементов: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>Проверка надёжности сцепления канатов или других тяговых элементов с канатоведущим шкивом или барабаном.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Испытание тормозной системы: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>Проверка эффективности тормозной системы, ее способности останавливать ли</w:t>
      </w:r>
      <w:proofErr w:type="gramStart"/>
      <w:r w:rsidRPr="0040733D">
        <w:rPr>
          <w:rFonts w:ascii="Times New Roman" w:hAnsi="Times New Roman" w:cs="Times New Roman"/>
          <w:bCs/>
        </w:rPr>
        <w:t>фт в сл</w:t>
      </w:r>
      <w:proofErr w:type="gramEnd"/>
      <w:r w:rsidRPr="0040733D">
        <w:rPr>
          <w:rFonts w:ascii="Times New Roman" w:hAnsi="Times New Roman" w:cs="Times New Roman"/>
          <w:bCs/>
        </w:rPr>
        <w:t>учае аварийных ситуаций.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Испытание герметичности гидроцилиндра и трубопровода (на лифтах с гидравлическим приводом):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>Проверка герметичности гидросистемы лифта для исключения протечек и обеспечения надёжной работы.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Проверка функционирования устройств безопасности: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>Проверка работы аварийных прерывателей, концевых выключателей, контроллеров и других устройств, обеспечивающих безопасность эксплуатации лифта.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Сравнение функциональности лифта с инструкциями по эксплуатации: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>Проверка соответствия работы лифта руководству по эксплуатации, предоставленному производителем.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Оценка соблюдения требований к безопасной эксплуатации: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lastRenderedPageBreak/>
        <w:t>Проверка соблюдения требований к интервалам между осмотрами, ремонтами и обслуживанием лифта, а также к условиям его работы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Выявление дефектов и несоответствий: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 xml:space="preserve">Выявление любых неисправностей, дефектов или несоответствий, которые могут представлять угрозу безопасности. 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0733D">
        <w:rPr>
          <w:rFonts w:ascii="Times New Roman" w:hAnsi="Times New Roman" w:cs="Times New Roman"/>
          <w:b/>
          <w:bCs/>
        </w:rPr>
        <w:t>Результаты периодического технического освидетельствования:</w:t>
      </w:r>
    </w:p>
    <w:p w:rsidR="0040733D" w:rsidRP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40733D">
        <w:rPr>
          <w:rFonts w:ascii="Times New Roman" w:hAnsi="Times New Roman" w:cs="Times New Roman"/>
          <w:bCs/>
          <w:u w:val="single"/>
        </w:rPr>
        <w:t>Акт освидетельствования:</w:t>
      </w:r>
    </w:p>
    <w:p w:rsidR="0040733D" w:rsidRDefault="0040733D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733D">
        <w:rPr>
          <w:rFonts w:ascii="Times New Roman" w:hAnsi="Times New Roman" w:cs="Times New Roman"/>
          <w:bCs/>
        </w:rPr>
        <w:t xml:space="preserve">Специалисты выдают акт, который подтверждает или опровергает соответствие лифта требованиям безопасности. </w:t>
      </w:r>
    </w:p>
    <w:p w:rsidR="005B24E0" w:rsidRPr="005B24E0" w:rsidRDefault="005B24E0" w:rsidP="0040733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bookmarkStart w:id="0" w:name="_GoBack"/>
      <w:bookmarkEnd w:id="0"/>
      <w:r w:rsidRPr="005B24E0">
        <w:rPr>
          <w:rFonts w:ascii="Times New Roman" w:hAnsi="Times New Roman" w:cs="Times New Roman"/>
          <w:b/>
          <w:lang w:eastAsia="zh-CN"/>
        </w:rPr>
        <w:t>Срок оказания услуги:</w:t>
      </w:r>
      <w:r w:rsidR="00474CD5">
        <w:rPr>
          <w:rFonts w:ascii="Times New Roman" w:hAnsi="Times New Roman" w:cs="Times New Roman"/>
          <w:lang w:eastAsia="zh-CN"/>
        </w:rPr>
        <w:t xml:space="preserve"> в течение </w:t>
      </w:r>
      <w:r w:rsidR="00E53F5C" w:rsidRPr="00E53F5C">
        <w:rPr>
          <w:rFonts w:ascii="Times New Roman" w:hAnsi="Times New Roman" w:cs="Times New Roman"/>
          <w:lang w:eastAsia="zh-CN"/>
        </w:rPr>
        <w:t>2</w:t>
      </w:r>
      <w:r w:rsidR="00474CD5" w:rsidRPr="00E53F5C">
        <w:rPr>
          <w:rFonts w:ascii="Times New Roman" w:hAnsi="Times New Roman" w:cs="Times New Roman"/>
          <w:lang w:eastAsia="zh-CN"/>
        </w:rPr>
        <w:t>0</w:t>
      </w:r>
      <w:r w:rsidRPr="00E53F5C">
        <w:rPr>
          <w:rFonts w:ascii="Times New Roman" w:hAnsi="Times New Roman" w:cs="Times New Roman"/>
          <w:lang w:eastAsia="zh-CN"/>
        </w:rPr>
        <w:t xml:space="preserve"> (</w:t>
      </w:r>
      <w:r w:rsidR="00E53F5C" w:rsidRPr="00E53F5C">
        <w:rPr>
          <w:rFonts w:ascii="Times New Roman" w:hAnsi="Times New Roman" w:cs="Times New Roman"/>
          <w:lang w:eastAsia="zh-CN"/>
        </w:rPr>
        <w:t>два</w:t>
      </w:r>
      <w:r w:rsidR="00474CD5" w:rsidRPr="00E53F5C">
        <w:rPr>
          <w:rFonts w:ascii="Times New Roman" w:hAnsi="Times New Roman" w:cs="Times New Roman"/>
          <w:lang w:eastAsia="zh-CN"/>
        </w:rPr>
        <w:t>д</w:t>
      </w:r>
      <w:r w:rsidRPr="00E53F5C">
        <w:rPr>
          <w:rFonts w:ascii="Times New Roman" w:hAnsi="Times New Roman" w:cs="Times New Roman"/>
          <w:lang w:eastAsia="zh-CN"/>
        </w:rPr>
        <w:t>цати</w:t>
      </w:r>
      <w:r w:rsidRPr="005B24E0">
        <w:rPr>
          <w:rFonts w:ascii="Times New Roman" w:hAnsi="Times New Roman" w:cs="Times New Roman"/>
          <w:lang w:eastAsia="zh-CN"/>
        </w:rPr>
        <w:t>) рабочих дней с момента заключения контракта.</w:t>
      </w:r>
    </w:p>
    <w:p w:rsidR="0040733D" w:rsidRDefault="0040733D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5B24E0" w:rsidRPr="005B24E0" w:rsidRDefault="00474CD5" w:rsidP="00474CD5">
      <w:pPr>
        <w:ind w:left="-426" w:right="-5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к техническому заданию</w:t>
      </w:r>
    </w:p>
    <w:tbl>
      <w:tblPr>
        <w:tblStyle w:val="a7"/>
        <w:tblW w:w="15656" w:type="dxa"/>
        <w:tblInd w:w="-318" w:type="dxa"/>
        <w:tblLook w:val="04A0" w:firstRow="1" w:lastRow="0" w:firstColumn="1" w:lastColumn="0" w:noHBand="0" w:noVBand="1"/>
      </w:tblPr>
      <w:tblGrid>
        <w:gridCol w:w="2216"/>
        <w:gridCol w:w="2688"/>
        <w:gridCol w:w="2688"/>
        <w:gridCol w:w="2688"/>
        <w:gridCol w:w="2688"/>
        <w:gridCol w:w="2688"/>
      </w:tblGrid>
      <w:tr w:rsidR="00474CD5" w:rsidRPr="005B24E0" w:rsidTr="006522B5">
        <w:trPr>
          <w:trHeight w:val="258"/>
        </w:trPr>
        <w:tc>
          <w:tcPr>
            <w:tcW w:w="2216" w:type="dxa"/>
          </w:tcPr>
          <w:p w:rsidR="005B24E0" w:rsidRPr="005B24E0" w:rsidRDefault="005B24E0" w:rsidP="005B24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8" w:type="dxa"/>
          </w:tcPr>
          <w:p w:rsidR="005B24E0" w:rsidRPr="00474CD5" w:rsidRDefault="005B24E0" w:rsidP="005B24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Лифт № 1</w:t>
            </w:r>
          </w:p>
        </w:tc>
        <w:tc>
          <w:tcPr>
            <w:tcW w:w="2688" w:type="dxa"/>
          </w:tcPr>
          <w:p w:rsidR="005B24E0" w:rsidRPr="00474CD5" w:rsidRDefault="005B24E0" w:rsidP="005B24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Лифт № 2</w:t>
            </w:r>
          </w:p>
        </w:tc>
        <w:tc>
          <w:tcPr>
            <w:tcW w:w="2688" w:type="dxa"/>
          </w:tcPr>
          <w:p w:rsidR="005B24E0" w:rsidRPr="00474CD5" w:rsidRDefault="005B24E0" w:rsidP="005B24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Лифт № 3</w:t>
            </w:r>
          </w:p>
        </w:tc>
        <w:tc>
          <w:tcPr>
            <w:tcW w:w="2688" w:type="dxa"/>
          </w:tcPr>
          <w:p w:rsidR="005B24E0" w:rsidRPr="00474CD5" w:rsidRDefault="005B24E0" w:rsidP="005B24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Лифт № 4</w:t>
            </w:r>
          </w:p>
        </w:tc>
        <w:tc>
          <w:tcPr>
            <w:tcW w:w="2688" w:type="dxa"/>
          </w:tcPr>
          <w:p w:rsidR="005B24E0" w:rsidRPr="00474CD5" w:rsidRDefault="005B24E0" w:rsidP="005B24E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Лифт № 5</w:t>
            </w:r>
          </w:p>
        </w:tc>
      </w:tr>
      <w:tr w:rsidR="00474CD5" w:rsidRPr="005B24E0" w:rsidTr="00474CD5">
        <w:trPr>
          <w:trHeight w:val="655"/>
        </w:trPr>
        <w:tc>
          <w:tcPr>
            <w:tcW w:w="2216" w:type="dxa"/>
          </w:tcPr>
          <w:p w:rsidR="005B24E0" w:rsidRPr="00474CD5" w:rsidRDefault="005B24E0" w:rsidP="009401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Адрес объекта установки лифта</w:t>
            </w:r>
          </w:p>
        </w:tc>
        <w:tc>
          <w:tcPr>
            <w:tcW w:w="2688" w:type="dxa"/>
          </w:tcPr>
          <w:p w:rsidR="005B24E0" w:rsidRPr="005B24E0" w:rsidRDefault="005B24E0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4E0">
              <w:rPr>
                <w:rFonts w:ascii="Times New Roman" w:hAnsi="Times New Roman" w:cs="Times New Roman"/>
                <w:sz w:val="20"/>
                <w:szCs w:val="20"/>
              </w:rPr>
              <w:t>КЧР,</w:t>
            </w:r>
            <w:r w:rsidR="00236844">
              <w:rPr>
                <w:rFonts w:ascii="Times New Roman" w:hAnsi="Times New Roman" w:cs="Times New Roman"/>
                <w:sz w:val="20"/>
                <w:szCs w:val="20"/>
              </w:rPr>
              <w:t xml:space="preserve"> г. Карачаевск, ул. Ленина 44</w:t>
            </w:r>
          </w:p>
        </w:tc>
        <w:tc>
          <w:tcPr>
            <w:tcW w:w="2688" w:type="dxa"/>
          </w:tcPr>
          <w:p w:rsidR="005B24E0" w:rsidRPr="005B24E0" w:rsidRDefault="005B24E0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4E0">
              <w:rPr>
                <w:rFonts w:ascii="Times New Roman" w:hAnsi="Times New Roman" w:cs="Times New Roman"/>
                <w:sz w:val="20"/>
                <w:szCs w:val="20"/>
              </w:rPr>
              <w:t>КЧР,</w:t>
            </w:r>
            <w:r w:rsidR="00236844">
              <w:rPr>
                <w:rFonts w:ascii="Times New Roman" w:hAnsi="Times New Roman" w:cs="Times New Roman"/>
                <w:sz w:val="20"/>
                <w:szCs w:val="20"/>
              </w:rPr>
              <w:t xml:space="preserve"> г. Карачаевск, ул. Ленина 44</w:t>
            </w:r>
          </w:p>
        </w:tc>
        <w:tc>
          <w:tcPr>
            <w:tcW w:w="2688" w:type="dxa"/>
          </w:tcPr>
          <w:p w:rsidR="005B24E0" w:rsidRPr="005B24E0" w:rsidRDefault="005B24E0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4E0">
              <w:rPr>
                <w:rFonts w:ascii="Times New Roman" w:hAnsi="Times New Roman" w:cs="Times New Roman"/>
                <w:sz w:val="20"/>
                <w:szCs w:val="20"/>
              </w:rPr>
              <w:t>КЧ</w:t>
            </w:r>
            <w:r w:rsidR="00236844">
              <w:rPr>
                <w:rFonts w:ascii="Times New Roman" w:hAnsi="Times New Roman" w:cs="Times New Roman"/>
                <w:sz w:val="20"/>
                <w:szCs w:val="20"/>
              </w:rPr>
              <w:t>Р, г. Карачаевск, ул. Ленина 46</w:t>
            </w:r>
          </w:p>
        </w:tc>
        <w:tc>
          <w:tcPr>
            <w:tcW w:w="2688" w:type="dxa"/>
          </w:tcPr>
          <w:p w:rsidR="005B24E0" w:rsidRPr="005B24E0" w:rsidRDefault="005B24E0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4E0">
              <w:rPr>
                <w:rFonts w:ascii="Times New Roman" w:hAnsi="Times New Roman" w:cs="Times New Roman"/>
                <w:sz w:val="20"/>
                <w:szCs w:val="20"/>
              </w:rPr>
              <w:t>КЧР, г. Карачаевск, ул. Ленина 29, учебно-лабораторный корпус</w:t>
            </w:r>
          </w:p>
        </w:tc>
        <w:tc>
          <w:tcPr>
            <w:tcW w:w="2688" w:type="dxa"/>
          </w:tcPr>
          <w:p w:rsidR="005B24E0" w:rsidRPr="005B24E0" w:rsidRDefault="005B24E0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24E0">
              <w:rPr>
                <w:rFonts w:ascii="Times New Roman" w:hAnsi="Times New Roman" w:cs="Times New Roman"/>
                <w:sz w:val="20"/>
                <w:szCs w:val="20"/>
              </w:rPr>
              <w:t>КЧР, г. Карачаевск, ул. Ленина 29, учебно-лабораторный корпус</w:t>
            </w:r>
          </w:p>
        </w:tc>
      </w:tr>
      <w:tr w:rsidR="00474CD5" w:rsidRPr="005B24E0" w:rsidTr="00474CD5">
        <w:trPr>
          <w:trHeight w:val="1155"/>
        </w:trPr>
        <w:tc>
          <w:tcPr>
            <w:tcW w:w="2216" w:type="dxa"/>
          </w:tcPr>
          <w:p w:rsidR="00236844" w:rsidRPr="00474CD5" w:rsidRDefault="00236844" w:rsidP="009401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Идентификационный (учетный или заводской) номер лифта</w:t>
            </w:r>
          </w:p>
        </w:tc>
        <w:tc>
          <w:tcPr>
            <w:tcW w:w="2688" w:type="dxa"/>
          </w:tcPr>
          <w:p w:rsidR="00236844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Заводской номер: 10669</w:t>
            </w:r>
          </w:p>
          <w:p w:rsidR="00236844" w:rsidRPr="005B24E0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номер: 187937</w:t>
            </w:r>
          </w:p>
        </w:tc>
        <w:tc>
          <w:tcPr>
            <w:tcW w:w="2688" w:type="dxa"/>
          </w:tcPr>
          <w:p w:rsidR="00236844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Заводской номер: 10770</w:t>
            </w:r>
          </w:p>
          <w:p w:rsidR="00236844" w:rsidRPr="005B24E0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номер: 10770</w:t>
            </w:r>
          </w:p>
        </w:tc>
        <w:tc>
          <w:tcPr>
            <w:tcW w:w="2688" w:type="dxa"/>
          </w:tcPr>
          <w:p w:rsidR="00236844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Заводской номер: 10670</w:t>
            </w:r>
          </w:p>
          <w:p w:rsidR="00236844" w:rsidRPr="005B24E0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номер: 187938</w:t>
            </w:r>
          </w:p>
        </w:tc>
        <w:tc>
          <w:tcPr>
            <w:tcW w:w="2688" w:type="dxa"/>
          </w:tcPr>
          <w:p w:rsidR="009401A4" w:rsidRDefault="009401A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Заводской номер: 14567</w:t>
            </w:r>
          </w:p>
          <w:p w:rsidR="00236844" w:rsidRPr="005B24E0" w:rsidRDefault="009401A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номер: 14567</w:t>
            </w:r>
          </w:p>
        </w:tc>
        <w:tc>
          <w:tcPr>
            <w:tcW w:w="2688" w:type="dxa"/>
          </w:tcPr>
          <w:p w:rsidR="00162213" w:rsidRDefault="00162213" w:rsidP="0016221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Заводской номер: 63644</w:t>
            </w:r>
          </w:p>
          <w:p w:rsidR="00236844" w:rsidRPr="005B24E0" w:rsidRDefault="00162213" w:rsidP="0016221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Идентификационный номер: 63644</w:t>
            </w:r>
          </w:p>
        </w:tc>
      </w:tr>
      <w:tr w:rsidR="00474CD5" w:rsidRPr="005B24E0" w:rsidTr="00474CD5">
        <w:trPr>
          <w:trHeight w:val="1399"/>
        </w:trPr>
        <w:tc>
          <w:tcPr>
            <w:tcW w:w="2216" w:type="dxa"/>
          </w:tcPr>
          <w:p w:rsidR="00236844" w:rsidRPr="00474CD5" w:rsidRDefault="00236844" w:rsidP="00474C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Месяц и год проведения последнего технического освидетельствования</w:t>
            </w:r>
          </w:p>
        </w:tc>
        <w:tc>
          <w:tcPr>
            <w:tcW w:w="2688" w:type="dxa"/>
            <w:vAlign w:val="center"/>
          </w:tcPr>
          <w:p w:rsidR="00236844" w:rsidRPr="005B24E0" w:rsidRDefault="00236844" w:rsidP="00474CD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26.09.2023 г.</w:t>
            </w:r>
          </w:p>
        </w:tc>
        <w:tc>
          <w:tcPr>
            <w:tcW w:w="2688" w:type="dxa"/>
            <w:vAlign w:val="center"/>
          </w:tcPr>
          <w:p w:rsidR="00236844" w:rsidRPr="005B24E0" w:rsidRDefault="00236844" w:rsidP="00474CD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26.09.2023 г.</w:t>
            </w:r>
          </w:p>
        </w:tc>
        <w:tc>
          <w:tcPr>
            <w:tcW w:w="2688" w:type="dxa"/>
            <w:vAlign w:val="center"/>
          </w:tcPr>
          <w:p w:rsidR="00236844" w:rsidRPr="005B24E0" w:rsidRDefault="00236844" w:rsidP="00474CD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26.09.2023 г.</w:t>
            </w:r>
          </w:p>
        </w:tc>
        <w:tc>
          <w:tcPr>
            <w:tcW w:w="2688" w:type="dxa"/>
            <w:vAlign w:val="center"/>
          </w:tcPr>
          <w:p w:rsidR="00236844" w:rsidRPr="005B24E0" w:rsidRDefault="009401A4" w:rsidP="00474CD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1A4">
              <w:rPr>
                <w:rFonts w:ascii="Times New Roman" w:hAnsi="Times New Roman" w:cs="Times New Roman"/>
                <w:sz w:val="20"/>
                <w:szCs w:val="20"/>
              </w:rPr>
              <w:t>26.09.2023 г.</w:t>
            </w:r>
          </w:p>
        </w:tc>
        <w:tc>
          <w:tcPr>
            <w:tcW w:w="2688" w:type="dxa"/>
            <w:vAlign w:val="center"/>
          </w:tcPr>
          <w:p w:rsidR="00236844" w:rsidRPr="005B24E0" w:rsidRDefault="00162213" w:rsidP="00474CD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01A4">
              <w:rPr>
                <w:rFonts w:ascii="Times New Roman" w:hAnsi="Times New Roman" w:cs="Times New Roman"/>
                <w:sz w:val="20"/>
                <w:szCs w:val="20"/>
              </w:rPr>
              <w:t>26.09.2023 г.</w:t>
            </w:r>
          </w:p>
        </w:tc>
      </w:tr>
      <w:tr w:rsidR="00474CD5" w:rsidRPr="005B24E0" w:rsidTr="00474CD5">
        <w:trPr>
          <w:trHeight w:val="655"/>
        </w:trPr>
        <w:tc>
          <w:tcPr>
            <w:tcW w:w="2216" w:type="dxa"/>
          </w:tcPr>
          <w:p w:rsidR="00236844" w:rsidRPr="00474CD5" w:rsidRDefault="00236844" w:rsidP="009401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Сведения об изготовителе лифта</w:t>
            </w:r>
          </w:p>
        </w:tc>
        <w:tc>
          <w:tcPr>
            <w:tcW w:w="2688" w:type="dxa"/>
          </w:tcPr>
          <w:p w:rsidR="00236844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«НЛМ» </w:t>
            </w:r>
          </w:p>
          <w:p w:rsidR="00236844" w:rsidRPr="005B24E0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Кстово, Нижегородской обл., РФ</w:t>
            </w:r>
          </w:p>
        </w:tc>
        <w:tc>
          <w:tcPr>
            <w:tcW w:w="2688" w:type="dxa"/>
          </w:tcPr>
          <w:p w:rsidR="00236844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«НЛМ» </w:t>
            </w:r>
          </w:p>
          <w:p w:rsidR="00236844" w:rsidRPr="005B24E0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Кстово, Нижегородской обл., РФ</w:t>
            </w:r>
          </w:p>
        </w:tc>
        <w:tc>
          <w:tcPr>
            <w:tcW w:w="2688" w:type="dxa"/>
          </w:tcPr>
          <w:p w:rsidR="00236844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«НЛМ» </w:t>
            </w:r>
          </w:p>
          <w:p w:rsidR="00236844" w:rsidRPr="005B24E0" w:rsidRDefault="0023684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Кстово, Нижегородской обл., РФ</w:t>
            </w:r>
          </w:p>
        </w:tc>
        <w:tc>
          <w:tcPr>
            <w:tcW w:w="2688" w:type="dxa"/>
          </w:tcPr>
          <w:p w:rsidR="00236844" w:rsidRDefault="009401A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«ЩЛЗ»</w:t>
            </w:r>
          </w:p>
          <w:p w:rsidR="009401A4" w:rsidRPr="005B24E0" w:rsidRDefault="009401A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 обл., г. Щербинка, ул. Первомайская, д. 6</w:t>
            </w:r>
          </w:p>
        </w:tc>
        <w:tc>
          <w:tcPr>
            <w:tcW w:w="2688" w:type="dxa"/>
          </w:tcPr>
          <w:p w:rsidR="009401A4" w:rsidRDefault="009401A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«ЩЛЗ»</w:t>
            </w:r>
          </w:p>
          <w:p w:rsidR="00236844" w:rsidRPr="005B24E0" w:rsidRDefault="009401A4" w:rsidP="009401A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 обл., г. Щербинка, ул. Первомайская, д. 6</w:t>
            </w:r>
          </w:p>
        </w:tc>
      </w:tr>
      <w:tr w:rsidR="00474CD5" w:rsidRPr="005B24E0" w:rsidTr="00474CD5">
        <w:trPr>
          <w:trHeight w:val="1655"/>
        </w:trPr>
        <w:tc>
          <w:tcPr>
            <w:tcW w:w="2216" w:type="dxa"/>
          </w:tcPr>
          <w:p w:rsidR="00236844" w:rsidRPr="00474CD5" w:rsidRDefault="00236844" w:rsidP="009401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Назначение, грузоподъёмность, скорость, число остановок и дата ввода лифта в эксплуатацию</w:t>
            </w:r>
          </w:p>
        </w:tc>
        <w:tc>
          <w:tcPr>
            <w:tcW w:w="2688" w:type="dxa"/>
          </w:tcPr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Назначение: транспортировка пассажиров с ручным багажом с этажа на этаж</w:t>
            </w: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Грузоподъемность: 320 кг</w:t>
            </w:r>
          </w:p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Скорость: 1 м/</w:t>
            </w:r>
            <w:proofErr w:type="gramStart"/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</w:p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Число остановок: 8</w:t>
            </w:r>
          </w:p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ввода в эксплуатацию:</w:t>
            </w:r>
            <w:r w:rsidR="006522B5"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01.10.2015</w:t>
            </w:r>
          </w:p>
        </w:tc>
        <w:tc>
          <w:tcPr>
            <w:tcW w:w="2688" w:type="dxa"/>
          </w:tcPr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Назначение: </w:t>
            </w:r>
            <w:r w:rsidR="009401A4"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</w:t>
            </w: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ранспортировка пассажиров с ручным багажом с этажа на этаж</w:t>
            </w: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Грузоподъемность: 400 кг</w:t>
            </w:r>
          </w:p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Скорость: 1 м/</w:t>
            </w:r>
            <w:proofErr w:type="gramStart"/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</w:p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Число остановок: 8</w:t>
            </w:r>
          </w:p>
          <w:p w:rsidR="00236844" w:rsidRPr="00042112" w:rsidRDefault="00236844" w:rsidP="006522B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Дата ввода в эксплуатацию: </w:t>
            </w:r>
            <w:r w:rsidR="006522B5"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01.04.2015</w:t>
            </w:r>
          </w:p>
        </w:tc>
        <w:tc>
          <w:tcPr>
            <w:tcW w:w="2688" w:type="dxa"/>
          </w:tcPr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Назначение: транспортировка пассажиров с ручным багажом с этажа на этаж</w:t>
            </w: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Грузоподъемность: 400 кг</w:t>
            </w:r>
          </w:p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Скорость: 1 м/</w:t>
            </w:r>
            <w:proofErr w:type="gramStart"/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</w:p>
          <w:p w:rsidR="00236844" w:rsidRPr="00042112" w:rsidRDefault="0023684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Число остановок: 8</w:t>
            </w:r>
          </w:p>
          <w:p w:rsidR="00236844" w:rsidRPr="00042112" w:rsidRDefault="00236844" w:rsidP="006522B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ввода в эксплуатацию:</w:t>
            </w:r>
            <w:r w:rsidR="006522B5"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01.04.2015</w:t>
            </w:r>
          </w:p>
        </w:tc>
        <w:tc>
          <w:tcPr>
            <w:tcW w:w="2688" w:type="dxa"/>
          </w:tcPr>
          <w:p w:rsidR="009401A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Назначение: </w:t>
            </w:r>
            <w:r w:rsidR="00162213"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Пассажирский</w:t>
            </w: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Грузоподъемность: 630 кг</w:t>
            </w:r>
          </w:p>
          <w:p w:rsidR="009401A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Скорость: 1 м/</w:t>
            </w:r>
            <w:proofErr w:type="gramStart"/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</w:p>
          <w:p w:rsidR="009401A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Число остановок: 5</w:t>
            </w:r>
          </w:p>
          <w:p w:rsidR="0023684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ввода в эксплуатацию:</w:t>
            </w:r>
          </w:p>
          <w:p w:rsidR="006522B5" w:rsidRPr="00042112" w:rsidRDefault="006522B5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28.12.2013</w:t>
            </w:r>
          </w:p>
        </w:tc>
        <w:tc>
          <w:tcPr>
            <w:tcW w:w="2688" w:type="dxa"/>
          </w:tcPr>
          <w:p w:rsidR="009401A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Назначение: Пассажирский с режимом ППП</w:t>
            </w: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br/>
              <w:t>Грузоподъемность: 1000 кг</w:t>
            </w:r>
          </w:p>
          <w:p w:rsidR="009401A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Скорость: 1 м/</w:t>
            </w:r>
            <w:proofErr w:type="gramStart"/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</w:t>
            </w:r>
            <w:proofErr w:type="gramEnd"/>
          </w:p>
          <w:p w:rsidR="009401A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Число остановок: 5</w:t>
            </w:r>
          </w:p>
          <w:p w:rsidR="00236844" w:rsidRPr="00042112" w:rsidRDefault="009401A4" w:rsidP="009401A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ввода в эксплуатацию:</w:t>
            </w:r>
            <w:r w:rsidR="00162213" w:rsidRPr="0004211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28.12.2013</w:t>
            </w:r>
          </w:p>
        </w:tc>
      </w:tr>
      <w:tr w:rsidR="00474CD5" w:rsidRPr="005B24E0" w:rsidTr="00792F67">
        <w:trPr>
          <w:trHeight w:val="567"/>
        </w:trPr>
        <w:tc>
          <w:tcPr>
            <w:tcW w:w="2216" w:type="dxa"/>
          </w:tcPr>
          <w:p w:rsidR="00236844" w:rsidRPr="00474CD5" w:rsidRDefault="00236844" w:rsidP="00474CD5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Форма оценки соответствия </w:t>
            </w:r>
          </w:p>
        </w:tc>
        <w:tc>
          <w:tcPr>
            <w:tcW w:w="2688" w:type="dxa"/>
            <w:vAlign w:val="center"/>
          </w:tcPr>
          <w:p w:rsidR="00236844" w:rsidRDefault="00236844" w:rsidP="00474CD5">
            <w:pPr>
              <w:jc w:val="center"/>
            </w:pPr>
            <w:r w:rsidRPr="003918AE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</w:t>
            </w:r>
            <w:r w:rsidRPr="003918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освидетельствование</w:t>
            </w:r>
          </w:p>
        </w:tc>
        <w:tc>
          <w:tcPr>
            <w:tcW w:w="2688" w:type="dxa"/>
            <w:vAlign w:val="center"/>
          </w:tcPr>
          <w:p w:rsidR="00236844" w:rsidRDefault="00236844" w:rsidP="00474CD5">
            <w:pPr>
              <w:jc w:val="center"/>
            </w:pPr>
            <w:r w:rsidRPr="003918AE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</w:t>
            </w:r>
            <w:r w:rsidRPr="003918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освидетельствование</w:t>
            </w:r>
          </w:p>
        </w:tc>
        <w:tc>
          <w:tcPr>
            <w:tcW w:w="2688" w:type="dxa"/>
            <w:vAlign w:val="center"/>
          </w:tcPr>
          <w:p w:rsidR="00236844" w:rsidRDefault="00236844" w:rsidP="00474CD5">
            <w:pPr>
              <w:jc w:val="center"/>
            </w:pPr>
            <w:r w:rsidRPr="003918AE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</w:t>
            </w:r>
            <w:r w:rsidRPr="003918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освидетельствование</w:t>
            </w:r>
          </w:p>
        </w:tc>
        <w:tc>
          <w:tcPr>
            <w:tcW w:w="2688" w:type="dxa"/>
            <w:vAlign w:val="center"/>
          </w:tcPr>
          <w:p w:rsidR="00236844" w:rsidRDefault="00236844" w:rsidP="00474CD5">
            <w:pPr>
              <w:jc w:val="center"/>
            </w:pPr>
            <w:r w:rsidRPr="003918AE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</w:t>
            </w:r>
            <w:r w:rsidRPr="003918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освидетельствование</w:t>
            </w:r>
          </w:p>
        </w:tc>
        <w:tc>
          <w:tcPr>
            <w:tcW w:w="2688" w:type="dxa"/>
            <w:vAlign w:val="center"/>
          </w:tcPr>
          <w:p w:rsidR="00236844" w:rsidRDefault="00236844" w:rsidP="00474CD5">
            <w:pPr>
              <w:jc w:val="center"/>
            </w:pPr>
            <w:r w:rsidRPr="003918AE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</w:t>
            </w:r>
            <w:r w:rsidRPr="003918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освидетельствование</w:t>
            </w:r>
          </w:p>
        </w:tc>
      </w:tr>
      <w:tr w:rsidR="00474CD5" w:rsidRPr="005B24E0" w:rsidTr="00522AC2">
        <w:trPr>
          <w:trHeight w:val="2400"/>
        </w:trPr>
        <w:tc>
          <w:tcPr>
            <w:tcW w:w="2216" w:type="dxa"/>
          </w:tcPr>
          <w:p w:rsidR="00474CD5" w:rsidRPr="00474CD5" w:rsidRDefault="00474CD5" w:rsidP="005B24E0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Перечень замененных узлов и механизмов лифта </w:t>
            </w:r>
            <w:r w:rsidRPr="00474CD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(в случае технического освидетельствования, проводимого после замены узлов и механизмов лифта)</w:t>
            </w:r>
          </w:p>
        </w:tc>
        <w:tc>
          <w:tcPr>
            <w:tcW w:w="2688" w:type="dxa"/>
            <w:vAlign w:val="center"/>
          </w:tcPr>
          <w:p w:rsidR="00474CD5" w:rsidRPr="005B24E0" w:rsidRDefault="00474CD5" w:rsidP="00474C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688" w:type="dxa"/>
            <w:vAlign w:val="center"/>
          </w:tcPr>
          <w:p w:rsidR="00474CD5" w:rsidRPr="005B24E0" w:rsidRDefault="00474CD5" w:rsidP="00E85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688" w:type="dxa"/>
            <w:vAlign w:val="center"/>
          </w:tcPr>
          <w:p w:rsidR="00474CD5" w:rsidRPr="005B24E0" w:rsidRDefault="00474CD5" w:rsidP="00E85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688" w:type="dxa"/>
            <w:vAlign w:val="center"/>
          </w:tcPr>
          <w:p w:rsidR="00474CD5" w:rsidRPr="005B24E0" w:rsidRDefault="00474CD5" w:rsidP="00E85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2688" w:type="dxa"/>
            <w:vAlign w:val="center"/>
          </w:tcPr>
          <w:p w:rsidR="00474CD5" w:rsidRPr="005B24E0" w:rsidRDefault="00474CD5" w:rsidP="00E856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</w:tr>
    </w:tbl>
    <w:p w:rsidR="005B24E0" w:rsidRPr="005B24E0" w:rsidRDefault="005B24E0" w:rsidP="00474CD5">
      <w:pPr>
        <w:rPr>
          <w:rFonts w:ascii="Times New Roman" w:hAnsi="Times New Roman" w:cs="Times New Roman"/>
        </w:rPr>
      </w:pPr>
    </w:p>
    <w:sectPr w:rsidR="005B24E0" w:rsidRPr="005B24E0" w:rsidSect="00474CD5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813" w:rsidRDefault="00867813" w:rsidP="005B24E0">
      <w:pPr>
        <w:spacing w:after="0" w:line="240" w:lineRule="auto"/>
      </w:pPr>
      <w:r>
        <w:separator/>
      </w:r>
    </w:p>
  </w:endnote>
  <w:endnote w:type="continuationSeparator" w:id="0">
    <w:p w:rsidR="00867813" w:rsidRDefault="00867813" w:rsidP="005B2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813" w:rsidRDefault="00867813" w:rsidP="005B24E0">
      <w:pPr>
        <w:spacing w:after="0" w:line="240" w:lineRule="auto"/>
      </w:pPr>
      <w:r>
        <w:separator/>
      </w:r>
    </w:p>
  </w:footnote>
  <w:footnote w:type="continuationSeparator" w:id="0">
    <w:p w:rsidR="00867813" w:rsidRDefault="00867813" w:rsidP="005B24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1D2"/>
    <w:rsid w:val="00042112"/>
    <w:rsid w:val="000A0A09"/>
    <w:rsid w:val="000C6B3F"/>
    <w:rsid w:val="00162213"/>
    <w:rsid w:val="00236844"/>
    <w:rsid w:val="0040733D"/>
    <w:rsid w:val="00474CD5"/>
    <w:rsid w:val="005B24E0"/>
    <w:rsid w:val="006522B5"/>
    <w:rsid w:val="00792F67"/>
    <w:rsid w:val="007F16B8"/>
    <w:rsid w:val="00867813"/>
    <w:rsid w:val="009401A4"/>
    <w:rsid w:val="00C11F5C"/>
    <w:rsid w:val="00DD41D2"/>
    <w:rsid w:val="00E53F5C"/>
    <w:rsid w:val="00EA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4E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24E0"/>
  </w:style>
  <w:style w:type="paragraph" w:styleId="a5">
    <w:name w:val="footer"/>
    <w:basedOn w:val="a"/>
    <w:link w:val="a6"/>
    <w:uiPriority w:val="99"/>
    <w:unhideWhenUsed/>
    <w:rsid w:val="005B2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24E0"/>
  </w:style>
  <w:style w:type="table" w:styleId="a7">
    <w:name w:val="Table Grid"/>
    <w:basedOn w:val="a1"/>
    <w:uiPriority w:val="59"/>
    <w:rsid w:val="005B2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4E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24E0"/>
  </w:style>
  <w:style w:type="paragraph" w:styleId="a5">
    <w:name w:val="footer"/>
    <w:basedOn w:val="a"/>
    <w:link w:val="a6"/>
    <w:uiPriority w:val="99"/>
    <w:unhideWhenUsed/>
    <w:rsid w:val="005B2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24E0"/>
  </w:style>
  <w:style w:type="table" w:styleId="a7">
    <w:name w:val="Table Grid"/>
    <w:basedOn w:val="a1"/>
    <w:uiPriority w:val="59"/>
    <w:rsid w:val="005B24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6E658-7F31-4A7F-A2B8-B2C3278B3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5</cp:revision>
  <cp:lastPrinted>2025-09-15T06:39:00Z</cp:lastPrinted>
  <dcterms:created xsi:type="dcterms:W3CDTF">2025-09-12T07:48:00Z</dcterms:created>
  <dcterms:modified xsi:type="dcterms:W3CDTF">2026-09-24T12:08:00Z</dcterms:modified>
</cp:coreProperties>
</file>