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 w:val="0"/>
          <w:bCs w:val="0"/>
        </w:rPr>
      </w:r>
      <w:r>
        <w:rPr>
          <w:b/>
        </w:rPr>
        <w:t xml:space="preserve">Обоснование начальной (максимальной) цены контракта</w:t>
      </w:r>
      <w:r>
        <w:rPr>
          <w:b/>
        </w:rPr>
      </w:r>
      <w:r>
        <w:rPr>
          <w:b/>
        </w:rPr>
      </w:r>
    </w:p>
    <w:p>
      <w:pPr>
        <w:ind w:firstLine="567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29"/>
        <w:ind w:left="0" w:right="0" w:firstLine="567"/>
        <w:jc w:val="both"/>
        <w:rPr>
          <w:rFonts w:eastAsia="MS Mincho"/>
          <w:b w:val="0"/>
          <w:bCs w:val="0"/>
        </w:rPr>
      </w:pPr>
      <w:r>
        <w:rPr>
          <w:b/>
          <w:bCs/>
        </w:rPr>
        <w:t xml:space="preserve">Объект закупки: </w:t>
      </w:r>
      <w:r>
        <w:rPr>
          <w:b w:val="0"/>
          <w:bCs w:val="0"/>
        </w:rPr>
        <w:t xml:space="preserve">п</w:t>
      </w:r>
      <w:r>
        <w:rPr>
          <w:b w:val="0"/>
          <w:bCs w:val="0"/>
        </w:rPr>
        <w:t xml:space="preserve">оставка стартера для нужд РАЭ ФГБУ "ААНИИ" </w:t>
      </w:r>
      <w:r>
        <w:rPr>
          <w:rFonts w:eastAsia="Calibri"/>
          <w:b w:val="0"/>
          <w:bCs w:val="0"/>
        </w:rPr>
        <w:t xml:space="preserve">.</w:t>
      </w:r>
      <w:r>
        <w:rPr>
          <w:rFonts w:eastAsia="MS Mincho"/>
          <w:b w:val="0"/>
          <w:bCs w:val="0"/>
        </w:rPr>
      </w:r>
      <w:r>
        <w:rPr>
          <w:rFonts w:eastAsia="MS Mincho"/>
          <w:b w:val="0"/>
          <w:bCs w:val="0"/>
        </w:rPr>
      </w:r>
    </w:p>
    <w:p>
      <w:pPr>
        <w:ind w:firstLine="567"/>
        <w:jc w:val="both"/>
      </w:pPr>
      <w:r>
        <w:rPr>
          <w:b/>
        </w:rPr>
        <w:t xml:space="preserve">Основные характеристики объекта закупки: </w:t>
      </w:r>
      <w:r>
        <w:t xml:space="preserve">в соответствии со сведениями об объекте закупки, указанными в объявлении о закупке.</w:t>
      </w:r>
      <w:r/>
    </w:p>
    <w:p>
      <w:pPr>
        <w:ind w:firstLine="567"/>
        <w:jc w:val="both"/>
      </w:pPr>
      <w:r>
        <w:rPr>
          <w:b/>
          <w:bCs/>
        </w:rPr>
        <w:t xml:space="preserve">Используемый метод определения начальной (максимальной) цены контракта </w:t>
      </w:r>
      <w:r>
        <w:t xml:space="preserve">(далее – НМЦК): метод сопоставимых рыночных цен (анализ рынка). </w:t>
      </w:r>
      <w:r/>
    </w:p>
    <w:p>
      <w:pPr>
        <w:ind w:firstLine="567"/>
        <w:jc w:val="both"/>
      </w:pPr>
      <w:r>
        <w:t xml:space="preserve">Предложения по цене единицы планируемых к закупке комплектов картриджей</w:t>
      </w:r>
      <w:r>
        <w:t xml:space="preserve"> получены из ЕАТ при формировании</w:t>
      </w:r>
      <w:r>
        <w:t xml:space="preserve"> Заказчиком закупки через ОЗОН от  потенциальных поставщиков (исполнителей, подрядчиков)</w:t>
      </w:r>
      <w:r>
        <w:t xml:space="preserve">. </w:t>
      </w:r>
      <w:r/>
    </w:p>
    <w:p>
      <w:pPr>
        <w:ind w:firstLine="567"/>
        <w:jc w:val="both"/>
        <w:rPr>
          <w:b/>
          <w:bCs/>
        </w:rPr>
      </w:pPr>
      <w:r>
        <w:rPr>
          <w:b/>
          <w:bCs/>
        </w:rPr>
        <w:t xml:space="preserve">Расчет начальной (максимальной) цены контракта:</w:t>
      </w:r>
      <w:r>
        <w:rPr>
          <w:b/>
          <w:bCs/>
        </w:rPr>
      </w:r>
      <w:r>
        <w:rPr>
          <w:b/>
          <w:bCs/>
        </w:rPr>
      </w:r>
    </w:p>
    <w:tbl>
      <w:tblPr>
        <w:tblStyle w:val="944"/>
        <w:tblW w:w="14738" w:type="dxa"/>
        <w:jc w:val="center"/>
        <w:tblLayout w:type="fixed"/>
        <w:tblLook w:val="04A0" w:firstRow="1" w:lastRow="0" w:firstColumn="1" w:lastColumn="0" w:noHBand="0" w:noVBand="1"/>
      </w:tblPr>
      <w:tblGrid>
        <w:gridCol w:w="403"/>
        <w:gridCol w:w="1984"/>
        <w:gridCol w:w="1154"/>
        <w:gridCol w:w="1417"/>
        <w:gridCol w:w="1417"/>
        <w:gridCol w:w="1417"/>
        <w:gridCol w:w="850"/>
        <w:gridCol w:w="1276"/>
        <w:gridCol w:w="1417"/>
        <w:gridCol w:w="1277"/>
        <w:gridCol w:w="2126"/>
      </w:tblGrid>
      <w:tr>
        <w:tblPrEx/>
        <w:trPr>
          <w:jc w:val="center"/>
        </w:trPr>
        <w:tc>
          <w:tcPr>
            <w:tcBorders>
              <w:bottom w:val="single" w:color="auto" w:sz="4" w:space="0"/>
            </w:tcBorders>
            <w:tcW w:w="40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№ п/п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Наименование</w:t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товара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Кол-во, ед. изм.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Предложение № 1 за единицу измеренияИсх. № </w:t>
            </w:r>
            <w:r>
              <w:rPr>
                <w:b/>
                <w:lang w:eastAsia="en-US"/>
              </w:rPr>
              <w:t xml:space="preserve">37792 от 15.10.2026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  <w:t xml:space="preserve">, руб.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bottom w:val="single" w:color="000000" w:sz="6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Предложение № 2 за единицу измерения Исх. № 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  <w:t xml:space="preserve">34643 от 15.10.2026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  <w:t xml:space="preserve"> , руб.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bottom w:val="single" w:color="000000" w:sz="6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Предложение № 3 за единицу измеренияИсх. № 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  <w:t xml:space="preserve">36847 от 15.10.2026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  <w:t xml:space="preserve">, руб.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bottom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Коэффициент вариации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Среднее </w:t>
            </w:r>
            <w:r>
              <w:rPr>
                <w:b/>
                <w:lang w:eastAsia="en-US"/>
              </w:rPr>
              <w:t xml:space="preserve">квадратическое</w:t>
            </w:r>
            <w:r>
              <w:rPr>
                <w:b/>
                <w:lang w:eastAsia="en-US"/>
              </w:rPr>
              <w:t xml:space="preserve"> отклонение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Средняя цена за 1 единицу</w:t>
            </w:r>
            <w:r>
              <w:rPr>
                <w:b/>
                <w:lang w:eastAsia="en-US"/>
              </w:rPr>
              <w:t xml:space="preserve">, руб.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Минимальная цена за 1 единицу</w:t>
            </w:r>
            <w:r>
              <w:rPr>
                <w:b/>
                <w:lang w:eastAsia="en-US"/>
              </w:rPr>
              <w:t xml:space="preserve">, руб.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lang w:eastAsia="en-US"/>
              </w:rPr>
              <w:t xml:space="preserve">Сумма, руб.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jc w:val="center"/>
        </w:trPr>
        <w:tc>
          <w:tcPr>
            <w:tcW w:w="403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1.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ind w:left="0" w:right="0" w:firstLine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Стартер 24В 9кВт Z10 (ан. 5432.3708-20)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bCs/>
              </w:rPr>
            </w:pPr>
            <w:r>
              <w:rPr>
                <w:color w:val="000000" w:themeColor="text1"/>
              </w:rPr>
              <w:br/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154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 штук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bCs/>
              </w:rPr>
            </w:r>
            <w:r>
              <w:rPr>
                <w:bCs/>
              </w:rPr>
              <w:t xml:space="preserve">15 713,46</w:t>
            </w:r>
            <w:r>
              <w:rPr>
                <w:bCs/>
              </w:rPr>
            </w:r>
            <w:r>
              <w:rPr>
                <w:highlight w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  <w:t xml:space="preserve">16 212,00</w:t>
            </w: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  <w:t xml:space="preserve">15 838,17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1,630</w:t>
            </w:r>
            <w:r>
              <w:rPr>
                <w:bCs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259,436</w:t>
            </w:r>
            <w:r>
              <w:rPr>
                <w:bCs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15921,21</w:t>
            </w:r>
            <w:r>
              <w:rPr>
                <w:bCs/>
              </w:rPr>
            </w:r>
          </w:p>
        </w:tc>
        <w:tc>
          <w:tcPr>
            <w:tcW w:w="1277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15713,00</w:t>
            </w:r>
            <w:r>
              <w:rPr>
                <w:bCs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highlight w:val="none"/>
              </w:rPr>
              <w:t xml:space="preserve">15713,00</w:t>
            </w:r>
            <w:r/>
          </w:p>
        </w:tc>
      </w:tr>
      <w:tr>
        <w:tblPrEx/>
        <w:trPr>
          <w:jc w:val="center"/>
        </w:trPr>
        <w:tc>
          <w:tcPr>
            <w:gridSpan w:val="10"/>
            <w:tcW w:w="12612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ИТОГО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15713,00</w:t>
            </w:r>
            <w:r>
              <w:rPr>
                <w:bCs/>
              </w:rPr>
            </w:r>
          </w:p>
        </w:tc>
      </w:tr>
    </w:tbl>
    <w:p>
      <w:pPr>
        <w:ind w:firstLine="567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Начальная (максимальная) цена контракта установлена Заказчиком в размере 15713 </w:t>
      </w:r>
      <w:r>
        <w:rPr>
          <w:rFonts w:eastAsia="Calibri"/>
          <w:bCs/>
        </w:rPr>
        <w:t xml:space="preserve">руб.00</w:t>
      </w:r>
      <w:r>
        <w:rPr>
          <w:rFonts w:eastAsia="Calibri"/>
          <w:bCs/>
        </w:rPr>
        <w:t xml:space="preserve"> коп.</w:t>
      </w:r>
      <w:r>
        <w:rPr>
          <w:rFonts w:eastAsia="Calibri"/>
          <w:bCs/>
        </w:rPr>
      </w:r>
      <w:r>
        <w:rPr>
          <w:rFonts w:eastAsia="Calibri"/>
          <w:bCs/>
        </w:rPr>
      </w:r>
    </w:p>
    <w:p>
      <w:pPr>
        <w:ind w:firstLine="709"/>
        <w:jc w:val="both"/>
        <w:rPr>
          <w:rFonts w:eastAsia="Calibri"/>
        </w:rPr>
      </w:pPr>
      <w:r>
        <w:rPr>
          <w:rFonts w:eastAsia="Calibri"/>
          <w:bCs/>
        </w:rPr>
        <w:t xml:space="preserve">Дата подготовки обоснования начальной (максимальной) цены контракта:15.10.</w:t>
      </w:r>
      <w:r>
        <w:rPr>
          <w:rFonts w:eastAsia="Calibri"/>
          <w:bCs/>
        </w:rPr>
        <w:t xml:space="preserve">2026</w:t>
      </w:r>
      <w:r>
        <w:rPr>
          <w:rFonts w:eastAsia="Calibri"/>
        </w:rPr>
      </w:r>
      <w:r>
        <w:rPr>
          <w:rFonts w:eastAsia="Calibri"/>
        </w:rPr>
      </w:r>
    </w:p>
    <w:p>
      <w:pPr>
        <w:ind w:firstLine="567"/>
        <w:jc w:val="both"/>
        <w:rPr>
          <w:lang w:eastAsia="zh-CN"/>
        </w:rPr>
      </w:pPr>
      <w:r>
        <w:rPr>
          <w:lang w:eastAsia="zh-CN"/>
        </w:rPr>
      </w:r>
      <w:r>
        <w:rPr>
          <w:lang w:eastAsia="zh-CN"/>
        </w:rPr>
      </w:r>
      <w:r>
        <w:rPr>
          <w:lang w:eastAsia="zh-CN"/>
        </w:rPr>
      </w:r>
    </w:p>
    <w:sectPr>
      <w:headerReference w:type="default" r:id="rId9"/>
      <w:headerReference w:type="even" r:id="rId10"/>
      <w:footnotePr/>
      <w:endnotePr/>
      <w:type w:val="nextPage"/>
      <w:pgSz w:w="16838" w:h="11906" w:orient="landscape"/>
      <w:pgMar w:top="851" w:right="678" w:bottom="709" w:left="85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Times New Roman">
    <w:panose1 w:val="02020603050405020304"/>
  </w:font>
  <w:font w:name="Consolas">
    <w:panose1 w:val="020B0609020204030204"/>
  </w:font>
  <w:font w:name="MS Mincho">
    <w:panose1 w:val="02020503050405090304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rPr>
        <w:rStyle w:val="940"/>
      </w:rPr>
      <w:framePr w:wrap="around" w:vAnchor="text" w:hAnchor="margin" w:xAlign="center" w:y="1"/>
    </w:pPr>
    <w:r>
      <w:rPr>
        <w:rStyle w:val="940"/>
      </w:rPr>
      <w:fldChar w:fldCharType="begin"/>
    </w:r>
    <w:r>
      <w:rPr>
        <w:rStyle w:val="940"/>
      </w:rPr>
      <w:instrText xml:space="preserve">PAGE  </w:instrText>
    </w:r>
    <w:r>
      <w:rPr>
        <w:rStyle w:val="940"/>
      </w:rPr>
      <w:fldChar w:fldCharType="separate"/>
    </w:r>
    <w:r>
      <w:rPr>
        <w:rStyle w:val="940"/>
      </w:rPr>
      <w:t xml:space="preserve">2</w:t>
    </w:r>
    <w:r>
      <w:rPr>
        <w:rStyle w:val="940"/>
      </w:rPr>
      <w:fldChar w:fldCharType="end"/>
    </w:r>
    <w:r>
      <w:rPr>
        <w:rStyle w:val="940"/>
      </w:rPr>
    </w:r>
    <w:r>
      <w:rPr>
        <w:rStyle w:val="940"/>
      </w:rPr>
    </w:r>
  </w:p>
  <w:p>
    <w:pPr>
      <w:pStyle w:val="93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rPr>
        <w:rStyle w:val="940"/>
      </w:rPr>
      <w:framePr w:wrap="around" w:vAnchor="text" w:hAnchor="margin" w:xAlign="center" w:y="1"/>
    </w:pPr>
    <w:r>
      <w:rPr>
        <w:rStyle w:val="940"/>
      </w:rPr>
      <w:fldChar w:fldCharType="begin"/>
    </w:r>
    <w:r>
      <w:rPr>
        <w:rStyle w:val="940"/>
      </w:rPr>
      <w:instrText xml:space="preserve">PAGE  </w:instrText>
    </w:r>
    <w:r>
      <w:rPr>
        <w:rStyle w:val="940"/>
      </w:rPr>
      <w:fldChar w:fldCharType="end"/>
    </w:r>
    <w:r>
      <w:rPr>
        <w:rStyle w:val="940"/>
      </w:rPr>
    </w:r>
    <w:r>
      <w:rPr>
        <w:rStyle w:val="940"/>
      </w:rPr>
    </w:r>
  </w:p>
  <w:p>
    <w:pPr>
      <w:pStyle w:val="93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20" w:hanging="360"/>
      </w:pPr>
      <w:rPr>
        <w:rFonts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3514" w:hanging="1245"/>
      </w:pPr>
      <w:rPr>
        <w:rFonts w:cs="Times New Roman"/>
        <w:b w:val="0"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2303" w:hanging="1245"/>
      </w:pPr>
      <w:rPr>
        <w:rFonts w:cs="Times New Roman"/>
        <w:color w:val="auto"/>
      </w:rPr>
    </w:lvl>
    <w:lvl w:ilvl="3">
      <w:start w:val="1"/>
      <w:numFmt w:val="decimal"/>
      <w:isLgl/>
      <w:suff w:val="tab"/>
      <w:lvlText w:val="%1.%2.%3.%4."/>
      <w:lvlJc w:val="left"/>
      <w:pPr>
        <w:ind w:left="2652" w:hanging="1245"/>
      </w:pPr>
      <w:rPr>
        <w:rFonts w:cs="Times New Roman"/>
        <w:color w:val="auto"/>
      </w:rPr>
    </w:lvl>
    <w:lvl w:ilvl="4">
      <w:start w:val="1"/>
      <w:numFmt w:val="decimal"/>
      <w:isLgl/>
      <w:suff w:val="tab"/>
      <w:lvlText w:val="%1.%2.%3.%4.%5."/>
      <w:lvlJc w:val="left"/>
      <w:pPr>
        <w:ind w:left="3001" w:hanging="1245"/>
      </w:pPr>
      <w:rPr>
        <w:rFonts w:cs="Times New Roman"/>
        <w:color w:val="auto"/>
      </w:rPr>
    </w:lvl>
    <w:lvl w:ilvl="5">
      <w:start w:val="1"/>
      <w:numFmt w:val="decimal"/>
      <w:isLgl/>
      <w:suff w:val="tab"/>
      <w:lvlText w:val="%1.%2.%3.%4.%5.%6."/>
      <w:lvlJc w:val="left"/>
      <w:pPr>
        <w:ind w:left="3350" w:hanging="1245"/>
      </w:pPr>
      <w:rPr>
        <w:rFonts w:cs="Times New Roman"/>
        <w:color w:val="auto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  <w:rPr>
        <w:rFonts w:cs="Times New Roman"/>
        <w:color w:val="auto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43" w:hanging="1440"/>
      </w:pPr>
      <w:rPr>
        <w:rFonts w:cs="Times New Roman"/>
        <w:color w:val="auto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  <w:rPr>
        <w:rFonts w:cs="Times New Roman"/>
        <w:color w:val="auto"/>
      </w:rPr>
    </w:lvl>
  </w:abstractNum>
  <w:abstractNum w:abstractNumId="1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27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2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5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2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1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4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0040" w:hanging="180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9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6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3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0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7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5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2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95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29" w:hanging="10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77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63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2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9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95" w:hanging="180"/>
      </w:pPr>
    </w:lvl>
  </w:abstractNum>
  <w:abstractNum w:abstractNumId="12">
    <w:multiLevelType w:val="hybridMultilevel"/>
    <w:lvl w:ilvl="0">
      <w:start w:val="2014"/>
      <w:numFmt w:val="decimal"/>
      <w:isLgl w:val="false"/>
      <w:suff w:val="tab"/>
      <w:lvlText w:val="%1"/>
      <w:lvlJc w:val="left"/>
      <w:pPr>
        <w:ind w:left="960" w:hanging="6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9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6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3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0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7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5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2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956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19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6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3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8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5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2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9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19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5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num w:numId="1">
    <w:abstractNumId w:val="23"/>
  </w:num>
  <w:num w:numId="2">
    <w:abstractNumId w:val="6"/>
  </w:num>
  <w:num w:numId="3">
    <w:abstractNumId w:val="27"/>
  </w:num>
  <w:num w:numId="4">
    <w:abstractNumId w:val="26"/>
  </w:num>
  <w:num w:numId="5">
    <w:abstractNumId w:val="29"/>
  </w:num>
  <w:num w:numId="6">
    <w:abstractNumId w:val="31"/>
  </w:num>
  <w:num w:numId="7">
    <w:abstractNumId w:val="19"/>
  </w:num>
  <w:num w:numId="8">
    <w:abstractNumId w:val="16"/>
  </w:num>
  <w:num w:numId="9">
    <w:abstractNumId w:val="3"/>
  </w:num>
  <w:num w:numId="10">
    <w:abstractNumId w:val="24"/>
  </w:num>
  <w:num w:numId="11">
    <w:abstractNumId w:val="17"/>
  </w:num>
  <w:num w:numId="12">
    <w:abstractNumId w:val="30"/>
  </w:num>
  <w:num w:numId="13">
    <w:abstractNumId w:val="7"/>
  </w:num>
  <w:num w:numId="14">
    <w:abstractNumId w:val="34"/>
  </w:num>
  <w:num w:numId="15">
    <w:abstractNumId w:val="11"/>
  </w:num>
  <w:num w:numId="16">
    <w:abstractNumId w:val="5"/>
  </w:num>
  <w:num w:numId="17">
    <w:abstractNumId w:val="13"/>
  </w:num>
  <w:num w:numId="18">
    <w:abstractNumId w:val="10"/>
  </w:num>
  <w:num w:numId="19">
    <w:abstractNumId w:val="8"/>
  </w:num>
  <w:num w:numId="20">
    <w:abstractNumId w:val="35"/>
  </w:num>
  <w:num w:numId="21">
    <w:abstractNumId w:val="33"/>
  </w:num>
  <w:num w:numId="22">
    <w:abstractNumId w:val="4"/>
  </w:num>
  <w:num w:numId="23">
    <w:abstractNumId w:val="20"/>
  </w:num>
  <w:num w:numId="24">
    <w:abstractNumId w:val="12"/>
  </w:num>
  <w:num w:numId="25">
    <w:abstractNumId w:val="28"/>
  </w:num>
  <w:num w:numId="26">
    <w:abstractNumId w:val="18"/>
  </w:num>
  <w:num w:numId="27">
    <w:abstractNumId w:val="32"/>
  </w:num>
  <w:num w:numId="28">
    <w:abstractNumId w:val="15"/>
  </w:num>
  <w:num w:numId="29">
    <w:abstractNumId w:val="14"/>
  </w:num>
  <w:num w:numId="30">
    <w:abstractNumId w:val="22"/>
  </w:num>
  <w:num w:numId="31">
    <w:abstractNumId w:val="9"/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4">
    <w:name w:val="Heading 1 Char"/>
    <w:basedOn w:val="932"/>
    <w:link w:val="930"/>
    <w:uiPriority w:val="9"/>
    <w:rPr>
      <w:rFonts w:ascii="Arial" w:hAnsi="Arial" w:eastAsia="Arial" w:cs="Arial"/>
      <w:sz w:val="40"/>
      <w:szCs w:val="40"/>
    </w:rPr>
  </w:style>
  <w:style w:type="paragraph" w:styleId="765">
    <w:name w:val="Heading 2"/>
    <w:basedOn w:val="929"/>
    <w:next w:val="929"/>
    <w:link w:val="7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6">
    <w:name w:val="Heading 2 Char"/>
    <w:basedOn w:val="932"/>
    <w:link w:val="765"/>
    <w:uiPriority w:val="9"/>
    <w:rPr>
      <w:rFonts w:ascii="Arial" w:hAnsi="Arial" w:eastAsia="Arial" w:cs="Arial"/>
      <w:sz w:val="34"/>
    </w:rPr>
  </w:style>
  <w:style w:type="paragraph" w:styleId="767">
    <w:name w:val="Heading 3"/>
    <w:basedOn w:val="929"/>
    <w:next w:val="929"/>
    <w:link w:val="7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8">
    <w:name w:val="Heading 3 Char"/>
    <w:basedOn w:val="932"/>
    <w:link w:val="767"/>
    <w:uiPriority w:val="9"/>
    <w:rPr>
      <w:rFonts w:ascii="Arial" w:hAnsi="Arial" w:eastAsia="Arial" w:cs="Arial"/>
      <w:sz w:val="30"/>
      <w:szCs w:val="30"/>
    </w:rPr>
  </w:style>
  <w:style w:type="paragraph" w:styleId="769">
    <w:name w:val="Heading 4"/>
    <w:basedOn w:val="929"/>
    <w:next w:val="929"/>
    <w:link w:val="7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0">
    <w:name w:val="Heading 4 Char"/>
    <w:basedOn w:val="932"/>
    <w:link w:val="769"/>
    <w:uiPriority w:val="9"/>
    <w:rPr>
      <w:rFonts w:ascii="Arial" w:hAnsi="Arial" w:eastAsia="Arial" w:cs="Arial"/>
      <w:b/>
      <w:bCs/>
      <w:sz w:val="26"/>
      <w:szCs w:val="26"/>
    </w:rPr>
  </w:style>
  <w:style w:type="character" w:styleId="771">
    <w:name w:val="Heading 5 Char"/>
    <w:basedOn w:val="932"/>
    <w:link w:val="931"/>
    <w:uiPriority w:val="9"/>
    <w:rPr>
      <w:rFonts w:ascii="Arial" w:hAnsi="Arial" w:eastAsia="Arial" w:cs="Arial"/>
      <w:b/>
      <w:bCs/>
      <w:sz w:val="24"/>
      <w:szCs w:val="24"/>
    </w:rPr>
  </w:style>
  <w:style w:type="paragraph" w:styleId="772">
    <w:name w:val="Heading 6"/>
    <w:basedOn w:val="929"/>
    <w:next w:val="929"/>
    <w:link w:val="7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73">
    <w:name w:val="Heading 6 Char"/>
    <w:basedOn w:val="932"/>
    <w:link w:val="772"/>
    <w:uiPriority w:val="9"/>
    <w:rPr>
      <w:rFonts w:ascii="Arial" w:hAnsi="Arial" w:eastAsia="Arial" w:cs="Arial"/>
      <w:b/>
      <w:bCs/>
      <w:sz w:val="22"/>
      <w:szCs w:val="22"/>
    </w:rPr>
  </w:style>
  <w:style w:type="paragraph" w:styleId="774">
    <w:name w:val="Heading 7"/>
    <w:basedOn w:val="929"/>
    <w:next w:val="929"/>
    <w:link w:val="7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5">
    <w:name w:val="Heading 7 Char"/>
    <w:basedOn w:val="932"/>
    <w:link w:val="7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6">
    <w:name w:val="Heading 8"/>
    <w:basedOn w:val="929"/>
    <w:next w:val="929"/>
    <w:link w:val="7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7">
    <w:name w:val="Heading 8 Char"/>
    <w:basedOn w:val="932"/>
    <w:link w:val="776"/>
    <w:uiPriority w:val="9"/>
    <w:rPr>
      <w:rFonts w:ascii="Arial" w:hAnsi="Arial" w:eastAsia="Arial" w:cs="Arial"/>
      <w:i/>
      <w:iCs/>
      <w:sz w:val="22"/>
      <w:szCs w:val="22"/>
    </w:rPr>
  </w:style>
  <w:style w:type="paragraph" w:styleId="778">
    <w:name w:val="Heading 9"/>
    <w:basedOn w:val="929"/>
    <w:next w:val="929"/>
    <w:link w:val="7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9">
    <w:name w:val="Heading 9 Char"/>
    <w:basedOn w:val="932"/>
    <w:link w:val="778"/>
    <w:uiPriority w:val="9"/>
    <w:rPr>
      <w:rFonts w:ascii="Arial" w:hAnsi="Arial" w:eastAsia="Arial" w:cs="Arial"/>
      <w:i/>
      <w:iCs/>
      <w:sz w:val="21"/>
      <w:szCs w:val="21"/>
    </w:rPr>
  </w:style>
  <w:style w:type="character" w:styleId="780">
    <w:name w:val="Title Char"/>
    <w:basedOn w:val="932"/>
    <w:link w:val="937"/>
    <w:uiPriority w:val="10"/>
    <w:rPr>
      <w:sz w:val="48"/>
      <w:szCs w:val="48"/>
    </w:rPr>
  </w:style>
  <w:style w:type="paragraph" w:styleId="781">
    <w:name w:val="Subtitle"/>
    <w:basedOn w:val="929"/>
    <w:next w:val="929"/>
    <w:link w:val="782"/>
    <w:uiPriority w:val="11"/>
    <w:qFormat/>
    <w:pPr>
      <w:spacing w:before="200" w:after="200"/>
    </w:pPr>
    <w:rPr>
      <w:sz w:val="24"/>
      <w:szCs w:val="24"/>
    </w:rPr>
  </w:style>
  <w:style w:type="character" w:styleId="782">
    <w:name w:val="Subtitle Char"/>
    <w:basedOn w:val="932"/>
    <w:link w:val="781"/>
    <w:uiPriority w:val="11"/>
    <w:rPr>
      <w:sz w:val="24"/>
      <w:szCs w:val="24"/>
    </w:rPr>
  </w:style>
  <w:style w:type="paragraph" w:styleId="783">
    <w:name w:val="Quote"/>
    <w:basedOn w:val="929"/>
    <w:next w:val="929"/>
    <w:link w:val="784"/>
    <w:uiPriority w:val="29"/>
    <w:qFormat/>
    <w:pPr>
      <w:ind w:left="720" w:right="720"/>
    </w:pPr>
    <w:rPr>
      <w:i/>
    </w:rPr>
  </w:style>
  <w:style w:type="character" w:styleId="784">
    <w:name w:val="Quote Char"/>
    <w:link w:val="783"/>
    <w:uiPriority w:val="29"/>
    <w:rPr>
      <w:i/>
    </w:rPr>
  </w:style>
  <w:style w:type="paragraph" w:styleId="785">
    <w:name w:val="Intense Quote"/>
    <w:basedOn w:val="929"/>
    <w:next w:val="929"/>
    <w:link w:val="7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6">
    <w:name w:val="Intense Quote Char"/>
    <w:link w:val="785"/>
    <w:uiPriority w:val="30"/>
    <w:rPr>
      <w:i/>
    </w:rPr>
  </w:style>
  <w:style w:type="character" w:styleId="787">
    <w:name w:val="Header Char"/>
    <w:basedOn w:val="932"/>
    <w:link w:val="939"/>
    <w:uiPriority w:val="99"/>
  </w:style>
  <w:style w:type="character" w:styleId="788">
    <w:name w:val="Footer Char"/>
    <w:basedOn w:val="932"/>
    <w:link w:val="941"/>
    <w:uiPriority w:val="99"/>
  </w:style>
  <w:style w:type="paragraph" w:styleId="789">
    <w:name w:val="Caption"/>
    <w:basedOn w:val="929"/>
    <w:next w:val="929"/>
    <w:link w:val="7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0">
    <w:name w:val="Caption Char"/>
    <w:basedOn w:val="932"/>
    <w:link w:val="789"/>
    <w:uiPriority w:val="35"/>
    <w:rPr>
      <w:b/>
      <w:bCs/>
      <w:color w:val="4f81bd" w:themeColor="accent1"/>
      <w:sz w:val="18"/>
      <w:szCs w:val="18"/>
    </w:rPr>
  </w:style>
  <w:style w:type="table" w:styleId="791">
    <w:name w:val="Table Grid Light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2">
    <w:name w:val="Plain Table 1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3">
    <w:name w:val="Plain Table 2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4">
    <w:name w:val="Plain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5">
    <w:name w:val="Plain Table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Plain Table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7">
    <w:name w:val="Grid Table 1 Light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4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9">
    <w:name w:val="Grid Table 4 - Accent 1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0">
    <w:name w:val="Grid Table 4 - Accent 2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Grid Table 4 - Accent 3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2">
    <w:name w:val="Grid Table 4 - Accent 4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Grid Table 4 - Accent 5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4">
    <w:name w:val="Grid Table 4 - Accent 6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5">
    <w:name w:val="Grid Table 5 Dark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6">
    <w:name w:val="Grid Table 5 Dark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9">
    <w:name w:val="Grid Table 5 Dark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1">
    <w:name w:val="Grid Table 5 Dark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2">
    <w:name w:val="Grid Table 6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3">
    <w:name w:val="Grid Table 6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4">
    <w:name w:val="Grid Table 6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5">
    <w:name w:val="Grid Table 6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6">
    <w:name w:val="Grid Table 6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7">
    <w:name w:val="Grid Table 6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8">
    <w:name w:val="Grid Table 6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9">
    <w:name w:val="Grid Table 7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4">
    <w:name w:val="List Table 2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5">
    <w:name w:val="List Table 2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6">
    <w:name w:val="List Table 2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7">
    <w:name w:val="List Table 2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8">
    <w:name w:val="List Table 2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9">
    <w:name w:val="List Table 2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0">
    <w:name w:val="List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5 Dark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5 Dark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1">
    <w:name w:val="List Table 6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2">
    <w:name w:val="List Table 6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3">
    <w:name w:val="List Table 6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4">
    <w:name w:val="List Table 6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5">
    <w:name w:val="List Table 6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6">
    <w:name w:val="List Table 6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7">
    <w:name w:val="List Table 6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8">
    <w:name w:val="List Table 7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9">
    <w:name w:val="List Table 7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0">
    <w:name w:val="List Table 7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1">
    <w:name w:val="List Table 7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2">
    <w:name w:val="List Table 7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3">
    <w:name w:val="List Table 7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4">
    <w:name w:val="List Table 7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5">
    <w:name w:val="Lined - Accent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6">
    <w:name w:val="Lined - Accent 1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7">
    <w:name w:val="Lined - Accent 2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8">
    <w:name w:val="Lined - Accent 3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9">
    <w:name w:val="Lined - Accent 4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0">
    <w:name w:val="Lined - Accent 5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1">
    <w:name w:val="Lined - Accent 6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2">
    <w:name w:val="Bordered &amp; Lined - Accent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3">
    <w:name w:val="Bordered &amp; Lined - Accent 1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4">
    <w:name w:val="Bordered &amp; Lined - Accent 2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5">
    <w:name w:val="Bordered &amp; Lined - Accent 3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6">
    <w:name w:val="Bordered &amp; Lined - Accent 4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7">
    <w:name w:val="Bordered &amp; Lined - Accent 5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8">
    <w:name w:val="Bordered &amp; Lined - Accent 6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9">
    <w:name w:val="Bordered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0">
    <w:name w:val="Bordered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1">
    <w:name w:val="Bordered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2">
    <w:name w:val="Bordered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3">
    <w:name w:val="Bordered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4">
    <w:name w:val="Bordered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5">
    <w:name w:val="Bordered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6">
    <w:name w:val="Footnote Text Char"/>
    <w:link w:val="968"/>
    <w:uiPriority w:val="99"/>
    <w:rPr>
      <w:sz w:val="18"/>
    </w:rPr>
  </w:style>
  <w:style w:type="character" w:styleId="917">
    <w:name w:val="Endnote Text Char"/>
    <w:link w:val="965"/>
    <w:uiPriority w:val="99"/>
    <w:rPr>
      <w:sz w:val="20"/>
    </w:rPr>
  </w:style>
  <w:style w:type="paragraph" w:styleId="918">
    <w:name w:val="toc 1"/>
    <w:basedOn w:val="929"/>
    <w:next w:val="929"/>
    <w:uiPriority w:val="39"/>
    <w:unhideWhenUsed/>
    <w:pPr>
      <w:ind w:left="0" w:right="0" w:firstLine="0"/>
      <w:spacing w:after="57"/>
    </w:pPr>
  </w:style>
  <w:style w:type="paragraph" w:styleId="919">
    <w:name w:val="toc 2"/>
    <w:basedOn w:val="929"/>
    <w:next w:val="929"/>
    <w:uiPriority w:val="39"/>
    <w:unhideWhenUsed/>
    <w:pPr>
      <w:ind w:left="283" w:right="0" w:firstLine="0"/>
      <w:spacing w:after="57"/>
    </w:pPr>
  </w:style>
  <w:style w:type="paragraph" w:styleId="920">
    <w:name w:val="toc 3"/>
    <w:basedOn w:val="929"/>
    <w:next w:val="929"/>
    <w:uiPriority w:val="39"/>
    <w:unhideWhenUsed/>
    <w:pPr>
      <w:ind w:left="567" w:right="0" w:firstLine="0"/>
      <w:spacing w:after="57"/>
    </w:pPr>
  </w:style>
  <w:style w:type="paragraph" w:styleId="921">
    <w:name w:val="toc 4"/>
    <w:basedOn w:val="929"/>
    <w:next w:val="929"/>
    <w:uiPriority w:val="39"/>
    <w:unhideWhenUsed/>
    <w:pPr>
      <w:ind w:left="850" w:right="0" w:firstLine="0"/>
      <w:spacing w:after="57"/>
    </w:pPr>
  </w:style>
  <w:style w:type="paragraph" w:styleId="922">
    <w:name w:val="toc 5"/>
    <w:basedOn w:val="929"/>
    <w:next w:val="929"/>
    <w:uiPriority w:val="39"/>
    <w:unhideWhenUsed/>
    <w:pPr>
      <w:ind w:left="1134" w:right="0" w:firstLine="0"/>
      <w:spacing w:after="57"/>
    </w:pPr>
  </w:style>
  <w:style w:type="paragraph" w:styleId="923">
    <w:name w:val="toc 6"/>
    <w:basedOn w:val="929"/>
    <w:next w:val="929"/>
    <w:uiPriority w:val="39"/>
    <w:unhideWhenUsed/>
    <w:pPr>
      <w:ind w:left="1417" w:right="0" w:firstLine="0"/>
      <w:spacing w:after="57"/>
    </w:pPr>
  </w:style>
  <w:style w:type="paragraph" w:styleId="924">
    <w:name w:val="toc 7"/>
    <w:basedOn w:val="929"/>
    <w:next w:val="929"/>
    <w:uiPriority w:val="39"/>
    <w:unhideWhenUsed/>
    <w:pPr>
      <w:ind w:left="1701" w:right="0" w:firstLine="0"/>
      <w:spacing w:after="57"/>
    </w:pPr>
  </w:style>
  <w:style w:type="paragraph" w:styleId="925">
    <w:name w:val="toc 8"/>
    <w:basedOn w:val="929"/>
    <w:next w:val="929"/>
    <w:uiPriority w:val="39"/>
    <w:unhideWhenUsed/>
    <w:pPr>
      <w:ind w:left="1984" w:right="0" w:firstLine="0"/>
      <w:spacing w:after="57"/>
    </w:pPr>
  </w:style>
  <w:style w:type="paragraph" w:styleId="926">
    <w:name w:val="toc 9"/>
    <w:basedOn w:val="929"/>
    <w:next w:val="929"/>
    <w:uiPriority w:val="39"/>
    <w:unhideWhenUsed/>
    <w:pPr>
      <w:ind w:left="2268" w:right="0" w:firstLine="0"/>
      <w:spacing w:after="57"/>
    </w:pPr>
  </w:style>
  <w:style w:type="paragraph" w:styleId="927">
    <w:name w:val="TOC Heading"/>
    <w:uiPriority w:val="39"/>
    <w:unhideWhenUsed/>
  </w:style>
  <w:style w:type="paragraph" w:styleId="928">
    <w:name w:val="table of figures"/>
    <w:basedOn w:val="929"/>
    <w:next w:val="929"/>
    <w:uiPriority w:val="99"/>
    <w:unhideWhenUsed/>
    <w:pPr>
      <w:spacing w:after="0" w:afterAutospacing="0"/>
    </w:pPr>
  </w:style>
  <w:style w:type="paragraph" w:styleId="929" w:default="1">
    <w:name w:val="Normal"/>
    <w:qFormat/>
    <w:rPr>
      <w:sz w:val="24"/>
      <w:szCs w:val="24"/>
    </w:rPr>
  </w:style>
  <w:style w:type="paragraph" w:styleId="930">
    <w:name w:val="Heading 1"/>
    <w:basedOn w:val="929"/>
    <w:next w:val="929"/>
    <w:qFormat/>
    <w:pPr>
      <w:ind w:left="1692" w:firstLine="708"/>
      <w:jc w:val="center"/>
      <w:keepNext/>
      <w:outlineLvl w:val="0"/>
    </w:pPr>
    <w:rPr>
      <w:sz w:val="28"/>
      <w:szCs w:val="28"/>
    </w:rPr>
  </w:style>
  <w:style w:type="paragraph" w:styleId="931">
    <w:name w:val="Heading 5"/>
    <w:basedOn w:val="929"/>
    <w:next w:val="929"/>
    <w:link w:val="953"/>
    <w:qFormat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character" w:styleId="932" w:default="1">
    <w:name w:val="Default Paragraph Font"/>
    <w:uiPriority w:val="1"/>
    <w:semiHidden/>
    <w:unhideWhenUsed/>
  </w:style>
  <w:style w:type="table" w:styleId="9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4" w:default="1">
    <w:name w:val="No List"/>
    <w:uiPriority w:val="99"/>
    <w:semiHidden/>
    <w:unhideWhenUsed/>
  </w:style>
  <w:style w:type="paragraph" w:styleId="935" w:customStyle="1">
    <w:name w:val="ConsPlusNormal"/>
    <w:link w:val="952"/>
    <w:qFormat/>
    <w:pPr>
      <w:ind w:firstLine="720"/>
      <w:widowControl w:val="off"/>
    </w:pPr>
    <w:rPr>
      <w:rFonts w:ascii="Arial" w:hAnsi="Arial" w:cs="Arial"/>
    </w:rPr>
  </w:style>
  <w:style w:type="paragraph" w:styleId="936" w:customStyle="1">
    <w:name w:val="ConsPlusTitle"/>
    <w:pPr>
      <w:widowControl w:val="off"/>
    </w:pPr>
    <w:rPr>
      <w:rFonts w:ascii="Arial" w:hAnsi="Arial" w:cs="Arial"/>
      <w:b/>
      <w:bCs/>
    </w:rPr>
  </w:style>
  <w:style w:type="paragraph" w:styleId="937">
    <w:name w:val="Title"/>
    <w:basedOn w:val="929"/>
    <w:link w:val="950"/>
    <w:qFormat/>
    <w:pPr>
      <w:jc w:val="center"/>
    </w:pPr>
    <w:rPr>
      <w:b/>
      <w:sz w:val="28"/>
      <w:szCs w:val="20"/>
    </w:rPr>
  </w:style>
  <w:style w:type="paragraph" w:styleId="938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939">
    <w:name w:val="Header"/>
    <w:basedOn w:val="929"/>
    <w:link w:val="943"/>
    <w:uiPriority w:val="99"/>
    <w:pPr>
      <w:tabs>
        <w:tab w:val="center" w:pos="4677" w:leader="none"/>
        <w:tab w:val="right" w:pos="9355" w:leader="none"/>
      </w:tabs>
    </w:pPr>
  </w:style>
  <w:style w:type="character" w:styleId="940">
    <w:name w:val="page number"/>
    <w:basedOn w:val="932"/>
  </w:style>
  <w:style w:type="paragraph" w:styleId="941">
    <w:name w:val="Footer"/>
    <w:basedOn w:val="929"/>
    <w:pPr>
      <w:tabs>
        <w:tab w:val="center" w:pos="4677" w:leader="none"/>
        <w:tab w:val="right" w:pos="9355" w:leader="none"/>
      </w:tabs>
    </w:pPr>
  </w:style>
  <w:style w:type="character" w:styleId="942">
    <w:name w:val="Hyperlink"/>
    <w:basedOn w:val="932"/>
    <w:rPr>
      <w:color w:val="0000ff"/>
      <w:u w:val="single"/>
    </w:rPr>
  </w:style>
  <w:style w:type="character" w:styleId="943" w:customStyle="1">
    <w:name w:val="Верхний колонтитул Знак"/>
    <w:basedOn w:val="932"/>
    <w:link w:val="939"/>
    <w:uiPriority w:val="99"/>
    <w:rPr>
      <w:sz w:val="24"/>
      <w:szCs w:val="24"/>
    </w:rPr>
  </w:style>
  <w:style w:type="table" w:styleId="944">
    <w:name w:val="Table Grid"/>
    <w:basedOn w:val="93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5">
    <w:name w:val="Balloon Text"/>
    <w:basedOn w:val="929"/>
    <w:link w:val="946"/>
    <w:rPr>
      <w:rFonts w:ascii="Tahoma" w:hAnsi="Tahoma" w:cs="Tahoma"/>
      <w:sz w:val="16"/>
      <w:szCs w:val="16"/>
    </w:rPr>
  </w:style>
  <w:style w:type="character" w:styleId="946" w:customStyle="1">
    <w:name w:val="Текст выноски Знак"/>
    <w:basedOn w:val="932"/>
    <w:link w:val="945"/>
    <w:rPr>
      <w:rFonts w:ascii="Tahoma" w:hAnsi="Tahoma" w:cs="Tahoma"/>
      <w:sz w:val="16"/>
      <w:szCs w:val="16"/>
    </w:rPr>
  </w:style>
  <w:style w:type="paragraph" w:styleId="947">
    <w:name w:val="List Paragraph"/>
    <w:basedOn w:val="929"/>
    <w:link w:val="975"/>
    <w:uiPriority w:val="34"/>
    <w:qFormat/>
    <w:pPr>
      <w:contextualSpacing/>
      <w:ind w:left="720"/>
    </w:pPr>
  </w:style>
  <w:style w:type="paragraph" w:styleId="948" w:customStyle="1">
    <w:name w:val="ConsNormal"/>
    <w:link w:val="951"/>
    <w:uiPriority w:val="99"/>
    <w:pPr>
      <w:ind w:right="19772" w:firstLine="720"/>
      <w:widowControl w:val="off"/>
    </w:pPr>
    <w:rPr>
      <w:rFonts w:ascii="Arial" w:hAnsi="Arial"/>
    </w:rPr>
  </w:style>
  <w:style w:type="paragraph" w:styleId="949" w:customStyle="1">
    <w:name w:val="ConsTitle"/>
    <w:pPr>
      <w:ind w:right="19772"/>
      <w:widowControl w:val="off"/>
    </w:pPr>
    <w:rPr>
      <w:rFonts w:ascii="Arial" w:hAnsi="Arial"/>
      <w:b/>
      <w:sz w:val="16"/>
    </w:rPr>
  </w:style>
  <w:style w:type="character" w:styleId="950" w:customStyle="1">
    <w:name w:val="Название Знак"/>
    <w:basedOn w:val="932"/>
    <w:link w:val="937"/>
    <w:rPr>
      <w:b/>
      <w:sz w:val="28"/>
    </w:rPr>
  </w:style>
  <w:style w:type="character" w:styleId="951" w:customStyle="1">
    <w:name w:val="ConsNormal Знак"/>
    <w:basedOn w:val="932"/>
    <w:link w:val="948"/>
    <w:uiPriority w:val="99"/>
    <w:rPr>
      <w:rFonts w:ascii="Arial" w:hAnsi="Arial"/>
      <w:lang w:val="ru-RU" w:eastAsia="ru-RU" w:bidi="ar-SA"/>
    </w:rPr>
  </w:style>
  <w:style w:type="character" w:styleId="952" w:customStyle="1">
    <w:name w:val="ConsPlusNormal Знак"/>
    <w:basedOn w:val="932"/>
    <w:link w:val="935"/>
    <w:rPr>
      <w:rFonts w:ascii="Arial" w:hAnsi="Arial" w:cs="Arial"/>
      <w:lang w:val="ru-RU" w:eastAsia="ru-RU" w:bidi="ar-SA"/>
    </w:rPr>
  </w:style>
  <w:style w:type="character" w:styleId="953" w:customStyle="1">
    <w:name w:val="Заголовок 5 Знак"/>
    <w:basedOn w:val="932"/>
    <w:link w:val="931"/>
    <w:rPr>
      <w:rFonts w:eastAsia="Calibri"/>
      <w:b/>
      <w:bCs/>
      <w:i/>
      <w:iCs/>
      <w:sz w:val="26"/>
      <w:szCs w:val="26"/>
    </w:rPr>
  </w:style>
  <w:style w:type="paragraph" w:styleId="954">
    <w:name w:val="Body Text Indent"/>
    <w:basedOn w:val="929"/>
    <w:link w:val="955"/>
    <w:pPr>
      <w:jc w:val="both"/>
      <w:tabs>
        <w:tab w:val="left" w:pos="851" w:leader="none"/>
      </w:tabs>
    </w:pPr>
    <w:rPr>
      <w:rFonts w:eastAsia="Calibri"/>
      <w:sz w:val="26"/>
      <w:szCs w:val="26"/>
    </w:rPr>
  </w:style>
  <w:style w:type="character" w:styleId="955" w:customStyle="1">
    <w:name w:val="Основной текст с отступом Знак"/>
    <w:basedOn w:val="932"/>
    <w:link w:val="954"/>
    <w:rPr>
      <w:rFonts w:eastAsia="Calibri"/>
      <w:sz w:val="26"/>
      <w:szCs w:val="26"/>
    </w:rPr>
  </w:style>
  <w:style w:type="paragraph" w:styleId="956" w:customStyle="1">
    <w:name w:val="Без интервала1"/>
    <w:link w:val="957"/>
    <w:qFormat/>
    <w:rPr>
      <w:rFonts w:ascii="Calibri" w:hAnsi="Calibri"/>
      <w:sz w:val="22"/>
      <w:szCs w:val="22"/>
      <w:lang w:eastAsia="en-US"/>
    </w:rPr>
  </w:style>
  <w:style w:type="character" w:styleId="957" w:customStyle="1">
    <w:name w:val="No Spacing Char"/>
    <w:basedOn w:val="932"/>
    <w:link w:val="956"/>
    <w:qFormat/>
    <w:rPr>
      <w:rFonts w:ascii="Calibri" w:hAnsi="Calibri"/>
      <w:sz w:val="22"/>
      <w:szCs w:val="22"/>
      <w:lang w:val="ru-RU" w:eastAsia="en-US" w:bidi="ar-SA"/>
    </w:rPr>
  </w:style>
  <w:style w:type="paragraph" w:styleId="958">
    <w:name w:val="Body Text Indent 3"/>
    <w:basedOn w:val="929"/>
    <w:link w:val="959"/>
    <w:pPr>
      <w:ind w:left="283"/>
      <w:spacing w:after="120"/>
    </w:pPr>
    <w:rPr>
      <w:rFonts w:eastAsia="Calibri"/>
      <w:sz w:val="16"/>
      <w:szCs w:val="16"/>
    </w:rPr>
  </w:style>
  <w:style w:type="character" w:styleId="959" w:customStyle="1">
    <w:name w:val="Основной текст с отступом 3 Знак"/>
    <w:basedOn w:val="932"/>
    <w:link w:val="958"/>
    <w:rPr>
      <w:rFonts w:eastAsia="Calibri"/>
      <w:sz w:val="16"/>
      <w:szCs w:val="16"/>
    </w:rPr>
  </w:style>
  <w:style w:type="paragraph" w:styleId="960" w:customStyle="1">
    <w:name w:val="ConsNonformat"/>
    <w:link w:val="961"/>
    <w:pPr>
      <w:ind w:right="19772"/>
      <w:widowControl w:val="off"/>
    </w:pPr>
    <w:rPr>
      <w:rFonts w:ascii="Courier New" w:hAnsi="Courier New" w:eastAsia="Calibri"/>
      <w:sz w:val="22"/>
      <w:szCs w:val="22"/>
    </w:rPr>
  </w:style>
  <w:style w:type="character" w:styleId="961" w:customStyle="1">
    <w:name w:val="ConsNonformat Знак"/>
    <w:link w:val="960"/>
    <w:rPr>
      <w:rFonts w:ascii="Courier New" w:hAnsi="Courier New" w:eastAsia="Calibri"/>
      <w:sz w:val="22"/>
      <w:szCs w:val="22"/>
      <w:lang w:bidi="ar-SA"/>
    </w:rPr>
  </w:style>
  <w:style w:type="paragraph" w:styleId="962">
    <w:name w:val="No Spacing"/>
    <w:link w:val="963"/>
    <w:uiPriority w:val="99"/>
    <w:qFormat/>
    <w:rPr>
      <w:rFonts w:ascii="Calibri" w:hAnsi="Calibri" w:eastAsia="Calibri"/>
      <w:sz w:val="22"/>
      <w:szCs w:val="22"/>
      <w:lang w:eastAsia="en-US"/>
    </w:rPr>
  </w:style>
  <w:style w:type="character" w:styleId="963" w:customStyle="1">
    <w:name w:val="Без интервала Знак"/>
    <w:link w:val="962"/>
    <w:rPr>
      <w:rFonts w:ascii="Calibri" w:hAnsi="Calibri" w:eastAsia="Calibri"/>
      <w:sz w:val="22"/>
      <w:szCs w:val="22"/>
      <w:lang w:eastAsia="en-US" w:bidi="ar-SA"/>
    </w:rPr>
  </w:style>
  <w:style w:type="character" w:styleId="964" w:customStyle="1">
    <w:name w:val="Гипертекстовая ссылка"/>
    <w:basedOn w:val="932"/>
    <w:uiPriority w:val="99"/>
    <w:rPr>
      <w:color w:val="106bbe"/>
    </w:rPr>
  </w:style>
  <w:style w:type="paragraph" w:styleId="965">
    <w:name w:val="endnote text"/>
    <w:basedOn w:val="929"/>
    <w:link w:val="966"/>
    <w:rPr>
      <w:sz w:val="20"/>
      <w:szCs w:val="20"/>
    </w:rPr>
  </w:style>
  <w:style w:type="character" w:styleId="966" w:customStyle="1">
    <w:name w:val="Текст концевой сноски Знак"/>
    <w:basedOn w:val="932"/>
    <w:link w:val="965"/>
  </w:style>
  <w:style w:type="character" w:styleId="967">
    <w:name w:val="endnote reference"/>
    <w:basedOn w:val="932"/>
    <w:uiPriority w:val="99"/>
    <w:rPr>
      <w:vertAlign w:val="superscript"/>
    </w:rPr>
  </w:style>
  <w:style w:type="paragraph" w:styleId="968">
    <w:name w:val="footnote text"/>
    <w:basedOn w:val="929"/>
    <w:link w:val="969"/>
    <w:rPr>
      <w:sz w:val="20"/>
      <w:szCs w:val="20"/>
    </w:rPr>
  </w:style>
  <w:style w:type="character" w:styleId="969" w:customStyle="1">
    <w:name w:val="Текст сноски Знак"/>
    <w:basedOn w:val="932"/>
    <w:link w:val="968"/>
  </w:style>
  <w:style w:type="character" w:styleId="970">
    <w:name w:val="footnote reference"/>
    <w:basedOn w:val="932"/>
    <w:rPr>
      <w:vertAlign w:val="superscript"/>
    </w:rPr>
  </w:style>
  <w:style w:type="paragraph" w:styleId="971" w:customStyle="1">
    <w:name w:val="ConsPlusCell"/>
    <w:pPr>
      <w:widowControl w:val="off"/>
    </w:pPr>
    <w:rPr>
      <w:rFonts w:ascii="Courier New" w:hAnsi="Courier New" w:cs="Courier New"/>
    </w:rPr>
  </w:style>
  <w:style w:type="paragraph" w:styleId="972">
    <w:name w:val="Plain Text"/>
    <w:basedOn w:val="929"/>
    <w:link w:val="973"/>
    <w:uiPriority w:val="99"/>
    <w:unhideWhenUsed/>
    <w:rPr>
      <w:rFonts w:ascii="Consolas" w:hAnsi="Consolas" w:eastAsia="Calibri"/>
      <w:sz w:val="21"/>
      <w:szCs w:val="21"/>
    </w:rPr>
  </w:style>
  <w:style w:type="character" w:styleId="973" w:customStyle="1">
    <w:name w:val="Текст Знак"/>
    <w:basedOn w:val="932"/>
    <w:link w:val="972"/>
    <w:uiPriority w:val="99"/>
    <w:rPr>
      <w:rFonts w:ascii="Consolas" w:hAnsi="Consolas" w:eastAsia="Calibri"/>
      <w:sz w:val="21"/>
      <w:szCs w:val="21"/>
    </w:rPr>
  </w:style>
  <w:style w:type="paragraph" w:styleId="974" w:customStyle="1">
    <w:name w:val="Базовый"/>
    <w:pPr>
      <w:spacing w:line="100" w:lineRule="atLeast"/>
      <w:tabs>
        <w:tab w:val="left" w:pos="708" w:leader="none"/>
      </w:tabs>
    </w:pPr>
    <w:rPr>
      <w:sz w:val="24"/>
      <w:szCs w:val="24"/>
    </w:rPr>
  </w:style>
  <w:style w:type="character" w:styleId="975" w:customStyle="1">
    <w:name w:val="Абзац списка Знак"/>
    <w:basedOn w:val="932"/>
    <w:link w:val="947"/>
    <w:uiPriority w:val="34"/>
    <w:rPr>
      <w:sz w:val="24"/>
      <w:szCs w:val="24"/>
    </w:rPr>
  </w:style>
  <w:style w:type="paragraph" w:styleId="976">
    <w:name w:val="Normal (Web)"/>
    <w:basedOn w:val="929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56407-4D19-45E9-8A63-539A5479F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x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nikiforova</dc:creator>
  <cp:lastModifiedBy>ydnutrihina</cp:lastModifiedBy>
  <cp:revision>14</cp:revision>
  <dcterms:created xsi:type="dcterms:W3CDTF">2026-01-30T12:40:00Z</dcterms:created>
  <dcterms:modified xsi:type="dcterms:W3CDTF">2026-10-15T07:38:44Z</dcterms:modified>
</cp:coreProperties>
</file>