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C49" w:rsidRDefault="00F24C49" w:rsidP="00F24C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4C49" w:rsidRDefault="00F24C49" w:rsidP="00F24C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4C49" w:rsidRPr="00740FF8" w:rsidRDefault="00F24C49" w:rsidP="00F24C49">
      <w:pPr>
        <w:jc w:val="center"/>
        <w:rPr>
          <w:b/>
          <w:bCs/>
          <w:kern w:val="32"/>
          <w:sz w:val="26"/>
          <w:szCs w:val="26"/>
        </w:rPr>
      </w:pPr>
      <w:r w:rsidRPr="00740FF8">
        <w:rPr>
          <w:b/>
          <w:bCs/>
          <w:sz w:val="26"/>
          <w:szCs w:val="26"/>
        </w:rPr>
        <w:t xml:space="preserve">Определение </w:t>
      </w:r>
      <w:r w:rsidRPr="00740FF8">
        <w:rPr>
          <w:b/>
          <w:bCs/>
          <w:kern w:val="32"/>
          <w:sz w:val="26"/>
          <w:szCs w:val="26"/>
        </w:rPr>
        <w:t>начальной (максимальной) цены контракта</w:t>
      </w:r>
    </w:p>
    <w:p w:rsidR="00F24C49" w:rsidRPr="00740FF8" w:rsidRDefault="00F24C49" w:rsidP="00F24C49">
      <w:pPr>
        <w:jc w:val="center"/>
        <w:rPr>
          <w:b/>
          <w:bCs/>
          <w:sz w:val="26"/>
          <w:szCs w:val="26"/>
        </w:rPr>
      </w:pPr>
      <w:r w:rsidRPr="00740FF8">
        <w:rPr>
          <w:b/>
          <w:bCs/>
          <w:sz w:val="26"/>
          <w:szCs w:val="26"/>
        </w:rPr>
        <w:t xml:space="preserve"> Покупка бензина АИ-95, топлива дизельного </w:t>
      </w:r>
    </w:p>
    <w:p w:rsidR="00F24C49" w:rsidRDefault="00F24C49" w:rsidP="00F24C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4C49" w:rsidRDefault="00F24C49" w:rsidP="00F24C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4C49" w:rsidRPr="00740FF8" w:rsidRDefault="00F24C49" w:rsidP="00F24C4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proofErr w:type="gramStart"/>
      <w:r w:rsidRPr="00740FF8">
        <w:rPr>
          <w:sz w:val="26"/>
          <w:szCs w:val="26"/>
        </w:rPr>
        <w:t xml:space="preserve">В соответствии с положениями п. 24 статьи 22 Федерального закона </w:t>
      </w:r>
      <w:r w:rsidRPr="00740FF8">
        <w:rPr>
          <w:sz w:val="26"/>
          <w:szCs w:val="26"/>
        </w:rPr>
        <w:br/>
        <w:t xml:space="preserve">от 5 апреля 2013 года № ФЗ-44 «О контрактной системе в сфере закупок товаров, работ, услуг для обеспечения государственных и муниципальных нужд» начальная цена единицы товара (далее – НЦЕТ) определена методом сопоставимых рыночных цен (анализа рынка </w:t>
      </w:r>
      <w:r w:rsidRPr="00740FF8">
        <w:rPr>
          <w:rFonts w:eastAsia="Calibri"/>
          <w:sz w:val="26"/>
          <w:szCs w:val="26"/>
        </w:rPr>
        <w:t>Заказчиком произведен расчет</w:t>
      </w:r>
      <w:r w:rsidRPr="00740FF8">
        <w:rPr>
          <w:bCs/>
          <w:kern w:val="32"/>
          <w:sz w:val="26"/>
          <w:szCs w:val="26"/>
        </w:rPr>
        <w:t xml:space="preserve"> начальной (максимальной) цены контракта:</w:t>
      </w:r>
      <w:proofErr w:type="gramEnd"/>
    </w:p>
    <w:p w:rsidR="00F24C49" w:rsidRDefault="00F24C49" w:rsidP="00F24C4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475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313"/>
        <w:gridCol w:w="1517"/>
        <w:gridCol w:w="1571"/>
        <w:gridCol w:w="1753"/>
        <w:gridCol w:w="1388"/>
      </w:tblGrid>
      <w:tr w:rsidR="00F24C49" w:rsidRPr="00FA01FF" w:rsidTr="00C32C94">
        <w:trPr>
          <w:trHeight w:val="600"/>
          <w:jc w:val="center"/>
        </w:trPr>
        <w:tc>
          <w:tcPr>
            <w:tcW w:w="294" w:type="pct"/>
            <w:vMerge w:val="restar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color w:val="auto"/>
                <w:sz w:val="26"/>
                <w:szCs w:val="26"/>
              </w:rPr>
              <w:t xml:space="preserve">№ </w:t>
            </w:r>
            <w:proofErr w:type="gramStart"/>
            <w:r w:rsidRPr="00740FF8">
              <w:rPr>
                <w:color w:val="auto"/>
                <w:sz w:val="26"/>
                <w:szCs w:val="26"/>
              </w:rPr>
              <w:t>п</w:t>
            </w:r>
            <w:proofErr w:type="gramEnd"/>
            <w:r w:rsidRPr="00740FF8">
              <w:rPr>
                <w:color w:val="auto"/>
                <w:sz w:val="26"/>
                <w:szCs w:val="26"/>
              </w:rPr>
              <w:t>/п</w:t>
            </w:r>
          </w:p>
        </w:tc>
        <w:tc>
          <w:tcPr>
            <w:tcW w:w="1285" w:type="pct"/>
            <w:vMerge w:val="restar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sz w:val="26"/>
                <w:szCs w:val="26"/>
              </w:rPr>
            </w:pPr>
            <w:r w:rsidRPr="00740FF8">
              <w:rPr>
                <w:sz w:val="26"/>
                <w:szCs w:val="26"/>
              </w:rPr>
              <w:t>Наименование Товара по КТРУ</w:t>
            </w:r>
          </w:p>
        </w:tc>
        <w:tc>
          <w:tcPr>
            <w:tcW w:w="2702" w:type="pct"/>
            <w:gridSpan w:val="3"/>
            <w:tcBorders>
              <w:bottom w:val="single" w:sz="4" w:space="0" w:color="auto"/>
            </w:tcBorders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sz w:val="26"/>
                <w:szCs w:val="26"/>
              </w:rPr>
              <w:t xml:space="preserve">Источник информации /                                                              цена за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740FF8">
                <w:rPr>
                  <w:sz w:val="26"/>
                  <w:szCs w:val="26"/>
                </w:rPr>
                <w:t>1 л</w:t>
              </w:r>
            </w:smartTag>
            <w:r w:rsidRPr="00740FF8">
              <w:rPr>
                <w:sz w:val="26"/>
                <w:szCs w:val="26"/>
              </w:rPr>
              <w:t>, руб.</w:t>
            </w:r>
          </w:p>
        </w:tc>
        <w:tc>
          <w:tcPr>
            <w:tcW w:w="719" w:type="pct"/>
            <w:vMerge w:val="restart"/>
            <w:vAlign w:val="center"/>
          </w:tcPr>
          <w:p w:rsidR="00F24C49" w:rsidRPr="00740FF8" w:rsidRDefault="00F24C49" w:rsidP="00C32C94">
            <w:pPr>
              <w:jc w:val="center"/>
              <w:rPr>
                <w:bCs/>
                <w:sz w:val="26"/>
                <w:szCs w:val="26"/>
              </w:rPr>
            </w:pPr>
            <w:r w:rsidRPr="00740FF8">
              <w:rPr>
                <w:bCs/>
                <w:sz w:val="26"/>
                <w:szCs w:val="26"/>
              </w:rPr>
              <w:t xml:space="preserve">Начальная цена </w:t>
            </w:r>
          </w:p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bCs/>
                <w:sz w:val="26"/>
                <w:szCs w:val="26"/>
              </w:rPr>
              <w:t xml:space="preserve">единицы товара                                                         (за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740FF8">
                <w:rPr>
                  <w:bCs/>
                  <w:sz w:val="26"/>
                  <w:szCs w:val="26"/>
                </w:rPr>
                <w:t>1 л</w:t>
              </w:r>
            </w:smartTag>
            <w:r w:rsidRPr="00740FF8">
              <w:rPr>
                <w:bCs/>
                <w:sz w:val="26"/>
                <w:szCs w:val="26"/>
              </w:rPr>
              <w:t>), руб.</w:t>
            </w:r>
          </w:p>
        </w:tc>
      </w:tr>
      <w:tr w:rsidR="00F24C49" w:rsidRPr="00FA01FF" w:rsidTr="00C32C94">
        <w:trPr>
          <w:trHeight w:val="1185"/>
          <w:jc w:val="center"/>
        </w:trPr>
        <w:tc>
          <w:tcPr>
            <w:tcW w:w="294" w:type="pct"/>
            <w:vMerge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1285" w:type="pct"/>
            <w:vMerge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pct"/>
            <w:tcBorders>
              <w:top w:val="single" w:sz="4" w:space="0" w:color="auto"/>
            </w:tcBorders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color w:val="auto"/>
                <w:sz w:val="26"/>
                <w:szCs w:val="26"/>
              </w:rPr>
              <w:t xml:space="preserve">ООО фирма </w:t>
            </w:r>
          </w:p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color w:val="auto"/>
                <w:sz w:val="26"/>
                <w:szCs w:val="26"/>
              </w:rPr>
              <w:t>«</w:t>
            </w:r>
            <w:proofErr w:type="spellStart"/>
            <w:r w:rsidRPr="00740FF8">
              <w:rPr>
                <w:color w:val="auto"/>
                <w:sz w:val="26"/>
                <w:szCs w:val="26"/>
              </w:rPr>
              <w:t>Ахваз</w:t>
            </w:r>
            <w:proofErr w:type="spellEnd"/>
            <w:r w:rsidRPr="00740FF8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877" w:type="pct"/>
            <w:tcBorders>
              <w:top w:val="single" w:sz="4" w:space="0" w:color="auto"/>
            </w:tcBorders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color w:val="auto"/>
                <w:sz w:val="26"/>
                <w:szCs w:val="26"/>
              </w:rPr>
              <w:t>Компания «СИРИУС К» ООО</w:t>
            </w:r>
          </w:p>
        </w:tc>
        <w:tc>
          <w:tcPr>
            <w:tcW w:w="976" w:type="pct"/>
            <w:tcBorders>
              <w:top w:val="single" w:sz="4" w:space="0" w:color="auto"/>
            </w:tcBorders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color w:val="auto"/>
                <w:sz w:val="26"/>
                <w:szCs w:val="26"/>
              </w:rPr>
              <w:t>ООО «НАСЫП-М»</w:t>
            </w:r>
          </w:p>
        </w:tc>
        <w:tc>
          <w:tcPr>
            <w:tcW w:w="719" w:type="pct"/>
            <w:vMerge/>
            <w:vAlign w:val="center"/>
          </w:tcPr>
          <w:p w:rsidR="00F24C49" w:rsidRPr="00740FF8" w:rsidRDefault="00F24C49" w:rsidP="00C32C94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F24C49" w:rsidRPr="00FA01FF" w:rsidTr="00C32C94">
        <w:trPr>
          <w:jc w:val="center"/>
        </w:trPr>
        <w:tc>
          <w:tcPr>
            <w:tcW w:w="294" w:type="pc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1285" w:type="pct"/>
            <w:vAlign w:val="center"/>
          </w:tcPr>
          <w:p w:rsidR="00F24C49" w:rsidRPr="00740FF8" w:rsidRDefault="00F24C49" w:rsidP="00C32C94">
            <w:pPr>
              <w:jc w:val="center"/>
              <w:rPr>
                <w:sz w:val="26"/>
                <w:szCs w:val="26"/>
              </w:rPr>
            </w:pPr>
            <w:r w:rsidRPr="00740FF8">
              <w:rPr>
                <w:sz w:val="26"/>
                <w:szCs w:val="26"/>
              </w:rPr>
              <w:t>Бензин автомобильный</w:t>
            </w:r>
          </w:p>
          <w:p w:rsidR="00F24C49" w:rsidRPr="00740FF8" w:rsidRDefault="00F24C49" w:rsidP="00C32C94">
            <w:pPr>
              <w:jc w:val="center"/>
              <w:rPr>
                <w:sz w:val="26"/>
                <w:szCs w:val="26"/>
              </w:rPr>
            </w:pPr>
            <w:r w:rsidRPr="00740FF8">
              <w:rPr>
                <w:sz w:val="26"/>
                <w:szCs w:val="26"/>
              </w:rPr>
              <w:t xml:space="preserve">Аи – 95 </w:t>
            </w:r>
          </w:p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848" w:type="pc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140</w:t>
            </w:r>
            <w:r>
              <w:rPr>
                <w:color w:val="auto"/>
                <w:sz w:val="26"/>
                <w:szCs w:val="26"/>
              </w:rPr>
              <w:t>,00</w:t>
            </w:r>
          </w:p>
        </w:tc>
        <w:tc>
          <w:tcPr>
            <w:tcW w:w="877" w:type="pct"/>
            <w:vAlign w:val="center"/>
          </w:tcPr>
          <w:p w:rsidR="00F24C49" w:rsidRPr="00740FF8" w:rsidRDefault="00F24C49" w:rsidP="00F24C49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142</w:t>
            </w:r>
            <w:r>
              <w:rPr>
                <w:color w:val="auto"/>
                <w:sz w:val="26"/>
                <w:szCs w:val="26"/>
              </w:rPr>
              <w:t>,</w:t>
            </w:r>
            <w:r>
              <w:rPr>
                <w:color w:val="auto"/>
                <w:sz w:val="26"/>
                <w:szCs w:val="26"/>
              </w:rPr>
              <w:t>0</w:t>
            </w:r>
            <w:r>
              <w:rPr>
                <w:color w:val="auto"/>
                <w:sz w:val="26"/>
                <w:szCs w:val="26"/>
              </w:rPr>
              <w:t>0</w:t>
            </w:r>
          </w:p>
        </w:tc>
        <w:tc>
          <w:tcPr>
            <w:tcW w:w="976" w:type="pc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141</w:t>
            </w:r>
            <w:r>
              <w:rPr>
                <w:color w:val="auto"/>
                <w:sz w:val="26"/>
                <w:szCs w:val="26"/>
              </w:rPr>
              <w:t>,00</w:t>
            </w:r>
          </w:p>
        </w:tc>
        <w:tc>
          <w:tcPr>
            <w:tcW w:w="719" w:type="pct"/>
            <w:vAlign w:val="center"/>
          </w:tcPr>
          <w:p w:rsidR="00F24C49" w:rsidRPr="00740FF8" w:rsidRDefault="00F24C49" w:rsidP="00F24C49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24C49">
              <w:rPr>
                <w:color w:val="auto"/>
                <w:sz w:val="26"/>
                <w:szCs w:val="26"/>
              </w:rPr>
              <w:t>141</w:t>
            </w:r>
            <w:r w:rsidRPr="00F24C49">
              <w:rPr>
                <w:color w:val="auto"/>
                <w:sz w:val="26"/>
                <w:szCs w:val="26"/>
              </w:rPr>
              <w:t>,</w:t>
            </w:r>
            <w:r w:rsidRPr="00F24C49">
              <w:rPr>
                <w:color w:val="auto"/>
                <w:sz w:val="26"/>
                <w:szCs w:val="26"/>
              </w:rPr>
              <w:t>00</w:t>
            </w:r>
          </w:p>
        </w:tc>
      </w:tr>
      <w:tr w:rsidR="00F24C49" w:rsidRPr="00FA01FF" w:rsidTr="00C32C94">
        <w:trPr>
          <w:jc w:val="center"/>
        </w:trPr>
        <w:tc>
          <w:tcPr>
            <w:tcW w:w="294" w:type="pc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40FF8">
              <w:rPr>
                <w:color w:val="auto"/>
                <w:sz w:val="26"/>
                <w:szCs w:val="26"/>
              </w:rPr>
              <w:t>2</w:t>
            </w:r>
          </w:p>
        </w:tc>
        <w:tc>
          <w:tcPr>
            <w:tcW w:w="1285" w:type="pct"/>
            <w:vAlign w:val="center"/>
          </w:tcPr>
          <w:p w:rsidR="00F24C49" w:rsidRPr="00740FF8" w:rsidRDefault="00F24C49" w:rsidP="00C32C94">
            <w:pPr>
              <w:jc w:val="center"/>
              <w:rPr>
                <w:sz w:val="26"/>
                <w:szCs w:val="26"/>
              </w:rPr>
            </w:pPr>
            <w:r w:rsidRPr="00740FF8">
              <w:rPr>
                <w:sz w:val="26"/>
                <w:szCs w:val="26"/>
              </w:rPr>
              <w:t>Дизельное топливо ЕВРО</w:t>
            </w:r>
          </w:p>
          <w:p w:rsidR="00F24C49" w:rsidRPr="00740FF8" w:rsidRDefault="00F24C49" w:rsidP="00C32C94">
            <w:pPr>
              <w:jc w:val="center"/>
              <w:rPr>
                <w:sz w:val="26"/>
                <w:szCs w:val="26"/>
              </w:rPr>
            </w:pPr>
            <w:r w:rsidRPr="00740FF8">
              <w:rPr>
                <w:sz w:val="26"/>
                <w:szCs w:val="26"/>
              </w:rPr>
              <w:t>Марки ДТ-Е-К5</w:t>
            </w:r>
          </w:p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848" w:type="pc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96</w:t>
            </w:r>
            <w:r>
              <w:rPr>
                <w:color w:val="auto"/>
                <w:sz w:val="26"/>
                <w:szCs w:val="26"/>
              </w:rPr>
              <w:t>,00</w:t>
            </w:r>
          </w:p>
        </w:tc>
        <w:tc>
          <w:tcPr>
            <w:tcW w:w="877" w:type="pct"/>
            <w:vAlign w:val="center"/>
          </w:tcPr>
          <w:p w:rsidR="00F24C49" w:rsidRPr="00740FF8" w:rsidRDefault="00F24C49" w:rsidP="00F24C49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98</w:t>
            </w:r>
            <w:r>
              <w:rPr>
                <w:color w:val="auto"/>
                <w:sz w:val="26"/>
                <w:szCs w:val="26"/>
              </w:rPr>
              <w:t>,</w:t>
            </w:r>
            <w:r>
              <w:rPr>
                <w:color w:val="auto"/>
                <w:sz w:val="26"/>
                <w:szCs w:val="26"/>
              </w:rPr>
              <w:t>5</w:t>
            </w:r>
            <w:r>
              <w:rPr>
                <w:color w:val="auto"/>
                <w:sz w:val="26"/>
                <w:szCs w:val="26"/>
              </w:rPr>
              <w:t>0</w:t>
            </w:r>
          </w:p>
        </w:tc>
        <w:tc>
          <w:tcPr>
            <w:tcW w:w="976" w:type="pct"/>
            <w:vAlign w:val="center"/>
          </w:tcPr>
          <w:p w:rsidR="00F24C49" w:rsidRPr="00740FF8" w:rsidRDefault="00F24C49" w:rsidP="00C32C9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97</w:t>
            </w:r>
            <w:r>
              <w:rPr>
                <w:color w:val="auto"/>
                <w:sz w:val="26"/>
                <w:szCs w:val="26"/>
              </w:rPr>
              <w:t>,00</w:t>
            </w:r>
          </w:p>
        </w:tc>
        <w:tc>
          <w:tcPr>
            <w:tcW w:w="719" w:type="pct"/>
            <w:vAlign w:val="center"/>
          </w:tcPr>
          <w:p w:rsidR="00F24C49" w:rsidRPr="00740FF8" w:rsidRDefault="00F24C49" w:rsidP="00F24C49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24C49">
              <w:rPr>
                <w:color w:val="auto"/>
                <w:sz w:val="26"/>
                <w:szCs w:val="26"/>
              </w:rPr>
              <w:t>97</w:t>
            </w:r>
            <w:r w:rsidRPr="00F24C49">
              <w:rPr>
                <w:color w:val="auto"/>
                <w:sz w:val="26"/>
                <w:szCs w:val="26"/>
              </w:rPr>
              <w:t>,</w:t>
            </w:r>
            <w:r w:rsidRPr="00F24C49">
              <w:rPr>
                <w:color w:val="auto"/>
                <w:sz w:val="26"/>
                <w:szCs w:val="26"/>
              </w:rPr>
              <w:t>16</w:t>
            </w:r>
          </w:p>
        </w:tc>
      </w:tr>
    </w:tbl>
    <w:p w:rsidR="00F24C49" w:rsidRPr="00FA01FF" w:rsidRDefault="00F24C49" w:rsidP="00F24C49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F24C49" w:rsidRPr="004B48DF" w:rsidRDefault="004B48DF" w:rsidP="004B48DF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  <w:r>
        <w:rPr>
          <w:bCs/>
          <w:kern w:val="32"/>
          <w:sz w:val="26"/>
          <w:szCs w:val="26"/>
        </w:rPr>
        <w:t>Н</w:t>
      </w:r>
      <w:r w:rsidR="00F24C49" w:rsidRPr="007D3896">
        <w:rPr>
          <w:bCs/>
          <w:kern w:val="32"/>
          <w:sz w:val="26"/>
          <w:szCs w:val="26"/>
        </w:rPr>
        <w:t>ачальная (максимальная) цена контракта</w:t>
      </w:r>
      <w:r w:rsidR="00F24C49" w:rsidRPr="007D3896">
        <w:rPr>
          <w:rFonts w:eastAsia="Calibri"/>
          <w:sz w:val="26"/>
          <w:szCs w:val="26"/>
        </w:rPr>
        <w:t xml:space="preserve"> составляет </w:t>
      </w:r>
      <w:r w:rsidRPr="004B48DF">
        <w:rPr>
          <w:rFonts w:eastAsia="Calibri"/>
          <w:sz w:val="26"/>
          <w:szCs w:val="26"/>
        </w:rPr>
        <w:t>30972</w:t>
      </w:r>
      <w:r w:rsidR="00F24C49" w:rsidRPr="004B48DF">
        <w:rPr>
          <w:rFonts w:eastAsia="Calibri"/>
          <w:sz w:val="26"/>
          <w:szCs w:val="26"/>
        </w:rPr>
        <w:t>,</w:t>
      </w:r>
      <w:r w:rsidRPr="004B48DF">
        <w:rPr>
          <w:rFonts w:eastAsia="Calibri"/>
          <w:sz w:val="26"/>
          <w:szCs w:val="26"/>
        </w:rPr>
        <w:t>0</w:t>
      </w:r>
      <w:r w:rsidR="00F24C49" w:rsidRPr="004B48DF">
        <w:rPr>
          <w:rFonts w:eastAsia="Calibri"/>
          <w:sz w:val="26"/>
          <w:szCs w:val="26"/>
        </w:rPr>
        <w:t xml:space="preserve">0 </w:t>
      </w:r>
      <w:r w:rsidRPr="004B48DF">
        <w:rPr>
          <w:rFonts w:eastAsia="Calibri"/>
          <w:sz w:val="26"/>
          <w:szCs w:val="26"/>
        </w:rPr>
        <w:t xml:space="preserve">                         </w:t>
      </w:r>
      <w:r w:rsidR="00F24C49" w:rsidRPr="004B48DF">
        <w:rPr>
          <w:rFonts w:eastAsia="Calibri"/>
          <w:sz w:val="26"/>
          <w:szCs w:val="26"/>
        </w:rPr>
        <w:t>(</w:t>
      </w:r>
      <w:r w:rsidRPr="004B48DF">
        <w:rPr>
          <w:rFonts w:eastAsia="Calibri"/>
          <w:sz w:val="26"/>
          <w:szCs w:val="26"/>
        </w:rPr>
        <w:t>тридцать тысяч девятьсот семьдесят два</w:t>
      </w:r>
      <w:r w:rsidR="00F24C49" w:rsidRPr="004B48DF">
        <w:rPr>
          <w:rFonts w:eastAsia="Calibri"/>
          <w:sz w:val="26"/>
          <w:szCs w:val="26"/>
        </w:rPr>
        <w:t xml:space="preserve">) рубля </w:t>
      </w:r>
      <w:r w:rsidRPr="004B48DF">
        <w:rPr>
          <w:rFonts w:eastAsia="Calibri"/>
          <w:sz w:val="26"/>
          <w:szCs w:val="26"/>
        </w:rPr>
        <w:t>0</w:t>
      </w:r>
      <w:r w:rsidR="00F24C49" w:rsidRPr="004B48DF">
        <w:rPr>
          <w:rFonts w:eastAsia="Calibri"/>
          <w:sz w:val="26"/>
          <w:szCs w:val="26"/>
        </w:rPr>
        <w:t>0 копеек.</w:t>
      </w:r>
    </w:p>
    <w:p w:rsidR="00FC7A60" w:rsidRPr="00F24C49" w:rsidRDefault="00FC7A60" w:rsidP="004B48D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</w:rPr>
      </w:pPr>
      <w:bookmarkStart w:id="0" w:name="_GoBack"/>
      <w:bookmarkEnd w:id="0"/>
    </w:p>
    <w:sectPr w:rsidR="00FC7A60" w:rsidRPr="00F24C49" w:rsidSect="00F24C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B6"/>
    <w:rsid w:val="004B48DF"/>
    <w:rsid w:val="007271B6"/>
    <w:rsid w:val="008E3561"/>
    <w:rsid w:val="00F24C49"/>
    <w:rsid w:val="00FC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4C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4C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2026-10-14T11:44:00Z</dcterms:created>
  <dcterms:modified xsi:type="dcterms:W3CDTF">2026-10-14T12:04:00Z</dcterms:modified>
</cp:coreProperties>
</file>