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3F0" w:rsidRPr="009810CA" w:rsidRDefault="002E53F0" w:rsidP="002E53F0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810CA">
        <w:rPr>
          <w:rFonts w:ascii="Times New Roman" w:eastAsia="Times New Roman" w:hAnsi="Times New Roman" w:cs="Times New Roman"/>
          <w:sz w:val="28"/>
          <w:szCs w:val="28"/>
        </w:rPr>
        <w:t>ОБОСНОВАНИЕ НАЧАЛЬНОЙ (МАКСИМАЛЬНОЙ) ЦЕНЫ КОНТРАКТА</w:t>
      </w:r>
    </w:p>
    <w:p w:rsidR="003918B3" w:rsidRPr="009810CA" w:rsidRDefault="003918B3" w:rsidP="002E53F0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53F0" w:rsidRPr="009810CA" w:rsidRDefault="007D69AA" w:rsidP="00935A7C">
      <w:pPr>
        <w:keepNext/>
        <w:keepLines/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810CA">
        <w:rPr>
          <w:rFonts w:ascii="Times New Roman" w:hAnsi="Times New Roman" w:cs="Times New Roman"/>
          <w:sz w:val="28"/>
          <w:szCs w:val="28"/>
        </w:rPr>
        <w:t xml:space="preserve">Поставка </w:t>
      </w:r>
      <w:r w:rsidR="00324C4C">
        <w:rPr>
          <w:rFonts w:ascii="Times New Roman" w:hAnsi="Times New Roman" w:cs="Times New Roman"/>
          <w:sz w:val="28"/>
          <w:szCs w:val="28"/>
        </w:rPr>
        <w:t>интерактивной панели</w:t>
      </w:r>
    </w:p>
    <w:p w:rsidR="002417F8" w:rsidRPr="009810CA" w:rsidRDefault="002417F8" w:rsidP="002E53F0">
      <w:pPr>
        <w:keepNext/>
        <w:keepLines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E53F0" w:rsidRPr="009810CA" w:rsidRDefault="002E53F0" w:rsidP="002E53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0CA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статьёй 22 Федерального закона от </w:t>
      </w:r>
      <w:r w:rsidR="00E86954" w:rsidRPr="009810CA">
        <w:rPr>
          <w:rFonts w:ascii="Times New Roman" w:eastAsia="Times New Roman" w:hAnsi="Times New Roman" w:cs="Times New Roman"/>
          <w:sz w:val="28"/>
          <w:szCs w:val="28"/>
        </w:rPr>
        <w:t>0</w:t>
      </w:r>
      <w:r w:rsidRPr="009810CA">
        <w:rPr>
          <w:rFonts w:ascii="Times New Roman" w:eastAsia="Times New Roman" w:hAnsi="Times New Roman" w:cs="Times New Roman"/>
          <w:sz w:val="28"/>
          <w:szCs w:val="28"/>
        </w:rPr>
        <w:t>5 апреля 2013 г. № 44-ФЗ «О контрактной системе в сфере закупок товаров, работ, услуг для обеспечения государственных и муниципальных нужд» и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 начальная (максимальная) цена контракта определена Методом сопоставимых рыночных цен (анализа рынка):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31"/>
        <w:gridCol w:w="3142"/>
        <w:gridCol w:w="1272"/>
        <w:gridCol w:w="1392"/>
        <w:gridCol w:w="1135"/>
        <w:gridCol w:w="1097"/>
        <w:gridCol w:w="1097"/>
        <w:gridCol w:w="1609"/>
        <w:gridCol w:w="1123"/>
        <w:gridCol w:w="1357"/>
        <w:gridCol w:w="1598"/>
      </w:tblGrid>
      <w:tr w:rsidR="00324C4C" w:rsidRPr="00324C4C" w:rsidTr="00324C4C">
        <w:trPr>
          <w:trHeight w:val="1140"/>
        </w:trPr>
        <w:tc>
          <w:tcPr>
            <w:tcW w:w="1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№ п/п</w:t>
            </w:r>
          </w:p>
        </w:tc>
        <w:tc>
          <w:tcPr>
            <w:tcW w:w="10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Наименование товара (работы, услуги)</w:t>
            </w:r>
          </w:p>
        </w:tc>
        <w:tc>
          <w:tcPr>
            <w:tcW w:w="3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Единца измерения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Количество (объем)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Цена за единицу, КП1, </w:t>
            </w:r>
            <w:proofErr w:type="spellStart"/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Цена за единицу, КП2, </w:t>
            </w:r>
            <w:proofErr w:type="spellStart"/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Цена за единицу, КП3, </w:t>
            </w:r>
            <w:proofErr w:type="spellStart"/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Среднее квадратичное отклонение, </w:t>
            </w:r>
            <w:proofErr w:type="spellStart"/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4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Средняя цена за единицу, </w:t>
            </w:r>
            <w:proofErr w:type="spellStart"/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Стоимость, </w:t>
            </w:r>
            <w:proofErr w:type="spellStart"/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4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Коэффициент вариации, %</w:t>
            </w:r>
          </w:p>
        </w:tc>
      </w:tr>
      <w:tr w:rsidR="00324C4C" w:rsidRPr="00324C4C" w:rsidTr="00324C4C">
        <w:trPr>
          <w:trHeight w:val="112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Интерактивный стенд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4C4C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 xml:space="preserve"> 1 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 xml:space="preserve"> 296 000,00  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 xml:space="preserve"> 314 884,80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 xml:space="preserve"> 313 197,60  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>10 450,20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>308 027,47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>308 027,47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>3,39</w:t>
            </w:r>
          </w:p>
        </w:tc>
      </w:tr>
      <w:tr w:rsidR="00324C4C" w:rsidRPr="00324C4C" w:rsidTr="00324C4C">
        <w:trPr>
          <w:trHeight w:val="1335"/>
        </w:trPr>
        <w:tc>
          <w:tcPr>
            <w:tcW w:w="1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10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Софт Киоск инфо "Для образовательных учреждений"</w:t>
            </w:r>
          </w:p>
        </w:tc>
        <w:tc>
          <w:tcPr>
            <w:tcW w:w="3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324C4C">
              <w:rPr>
                <w:rFonts w:ascii="Times New Roman" w:eastAsia="Times New Roman" w:hAnsi="Times New Roman" w:cs="Times New Roman"/>
                <w:color w:val="000000"/>
              </w:rPr>
              <w:t>шт</w:t>
            </w:r>
            <w:proofErr w:type="spellEnd"/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 xml:space="preserve"> 1  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 xml:space="preserve"> 30 000,00  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 xml:space="preserve"> 31 914,00   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 xml:space="preserve"> 31 743,00  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>1 059,14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>31 219,00</w:t>
            </w:r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>31 219,00</w:t>
            </w:r>
          </w:p>
        </w:tc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color w:val="000000"/>
              </w:rPr>
              <w:t>3,39</w:t>
            </w:r>
          </w:p>
        </w:tc>
      </w:tr>
      <w:tr w:rsidR="00324C4C" w:rsidRPr="00324C4C" w:rsidTr="00324C4C">
        <w:trPr>
          <w:trHeight w:val="300"/>
        </w:trPr>
        <w:tc>
          <w:tcPr>
            <w:tcW w:w="1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Сумма, </w:t>
            </w:r>
            <w:proofErr w:type="spellStart"/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ИТОГО, </w:t>
            </w:r>
            <w:proofErr w:type="spellStart"/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руб</w:t>
            </w:r>
            <w:proofErr w:type="spellEnd"/>
          </w:p>
        </w:tc>
        <w:tc>
          <w:tcPr>
            <w:tcW w:w="3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324C4C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339 246,47</w:t>
            </w:r>
          </w:p>
        </w:tc>
        <w:tc>
          <w:tcPr>
            <w:tcW w:w="4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24C4C" w:rsidRPr="00324C4C" w:rsidRDefault="00324C4C" w:rsidP="00324C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7817CE" w:rsidRPr="009810CA" w:rsidRDefault="007817CE" w:rsidP="002E53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F5E9F" w:rsidRPr="009810CA" w:rsidRDefault="00B97455" w:rsidP="005F5E9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810CA">
        <w:rPr>
          <w:rFonts w:ascii="Times New Roman" w:eastAsia="Times New Roman" w:hAnsi="Times New Roman" w:cs="Times New Roman"/>
          <w:sz w:val="28"/>
          <w:szCs w:val="28"/>
          <w:lang w:eastAsia="en-US"/>
        </w:rPr>
        <w:t>Валюта, используемая при расчете – рубль Российской Федерации.</w:t>
      </w:r>
    </w:p>
    <w:p w:rsidR="000C64C1" w:rsidRPr="005F5E9F" w:rsidRDefault="005F5E9F" w:rsidP="005F5E9F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810CA">
        <w:rPr>
          <w:rFonts w:ascii="Times New Roman" w:eastAsia="Times New Roman" w:hAnsi="Times New Roman" w:cs="Times New Roman"/>
          <w:sz w:val="28"/>
          <w:szCs w:val="28"/>
          <w:lang w:eastAsia="en-US"/>
        </w:rPr>
        <w:t>Н</w:t>
      </w:r>
      <w:r w:rsidR="00E86954" w:rsidRPr="009810CA">
        <w:rPr>
          <w:rFonts w:ascii="Times New Roman" w:eastAsia="Times New Roman" w:hAnsi="Times New Roman" w:cs="Times New Roman"/>
          <w:sz w:val="28"/>
          <w:szCs w:val="28"/>
          <w:lang w:eastAsia="en-US"/>
        </w:rPr>
        <w:t>ачальная (максимальная) цена контракта</w:t>
      </w:r>
      <w:r w:rsidR="002E53F0" w:rsidRPr="009810C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составляет</w:t>
      </w:r>
      <w:r w:rsidR="00CE0131" w:rsidRPr="009810C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324C4C">
        <w:rPr>
          <w:rFonts w:ascii="Times New Roman" w:eastAsia="Times New Roman" w:hAnsi="Times New Roman" w:cs="Times New Roman"/>
          <w:sz w:val="28"/>
          <w:szCs w:val="28"/>
          <w:lang w:eastAsia="en-US"/>
        </w:rPr>
        <w:t>339 246,47</w:t>
      </w:r>
      <w:r w:rsidR="002E53F0" w:rsidRPr="009810C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="00EA3CF0" w:rsidRPr="009810CA">
        <w:rPr>
          <w:rFonts w:ascii="Times New Roman" w:eastAsia="Times New Roman" w:hAnsi="Times New Roman" w:cs="Times New Roman"/>
          <w:sz w:val="28"/>
          <w:szCs w:val="28"/>
        </w:rPr>
        <w:t>рублей</w:t>
      </w:r>
      <w:r w:rsidR="00CE0131" w:rsidRPr="009810C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324C4C">
        <w:rPr>
          <w:rFonts w:ascii="Times New Roman" w:eastAsia="Times New Roman" w:hAnsi="Times New Roman" w:cs="Times New Roman"/>
          <w:sz w:val="28"/>
          <w:szCs w:val="28"/>
        </w:rPr>
        <w:t>триста тридцать девять тысяч двести сорок шесть</w:t>
      </w:r>
      <w:r w:rsidR="00CE0131" w:rsidRPr="009810CA">
        <w:rPr>
          <w:rFonts w:ascii="Times New Roman" w:eastAsia="Times New Roman" w:hAnsi="Times New Roman" w:cs="Times New Roman"/>
          <w:sz w:val="28"/>
          <w:szCs w:val="28"/>
        </w:rPr>
        <w:t>)</w:t>
      </w:r>
      <w:r w:rsidR="007D69AA" w:rsidRPr="009810CA">
        <w:rPr>
          <w:rFonts w:ascii="Times New Roman" w:eastAsia="Times New Roman" w:hAnsi="Times New Roman" w:cs="Times New Roman"/>
          <w:sz w:val="28"/>
          <w:szCs w:val="28"/>
        </w:rPr>
        <w:t xml:space="preserve"> рублей </w:t>
      </w:r>
      <w:r w:rsidR="00324C4C">
        <w:rPr>
          <w:rFonts w:ascii="Times New Roman" w:eastAsia="Times New Roman" w:hAnsi="Times New Roman" w:cs="Times New Roman"/>
          <w:sz w:val="28"/>
          <w:szCs w:val="28"/>
        </w:rPr>
        <w:t>47</w:t>
      </w:r>
      <w:bookmarkStart w:id="0" w:name="_GoBack"/>
      <w:bookmarkEnd w:id="0"/>
      <w:r w:rsidR="00155F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97455" w:rsidRPr="009810CA">
        <w:rPr>
          <w:rFonts w:ascii="Times New Roman" w:eastAsia="Times New Roman" w:hAnsi="Times New Roman" w:cs="Times New Roman"/>
          <w:sz w:val="28"/>
          <w:szCs w:val="28"/>
        </w:rPr>
        <w:t>коп</w:t>
      </w:r>
      <w:proofErr w:type="gramStart"/>
      <w:r w:rsidR="00B97455" w:rsidRPr="009810C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="00B97455" w:rsidRPr="009810CA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EA3CF0" w:rsidRPr="009810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53F0" w:rsidRPr="009810CA">
        <w:rPr>
          <w:rFonts w:ascii="Times New Roman" w:eastAsia="Times New Roman" w:hAnsi="Times New Roman" w:cs="Times New Roman"/>
          <w:sz w:val="28"/>
          <w:szCs w:val="28"/>
          <w:lang w:eastAsia="en-US"/>
        </w:rPr>
        <w:t>определена по среднему</w:t>
      </w:r>
      <w:r w:rsidR="00361579" w:rsidRPr="009810CA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значению вышеуказанных данных.</w:t>
      </w:r>
    </w:p>
    <w:sectPr w:rsidR="000C64C1" w:rsidRPr="005F5E9F" w:rsidSect="005F5E9F">
      <w:pgSz w:w="16838" w:h="11906" w:orient="landscape"/>
      <w:pgMar w:top="568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1298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D1C90"/>
    <w:rsid w:val="000261D9"/>
    <w:rsid w:val="000501C6"/>
    <w:rsid w:val="00084A5E"/>
    <w:rsid w:val="00094A2D"/>
    <w:rsid w:val="000C64C1"/>
    <w:rsid w:val="000D1BA0"/>
    <w:rsid w:val="000E525F"/>
    <w:rsid w:val="001069A1"/>
    <w:rsid w:val="00122FE8"/>
    <w:rsid w:val="0013515C"/>
    <w:rsid w:val="00155F29"/>
    <w:rsid w:val="001868FE"/>
    <w:rsid w:val="001A4E21"/>
    <w:rsid w:val="001C28BA"/>
    <w:rsid w:val="001C5F76"/>
    <w:rsid w:val="002417F8"/>
    <w:rsid w:val="00246FF5"/>
    <w:rsid w:val="002522BF"/>
    <w:rsid w:val="002610DB"/>
    <w:rsid w:val="002675F5"/>
    <w:rsid w:val="002D4A17"/>
    <w:rsid w:val="002D7B7F"/>
    <w:rsid w:val="002E53F0"/>
    <w:rsid w:val="002F1A4D"/>
    <w:rsid w:val="00324C4C"/>
    <w:rsid w:val="00360249"/>
    <w:rsid w:val="00361579"/>
    <w:rsid w:val="00377AAA"/>
    <w:rsid w:val="003918B3"/>
    <w:rsid w:val="003C1E5A"/>
    <w:rsid w:val="003C57FF"/>
    <w:rsid w:val="00412ED4"/>
    <w:rsid w:val="00415474"/>
    <w:rsid w:val="004857B2"/>
    <w:rsid w:val="004961F9"/>
    <w:rsid w:val="004C4603"/>
    <w:rsid w:val="004E6FE3"/>
    <w:rsid w:val="004F53C5"/>
    <w:rsid w:val="00533C42"/>
    <w:rsid w:val="00552233"/>
    <w:rsid w:val="005C1B30"/>
    <w:rsid w:val="005D1C90"/>
    <w:rsid w:val="005F5DF8"/>
    <w:rsid w:val="005F5E9F"/>
    <w:rsid w:val="00603EBB"/>
    <w:rsid w:val="00695671"/>
    <w:rsid w:val="0069719D"/>
    <w:rsid w:val="006A4734"/>
    <w:rsid w:val="006F1BAC"/>
    <w:rsid w:val="006F2F0D"/>
    <w:rsid w:val="00775DC4"/>
    <w:rsid w:val="007817CE"/>
    <w:rsid w:val="00784581"/>
    <w:rsid w:val="007A0F68"/>
    <w:rsid w:val="007D69AA"/>
    <w:rsid w:val="007E169C"/>
    <w:rsid w:val="007F4ADD"/>
    <w:rsid w:val="00812DBD"/>
    <w:rsid w:val="00854CC6"/>
    <w:rsid w:val="00860B41"/>
    <w:rsid w:val="0086582D"/>
    <w:rsid w:val="0087363F"/>
    <w:rsid w:val="00935A7C"/>
    <w:rsid w:val="00937754"/>
    <w:rsid w:val="0094496F"/>
    <w:rsid w:val="009810CA"/>
    <w:rsid w:val="009E153E"/>
    <w:rsid w:val="009E3881"/>
    <w:rsid w:val="009E40EB"/>
    <w:rsid w:val="00A0247C"/>
    <w:rsid w:val="00A07D6E"/>
    <w:rsid w:val="00A548B7"/>
    <w:rsid w:val="00A61DA8"/>
    <w:rsid w:val="00A62C15"/>
    <w:rsid w:val="00A939CE"/>
    <w:rsid w:val="00AA490F"/>
    <w:rsid w:val="00AB7F90"/>
    <w:rsid w:val="00AF0A0F"/>
    <w:rsid w:val="00B169FC"/>
    <w:rsid w:val="00B332FE"/>
    <w:rsid w:val="00B53C42"/>
    <w:rsid w:val="00B55D2F"/>
    <w:rsid w:val="00B7330C"/>
    <w:rsid w:val="00B90B84"/>
    <w:rsid w:val="00B937AD"/>
    <w:rsid w:val="00B97455"/>
    <w:rsid w:val="00C16B99"/>
    <w:rsid w:val="00C2479A"/>
    <w:rsid w:val="00C50D60"/>
    <w:rsid w:val="00C7342C"/>
    <w:rsid w:val="00CB7103"/>
    <w:rsid w:val="00CE0131"/>
    <w:rsid w:val="00D569C1"/>
    <w:rsid w:val="00D64567"/>
    <w:rsid w:val="00DA3408"/>
    <w:rsid w:val="00DA385E"/>
    <w:rsid w:val="00DB74DF"/>
    <w:rsid w:val="00DD167F"/>
    <w:rsid w:val="00DF5E74"/>
    <w:rsid w:val="00DF671E"/>
    <w:rsid w:val="00E05788"/>
    <w:rsid w:val="00E4238E"/>
    <w:rsid w:val="00E568D1"/>
    <w:rsid w:val="00E86954"/>
    <w:rsid w:val="00EA3CF0"/>
    <w:rsid w:val="00F1407F"/>
    <w:rsid w:val="00F249FD"/>
    <w:rsid w:val="00F36352"/>
    <w:rsid w:val="00F374EB"/>
    <w:rsid w:val="00F57866"/>
    <w:rsid w:val="00F6225A"/>
    <w:rsid w:val="00F70CDA"/>
    <w:rsid w:val="00F8159C"/>
    <w:rsid w:val="00F82F9F"/>
    <w:rsid w:val="00FB36E0"/>
    <w:rsid w:val="00FB62D9"/>
    <w:rsid w:val="00FE3D4B"/>
    <w:rsid w:val="00FF1F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A996AF"/>
  <w15:docId w15:val="{BB3D73F8-74F1-4CC9-B3C7-4EFF2A23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9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58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A490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2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3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xozu-135-5</dc:creator>
  <cp:lastModifiedBy>Бояркина А.В.</cp:lastModifiedBy>
  <cp:revision>14</cp:revision>
  <cp:lastPrinted>2025-04-09T09:41:00Z</cp:lastPrinted>
  <dcterms:created xsi:type="dcterms:W3CDTF">2025-04-29T12:54:00Z</dcterms:created>
  <dcterms:modified xsi:type="dcterms:W3CDTF">2026-10-15T08:43:00Z</dcterms:modified>
</cp:coreProperties>
</file>