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61346" w14:textId="76AA577C" w:rsidR="00FA37B7" w:rsidRPr="00FA37B7" w:rsidRDefault="00FA37B7" w:rsidP="00745871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745871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17CF84D5" w:rsidR="00FA37B7" w:rsidRPr="00FA37B7" w:rsidRDefault="00745871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Наименование</w:t>
            </w:r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79EDBF5" w:rsidR="00FA37B7" w:rsidRPr="00670C1A" w:rsidRDefault="00745871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Поставка МФУ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670B39ED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Метод сопоставимых рыночных цен (анализа рынка) является приоритетным для определения и обоснования начальной (максимальной) цены </w:t>
            </w:r>
            <w:r w:rsidR="00745871">
              <w:rPr>
                <w:kern w:val="2"/>
                <w:sz w:val="18"/>
                <w:szCs w:val="18"/>
                <w:lang w:eastAsia="zh-CN"/>
              </w:rPr>
              <w:t>договора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62325260" w:rsidR="00FA37B7" w:rsidRPr="00FA37B7" w:rsidRDefault="00AB1911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</w:t>
          </w:r>
          <w:r w:rsidR="00745871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Д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2009"/>
        <w:gridCol w:w="1798"/>
        <w:gridCol w:w="744"/>
        <w:gridCol w:w="597"/>
        <w:gridCol w:w="2108"/>
        <w:gridCol w:w="986"/>
        <w:gridCol w:w="1124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AB1911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Многофункциональное устройство (МФУ)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26.20.18.000-00000069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Контракт в ЕИС №2151305770226000009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55 800,00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53 733,33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1 800,93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3,35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53 733,33</w:t>
            </w:r>
          </w:p>
        </w:tc>
      </w:tr>
      <w:tr w:rsidR="00FA37B7" w:rsidRPr="00FA37B7" w14:paraId="34B8F72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CE737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D4599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21CB6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2962C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63157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DF421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Контракт в ЕИС №2150102475926000045</w:t>
            </w:r>
          </w:p>
        </w:tc>
        <w:tc>
          <w:tcPr>
            <w:tcW w:w="1096" w:type="dxa"/>
            <w:vAlign w:val="center"/>
          </w:tcPr>
          <w:p w14:paraId="49A7C6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52 900,00</w:t>
            </w:r>
          </w:p>
        </w:tc>
        <w:tc>
          <w:tcPr>
            <w:tcW w:w="1200" w:type="dxa"/>
            <w:vMerge/>
            <w:vAlign w:val="center"/>
          </w:tcPr>
          <w:p w14:paraId="447FC2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4510A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4036B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25151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55E34B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6ED8D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25739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73E53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D1E0F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548B6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18477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Контракт в ЕИС №3150700242326000007</w:t>
            </w:r>
          </w:p>
        </w:tc>
        <w:tc>
          <w:tcPr>
            <w:tcW w:w="1096" w:type="dxa"/>
            <w:vAlign w:val="center"/>
          </w:tcPr>
          <w:p w14:paraId="51D780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52 500,00</w:t>
            </w:r>
          </w:p>
        </w:tc>
        <w:tc>
          <w:tcPr>
            <w:tcW w:w="1200" w:type="dxa"/>
            <w:vMerge/>
            <w:vAlign w:val="center"/>
          </w:tcPr>
          <w:p w14:paraId="5370D9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B5F4D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221C0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3E864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53733,33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53733,33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12F20656" w:rsidR="00FA37B7" w:rsidRPr="00FA37B7" w:rsidRDefault="00745871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14.10.2026 г.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  <w:t>Контрактный управляющий_____________________</w:t>
      </w:r>
    </w:p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622261"/>
    <w:rsid w:val="00670C1A"/>
    <w:rsid w:val="00724B6E"/>
    <w:rsid w:val="00745871"/>
    <w:rsid w:val="008B7191"/>
    <w:rsid w:val="00AB1911"/>
    <w:rsid w:val="00AB5C6F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B5C6F"/>
    <w:rsid w:val="00AD1756"/>
    <w:rsid w:val="00BA5335"/>
    <w:rsid w:val="00D02C57"/>
    <w:rsid w:val="00D70B1E"/>
    <w:rsid w:val="00E57172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Пользователь</cp:lastModifiedBy>
  <cp:revision>3</cp:revision>
  <dcterms:created xsi:type="dcterms:W3CDTF">2026-10-14T09:22:00Z</dcterms:created>
  <dcterms:modified xsi:type="dcterms:W3CDTF">2026-10-14T09:26:00Z</dcterms:modified>
</cp:coreProperties>
</file>