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6FE8B" w14:textId="0DF7088F" w:rsidR="006B60EC" w:rsidRPr="006B60EC" w:rsidRDefault="006B60EC" w:rsidP="006B60EC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Приложение №1 к Техническому заданию</w:t>
      </w:r>
    </w:p>
    <w:p w14:paraId="6A2FD563" w14:textId="49BCCF05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на оказание услуг по предоставлению права использования системы "</w:t>
      </w:r>
      <w:proofErr w:type="spellStart"/>
      <w:r w:rsidRPr="006B60EC">
        <w:rPr>
          <w:rFonts w:ascii="Times New Roman" w:hAnsi="Times New Roman" w:cs="Times New Roman"/>
          <w:b/>
          <w:bCs/>
          <w:sz w:val="22"/>
          <w:szCs w:val="22"/>
        </w:rPr>
        <w:t>Контур.Маркировка</w:t>
      </w:r>
      <w:proofErr w:type="spellEnd"/>
      <w:r w:rsidRPr="006B60EC">
        <w:rPr>
          <w:rFonts w:ascii="Times New Roman" w:hAnsi="Times New Roman" w:cs="Times New Roman"/>
          <w:b/>
          <w:bCs/>
          <w:sz w:val="22"/>
          <w:szCs w:val="22"/>
        </w:rPr>
        <w:t>"</w:t>
      </w:r>
    </w:p>
    <w:p w14:paraId="481A2E54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pict w14:anchorId="35651105">
          <v:rect id="_x0000_i1091" style="width:0;height:1.5pt" o:hralign="center" o:hrstd="t" o:hr="t" fillcolor="#a0a0a0" stroked="f"/>
        </w:pict>
      </w:r>
    </w:p>
    <w:p w14:paraId="2F701905" w14:textId="77777777" w:rsidR="006B60EC" w:rsidRPr="006B60EC" w:rsidRDefault="006B60EC" w:rsidP="006B60E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1. Общие положения</w:t>
      </w:r>
    </w:p>
    <w:p w14:paraId="7A7C99BF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1.1. Наименование объекта закупки:</w:t>
      </w:r>
      <w:r w:rsidRPr="006B60EC">
        <w:rPr>
          <w:rFonts w:ascii="Times New Roman" w:hAnsi="Times New Roman" w:cs="Times New Roman"/>
          <w:sz w:val="22"/>
          <w:szCs w:val="22"/>
        </w:rPr>
        <w:t> оказание услуг по предоставлению простых (неисключительных) прав на использование программы для ЭВМ «</w:t>
      </w:r>
      <w:proofErr w:type="spellStart"/>
      <w:r w:rsidRPr="006B60EC">
        <w:rPr>
          <w:rFonts w:ascii="Times New Roman" w:hAnsi="Times New Roman" w:cs="Times New Roman"/>
          <w:sz w:val="22"/>
          <w:szCs w:val="22"/>
        </w:rPr>
        <w:t>Контур.Маркировка</w:t>
      </w:r>
      <w:proofErr w:type="spellEnd"/>
      <w:r w:rsidRPr="006B60EC">
        <w:rPr>
          <w:rFonts w:ascii="Times New Roman" w:hAnsi="Times New Roman" w:cs="Times New Roman"/>
          <w:sz w:val="22"/>
          <w:szCs w:val="22"/>
        </w:rPr>
        <w:t>» (далее — Программа для ЭВМ, ПО).</w:t>
      </w:r>
    </w:p>
    <w:p w14:paraId="192338CA" w14:textId="5EF5FAAF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1.2. Заказчик:</w:t>
      </w:r>
      <w:r w:rsidRPr="006B60EC">
        <w:rPr>
          <w:rFonts w:ascii="Times New Roman" w:hAnsi="Times New Roman" w:cs="Times New Roman"/>
          <w:sz w:val="22"/>
          <w:szCs w:val="22"/>
        </w:rPr>
        <w:t> </w:t>
      </w:r>
      <w:r>
        <w:rPr>
          <w:rFonts w:ascii="Times New Roman" w:hAnsi="Times New Roman" w:cs="Times New Roman"/>
          <w:sz w:val="22"/>
          <w:szCs w:val="22"/>
        </w:rPr>
        <w:t>ФГБУ ПОО «ГУОР г. Бронницы МО»</w:t>
      </w:r>
      <w:r w:rsidRPr="006B60EC">
        <w:rPr>
          <w:rFonts w:ascii="Times New Roman" w:hAnsi="Times New Roman" w:cs="Times New Roman"/>
          <w:sz w:val="22"/>
          <w:szCs w:val="22"/>
        </w:rPr>
        <w:t>, ИНН</w:t>
      </w:r>
      <w:r>
        <w:rPr>
          <w:rFonts w:ascii="Times New Roman" w:hAnsi="Times New Roman" w:cs="Times New Roman"/>
          <w:sz w:val="22"/>
          <w:szCs w:val="22"/>
        </w:rPr>
        <w:t xml:space="preserve"> 5002002411</w:t>
      </w:r>
      <w:r w:rsidRPr="006B60EC">
        <w:rPr>
          <w:rFonts w:ascii="Times New Roman" w:hAnsi="Times New Roman" w:cs="Times New Roman"/>
          <w:sz w:val="22"/>
          <w:szCs w:val="22"/>
        </w:rPr>
        <w:t>, КПП</w:t>
      </w:r>
      <w:r>
        <w:rPr>
          <w:rFonts w:ascii="Times New Roman" w:hAnsi="Times New Roman" w:cs="Times New Roman"/>
          <w:sz w:val="22"/>
          <w:szCs w:val="22"/>
        </w:rPr>
        <w:t xml:space="preserve"> 500201001</w:t>
      </w:r>
    </w:p>
    <w:p w14:paraId="77464F5B" w14:textId="06119F13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1.3. Исполнитель:</w:t>
      </w:r>
      <w:r w:rsidRPr="006B60EC">
        <w:rPr>
          <w:rFonts w:ascii="Times New Roman" w:hAnsi="Times New Roman" w:cs="Times New Roman"/>
          <w:sz w:val="22"/>
          <w:szCs w:val="22"/>
        </w:rPr>
        <w:t> определяется по результатам закупки</w:t>
      </w:r>
      <w:r>
        <w:rPr>
          <w:rFonts w:ascii="Times New Roman" w:hAnsi="Times New Roman" w:cs="Times New Roman"/>
          <w:sz w:val="22"/>
          <w:szCs w:val="22"/>
        </w:rPr>
        <w:t xml:space="preserve"> в системе ЕАТ БЕРЕЗКА</w:t>
      </w:r>
      <w:r w:rsidRPr="006B60EC">
        <w:rPr>
          <w:rFonts w:ascii="Times New Roman" w:hAnsi="Times New Roman" w:cs="Times New Roman"/>
          <w:sz w:val="22"/>
          <w:szCs w:val="22"/>
        </w:rPr>
        <w:t>.</w:t>
      </w:r>
    </w:p>
    <w:p w14:paraId="5F5F5C2E" w14:textId="6D105EF6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1.4. Правообладатель Программы для ЭВМ:</w:t>
      </w:r>
      <w:r w:rsidRPr="006B60EC">
        <w:rPr>
          <w:rFonts w:ascii="Times New Roman" w:hAnsi="Times New Roman" w:cs="Times New Roman"/>
          <w:sz w:val="22"/>
          <w:szCs w:val="22"/>
        </w:rPr>
        <w:t xml:space="preserve"> АО «ПФ «СКБ Контур» </w:t>
      </w:r>
    </w:p>
    <w:p w14:paraId="68602FF1" w14:textId="6548B7FF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1.5. Срок оказания услуг:</w:t>
      </w:r>
      <w:r w:rsidRPr="006B60EC">
        <w:rPr>
          <w:rFonts w:ascii="Times New Roman" w:hAnsi="Times New Roman" w:cs="Times New Roman"/>
          <w:sz w:val="22"/>
          <w:szCs w:val="22"/>
        </w:rPr>
        <w:t> Передача прав осуществляется до 01.11.2026 сроком на 12 месяцев, начало действия лицензий и тарифов с 01.11.2026 г.</w:t>
      </w:r>
    </w:p>
    <w:p w14:paraId="4D1C2B95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1.6. Место оказания услуг:</w:t>
      </w:r>
      <w:r w:rsidRPr="006B60EC">
        <w:rPr>
          <w:rFonts w:ascii="Times New Roman" w:hAnsi="Times New Roman" w:cs="Times New Roman"/>
          <w:sz w:val="22"/>
          <w:szCs w:val="22"/>
        </w:rPr>
        <w:t> по месту нахождения Заказчика.</w:t>
      </w:r>
    </w:p>
    <w:p w14:paraId="4CC0D6B5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1.7. Используемые сокращения:</w:t>
      </w:r>
    </w:p>
    <w:p w14:paraId="1CF9C6F5" w14:textId="77777777" w:rsidR="006B60EC" w:rsidRPr="006B60EC" w:rsidRDefault="006B60EC" w:rsidP="006B60EC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ПО — программное обеспечение;</w:t>
      </w:r>
    </w:p>
    <w:p w14:paraId="35525961" w14:textId="77777777" w:rsidR="006B60EC" w:rsidRPr="006B60EC" w:rsidRDefault="006B60EC" w:rsidP="006B60EC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ГИС МТ — государственная информационная система мониторинга оборота маркируемых товаров («Честный знак»);</w:t>
      </w:r>
    </w:p>
    <w:p w14:paraId="333BB6CE" w14:textId="77777777" w:rsidR="006B60EC" w:rsidRPr="006B60EC" w:rsidRDefault="006B60EC" w:rsidP="006B60EC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УПД — универсальный передаточный документ;</w:t>
      </w:r>
    </w:p>
    <w:p w14:paraId="14E0CB24" w14:textId="77777777" w:rsidR="006B60EC" w:rsidRPr="006B60EC" w:rsidRDefault="006B60EC" w:rsidP="006B60EC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ЭДО — электронный документооборот;</w:t>
      </w:r>
    </w:p>
    <w:p w14:paraId="0EDDD070" w14:textId="77777777" w:rsidR="006B60EC" w:rsidRPr="006B60EC" w:rsidRDefault="006B60EC" w:rsidP="006B60EC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ТСД — терминал сбора данных;</w:t>
      </w:r>
    </w:p>
    <w:p w14:paraId="6E92208B" w14:textId="77777777" w:rsidR="006B60EC" w:rsidRPr="006B60EC" w:rsidRDefault="006B60EC" w:rsidP="006B60EC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КИТУ — код идентификации транспортной упаковки;</w:t>
      </w:r>
    </w:p>
    <w:p w14:paraId="76F755C0" w14:textId="77777777" w:rsidR="006B60EC" w:rsidRPr="006B60EC" w:rsidRDefault="006B60EC" w:rsidP="006B60EC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ГС1 РУС — ассоциация GS1 Russia.</w:t>
      </w:r>
    </w:p>
    <w:p w14:paraId="09A19E44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pict w14:anchorId="014AB6ED">
          <v:rect id="_x0000_i1092" style="width:0;height:1.5pt" o:hralign="center" o:hrstd="t" o:hr="t" fillcolor="#a0a0a0" stroked="f"/>
        </w:pict>
      </w:r>
    </w:p>
    <w:p w14:paraId="18413F64" w14:textId="77777777" w:rsidR="006B60EC" w:rsidRPr="006B60EC" w:rsidRDefault="006B60EC" w:rsidP="006B60E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2. Назначение, цель и правовые основания</w:t>
      </w:r>
    </w:p>
    <w:p w14:paraId="1A29AB02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2.1. Назначение:</w:t>
      </w:r>
      <w:r w:rsidRPr="006B60EC">
        <w:rPr>
          <w:rFonts w:ascii="Times New Roman" w:hAnsi="Times New Roman" w:cs="Times New Roman"/>
          <w:sz w:val="22"/>
          <w:szCs w:val="22"/>
        </w:rPr>
        <w:t> обеспечение автоматизированного взаимодействия Заказчика с ГИС МТ «Честный знак» в части операций с кодами маркировки товаров — заказ, нанесение, ввод в оборот, приёмка, отгрузка, агрегация, перемаркировка, вывод из оборота.</w:t>
      </w:r>
    </w:p>
    <w:p w14:paraId="4B9230BC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2.2. Цель:</w:t>
      </w:r>
      <w:r w:rsidRPr="006B60EC">
        <w:rPr>
          <w:rFonts w:ascii="Times New Roman" w:hAnsi="Times New Roman" w:cs="Times New Roman"/>
          <w:sz w:val="22"/>
          <w:szCs w:val="22"/>
        </w:rPr>
        <w:t> соблюдение требований законодательства Российской Федерации об обязательной маркировке товаров средствами идентификации, снижение ручного труда при формировании отчётности в ГИС МТ, исключение ошибок при работе с кодами маркировки.</w:t>
      </w:r>
    </w:p>
    <w:p w14:paraId="4264814D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2.3. Правовые основания:</w:t>
      </w:r>
    </w:p>
    <w:p w14:paraId="24C13B1E" w14:textId="77777777" w:rsidR="006B60EC" w:rsidRPr="006B60EC" w:rsidRDefault="006B60EC" w:rsidP="006B60EC">
      <w:pPr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14:paraId="2405C711" w14:textId="77777777" w:rsidR="006B60EC" w:rsidRPr="006B60EC" w:rsidRDefault="006B60EC" w:rsidP="006B60EC">
      <w:pPr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Постановление Правительства РФ от 16.11.2015 № 1236 «Об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нужд»;</w:t>
      </w:r>
    </w:p>
    <w:p w14:paraId="0CB29080" w14:textId="77777777" w:rsidR="006B60EC" w:rsidRPr="006B60EC" w:rsidRDefault="006B60EC" w:rsidP="006B60EC">
      <w:pPr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lastRenderedPageBreak/>
        <w:t>Гражданский кодекс Российской Федерации (ст. 1225, 1235, 1236, 1261, 1270, 1280).</w:t>
      </w:r>
    </w:p>
    <w:p w14:paraId="395E3041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pict w14:anchorId="2A5847DD">
          <v:rect id="_x0000_i1093" style="width:0;height:1.5pt" o:hralign="center" o:hrstd="t" o:hr="t" fillcolor="#a0a0a0" stroked="f"/>
        </w:pict>
      </w:r>
    </w:p>
    <w:p w14:paraId="6D6DF877" w14:textId="77777777" w:rsidR="006B60EC" w:rsidRPr="006B60EC" w:rsidRDefault="006B60EC" w:rsidP="006B60E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3. Требования к объекту закупки</w:t>
      </w:r>
    </w:p>
    <w:p w14:paraId="2EE1D8AE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3.1. Программное обеспечение «</w:t>
      </w:r>
      <w:proofErr w:type="spellStart"/>
      <w:r w:rsidRPr="006B60EC">
        <w:rPr>
          <w:rFonts w:ascii="Times New Roman" w:hAnsi="Times New Roman" w:cs="Times New Roman"/>
          <w:b/>
          <w:bCs/>
          <w:sz w:val="22"/>
          <w:szCs w:val="22"/>
        </w:rPr>
        <w:t>Контур.Маркировка</w:t>
      </w:r>
      <w:proofErr w:type="spellEnd"/>
      <w:r w:rsidRPr="006B60EC">
        <w:rPr>
          <w:rFonts w:ascii="Times New Roman" w:hAnsi="Times New Roman" w:cs="Times New Roman"/>
          <w:b/>
          <w:bCs/>
          <w:sz w:val="22"/>
          <w:szCs w:val="22"/>
        </w:rPr>
        <w:t>» должно соответствовать следующим требованиям: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3030"/>
        <w:gridCol w:w="5745"/>
      </w:tblGrid>
      <w:tr w:rsidR="006B60EC" w:rsidRPr="006B60EC" w14:paraId="753E6696" w14:textId="77777777" w:rsidTr="006B60EC">
        <w:trPr>
          <w:tblHeader/>
        </w:trPr>
        <w:tc>
          <w:tcPr>
            <w:tcW w:w="305" w:type="pct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94250F9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1621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029180D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074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8CA261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Значение показателя</w:t>
            </w:r>
          </w:p>
        </w:tc>
      </w:tr>
      <w:tr w:rsidR="006B60EC" w:rsidRPr="006B60EC" w14:paraId="38DEE47D" w14:textId="77777777" w:rsidTr="006B60EC">
        <w:tc>
          <w:tcPr>
            <w:tcW w:w="305" w:type="pct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5F2725D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621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1A4CF3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Наименование программы для ЭВМ</w:t>
            </w:r>
          </w:p>
        </w:tc>
        <w:tc>
          <w:tcPr>
            <w:tcW w:w="3074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06E72A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Контур.Маркировка</w:t>
            </w:r>
            <w:proofErr w:type="spellEnd"/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6B60EC" w:rsidRPr="006B60EC" w14:paraId="23E0E181" w14:textId="77777777" w:rsidTr="006B60EC">
        <w:tc>
          <w:tcPr>
            <w:tcW w:w="305" w:type="pct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9F06C05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621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76CE922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Тип лицензии</w:t>
            </w:r>
          </w:p>
        </w:tc>
        <w:tc>
          <w:tcPr>
            <w:tcW w:w="3074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38BE15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Простая (неисключительная)</w:t>
            </w:r>
          </w:p>
        </w:tc>
      </w:tr>
      <w:tr w:rsidR="006B60EC" w:rsidRPr="006B60EC" w14:paraId="31A93C8D" w14:textId="77777777" w:rsidTr="006B60EC">
        <w:tc>
          <w:tcPr>
            <w:tcW w:w="305" w:type="pct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537DC59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621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B0CE493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Срок действия лицензии</w:t>
            </w:r>
          </w:p>
        </w:tc>
        <w:tc>
          <w:tcPr>
            <w:tcW w:w="3074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A9B59E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12 месяцев с даты подписания акта приёма-передачи</w:t>
            </w:r>
          </w:p>
        </w:tc>
      </w:tr>
      <w:tr w:rsidR="006B60EC" w:rsidRPr="006B60EC" w14:paraId="1BB595F0" w14:textId="77777777" w:rsidTr="006B60EC">
        <w:tc>
          <w:tcPr>
            <w:tcW w:w="305" w:type="pct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484B202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621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ADC6D3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Включение в реестр российского ПО</w:t>
            </w:r>
          </w:p>
        </w:tc>
        <w:tc>
          <w:tcPr>
            <w:tcW w:w="3074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B16D28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Да, запись № 7845 от 14.12.2020</w:t>
            </w:r>
          </w:p>
        </w:tc>
      </w:tr>
      <w:tr w:rsidR="006B60EC" w:rsidRPr="006B60EC" w14:paraId="2959F288" w14:textId="77777777" w:rsidTr="006B60EC">
        <w:tc>
          <w:tcPr>
            <w:tcW w:w="305" w:type="pct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045DC26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621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1B6DFB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 xml:space="preserve">Класс ПО </w:t>
            </w:r>
            <w:proofErr w:type="spellStart"/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proofErr w:type="spellEnd"/>
            <w:r w:rsidRPr="006B60EC">
              <w:rPr>
                <w:rFonts w:ascii="Times New Roman" w:hAnsi="Times New Roman" w:cs="Times New Roman"/>
                <w:sz w:val="22"/>
                <w:szCs w:val="22"/>
              </w:rPr>
              <w:t xml:space="preserve"> реестру Минпромторга</w:t>
            </w:r>
          </w:p>
        </w:tc>
        <w:tc>
          <w:tcPr>
            <w:tcW w:w="3074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56F74C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Информационные системы для решения специфических отраслевых задач (12.20)</w:t>
            </w:r>
          </w:p>
        </w:tc>
      </w:tr>
      <w:tr w:rsidR="006B60EC" w:rsidRPr="006B60EC" w14:paraId="1A01B32E" w14:textId="77777777" w:rsidTr="006B60EC">
        <w:tc>
          <w:tcPr>
            <w:tcW w:w="305" w:type="pct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ABA0FAA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621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F7D8CE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Способ предоставления</w:t>
            </w:r>
          </w:p>
        </w:tc>
        <w:tc>
          <w:tcPr>
            <w:tcW w:w="3074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452DFB" w14:textId="23FA2A68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предоставление доступа к онлайн-сервису</w:t>
            </w:r>
          </w:p>
        </w:tc>
      </w:tr>
    </w:tbl>
    <w:p w14:paraId="7309B64F" w14:textId="77777777" w:rsidR="006B60EC" w:rsidRDefault="006B60EC" w:rsidP="006B60E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4D229E1" w14:textId="4F39AF5F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3.2. Обоснование указания конкретного наименования ПО без слов «или эквивалент»:</w:t>
      </w:r>
    </w:p>
    <w:p w14:paraId="7D9D723A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Указание наименования «</w:t>
      </w:r>
      <w:proofErr w:type="spellStart"/>
      <w:r w:rsidRPr="006B60EC">
        <w:rPr>
          <w:rFonts w:ascii="Times New Roman" w:hAnsi="Times New Roman" w:cs="Times New Roman"/>
          <w:sz w:val="22"/>
          <w:szCs w:val="22"/>
        </w:rPr>
        <w:t>Контур.Маркировка</w:t>
      </w:r>
      <w:proofErr w:type="spellEnd"/>
      <w:r w:rsidRPr="006B60EC">
        <w:rPr>
          <w:rFonts w:ascii="Times New Roman" w:hAnsi="Times New Roman" w:cs="Times New Roman"/>
          <w:sz w:val="22"/>
          <w:szCs w:val="22"/>
        </w:rPr>
        <w:t>» без слов «или эквивалент» обусловлено необходимостью обеспечения совместимости и гарантированной интеграции с существующей у Заказчика информационной инфраструктурой, а именно — с сервисом электронного документооборота «</w:t>
      </w:r>
      <w:proofErr w:type="spellStart"/>
      <w:r w:rsidRPr="006B60EC">
        <w:rPr>
          <w:rFonts w:ascii="Times New Roman" w:hAnsi="Times New Roman" w:cs="Times New Roman"/>
          <w:sz w:val="22"/>
          <w:szCs w:val="22"/>
        </w:rPr>
        <w:t>Контур.Диадок</w:t>
      </w:r>
      <w:proofErr w:type="spellEnd"/>
      <w:r w:rsidRPr="006B60EC">
        <w:rPr>
          <w:rFonts w:ascii="Times New Roman" w:hAnsi="Times New Roman" w:cs="Times New Roman"/>
          <w:sz w:val="22"/>
          <w:szCs w:val="22"/>
        </w:rPr>
        <w:t>», используемым Заказчиком для обмена УПД с контрагентами. Программное обеспечение «</w:t>
      </w:r>
      <w:proofErr w:type="spellStart"/>
      <w:r w:rsidRPr="006B60EC">
        <w:rPr>
          <w:rFonts w:ascii="Times New Roman" w:hAnsi="Times New Roman" w:cs="Times New Roman"/>
          <w:sz w:val="22"/>
          <w:szCs w:val="22"/>
        </w:rPr>
        <w:t>Контур.Маркировка</w:t>
      </w:r>
      <w:proofErr w:type="spellEnd"/>
      <w:r w:rsidRPr="006B60EC">
        <w:rPr>
          <w:rFonts w:ascii="Times New Roman" w:hAnsi="Times New Roman" w:cs="Times New Roman"/>
          <w:sz w:val="22"/>
          <w:szCs w:val="22"/>
        </w:rPr>
        <w:t>» обеспечивает бесшовный обмен данными с «</w:t>
      </w:r>
      <w:proofErr w:type="spellStart"/>
      <w:r w:rsidRPr="006B60EC">
        <w:rPr>
          <w:rFonts w:ascii="Times New Roman" w:hAnsi="Times New Roman" w:cs="Times New Roman"/>
          <w:sz w:val="22"/>
          <w:szCs w:val="22"/>
        </w:rPr>
        <w:t>Контур.Диадок</w:t>
      </w:r>
      <w:proofErr w:type="spellEnd"/>
      <w:r w:rsidRPr="006B60EC">
        <w:rPr>
          <w:rFonts w:ascii="Times New Roman" w:hAnsi="Times New Roman" w:cs="Times New Roman"/>
          <w:sz w:val="22"/>
          <w:szCs w:val="22"/>
        </w:rPr>
        <w:t>» в единой экосистеме, что исключает возможность использования аналогичного ПО других производителей без потери функциональности и нарушения целостности документооборота. Основание: п. 1 ч. 1 ст. 33 Закона № 44-ФЗ.</w:t>
      </w:r>
    </w:p>
    <w:p w14:paraId="1C3424F1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pict w14:anchorId="17C9B1BF">
          <v:rect id="_x0000_i1094" style="width:0;height:1.5pt" o:hralign="center" o:hrstd="t" o:hr="t" fillcolor="#a0a0a0" stroked="f"/>
        </w:pict>
      </w:r>
    </w:p>
    <w:p w14:paraId="1779ED6C" w14:textId="77777777" w:rsidR="006B60EC" w:rsidRPr="006B60EC" w:rsidRDefault="006B60EC" w:rsidP="006B60E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4. Функциональные требования к Программе для ЭВМ</w:t>
      </w:r>
    </w:p>
    <w:p w14:paraId="3B9600BB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Программа для ЭВМ «</w:t>
      </w:r>
      <w:proofErr w:type="spellStart"/>
      <w:r w:rsidRPr="006B60EC">
        <w:rPr>
          <w:rFonts w:ascii="Times New Roman" w:hAnsi="Times New Roman" w:cs="Times New Roman"/>
          <w:sz w:val="22"/>
          <w:szCs w:val="22"/>
        </w:rPr>
        <w:t>Контур.Маркировка</w:t>
      </w:r>
      <w:proofErr w:type="spellEnd"/>
      <w:r w:rsidRPr="006B60EC">
        <w:rPr>
          <w:rFonts w:ascii="Times New Roman" w:hAnsi="Times New Roman" w:cs="Times New Roman"/>
          <w:sz w:val="22"/>
          <w:szCs w:val="22"/>
        </w:rPr>
        <w:t>» должна обеспечивать выполнение следующих функций:</w:t>
      </w:r>
    </w:p>
    <w:p w14:paraId="04A6DE21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4.1. Работа с кодами маркировки:</w:t>
      </w:r>
    </w:p>
    <w:p w14:paraId="10A44373" w14:textId="77777777" w:rsidR="006B60EC" w:rsidRPr="006B60EC" w:rsidRDefault="006B60EC" w:rsidP="006B60EC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заказ кодов маркировки в ГИС МТ «Честный знак»;</w:t>
      </w:r>
    </w:p>
    <w:p w14:paraId="08BC53BE" w14:textId="77777777" w:rsidR="006B60EC" w:rsidRPr="006B60EC" w:rsidRDefault="006B60EC" w:rsidP="006B60EC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lastRenderedPageBreak/>
        <w:t>формирование этикеток с кодом маркировки (Data Matrix) для печати;</w:t>
      </w:r>
    </w:p>
    <w:p w14:paraId="3BE56602" w14:textId="77777777" w:rsidR="006B60EC" w:rsidRPr="006B60EC" w:rsidRDefault="006B60EC" w:rsidP="006B60EC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отправка отчётов о нанесении кодов маркировки;</w:t>
      </w:r>
    </w:p>
    <w:p w14:paraId="6A87273A" w14:textId="77777777" w:rsidR="006B60EC" w:rsidRPr="006B60EC" w:rsidRDefault="006B60EC" w:rsidP="006B60EC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ввод кодов маркировки в оборот;</w:t>
      </w:r>
    </w:p>
    <w:p w14:paraId="5DF8C75E" w14:textId="77777777" w:rsidR="006B60EC" w:rsidRPr="006B60EC" w:rsidRDefault="006B60EC" w:rsidP="006B60EC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вывод кодов маркировки из оборота (через кассу или актами списания);</w:t>
      </w:r>
    </w:p>
    <w:p w14:paraId="2C053F2F" w14:textId="77777777" w:rsidR="006B60EC" w:rsidRPr="006B60EC" w:rsidRDefault="006B60EC" w:rsidP="006B60EC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перемаркировка товаров и маркировка остатков;</w:t>
      </w:r>
    </w:p>
    <w:p w14:paraId="6055C657" w14:textId="77777777" w:rsidR="006B60EC" w:rsidRPr="006B60EC" w:rsidRDefault="006B60EC" w:rsidP="006B60EC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агрегация кодов в групповые и транспортные упаковки, формирование наборов;</w:t>
      </w:r>
    </w:p>
    <w:p w14:paraId="55A6D065" w14:textId="77777777" w:rsidR="006B60EC" w:rsidRPr="006B60EC" w:rsidRDefault="006B60EC" w:rsidP="006B60EC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регистрация агрегированных таможенных кодов.</w:t>
      </w:r>
    </w:p>
    <w:p w14:paraId="7B9595E5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4.2. Работа с электронными документами:</w:t>
      </w:r>
    </w:p>
    <w:p w14:paraId="34A45EEA" w14:textId="77777777" w:rsidR="006B60EC" w:rsidRPr="006B60EC" w:rsidRDefault="006B60EC" w:rsidP="006B60EC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приёмка УПД с маркированными товарами по ЭДО;</w:t>
      </w:r>
    </w:p>
    <w:p w14:paraId="20DA0011" w14:textId="77777777" w:rsidR="006B60EC" w:rsidRPr="006B60EC" w:rsidRDefault="006B60EC" w:rsidP="006B60EC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автоматическое наполнение исходящих УПД кодами маркировки;</w:t>
      </w:r>
    </w:p>
    <w:p w14:paraId="66414379" w14:textId="77777777" w:rsidR="006B60EC" w:rsidRPr="006B60EC" w:rsidRDefault="006B60EC" w:rsidP="006B60EC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автоматическая сверка кодов маркировки во входящих и исходящих УПД с системой «Честный знак»;</w:t>
      </w:r>
    </w:p>
    <w:p w14:paraId="70C654BE" w14:textId="77777777" w:rsidR="006B60EC" w:rsidRPr="006B60EC" w:rsidRDefault="006B60EC" w:rsidP="006B60EC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автоматическое получение черновика УПД из сервиса «</w:t>
      </w:r>
      <w:proofErr w:type="spellStart"/>
      <w:r w:rsidRPr="006B60EC">
        <w:rPr>
          <w:rFonts w:ascii="Times New Roman" w:hAnsi="Times New Roman" w:cs="Times New Roman"/>
          <w:sz w:val="22"/>
          <w:szCs w:val="22"/>
        </w:rPr>
        <w:t>Контур.Диадок</w:t>
      </w:r>
      <w:proofErr w:type="spellEnd"/>
      <w:r w:rsidRPr="006B60EC">
        <w:rPr>
          <w:rFonts w:ascii="Times New Roman" w:hAnsi="Times New Roman" w:cs="Times New Roman"/>
          <w:sz w:val="22"/>
          <w:szCs w:val="22"/>
        </w:rPr>
        <w:t>»;</w:t>
      </w:r>
    </w:p>
    <w:p w14:paraId="03ADEA6C" w14:textId="77777777" w:rsidR="006B60EC" w:rsidRPr="006B60EC" w:rsidRDefault="006B60EC" w:rsidP="006B60EC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формирование шаблонов УПД с заполненными реквизитами.</w:t>
      </w:r>
    </w:p>
    <w:p w14:paraId="4206EC34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4.3. Проверка и контроль:</w:t>
      </w:r>
    </w:p>
    <w:p w14:paraId="1EA05EDC" w14:textId="77777777" w:rsidR="006B60EC" w:rsidRPr="006B60EC" w:rsidRDefault="006B60EC" w:rsidP="006B60EC">
      <w:pPr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проверка кодов маркировки на всех этапах (приёмка, отгрузка, касса) с автоматическим формированием отчётов об ошибках;</w:t>
      </w:r>
    </w:p>
    <w:p w14:paraId="0963DAD8" w14:textId="77777777" w:rsidR="006B60EC" w:rsidRPr="006B60EC" w:rsidRDefault="006B60EC" w:rsidP="006B60EC">
      <w:pPr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обнаружение дублей кодов, нечитаемых кодов, неверных статусов;</w:t>
      </w:r>
    </w:p>
    <w:p w14:paraId="56CF376E" w14:textId="77777777" w:rsidR="006B60EC" w:rsidRPr="006B60EC" w:rsidRDefault="006B60EC" w:rsidP="006B60EC">
      <w:pPr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ведение журнала операций (кто, когда, какая операция выполнена).</w:t>
      </w:r>
    </w:p>
    <w:p w14:paraId="668E622E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4.4. Интеграция:</w:t>
      </w:r>
    </w:p>
    <w:p w14:paraId="7F597C23" w14:textId="77777777" w:rsidR="006B60EC" w:rsidRPr="006B60EC" w:rsidRDefault="006B60EC" w:rsidP="006B60EC">
      <w:pPr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интеграция с учётными системами (1С: Бухгалтерия, 1С: Управление торговлей, 1С: Производство и др.) через модуль для 1С или коннектор;</w:t>
      </w:r>
    </w:p>
    <w:p w14:paraId="26FC4D77" w14:textId="77777777" w:rsidR="006B60EC" w:rsidRPr="006B60EC" w:rsidRDefault="006B60EC" w:rsidP="006B60EC">
      <w:pPr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интеграция с сервисом «</w:t>
      </w:r>
      <w:proofErr w:type="spellStart"/>
      <w:r w:rsidRPr="006B60EC">
        <w:rPr>
          <w:rFonts w:ascii="Times New Roman" w:hAnsi="Times New Roman" w:cs="Times New Roman"/>
          <w:sz w:val="22"/>
          <w:szCs w:val="22"/>
        </w:rPr>
        <w:t>Контур.Диадок</w:t>
      </w:r>
      <w:proofErr w:type="spellEnd"/>
      <w:r w:rsidRPr="006B60EC">
        <w:rPr>
          <w:rFonts w:ascii="Times New Roman" w:hAnsi="Times New Roman" w:cs="Times New Roman"/>
          <w:sz w:val="22"/>
          <w:szCs w:val="22"/>
        </w:rPr>
        <w:t>» для обмена электронными документами;</w:t>
      </w:r>
    </w:p>
    <w:p w14:paraId="3834A6B9" w14:textId="77777777" w:rsidR="006B60EC" w:rsidRPr="006B60EC" w:rsidRDefault="006B60EC" w:rsidP="006B60EC">
      <w:pPr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интеграция с оборудованием (2D-сканеры, терминалы сбора данных, принтеры этикеток);</w:t>
      </w:r>
    </w:p>
    <w:p w14:paraId="56ECCE8A" w14:textId="77777777" w:rsidR="006B60EC" w:rsidRPr="006B60EC" w:rsidRDefault="006B60EC" w:rsidP="006B60EC">
      <w:pPr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обмен данными с ГИС МТ «Честный знак» в автоматическом режиме.</w:t>
      </w:r>
    </w:p>
    <w:p w14:paraId="55BC5AF9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4.5. Доступ к функционалу:</w:t>
      </w:r>
    </w:p>
    <w:p w14:paraId="35FAF04E" w14:textId="77777777" w:rsidR="006B60EC" w:rsidRPr="006B60EC" w:rsidRDefault="006B60EC" w:rsidP="006B60EC">
      <w:pPr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работа через веб-интерфейс (браузер);</w:t>
      </w:r>
    </w:p>
    <w:p w14:paraId="76E19EC0" w14:textId="77777777" w:rsidR="006B60EC" w:rsidRPr="006B60EC" w:rsidRDefault="006B60EC" w:rsidP="006B60EC">
      <w:pPr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работа через модуль для 1С;</w:t>
      </w:r>
    </w:p>
    <w:p w14:paraId="4894115A" w14:textId="77777777" w:rsidR="006B60EC" w:rsidRPr="006B60EC" w:rsidRDefault="006B60EC" w:rsidP="006B60EC">
      <w:pPr>
        <w:numPr>
          <w:ilvl w:val="0"/>
          <w:numId w:val="7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мобильное приложение для сканирования кодов Data Matrix и SSCC (при наличии соответствующей лицензии).</w:t>
      </w:r>
    </w:p>
    <w:p w14:paraId="736A8F38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4.6. Дополнительные возможности (при необходимости):</w:t>
      </w:r>
    </w:p>
    <w:p w14:paraId="5A055C44" w14:textId="77777777" w:rsidR="006B60EC" w:rsidRPr="006B60EC" w:rsidRDefault="006B60EC" w:rsidP="006B60EC">
      <w:pPr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работа с ГИС МДЛП для лекарственных препаратов (указать при необходимости);</w:t>
      </w:r>
    </w:p>
    <w:p w14:paraId="1AB17F89" w14:textId="77777777" w:rsidR="006B60EC" w:rsidRPr="006B60EC" w:rsidRDefault="006B60EC" w:rsidP="006B60EC">
      <w:pPr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отчётность в ЕГАИС и ФГИС «Меркурий» (указать при необходимости);</w:t>
      </w:r>
    </w:p>
    <w:p w14:paraId="267674A7" w14:textId="77777777" w:rsidR="006B60EC" w:rsidRPr="006B60EC" w:rsidRDefault="006B60EC" w:rsidP="006B60EC">
      <w:pPr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регистрация в системе ГС1 РУС и заполнение карточек в Национальном каталоге.</w:t>
      </w:r>
    </w:p>
    <w:p w14:paraId="2965E1E4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lastRenderedPageBreak/>
        <w:pict w14:anchorId="2FB49DCE">
          <v:rect id="_x0000_i1095" style="width:0;height:1.5pt" o:hralign="center" o:hrstd="t" o:hr="t" fillcolor="#a0a0a0" stroked="f"/>
        </w:pict>
      </w:r>
    </w:p>
    <w:p w14:paraId="4497BCA6" w14:textId="77777777" w:rsidR="006B60EC" w:rsidRPr="006B60EC" w:rsidRDefault="006B60EC" w:rsidP="006B60E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5. Требования к лицензированию и передаче прав</w:t>
      </w:r>
    </w:p>
    <w:p w14:paraId="0C2CF776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5.1.</w:t>
      </w:r>
      <w:r w:rsidRPr="006B60EC">
        <w:rPr>
          <w:rFonts w:ascii="Times New Roman" w:hAnsi="Times New Roman" w:cs="Times New Roman"/>
          <w:sz w:val="22"/>
          <w:szCs w:val="22"/>
        </w:rPr>
        <w:t> Исполнитель обязан предоставить Заказчику простые (неисключительные) права на использование Программы для ЭВМ «</w:t>
      </w:r>
      <w:proofErr w:type="spellStart"/>
      <w:r w:rsidRPr="006B60EC">
        <w:rPr>
          <w:rFonts w:ascii="Times New Roman" w:hAnsi="Times New Roman" w:cs="Times New Roman"/>
          <w:sz w:val="22"/>
          <w:szCs w:val="22"/>
        </w:rPr>
        <w:t>Контур.Маркировка</w:t>
      </w:r>
      <w:proofErr w:type="spellEnd"/>
      <w:r w:rsidRPr="006B60EC">
        <w:rPr>
          <w:rFonts w:ascii="Times New Roman" w:hAnsi="Times New Roman" w:cs="Times New Roman"/>
          <w:sz w:val="22"/>
          <w:szCs w:val="22"/>
        </w:rPr>
        <w:t>» сроком на 12 (двенадцать) месяцев.</w:t>
      </w:r>
    </w:p>
    <w:p w14:paraId="341E2476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5.2.</w:t>
      </w:r>
      <w:r w:rsidRPr="006B60EC">
        <w:rPr>
          <w:rFonts w:ascii="Times New Roman" w:hAnsi="Times New Roman" w:cs="Times New Roman"/>
          <w:sz w:val="22"/>
          <w:szCs w:val="22"/>
        </w:rPr>
        <w:t> Исполнитель должен обладать необходимыми полномочиями для предоставления неисключительных прав на использование Программы для ЭВМ. Для подтверждения Исполнитель предоставляет:</w:t>
      </w:r>
    </w:p>
    <w:p w14:paraId="03699E5C" w14:textId="296EED4F" w:rsidR="006B60EC" w:rsidRPr="006B60EC" w:rsidRDefault="006B60EC" w:rsidP="006B60EC">
      <w:pPr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копию лицензионного (сублицензионного) договора с правообладателем АО «ПФ «СКБ Контур», подтверждающего полномочия на передачу неисключительных прав третьим лицам, — если Исполнитель не является правообладателем;</w:t>
      </w:r>
    </w:p>
    <w:p w14:paraId="05ECDA96" w14:textId="77777777" w:rsidR="006B60EC" w:rsidRPr="006B60EC" w:rsidRDefault="006B60EC" w:rsidP="006B60EC">
      <w:pPr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или иные документы, подтверждающие право на распространение Программы для ЭВМ.</w:t>
      </w:r>
    </w:p>
    <w:p w14:paraId="6A8A5194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5.3.</w:t>
      </w:r>
      <w:r w:rsidRPr="006B60EC">
        <w:rPr>
          <w:rFonts w:ascii="Times New Roman" w:hAnsi="Times New Roman" w:cs="Times New Roman"/>
          <w:sz w:val="22"/>
          <w:szCs w:val="22"/>
        </w:rPr>
        <w:t> Передача неисключительных прав оформляется лицензионным (сублицензионным) договором или актом приёма-передачи прав по форме, согласованной Сторонами.</w:t>
      </w:r>
    </w:p>
    <w:p w14:paraId="57689798" w14:textId="5B451C15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5.4.</w:t>
      </w:r>
      <w:r w:rsidRPr="006B60EC">
        <w:rPr>
          <w:rFonts w:ascii="Times New Roman" w:hAnsi="Times New Roman" w:cs="Times New Roman"/>
          <w:sz w:val="22"/>
          <w:szCs w:val="22"/>
        </w:rPr>
        <w:t> Исполнитель гарантирует, что Программа для ЭВМ включена в реестр российского программного обеспечения запись № 7845 от 14.12.2020 и не нарушает исключительных прав третьих лиц.</w:t>
      </w:r>
    </w:p>
    <w:p w14:paraId="628C9395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pict w14:anchorId="3F16A684">
          <v:rect id="_x0000_i1096" style="width:0;height:1.5pt" o:hralign="center" o:hrstd="t" o:hr="t" fillcolor="#a0a0a0" stroked="f"/>
        </w:pict>
      </w:r>
    </w:p>
    <w:p w14:paraId="4606B483" w14:textId="77777777" w:rsidR="006B60EC" w:rsidRPr="006B60EC" w:rsidRDefault="006B60EC" w:rsidP="006B60E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6. Требования к технической поддержке</w:t>
      </w:r>
    </w:p>
    <w:p w14:paraId="0A47E953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6.1.</w:t>
      </w:r>
      <w:r w:rsidRPr="006B60EC">
        <w:rPr>
          <w:rFonts w:ascii="Times New Roman" w:hAnsi="Times New Roman" w:cs="Times New Roman"/>
          <w:sz w:val="22"/>
          <w:szCs w:val="22"/>
        </w:rPr>
        <w:t> В течение срока действия лицензии Исполнитель обязан обеспечить:</w:t>
      </w:r>
    </w:p>
    <w:p w14:paraId="03CEBF91" w14:textId="77777777" w:rsidR="006B60EC" w:rsidRPr="006B60EC" w:rsidRDefault="006B60EC" w:rsidP="006B60EC">
      <w:pPr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работоспособность Программы для ЭВМ в соответствии с её техническим назначением;</w:t>
      </w:r>
    </w:p>
    <w:p w14:paraId="2D97C9CF" w14:textId="77777777" w:rsidR="006B60EC" w:rsidRPr="006B60EC" w:rsidRDefault="006B60EC" w:rsidP="006B60EC">
      <w:pPr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техническую поддержку по телефону, электронной почте и в онлайн-чате;</w:t>
      </w:r>
    </w:p>
    <w:p w14:paraId="3325E384" w14:textId="649496CC" w:rsidR="006B60EC" w:rsidRPr="006B60EC" w:rsidRDefault="006B60EC" w:rsidP="006B60EC">
      <w:pPr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время реакции на обращения — не более 4 (четыре) рабочих часа;</w:t>
      </w:r>
    </w:p>
    <w:p w14:paraId="4F960636" w14:textId="2703BAEC" w:rsidR="006B60EC" w:rsidRPr="006B60EC" w:rsidRDefault="006B60EC" w:rsidP="006B60EC">
      <w:pPr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устранение ошибок, выявленных в процессе эксплуатации, в срок не более 3 (три) рабочих дня с момента обращения Заказчика.</w:t>
      </w:r>
    </w:p>
    <w:p w14:paraId="4979157E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6.2.</w:t>
      </w:r>
      <w:r w:rsidRPr="006B60EC">
        <w:rPr>
          <w:rFonts w:ascii="Times New Roman" w:hAnsi="Times New Roman" w:cs="Times New Roman"/>
          <w:sz w:val="22"/>
          <w:szCs w:val="22"/>
        </w:rPr>
        <w:t> Исполнитель обеспечивает доступ к обновлениям Программы для ЭВМ, выпускаемым правообладателем, в течение всего срока действия лицензии.</w:t>
      </w:r>
    </w:p>
    <w:p w14:paraId="453A4E60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6.3.</w:t>
      </w:r>
      <w:r w:rsidRPr="006B60EC">
        <w:rPr>
          <w:rFonts w:ascii="Times New Roman" w:hAnsi="Times New Roman" w:cs="Times New Roman"/>
          <w:sz w:val="22"/>
          <w:szCs w:val="22"/>
        </w:rPr>
        <w:t> Исполнитель предоставляет Заказчику консультационную поддержку по вопросам эксплуатации Программы для ЭВМ, в том числе по работе с ГИС МТ «Честный знак».</w:t>
      </w:r>
    </w:p>
    <w:p w14:paraId="68DD9D47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pict w14:anchorId="62FEDA66">
          <v:rect id="_x0000_i1097" style="width:0;height:1.5pt" o:hralign="center" o:hrstd="t" o:hr="t" fillcolor="#a0a0a0" stroked="f"/>
        </w:pict>
      </w:r>
    </w:p>
    <w:p w14:paraId="18E795EC" w14:textId="77777777" w:rsidR="006B60EC" w:rsidRPr="006B60EC" w:rsidRDefault="006B60EC" w:rsidP="006B60E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7. Требования к документированию</w:t>
      </w:r>
    </w:p>
    <w:p w14:paraId="076F2C25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Исполнитель предоставляет Заказчику следующий комплект документов: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"/>
        <w:gridCol w:w="8784"/>
      </w:tblGrid>
      <w:tr w:rsidR="006B60EC" w:rsidRPr="006B60EC" w14:paraId="39F0063B" w14:textId="77777777" w:rsidTr="006B60EC">
        <w:trPr>
          <w:tblHeader/>
        </w:trPr>
        <w:tc>
          <w:tcPr>
            <w:tcW w:w="305" w:type="pct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EFD3DC4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4695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375620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Наименование документа</w:t>
            </w:r>
          </w:p>
        </w:tc>
      </w:tr>
      <w:tr w:rsidR="006B60EC" w:rsidRPr="006B60EC" w14:paraId="6AF80301" w14:textId="77777777" w:rsidTr="006B60EC">
        <w:tc>
          <w:tcPr>
            <w:tcW w:w="305" w:type="pct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82BE1E5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695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85ED93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Лицензионный (сублицензионный) договор или акт приёма-передачи неисключительных прав</w:t>
            </w:r>
          </w:p>
        </w:tc>
      </w:tr>
      <w:tr w:rsidR="006B60EC" w:rsidRPr="006B60EC" w14:paraId="53831668" w14:textId="77777777" w:rsidTr="006B60EC">
        <w:tc>
          <w:tcPr>
            <w:tcW w:w="305" w:type="pct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7983F10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4695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B832D6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Документация, подтверждающая включение ПО в реестр российского ПО (выписка из реестра или ссылка на запись)</w:t>
            </w:r>
          </w:p>
        </w:tc>
      </w:tr>
      <w:tr w:rsidR="006B60EC" w:rsidRPr="006B60EC" w14:paraId="7FBCDF62" w14:textId="77777777" w:rsidTr="006B60EC">
        <w:tc>
          <w:tcPr>
            <w:tcW w:w="305" w:type="pct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A11217A" w14:textId="4910779B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95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E3E1BCA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Документы, подтверждающие полномочия Исполнителя на передачу прав (копия лицензионного договора с правообладателем)</w:t>
            </w:r>
          </w:p>
        </w:tc>
      </w:tr>
    </w:tbl>
    <w:p w14:paraId="0BD2ABFD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pict w14:anchorId="660D654D">
          <v:rect id="_x0000_i1098" style="width:0;height:1.5pt" o:hralign="center" o:hrstd="t" o:hr="t" fillcolor="#a0a0a0" stroked="f"/>
        </w:pict>
      </w:r>
    </w:p>
    <w:p w14:paraId="2C1CC647" w14:textId="77777777" w:rsidR="006B60EC" w:rsidRPr="006B60EC" w:rsidRDefault="006B60EC" w:rsidP="006B60E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8. Требования к порядку контроля и приёмки</w:t>
      </w:r>
    </w:p>
    <w:p w14:paraId="66EF6290" w14:textId="236C59C5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8.1.</w:t>
      </w:r>
      <w:r w:rsidRPr="006B60EC">
        <w:rPr>
          <w:rFonts w:ascii="Times New Roman" w:hAnsi="Times New Roman" w:cs="Times New Roman"/>
          <w:sz w:val="22"/>
          <w:szCs w:val="22"/>
        </w:rPr>
        <w:t> Приёмка оказанных услуг осуществляется в течение 5 (пяти) рабочих дней с даты получения Заказчиком уведомления Исполнителя о готовности к сдаче.</w:t>
      </w:r>
    </w:p>
    <w:p w14:paraId="08A5272D" w14:textId="0D6A6D9C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8.2.</w:t>
      </w:r>
      <w:r w:rsidRPr="006B60EC">
        <w:rPr>
          <w:rFonts w:ascii="Times New Roman" w:hAnsi="Times New Roman" w:cs="Times New Roman"/>
          <w:sz w:val="22"/>
          <w:szCs w:val="22"/>
        </w:rPr>
        <w:t> Приёмка осуществляется</w:t>
      </w:r>
      <w:r w:rsidR="00D83437">
        <w:rPr>
          <w:rFonts w:ascii="Times New Roman" w:hAnsi="Times New Roman" w:cs="Times New Roman"/>
          <w:sz w:val="22"/>
          <w:szCs w:val="22"/>
        </w:rPr>
        <w:t xml:space="preserve"> следующим образом</w:t>
      </w:r>
      <w:r w:rsidRPr="006B60EC">
        <w:rPr>
          <w:rFonts w:ascii="Times New Roman" w:hAnsi="Times New Roman" w:cs="Times New Roman"/>
          <w:sz w:val="22"/>
          <w:szCs w:val="22"/>
        </w:rPr>
        <w:t>:</w:t>
      </w:r>
    </w:p>
    <w:p w14:paraId="42DC9C4D" w14:textId="1A1F6F21" w:rsidR="006B60EC" w:rsidRPr="00D83437" w:rsidRDefault="00D83437" w:rsidP="006B60EC">
      <w:pPr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D83437">
        <w:rPr>
          <w:rFonts w:ascii="Times New Roman" w:hAnsi="Times New Roman" w:cs="Times New Roman"/>
          <w:sz w:val="22"/>
          <w:szCs w:val="22"/>
        </w:rPr>
        <w:t>П</w:t>
      </w:r>
      <w:r w:rsidR="006B60EC" w:rsidRPr="00D83437">
        <w:rPr>
          <w:rFonts w:ascii="Times New Roman" w:hAnsi="Times New Roman" w:cs="Times New Roman"/>
          <w:sz w:val="22"/>
          <w:szCs w:val="22"/>
        </w:rPr>
        <w:t>редоставление Заказчику доступа к Программе для ЭВМ, проверка работоспособности;</w:t>
      </w:r>
    </w:p>
    <w:p w14:paraId="5153904E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8.3.</w:t>
      </w:r>
      <w:r w:rsidRPr="006B60EC">
        <w:rPr>
          <w:rFonts w:ascii="Times New Roman" w:hAnsi="Times New Roman" w:cs="Times New Roman"/>
          <w:sz w:val="22"/>
          <w:szCs w:val="22"/>
        </w:rPr>
        <w:t> По результатам приёмки подписывается акт приёма-передачи неисключительных прав (услуг).</w:t>
      </w:r>
    </w:p>
    <w:p w14:paraId="0DD3F24E" w14:textId="238A80CC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8.4.</w:t>
      </w:r>
      <w:r w:rsidRPr="006B60EC">
        <w:rPr>
          <w:rFonts w:ascii="Times New Roman" w:hAnsi="Times New Roman" w:cs="Times New Roman"/>
          <w:sz w:val="22"/>
          <w:szCs w:val="22"/>
        </w:rPr>
        <w:t xml:space="preserve"> В случае выявления несоответствий Заказчик составляет протокол замечаний. Исполнитель обязан устранить замечания в течение </w:t>
      </w:r>
      <w:r w:rsidR="00D83437">
        <w:rPr>
          <w:rFonts w:ascii="Times New Roman" w:hAnsi="Times New Roman" w:cs="Times New Roman"/>
          <w:sz w:val="22"/>
          <w:szCs w:val="22"/>
        </w:rPr>
        <w:t>3</w:t>
      </w:r>
      <w:r w:rsidRPr="006B60EC">
        <w:rPr>
          <w:rFonts w:ascii="Times New Roman" w:hAnsi="Times New Roman" w:cs="Times New Roman"/>
          <w:sz w:val="22"/>
          <w:szCs w:val="22"/>
        </w:rPr>
        <w:t xml:space="preserve"> (</w:t>
      </w:r>
      <w:r w:rsidR="00D83437">
        <w:rPr>
          <w:rFonts w:ascii="Times New Roman" w:hAnsi="Times New Roman" w:cs="Times New Roman"/>
          <w:sz w:val="22"/>
          <w:szCs w:val="22"/>
        </w:rPr>
        <w:t>трех</w:t>
      </w:r>
      <w:r w:rsidRPr="006B60EC">
        <w:rPr>
          <w:rFonts w:ascii="Times New Roman" w:hAnsi="Times New Roman" w:cs="Times New Roman"/>
          <w:sz w:val="22"/>
          <w:szCs w:val="22"/>
        </w:rPr>
        <w:t>) рабочих дней.</w:t>
      </w:r>
    </w:p>
    <w:p w14:paraId="17035861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pict w14:anchorId="2AF42A8B">
          <v:rect id="_x0000_i1099" style="width:0;height:1.5pt" o:hralign="center" o:hrstd="t" o:hr="t" fillcolor="#a0a0a0" stroked="f"/>
        </w:pict>
      </w:r>
    </w:p>
    <w:p w14:paraId="766243FF" w14:textId="77777777" w:rsidR="006B60EC" w:rsidRPr="006B60EC" w:rsidRDefault="006B60EC" w:rsidP="006B60E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9. Гарантийные обязательства</w:t>
      </w:r>
    </w:p>
    <w:p w14:paraId="32D787C5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9.1.</w:t>
      </w:r>
      <w:r w:rsidRPr="006B60EC">
        <w:rPr>
          <w:rFonts w:ascii="Times New Roman" w:hAnsi="Times New Roman" w:cs="Times New Roman"/>
          <w:sz w:val="22"/>
          <w:szCs w:val="22"/>
        </w:rPr>
        <w:t> Исполнитель обеспечивает гарантийную поддержку Программы для ЭВМ в течение всего срока действия лицензии (12 месяцев).</w:t>
      </w:r>
    </w:p>
    <w:p w14:paraId="11806D68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9.2.</w:t>
      </w:r>
      <w:r w:rsidRPr="006B60EC">
        <w:rPr>
          <w:rFonts w:ascii="Times New Roman" w:hAnsi="Times New Roman" w:cs="Times New Roman"/>
          <w:sz w:val="22"/>
          <w:szCs w:val="22"/>
        </w:rPr>
        <w:t> Гарантийные обязательства распространяются на:</w:t>
      </w:r>
    </w:p>
    <w:p w14:paraId="06F1E449" w14:textId="77777777" w:rsidR="006B60EC" w:rsidRPr="006B60EC" w:rsidRDefault="006B60EC" w:rsidP="006B60EC">
      <w:pPr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устранение дефектов и ошибок в работе Программы для ЭВМ;</w:t>
      </w:r>
    </w:p>
    <w:p w14:paraId="08CF6C29" w14:textId="77777777" w:rsidR="006B60EC" w:rsidRPr="006B60EC" w:rsidRDefault="006B60EC" w:rsidP="006B60EC">
      <w:pPr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обеспечение доступности сервиса не менее 99,5% времени в месяц;</w:t>
      </w:r>
    </w:p>
    <w:p w14:paraId="187517BF" w14:textId="77777777" w:rsidR="006B60EC" w:rsidRPr="006B60EC" w:rsidRDefault="006B60EC" w:rsidP="006B60EC">
      <w:pPr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t>предоставление обновлений и исправлений, выпускаемых правообладателем.</w:t>
      </w:r>
    </w:p>
    <w:p w14:paraId="5F1CAC5D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9.3.</w:t>
      </w:r>
      <w:r w:rsidRPr="006B60EC">
        <w:rPr>
          <w:rFonts w:ascii="Times New Roman" w:hAnsi="Times New Roman" w:cs="Times New Roman"/>
          <w:sz w:val="22"/>
          <w:szCs w:val="22"/>
        </w:rPr>
        <w:t> В случае невозможности устранения дефекта в установленный срок Исполнитель обязан письменно уведомить Заказчика с указанием причин и планируемого срока устранения.</w:t>
      </w:r>
    </w:p>
    <w:p w14:paraId="6A0D4B8B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pict w14:anchorId="7410DBBA">
          <v:rect id="_x0000_i1100" style="width:0;height:1.5pt" o:hralign="center" o:hrstd="t" o:hr="t" fillcolor="#a0a0a0" stroked="f"/>
        </w:pict>
      </w:r>
    </w:p>
    <w:p w14:paraId="1B17F295" w14:textId="77777777" w:rsidR="006B60EC" w:rsidRPr="006B60EC" w:rsidRDefault="006B60EC" w:rsidP="006B60E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10. Требования к безопасности и конфиденциальности</w:t>
      </w:r>
    </w:p>
    <w:p w14:paraId="00C204DE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10.1.</w:t>
      </w:r>
      <w:r w:rsidRPr="006B60EC">
        <w:rPr>
          <w:rFonts w:ascii="Times New Roman" w:hAnsi="Times New Roman" w:cs="Times New Roman"/>
          <w:sz w:val="22"/>
          <w:szCs w:val="22"/>
        </w:rPr>
        <w:t> Исполнитель не должен разглашать и использовать конфиденциальную информацию Заказчика, ставшую ему известной в ходе исполнения контракта.</w:t>
      </w:r>
    </w:p>
    <w:p w14:paraId="2E4157BF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10.2.</w:t>
      </w:r>
      <w:r w:rsidRPr="006B60EC">
        <w:rPr>
          <w:rFonts w:ascii="Times New Roman" w:hAnsi="Times New Roman" w:cs="Times New Roman"/>
          <w:sz w:val="22"/>
          <w:szCs w:val="22"/>
        </w:rPr>
        <w:t> Обработка персональных данных (при наличии) осуществляется в соответствии с Федеральным законом от 27.07.2006 № 152-ФЗ «О персональных данных».</w:t>
      </w:r>
    </w:p>
    <w:p w14:paraId="1BCFFC7A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t>10.3.</w:t>
      </w:r>
      <w:r w:rsidRPr="006B60EC">
        <w:rPr>
          <w:rFonts w:ascii="Times New Roman" w:hAnsi="Times New Roman" w:cs="Times New Roman"/>
          <w:sz w:val="22"/>
          <w:szCs w:val="22"/>
        </w:rPr>
        <w:t> Программа для ЭВМ должна обеспечивать защиту информации в соответствии с требованиями Федерального закона от 27.07.2006 № 149-ФЗ «Об информации, информационных технологиях и о защите информации».</w:t>
      </w:r>
    </w:p>
    <w:p w14:paraId="15159B3E" w14:textId="77777777" w:rsidR="006B60EC" w:rsidRPr="006B60EC" w:rsidRDefault="006B60EC" w:rsidP="006B60EC">
      <w:pPr>
        <w:rPr>
          <w:rFonts w:ascii="Times New Roman" w:hAnsi="Times New Roman" w:cs="Times New Roman"/>
          <w:sz w:val="22"/>
          <w:szCs w:val="22"/>
        </w:rPr>
      </w:pPr>
      <w:r w:rsidRPr="006B60EC">
        <w:rPr>
          <w:rFonts w:ascii="Times New Roman" w:hAnsi="Times New Roman" w:cs="Times New Roman"/>
          <w:sz w:val="22"/>
          <w:szCs w:val="22"/>
        </w:rPr>
        <w:pict w14:anchorId="45CA687B">
          <v:rect id="_x0000_i1101" style="width:0;height:1.5pt" o:hralign="center" o:hrstd="t" o:hr="t" fillcolor="#a0a0a0" stroked="f"/>
        </w:pict>
      </w:r>
    </w:p>
    <w:p w14:paraId="78F15D38" w14:textId="77777777" w:rsidR="006B60EC" w:rsidRPr="006B60EC" w:rsidRDefault="006B60EC" w:rsidP="006B60E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6B60EC">
        <w:rPr>
          <w:rFonts w:ascii="Times New Roman" w:hAnsi="Times New Roman" w:cs="Times New Roman"/>
          <w:b/>
          <w:bCs/>
          <w:sz w:val="22"/>
          <w:szCs w:val="22"/>
        </w:rPr>
        <w:lastRenderedPageBreak/>
        <w:t>11. Спецификация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6513"/>
        <w:gridCol w:w="1116"/>
        <w:gridCol w:w="1146"/>
      </w:tblGrid>
      <w:tr w:rsidR="006B60EC" w:rsidRPr="006B60EC" w14:paraId="5EBA4B8D" w14:textId="77777777" w:rsidTr="00D83437">
        <w:trPr>
          <w:tblHeader/>
        </w:trPr>
        <w:tc>
          <w:tcPr>
            <w:tcW w:w="305" w:type="pct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E921EAC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3485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AF8F51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597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19E04E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Ед. изм.</w:t>
            </w:r>
          </w:p>
        </w:tc>
        <w:tc>
          <w:tcPr>
            <w:tcW w:w="613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BEEDEC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Кол-во</w:t>
            </w:r>
          </w:p>
        </w:tc>
      </w:tr>
      <w:tr w:rsidR="006B60EC" w:rsidRPr="006B60EC" w14:paraId="072AFE5E" w14:textId="77777777" w:rsidTr="00D83437">
        <w:tc>
          <w:tcPr>
            <w:tcW w:w="305" w:type="pct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BF151BE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85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3D9A09E" w14:textId="66123073" w:rsidR="006B60EC" w:rsidRPr="006B60EC" w:rsidRDefault="00D83437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83437">
              <w:rPr>
                <w:rFonts w:ascii="Times New Roman" w:hAnsi="Times New Roman" w:cs="Times New Roman"/>
                <w:sz w:val="22"/>
                <w:szCs w:val="22"/>
              </w:rPr>
              <w:t>Право использования программы</w:t>
            </w:r>
            <w:r w:rsidR="006B60EC" w:rsidRPr="006B60EC">
              <w:rPr>
                <w:rFonts w:ascii="Times New Roman" w:hAnsi="Times New Roman" w:cs="Times New Roman"/>
                <w:sz w:val="22"/>
                <w:szCs w:val="22"/>
              </w:rPr>
              <w:t xml:space="preserve"> для ЭВМ «</w:t>
            </w:r>
            <w:proofErr w:type="spellStart"/>
            <w:r w:rsidR="006B60EC" w:rsidRPr="006B60EC">
              <w:rPr>
                <w:rFonts w:ascii="Times New Roman" w:hAnsi="Times New Roman" w:cs="Times New Roman"/>
                <w:sz w:val="22"/>
                <w:szCs w:val="22"/>
              </w:rPr>
              <w:t>Контур.Маркировка</w:t>
            </w:r>
            <w:proofErr w:type="spellEnd"/>
            <w:r w:rsidR="006B60EC" w:rsidRPr="006B60EC">
              <w:rPr>
                <w:rFonts w:ascii="Times New Roman" w:hAnsi="Times New Roman" w:cs="Times New Roman"/>
                <w:sz w:val="22"/>
                <w:szCs w:val="22"/>
              </w:rPr>
              <w:t xml:space="preserve">», тариф «Базовый», лимит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30000</w:t>
            </w:r>
            <w:r w:rsidR="006B60EC" w:rsidRPr="006B60EC">
              <w:rPr>
                <w:rFonts w:ascii="Times New Roman" w:hAnsi="Times New Roman" w:cs="Times New Roman"/>
                <w:sz w:val="22"/>
                <w:szCs w:val="22"/>
              </w:rPr>
              <w:t xml:space="preserve"> кодов в 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сроком действия на 12 месяцев</w:t>
            </w:r>
          </w:p>
        </w:tc>
        <w:tc>
          <w:tcPr>
            <w:tcW w:w="597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EF3A8E3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613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A2DDFC" w14:textId="77777777" w:rsidR="006B60EC" w:rsidRPr="006B60EC" w:rsidRDefault="006B60EC" w:rsidP="006B60E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D83437" w:rsidRPr="006B60EC" w14:paraId="49C16218" w14:textId="77777777" w:rsidTr="00D83437">
        <w:tc>
          <w:tcPr>
            <w:tcW w:w="305" w:type="pct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56EB070D" w14:textId="62D99AE5" w:rsidR="00D83437" w:rsidRPr="006B60EC" w:rsidRDefault="00D83437" w:rsidP="00D8343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85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117A6F78" w14:textId="1275E17F" w:rsidR="00D83437" w:rsidRPr="006B60EC" w:rsidRDefault="00D83437" w:rsidP="00D8343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83437">
              <w:rPr>
                <w:rFonts w:ascii="Times New Roman" w:hAnsi="Times New Roman" w:cs="Times New Roman"/>
                <w:sz w:val="22"/>
                <w:szCs w:val="22"/>
              </w:rPr>
              <w:t>Услуги по сопровождению программы для ЭВМ "</w:t>
            </w:r>
            <w:proofErr w:type="spellStart"/>
            <w:r w:rsidRPr="00D83437">
              <w:rPr>
                <w:rFonts w:ascii="Times New Roman" w:hAnsi="Times New Roman" w:cs="Times New Roman"/>
                <w:sz w:val="22"/>
                <w:szCs w:val="22"/>
              </w:rPr>
              <w:t>Контур.Маркировка</w:t>
            </w:r>
            <w:proofErr w:type="spellEnd"/>
            <w:r w:rsidRPr="00D83437">
              <w:rPr>
                <w:rFonts w:ascii="Times New Roman" w:hAnsi="Times New Roman" w:cs="Times New Roman"/>
                <w:sz w:val="22"/>
                <w:szCs w:val="22"/>
              </w:rPr>
              <w:t>" (техническая      в виде абонентского обслуживания по тарифному плану "Базовый 30 000") на срок 12 месяцев</w:t>
            </w:r>
          </w:p>
        </w:tc>
        <w:tc>
          <w:tcPr>
            <w:tcW w:w="597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2112F7BB" w14:textId="1B378078" w:rsidR="00D83437" w:rsidRPr="006B60EC" w:rsidRDefault="00D83437" w:rsidP="00D8343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613" w:type="pct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6FB6900E" w14:textId="3B4834D7" w:rsidR="00D83437" w:rsidRPr="006B60EC" w:rsidRDefault="00D83437" w:rsidP="00D8343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60E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</w:tbl>
    <w:p w14:paraId="62626FEC" w14:textId="77777777" w:rsidR="00DE7659" w:rsidRPr="006B60EC" w:rsidRDefault="00DE7659">
      <w:pPr>
        <w:rPr>
          <w:rFonts w:ascii="Times New Roman" w:hAnsi="Times New Roman" w:cs="Times New Roman"/>
          <w:sz w:val="22"/>
          <w:szCs w:val="22"/>
        </w:rPr>
      </w:pPr>
    </w:p>
    <w:sectPr w:rsidR="00DE7659" w:rsidRPr="006B60EC" w:rsidSect="006B60E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D0449" w14:textId="77777777" w:rsidR="00164CBF" w:rsidRDefault="00164CBF" w:rsidP="006B60EC">
      <w:pPr>
        <w:spacing w:after="0" w:line="240" w:lineRule="auto"/>
      </w:pPr>
      <w:r>
        <w:separator/>
      </w:r>
    </w:p>
  </w:endnote>
  <w:endnote w:type="continuationSeparator" w:id="0">
    <w:p w14:paraId="1996987D" w14:textId="77777777" w:rsidR="00164CBF" w:rsidRDefault="00164CBF" w:rsidP="006B6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B8EAC" w14:textId="77777777" w:rsidR="00164CBF" w:rsidRDefault="00164CBF" w:rsidP="006B60EC">
      <w:pPr>
        <w:spacing w:after="0" w:line="240" w:lineRule="auto"/>
      </w:pPr>
      <w:r>
        <w:separator/>
      </w:r>
    </w:p>
  </w:footnote>
  <w:footnote w:type="continuationSeparator" w:id="0">
    <w:p w14:paraId="19A270C9" w14:textId="77777777" w:rsidR="00164CBF" w:rsidRDefault="00164CBF" w:rsidP="006B60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80837"/>
    <w:multiLevelType w:val="multilevel"/>
    <w:tmpl w:val="8CE48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D4E6D"/>
    <w:multiLevelType w:val="multilevel"/>
    <w:tmpl w:val="C36EF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590394"/>
    <w:multiLevelType w:val="multilevel"/>
    <w:tmpl w:val="F44E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34408C"/>
    <w:multiLevelType w:val="multilevel"/>
    <w:tmpl w:val="F7D0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B73C09"/>
    <w:multiLevelType w:val="multilevel"/>
    <w:tmpl w:val="D7348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956DA6"/>
    <w:multiLevelType w:val="multilevel"/>
    <w:tmpl w:val="B15EC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7F70A8"/>
    <w:multiLevelType w:val="multilevel"/>
    <w:tmpl w:val="60AAC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E53AE7"/>
    <w:multiLevelType w:val="multilevel"/>
    <w:tmpl w:val="D2BE5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456761"/>
    <w:multiLevelType w:val="multilevel"/>
    <w:tmpl w:val="8C703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5C4F2D"/>
    <w:multiLevelType w:val="multilevel"/>
    <w:tmpl w:val="80023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E72F07"/>
    <w:multiLevelType w:val="multilevel"/>
    <w:tmpl w:val="99F49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C32FAB"/>
    <w:multiLevelType w:val="multilevel"/>
    <w:tmpl w:val="BD2E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5673733">
    <w:abstractNumId w:val="0"/>
  </w:num>
  <w:num w:numId="2" w16cid:durableId="786702993">
    <w:abstractNumId w:val="6"/>
  </w:num>
  <w:num w:numId="3" w16cid:durableId="897592879">
    <w:abstractNumId w:val="1"/>
  </w:num>
  <w:num w:numId="4" w16cid:durableId="1923685762">
    <w:abstractNumId w:val="11"/>
  </w:num>
  <w:num w:numId="5" w16cid:durableId="2133741502">
    <w:abstractNumId w:val="4"/>
  </w:num>
  <w:num w:numId="6" w16cid:durableId="1036199059">
    <w:abstractNumId w:val="9"/>
  </w:num>
  <w:num w:numId="7" w16cid:durableId="1137182757">
    <w:abstractNumId w:val="7"/>
  </w:num>
  <w:num w:numId="8" w16cid:durableId="974336401">
    <w:abstractNumId w:val="2"/>
  </w:num>
  <w:num w:numId="9" w16cid:durableId="1938517705">
    <w:abstractNumId w:val="5"/>
  </w:num>
  <w:num w:numId="10" w16cid:durableId="2059889553">
    <w:abstractNumId w:val="8"/>
  </w:num>
  <w:num w:numId="11" w16cid:durableId="2018458668">
    <w:abstractNumId w:val="10"/>
  </w:num>
  <w:num w:numId="12" w16cid:durableId="13976264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659"/>
    <w:rsid w:val="00164CBF"/>
    <w:rsid w:val="006B60EC"/>
    <w:rsid w:val="00741BDA"/>
    <w:rsid w:val="00D83437"/>
    <w:rsid w:val="00DE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9156C"/>
  <w15:chartTrackingRefBased/>
  <w15:docId w15:val="{C19A26CB-5045-4D54-BE70-D09C95934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7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7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7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765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765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76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76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76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76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7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7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7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7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7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76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76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765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7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765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E7659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6B6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B60EC"/>
  </w:style>
  <w:style w:type="paragraph" w:styleId="ae">
    <w:name w:val="footer"/>
    <w:basedOn w:val="a"/>
    <w:link w:val="af"/>
    <w:uiPriority w:val="99"/>
    <w:unhideWhenUsed/>
    <w:rsid w:val="006B6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B6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1463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2026-09-21T11:38:00Z</dcterms:created>
  <dcterms:modified xsi:type="dcterms:W3CDTF">2026-09-21T11:54:00Z</dcterms:modified>
</cp:coreProperties>
</file>