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61E" w:rsidRDefault="004A5DB2">
      <w:pPr>
        <w:spacing w:after="0"/>
        <w:jc w:val="center"/>
        <w:rPr>
          <w:sz w:val="20"/>
        </w:rPr>
      </w:pPr>
      <w:r>
        <w:rPr>
          <w:b/>
          <w:sz w:val="20"/>
        </w:rPr>
        <w:t xml:space="preserve">Государственный контракт </w:t>
      </w:r>
    </w:p>
    <w:p w:rsidR="0012761E" w:rsidRDefault="004A5DB2">
      <w:pPr>
        <w:spacing w:after="0"/>
        <w:jc w:val="center"/>
        <w:rPr>
          <w:sz w:val="20"/>
        </w:rPr>
      </w:pPr>
      <w:r>
        <w:rPr>
          <w:b/>
          <w:sz w:val="20"/>
        </w:rPr>
        <w:t>№ ________________________________________</w:t>
      </w:r>
    </w:p>
    <w:p w:rsidR="0012761E" w:rsidRDefault="004A5DB2">
      <w:pPr>
        <w:spacing w:after="0"/>
        <w:jc w:val="center"/>
        <w:rPr>
          <w:sz w:val="20"/>
        </w:rPr>
      </w:pPr>
      <w:r>
        <w:rPr>
          <w:b/>
          <w:sz w:val="20"/>
        </w:rPr>
        <w:t>ИГК: __________________________________________</w:t>
      </w:r>
    </w:p>
    <w:p w:rsidR="0012761E" w:rsidRDefault="0012761E">
      <w:pPr>
        <w:spacing w:after="0"/>
        <w:jc w:val="left"/>
        <w:rPr>
          <w:sz w:val="20"/>
        </w:rPr>
      </w:pPr>
    </w:p>
    <w:p w:rsidR="0012761E" w:rsidRDefault="004A5DB2">
      <w:pPr>
        <w:spacing w:after="0"/>
        <w:jc w:val="left"/>
        <w:rPr>
          <w:sz w:val="20"/>
        </w:rPr>
      </w:pPr>
      <w:r>
        <w:rPr>
          <w:sz w:val="20"/>
        </w:rPr>
        <w:t>г. Пермь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</w:t>
      </w:r>
      <w:proofErr w:type="gramStart"/>
      <w:r>
        <w:rPr>
          <w:sz w:val="20"/>
        </w:rPr>
        <w:t xml:space="preserve">   «</w:t>
      </w:r>
      <w:proofErr w:type="gramEnd"/>
      <w:r>
        <w:rPr>
          <w:sz w:val="20"/>
        </w:rPr>
        <w:t>____»________________ 2026 г.</w:t>
      </w:r>
    </w:p>
    <w:p w:rsidR="0012761E" w:rsidRDefault="0012761E">
      <w:pPr>
        <w:spacing w:after="0"/>
        <w:jc w:val="left"/>
        <w:rPr>
          <w:sz w:val="20"/>
        </w:rPr>
      </w:pPr>
    </w:p>
    <w:p w:rsidR="0012761E" w:rsidRDefault="0012761E">
      <w:pPr>
        <w:spacing w:after="0"/>
        <w:jc w:val="left"/>
        <w:rPr>
          <w:sz w:val="20"/>
        </w:rPr>
      </w:pPr>
    </w:p>
    <w:p w:rsidR="0012761E" w:rsidRDefault="004A5DB2">
      <w:pPr>
        <w:spacing w:after="0"/>
        <w:ind w:firstLine="709"/>
        <w:rPr>
          <w:sz w:val="20"/>
        </w:rPr>
      </w:pPr>
      <w:r>
        <w:rPr>
          <w:b/>
          <w:sz w:val="20"/>
        </w:rPr>
        <w:t xml:space="preserve">Федеральное казенное образовательное учреждение высшего образования «Пермский </w:t>
      </w:r>
      <w:r>
        <w:rPr>
          <w:b/>
          <w:sz w:val="20"/>
        </w:rPr>
        <w:t>институт Федеральной службы исполнения наказаний»</w:t>
      </w:r>
      <w:r>
        <w:rPr>
          <w:sz w:val="20"/>
        </w:rPr>
        <w:t>, от имени Российской Федерации, именуемое в дальнейшем «Заказчик», в лице ______________________________________, действующего на основании Устава, с одной стороны, и ___________________________________ име</w:t>
      </w:r>
      <w:r>
        <w:rPr>
          <w:sz w:val="20"/>
        </w:rPr>
        <w:t>нуемое в дальнейшем «Поставщик», в лице ______________________________ действующей на основании ________________________________, с другой стороны, вместе именуемые «Стороны», в целях выполнения государственного оборонного заказа на 2026 год, руководствуяс</w:t>
      </w:r>
      <w:r>
        <w:rPr>
          <w:sz w:val="20"/>
        </w:rPr>
        <w:t>ь Федеральным законом от 29.12.2012 № 275-ФЗ «О государственном оборонном заказе», Федеральным законом от 05.04.2013 № 44-ФЗ «О контрактной системе в сфере закупок товаров, работ, услуг для государственных и муниципальных нужд», заключили настоящий государ</w:t>
      </w:r>
      <w:r>
        <w:rPr>
          <w:sz w:val="20"/>
        </w:rPr>
        <w:t xml:space="preserve">ственный контракт (далее - Контракт) о нижеследующем: </w:t>
      </w:r>
    </w:p>
    <w:p w:rsidR="0012761E" w:rsidRDefault="0012761E">
      <w:pPr>
        <w:spacing w:after="0"/>
        <w:rPr>
          <w:sz w:val="20"/>
        </w:rPr>
      </w:pPr>
    </w:p>
    <w:p w:rsidR="0012761E" w:rsidRDefault="004A5DB2">
      <w:pPr>
        <w:spacing w:after="0"/>
        <w:ind w:firstLine="709"/>
        <w:jc w:val="center"/>
        <w:rPr>
          <w:sz w:val="20"/>
        </w:rPr>
      </w:pPr>
      <w:r>
        <w:rPr>
          <w:b/>
          <w:sz w:val="20"/>
        </w:rPr>
        <w:t>1. Предмет Контракта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 xml:space="preserve">1.1. Поставщик обязуется поставить Заказчику </w:t>
      </w:r>
      <w:r>
        <w:rPr>
          <w:b/>
          <w:sz w:val="20"/>
        </w:rPr>
        <w:t xml:space="preserve">в рамках выполнения государственного оборонного </w:t>
      </w:r>
      <w:proofErr w:type="gramStart"/>
      <w:r>
        <w:rPr>
          <w:b/>
          <w:sz w:val="20"/>
        </w:rPr>
        <w:t>заказа  масло</w:t>
      </w:r>
      <w:proofErr w:type="gramEnd"/>
      <w:r>
        <w:rPr>
          <w:b/>
          <w:sz w:val="20"/>
        </w:rPr>
        <w:t xml:space="preserve"> растительное </w:t>
      </w:r>
      <w:r>
        <w:rPr>
          <w:sz w:val="20"/>
        </w:rPr>
        <w:t>(далее – Товар), а Заказчик обязуется принять и оплатить по</w:t>
      </w:r>
      <w:r>
        <w:rPr>
          <w:sz w:val="20"/>
        </w:rPr>
        <w:t>ставленный Товар в срок установленный Контрактом.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1.2. Наименование, количество, характеристика Товара, срок поставки, цена за единицу и стоимость Товара, определены Сторонами в спецификации, являющейся неотъемлемой частью Контракта (Приложение № 1 к Контр</w:t>
      </w:r>
      <w:r>
        <w:rPr>
          <w:sz w:val="20"/>
        </w:rPr>
        <w:t>акту).</w:t>
      </w:r>
    </w:p>
    <w:p w:rsidR="0012761E" w:rsidRDefault="0012761E">
      <w:pPr>
        <w:spacing w:after="0"/>
        <w:rPr>
          <w:sz w:val="20"/>
        </w:rPr>
      </w:pPr>
    </w:p>
    <w:p w:rsidR="0012761E" w:rsidRDefault="004A5DB2">
      <w:pPr>
        <w:spacing w:after="0"/>
        <w:ind w:firstLine="709"/>
        <w:jc w:val="center"/>
        <w:rPr>
          <w:sz w:val="20"/>
        </w:rPr>
      </w:pPr>
      <w:r>
        <w:rPr>
          <w:b/>
          <w:sz w:val="20"/>
        </w:rPr>
        <w:t>2. Права и обязанности Сторон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2.1. Заказчик вправе: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2.1.1. В соответствии с условиями Контракта в период срока годности требовать безвозмездной замены Товара, несоответствующего по показателям качества и безопасности, содержащимся в нормативных и т</w:t>
      </w:r>
      <w:r>
        <w:rPr>
          <w:sz w:val="20"/>
        </w:rPr>
        <w:t>ехнических документах, и в настоящем Контракте.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 xml:space="preserve">2.1.2. Требовать от Поставщика представления надлежащим образом оформленных документов, указанных в разделе 4 Контракта, подтверждающих исполнение обязательств в соответствии с условиями Контракта. 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2.1.3.  О</w:t>
      </w:r>
      <w:r>
        <w:rPr>
          <w:sz w:val="20"/>
        </w:rPr>
        <w:t>тказать Поставщику в приемке Товара в соответствии с условиями Контракта.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2.1.4. Направлять в целях исполнения обязанности, предусмотренной пунктом 9 статьи 7 Федерального закона от 29.12.2012 № 275-ФЗ «О государственном оборонном заказе», в налоговые орга</w:t>
      </w:r>
      <w:r>
        <w:rPr>
          <w:sz w:val="20"/>
        </w:rPr>
        <w:t>ны, таможенные органы, Фонд пенсионного и социального страхования Российской Федерации, кредитные организации запросы о представлении информации и документов, в том числе сведений, составляющих налоговую, банковскую, служебную и коммерческую тайну, а также</w:t>
      </w:r>
      <w:r>
        <w:rPr>
          <w:sz w:val="20"/>
        </w:rPr>
        <w:t xml:space="preserve"> персональных данных. Перечень информации и документов, порядок и сроки их представления определяются соглашением о взаимодействии налоговых органов, таможенных органов, Фонда пенсионного и социального страхования Российской Федерации с государственным зак</w:t>
      </w:r>
      <w:r>
        <w:rPr>
          <w:sz w:val="20"/>
        </w:rPr>
        <w:t xml:space="preserve">азчиком. Государственный заказчик обязан хранить ставшие ему известными налоговую, банковскую, служебную и коммерческую тайну, персональные данные, обеспечивать конфиденциальность и безопасность указанных сведений и несет ответственность за их разглашение </w:t>
      </w:r>
      <w:r>
        <w:rPr>
          <w:sz w:val="20"/>
        </w:rPr>
        <w:t>в соответствии с законодательством Российской Федерации.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2.1.5. Требовать от Поставщика надлежащего исполнения обязательств, предусмотренных Контрактом.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2.1.6. Требовать от Поставщика своевременного устранения выявленных недостатков.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2.1.7. Осуществлять ко</w:t>
      </w:r>
      <w:r>
        <w:rPr>
          <w:sz w:val="20"/>
        </w:rPr>
        <w:t>нтроль за исполнением Контракта, в том числе на отдельных этапах его исполнении (при наличии этапов), без вмешательства в оперативную хозяйственную деятельность Поставщика. Определять лиц, непосредственно участвующих в контроле за осуществлением поставки Т</w:t>
      </w:r>
      <w:r>
        <w:rPr>
          <w:sz w:val="20"/>
        </w:rPr>
        <w:t>овара Поставщиком и (или) лиц, участвующих в приемке Товара по количеству и качеству.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2.1.8. Осуществляет иные права в соответствии с законодательством Российской Федерации.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2.2. Заказчик обязуется: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 xml:space="preserve">2.2.1. Осуществлять контроль за исполнением Поставщиком </w:t>
      </w:r>
      <w:r>
        <w:rPr>
          <w:sz w:val="20"/>
        </w:rPr>
        <w:t>условий Контракта в соответствии с законодательством Российской Федерации.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2.2.2. В случае расторжения Контракта (по любым основаниям) оплатить Поставщику стоимость Товара, фактически поставленного на момент расторжения Контракта, при условии отсутствия пр</w:t>
      </w:r>
      <w:r>
        <w:rPr>
          <w:sz w:val="20"/>
        </w:rPr>
        <w:t>етензий по его качеству, на основании подписанных Поставщиком и Заказчиком документов о приемке Товара.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2.2.3. Взыскивать пени и штраф в соответствии с условиями настоящего Контракта за неисполнение или ненадлежащее исполнение Поставщиком обязательств, пре</w:t>
      </w:r>
      <w:r>
        <w:rPr>
          <w:sz w:val="20"/>
        </w:rPr>
        <w:t>дусмотренных Контрактом.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2.2.4.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(подрядчиков, исполнителей) в случае р</w:t>
      </w:r>
      <w:r>
        <w:rPr>
          <w:sz w:val="20"/>
        </w:rPr>
        <w:t>асторжения Контракта по решению суда или в случае одностороннего отказа Заказчика от исполнения Контракта в связи с существенным нарушением Поставщиком условий Контракта.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2.2.5. Указывать идентификатор государственного контракта в распоряжениях.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2.2.6. При</w:t>
      </w:r>
      <w:r>
        <w:rPr>
          <w:sz w:val="20"/>
        </w:rPr>
        <w:t>сваивать государственному контракту идентификатор государственного контракта и указывать его в Контракте.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lastRenderedPageBreak/>
        <w:t>2.2.7. Обеспечить оплату поставок продукции по государственному оборонному заказу в соответствии с условиями Контракта.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2.2.8. Осуществлять контроль з</w:t>
      </w:r>
      <w:r>
        <w:rPr>
          <w:sz w:val="20"/>
        </w:rPr>
        <w:t>а целевым использованием головным исполнителем бюджетных ассигнований, выделенных из федерального бюджета на оплату поставок продукции по государственному оборонному заказу.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2.2.9. Осуществлять контроль за обеспечением головным исполнителем, а также исполн</w:t>
      </w:r>
      <w:r>
        <w:rPr>
          <w:sz w:val="20"/>
        </w:rPr>
        <w:t>ителями поставок продукции по государственному оборонному заказу в соответствии с государственным контрактом, контрактом.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2.2.10. Осуществлять контроль качества товаров, работ, услуг, соответственно поставляемых, выполняемых, оказываемых по государственном</w:t>
      </w:r>
      <w:r>
        <w:rPr>
          <w:sz w:val="20"/>
        </w:rPr>
        <w:t>у оборонному заказу, на соответствие требованиям законодательства Российской Федерации, нормативных и иных актов государственного заказчика, условиям государственного контракта.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2.2.11. Обеспечить приемку продукции по государственному оборонному заказу в с</w:t>
      </w:r>
      <w:r>
        <w:rPr>
          <w:sz w:val="20"/>
        </w:rPr>
        <w:t>оответствии с условиями Контракта.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2.2.12. Принять поставленный Товар, соответствующий требованиям, установленным Контрактом, и оплатить этот Товар на указанных в Контракте условиях.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2.2.13. Использовать информацию о товарах, подлежащих каталогизации, из ф</w:t>
      </w:r>
      <w:r>
        <w:rPr>
          <w:sz w:val="20"/>
        </w:rPr>
        <w:t>едерального каталога продукции для федеральных нужд при формировании, размещении и выполнении государственного оборонного заказа.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2.2.14. Выполнять иные обязанности, предусмотренные законодательством Российской Федерации и Контрактом.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2.3. Поставщик вправе</w:t>
      </w:r>
      <w:r>
        <w:rPr>
          <w:sz w:val="20"/>
        </w:rPr>
        <w:t>: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2.3.1. Требовать от Заказчика своевременной оплаты на условиях, предусмотренных Контрактом, надлежащим образом поставленного и принятого Заказчиком Товара.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2.3.2. Требовать уплату пеней и штрафа согласно условиям Контракта.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2.3.3. Привлекать к исполнению</w:t>
      </w:r>
      <w:r>
        <w:rPr>
          <w:sz w:val="20"/>
        </w:rPr>
        <w:t xml:space="preserve"> Контракта третьих лиц, в том числе по письменному согласованию с Заказчиком.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2.3.4. Перечислить средства с лицевого счета на счет, открытый ему в банке, в размере, прибыли указанной в п. 3.1. Контракта, после исполнения Контракта и представления в террито</w:t>
      </w:r>
      <w:r>
        <w:rPr>
          <w:sz w:val="20"/>
        </w:rPr>
        <w:t>риальный орган Федерального казначейства документа о приемке.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2.3.5. Осуществлять иные права в соответствии с законодательством Российской Федерации.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2.4. Поставщик обязуется: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2.4.1. Передать Товар, по показателям качества и безопасности соответствующий тр</w:t>
      </w:r>
      <w:r>
        <w:rPr>
          <w:sz w:val="20"/>
        </w:rPr>
        <w:t>ебованиям, содержащимся в нормативных, технических документах и в Контракте, в количестве, предусмотренном Контрактом, не обремененный правами третьих лиц.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2.4.2. Осуществить безвозмездную замену Товара, несоответствующего по качеству и безопасности, при с</w:t>
      </w:r>
      <w:r>
        <w:rPr>
          <w:sz w:val="20"/>
        </w:rPr>
        <w:t>облюдении условий хранения в соответствии с действующим ГОСТ, ТУ и ТР ТС.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2.4.3. Указывать в распоряжении идентификатор государственного контракта, если иное не установлено Федеральным законом от 29.12.2012 № 275-ФЗ «О государственном оборонном заказе».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</w:t>
      </w:r>
      <w:r>
        <w:rPr>
          <w:sz w:val="20"/>
        </w:rPr>
        <w:t>4.4. Обеспечивать исполнение, предусмотренное Федеральным законом от 29.12.2012 № 275-ФЗ «О государственном оборонном заказе» обязанности по предоставлению информации, необходимой для осуществления контроля распоряжений.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2.4.5. Обеспечивать поставки продук</w:t>
      </w:r>
      <w:r>
        <w:rPr>
          <w:sz w:val="20"/>
        </w:rPr>
        <w:t>ции по государственному оборонному заказу в соответствии с условиями Контракта.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2.4.6. Обеспечивать соответствие продукции, поставляемой по государственному оборонному заказу, обязательным требованиям, установленным государственным заказчиком в соответстви</w:t>
      </w:r>
      <w:r>
        <w:rPr>
          <w:sz w:val="20"/>
        </w:rPr>
        <w:t>и с законодательством Российской Федерации о техническом регулировании и (или) государственным контрактом.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 xml:space="preserve">2.4.7. Обеспечивать качество товаров, работ, услуг, соответственно поставляемых, выполняемых, оказываемых по государственному оборонному заказу, в </w:t>
      </w:r>
      <w:r>
        <w:rPr>
          <w:sz w:val="20"/>
        </w:rPr>
        <w:t>соответствии с требованиями законодательства Российской Федерации, нормативных и иных актов Заказчика, условиями Контракта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 xml:space="preserve">2.4.8. Обеспечивать осуществление Заказчиком и контролирующим органом контроля за исполнением Контракта, в том числе на отдельных </w:t>
      </w:r>
      <w:r>
        <w:rPr>
          <w:sz w:val="20"/>
        </w:rPr>
        <w:t>этапах его исполнения (при наличии этапов).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2.4.9. Обеспечивать возможность осуществления государственным заказчиком контроля за соответствием качества товаров, работ, услуг, соответственно поставляемых, выполняемых, оказываемых по государственному оборонн</w:t>
      </w:r>
      <w:r>
        <w:rPr>
          <w:sz w:val="20"/>
        </w:rPr>
        <w:t>ому заказу, требованиям законодательства Российской Федерации, нормативных и иных актов государственного заказчика, условиям государственного контракта.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2.4.10. Вести раздельный учет результатов финансово-хозяйственной деятельности по каждому государственн</w:t>
      </w:r>
      <w:r>
        <w:rPr>
          <w:sz w:val="20"/>
        </w:rPr>
        <w:t>ому контракту и представлять государственному заказчику информацию об исполнении каждого государственного контракта в случаях и порядке, установленных Правительством Российской Федерации.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2.4.10.1. Предоставлять промежуточную бухгалтерскую (финансовую) отч</w:t>
      </w:r>
      <w:r>
        <w:rPr>
          <w:sz w:val="20"/>
        </w:rPr>
        <w:t>етность в порядке, предусматривающем в том числе отчетные периоды для такой отчетности, органы (организации), в которые предоставляется такая отчетность, сроки ее представления, установленном Правительством Российской Федерации.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2.4.11. Представлять по зап</w:t>
      </w:r>
      <w:r>
        <w:rPr>
          <w:sz w:val="20"/>
        </w:rPr>
        <w:t>росу государственного заказчика предложение о цене на продукцию по государственному оборонному заказу (в том числе обосновывающие такую цену документы), информацию о затратах по исполненным государственным контрактам, контрактам, а также информацию, необхо</w:t>
      </w:r>
      <w:r>
        <w:rPr>
          <w:sz w:val="20"/>
        </w:rPr>
        <w:t>димую для изменения цены государственного контракта, включая обоснование ее изменения.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2.4.12. Представлять государственному заказчику подготовленные совместно с исполнителями обоснования, необходимые для изменения цены государственного контракта, а в случ</w:t>
      </w:r>
      <w:r>
        <w:rPr>
          <w:sz w:val="20"/>
        </w:rPr>
        <w:t>ае увеличения цены государственного контракта представлять также перечень мер, направленных на сокращение издержек.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lastRenderedPageBreak/>
        <w:t>2.4.13. Поставить Товар в порядке и на условиях, предусмотренных Контрактом, в том числе с учетом специфики поставляемого Товара и его соотв</w:t>
      </w:r>
      <w:r>
        <w:rPr>
          <w:sz w:val="20"/>
        </w:rPr>
        <w:t>етствия обязательным требованиям, установленных Контрактом.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2.4.14. Обеспечить устранение за свой счет недостатков и дефектов, выявленных при приемке Товара и в течение срока годности Товара.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2.4.15. Обеспечить раздельный учет затрат, связанных с исполнени</w:t>
      </w:r>
      <w:r>
        <w:rPr>
          <w:sz w:val="20"/>
        </w:rPr>
        <w:t>ем Контракта, в соответствии с законодательством Российской Федерации о государственном оборонном заказе.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2.4.16. Обеспечить допуск уполномоченных представителей Заказчика и федерального органа исполнительной власти, осуществляющего функции по контролю (на</w:t>
      </w:r>
      <w:r>
        <w:rPr>
          <w:sz w:val="20"/>
        </w:rPr>
        <w:t>дзору) в сфере государственного оборонного заказа, в организацию Поставщика для осуществления ими контроля за исполнением Контракта в соответствии с законодательством в сфере государственного оборонного заказа, в том числе на отдельных этапах его исполнени</w:t>
      </w:r>
      <w:r>
        <w:rPr>
          <w:sz w:val="20"/>
        </w:rPr>
        <w:t>я (при наличии этапов).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2.4.17. Соответствовать в течение всего срока действия Контракта требованиям, установленным в соответствии с законодательством Российской Федерации в отношении лиц, осуществляющих деятельность в установленных сферах.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2.4.18. Проводи</w:t>
      </w:r>
      <w:r>
        <w:rPr>
          <w:sz w:val="20"/>
        </w:rPr>
        <w:t>ть работы по включению в федеральный каталог продукции для федеральных нужд информации о товарах, подлежащих каталогизации.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2.4.19. Использовать информацию о товарах, подлежащих каталогизации, из федерального каталога продукции для федеральных нужд при вып</w:t>
      </w:r>
      <w:r>
        <w:rPr>
          <w:sz w:val="20"/>
        </w:rPr>
        <w:t>олнении государственного оборонного заказа.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2.4.20. Выполнять иные обязанности, предусмотренные законодательством Российской Федерации и Контрактом.</w:t>
      </w:r>
    </w:p>
    <w:p w:rsidR="0012761E" w:rsidRDefault="0012761E">
      <w:pPr>
        <w:spacing w:after="0"/>
        <w:rPr>
          <w:sz w:val="20"/>
        </w:rPr>
      </w:pPr>
    </w:p>
    <w:p w:rsidR="0012761E" w:rsidRDefault="004A5DB2">
      <w:pPr>
        <w:spacing w:after="0"/>
        <w:ind w:firstLine="540"/>
        <w:jc w:val="center"/>
        <w:rPr>
          <w:sz w:val="20"/>
        </w:rPr>
      </w:pPr>
      <w:r>
        <w:rPr>
          <w:b/>
          <w:sz w:val="20"/>
        </w:rPr>
        <w:t>3. Цена Контракта и порядок расчетов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3.1. Цена настоящего Контракта составляет</w:t>
      </w:r>
      <w:r>
        <w:rPr>
          <w:i/>
          <w:sz w:val="20"/>
        </w:rPr>
        <w:t xml:space="preserve"> _________ (прописью) </w:t>
      </w:r>
      <w:r>
        <w:rPr>
          <w:sz w:val="20"/>
        </w:rPr>
        <w:t>рублей</w:t>
      </w:r>
      <w:r>
        <w:rPr>
          <w:i/>
          <w:sz w:val="20"/>
        </w:rPr>
        <w:t xml:space="preserve"> 00 копеек, включая НДС __% (без учета НДС, НДС не облагается) </w:t>
      </w:r>
      <w:r>
        <w:rPr>
          <w:sz w:val="20"/>
        </w:rPr>
        <w:t>и включает планируемые накладные расходы Поставщика в сумме _____________ руб., планируемую прибыль Поставщика в сумме ______________ руб.</w:t>
      </w:r>
    </w:p>
    <w:p w:rsidR="0012761E" w:rsidRDefault="004A5DB2">
      <w:pPr>
        <w:spacing w:after="0"/>
        <w:ind w:firstLine="567"/>
        <w:rPr>
          <w:i/>
          <w:sz w:val="20"/>
        </w:rPr>
      </w:pPr>
      <w:r>
        <w:rPr>
          <w:i/>
          <w:sz w:val="20"/>
        </w:rPr>
        <w:t>3.1.1. Цена настоящего Контракта на поставляемый Товар</w:t>
      </w:r>
      <w:r>
        <w:rPr>
          <w:i/>
          <w:sz w:val="20"/>
        </w:rPr>
        <w:t xml:space="preserve"> устанавливается в соответствии с протоколом ___________________</w:t>
      </w:r>
      <w:proofErr w:type="gramStart"/>
      <w:r>
        <w:rPr>
          <w:i/>
          <w:sz w:val="20"/>
        </w:rPr>
        <w:t>_  от</w:t>
      </w:r>
      <w:proofErr w:type="gramEnd"/>
      <w:r>
        <w:rPr>
          <w:i/>
          <w:sz w:val="20"/>
        </w:rPr>
        <w:t xml:space="preserve"> «___» ___________ 2026 г. № __. 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3.1.2.По предложению Заказчика может быть увеличено или уменьшено предусмотренное Контрактом количество Товара не более чем на десять процентов.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При увел</w:t>
      </w:r>
      <w:r>
        <w:rPr>
          <w:sz w:val="20"/>
        </w:rPr>
        <w:t xml:space="preserve">ичении количества Товара по соглашению Сторон допускается изменение цены Контракта пропорционально дополнительному количеству Товара исходя из установленной в Контракте цены единицы Товара не более чем на десять процентов цены Контракта. 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3.2. Указанная це</w:t>
      </w:r>
      <w:r>
        <w:rPr>
          <w:sz w:val="20"/>
        </w:rPr>
        <w:t>на Контракта является твердой и определяется на весь срок исполнения Контракта.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 xml:space="preserve">3.3. В цену Контракта включены все расходы Поставщика, необходимые для осуществления им своих обязательств по Контракту в полном объеме и надлежащего качества, в том числе все </w:t>
      </w:r>
      <w:r>
        <w:rPr>
          <w:sz w:val="20"/>
        </w:rPr>
        <w:t>подлежащие к уплате налоги, сборы и другие обязательные платежи, расходы на тару, упаковку, маркировку, страхование, сертификацию, транспортные расходы по доставке Товара до места поставки, затраты по хранению Товара на складе Поставщика, стоимость погрузо</w:t>
      </w:r>
      <w:r>
        <w:rPr>
          <w:sz w:val="20"/>
        </w:rPr>
        <w:t>чно-разгрузочных работ и иные расходы, связанные с поставкой Товара.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3.4. Сумма, подлежащая уплате Заказчиком Поставщику, уменьшается на размер налогов, сборов и иных обязательных платежей в бюджеты бюджетной системы Российской Федерации, связанных с оплат</w:t>
      </w:r>
      <w:r>
        <w:rPr>
          <w:sz w:val="20"/>
        </w:rPr>
        <w:t>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3.5. Расчет за поставленные Товары пр</w:t>
      </w:r>
      <w:r>
        <w:rPr>
          <w:sz w:val="20"/>
        </w:rPr>
        <w:t>оизводится в форме безналичного денежного расчета средствами, выделяемыми из федерального бюджета, путем перечисления на расчетный счет Поставщика в течение 30 (тридцати) дней с момента приемки Товара Заказчиком.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3.5.1. Обязательства по оплате поставленных</w:t>
      </w:r>
      <w:r>
        <w:rPr>
          <w:sz w:val="20"/>
        </w:rPr>
        <w:t xml:space="preserve"> Товаров считаются выполненными в день списания денежных средств со счетов Заказчика. 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3.5.2. Источник финансирования — федеральный бюджет.</w:t>
      </w:r>
    </w:p>
    <w:p w:rsidR="0012761E" w:rsidRDefault="0012761E">
      <w:pPr>
        <w:spacing w:after="0"/>
        <w:rPr>
          <w:sz w:val="20"/>
        </w:rPr>
      </w:pPr>
    </w:p>
    <w:p w:rsidR="0012761E" w:rsidRDefault="004A5DB2">
      <w:pPr>
        <w:spacing w:after="0"/>
        <w:ind w:firstLine="540"/>
        <w:jc w:val="center"/>
        <w:rPr>
          <w:sz w:val="20"/>
        </w:rPr>
      </w:pPr>
      <w:r>
        <w:rPr>
          <w:b/>
          <w:sz w:val="20"/>
        </w:rPr>
        <w:t>4. Сроки, место и порядок поставки товара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b/>
          <w:sz w:val="20"/>
        </w:rPr>
        <w:t>4.1. Срок поставки: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 xml:space="preserve">4.1.1.Поставщик обязуется произвести поставку Товара </w:t>
      </w:r>
      <w:r>
        <w:rPr>
          <w:sz w:val="20"/>
        </w:rPr>
        <w:t>с момента заключения Контракта по 26 ноября 2026 года.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b/>
          <w:sz w:val="20"/>
        </w:rPr>
        <w:t xml:space="preserve">4.2. Место поставки: </w:t>
      </w:r>
    </w:p>
    <w:p w:rsidR="0012761E" w:rsidRDefault="004A5DB2">
      <w:pPr>
        <w:ind w:firstLine="567"/>
        <w:rPr>
          <w:sz w:val="20"/>
        </w:rPr>
      </w:pPr>
      <w:r>
        <w:rPr>
          <w:sz w:val="20"/>
        </w:rPr>
        <w:t xml:space="preserve">4.2.1. Поставка Товара осуществляется путем его доставки Заказчику по </w:t>
      </w:r>
      <w:proofErr w:type="gramStart"/>
      <w:r>
        <w:rPr>
          <w:sz w:val="20"/>
        </w:rPr>
        <w:t xml:space="preserve">адресу:   </w:t>
      </w:r>
      <w:proofErr w:type="gramEnd"/>
      <w:r>
        <w:rPr>
          <w:sz w:val="20"/>
        </w:rPr>
        <w:t xml:space="preserve">                                                                         Российская Федерация, Перм</w:t>
      </w:r>
      <w:r>
        <w:rPr>
          <w:sz w:val="20"/>
        </w:rPr>
        <w:t>ский край, г. Пермь, ул. Карпинского, 125, 614012, здание столовой, Лит. Е, склад отделения продовольственного обеспечения ФКОУ ВО Пермский институт ФСИН России. Поставка осуществляется в рабочее время с 8:30 до 12:30 и с 15:00 до 17:00 с понедельника по ч</w:t>
      </w:r>
      <w:r>
        <w:rPr>
          <w:sz w:val="20"/>
        </w:rPr>
        <w:t>етверг. Приемка в пятницу не осуществляется.</w:t>
      </w:r>
    </w:p>
    <w:p w:rsidR="0012761E" w:rsidRDefault="004A5DB2">
      <w:pPr>
        <w:ind w:firstLine="567"/>
        <w:rPr>
          <w:sz w:val="20"/>
        </w:rPr>
      </w:pPr>
      <w:r>
        <w:rPr>
          <w:sz w:val="20"/>
        </w:rPr>
        <w:t>4.3. Доставка Товара осуществляется за счет средств и сил Поставщика и (или) Представителем Поставщика/ организацией-перевозчиком. Поставщик отгружает Товар в адрес Заказчика автомобильным транспортом / специали</w:t>
      </w:r>
      <w:r>
        <w:rPr>
          <w:sz w:val="20"/>
        </w:rPr>
        <w:t>зированным автомобильным транспортом / с привлечением транспортной компании с надлежаще оформленными документами на автотранспорт и водителей. Право выбора вида транспорта принадлежит Поставщику.</w:t>
      </w:r>
    </w:p>
    <w:p w:rsidR="0012761E" w:rsidRDefault="004A5DB2">
      <w:pPr>
        <w:ind w:firstLine="567"/>
        <w:rPr>
          <w:sz w:val="20"/>
        </w:rPr>
      </w:pPr>
      <w:r>
        <w:rPr>
          <w:sz w:val="20"/>
        </w:rPr>
        <w:t>При доставке соблюдать температурный-влажностный режим, указ</w:t>
      </w:r>
      <w:r>
        <w:rPr>
          <w:sz w:val="20"/>
        </w:rPr>
        <w:t>анный производителем.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4.4. Тара (упаковка) является одноразовой, возврату Поставщику не подлежит.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4.5. Проверка количества и качества Товара производится Заказчиком при получении Товара от Поставщика в соответствии с требованиями нормативных правовых актов</w:t>
      </w:r>
      <w:r>
        <w:rPr>
          <w:sz w:val="20"/>
        </w:rPr>
        <w:t xml:space="preserve"> Российской Федерации. 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lastRenderedPageBreak/>
        <w:t>4.5.1. Представитель Поставщика/организация-перевозчик, осуществляющий передачу Товара, должен иметь при себе оригинал доверенности, оформленной в установленном порядке, на представление интересов и (или) иного документа, подтвержда</w:t>
      </w:r>
      <w:r>
        <w:rPr>
          <w:sz w:val="20"/>
        </w:rPr>
        <w:t xml:space="preserve">ющего представление интересов Поставщика при приемке-передаче Товара. 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При обнаружении несоответствия Товара, тары (упаковки) условиям настоящего Технического задания для участия в приемке Товара и составления двустороннего акта Заказчик вправе вызвать пре</w:t>
      </w:r>
      <w:r>
        <w:rPr>
          <w:sz w:val="20"/>
        </w:rPr>
        <w:t>дставителя иногороднего Поставщика.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4.5.2. По решению Заказчика для приемки поставленного Товара может создаваться приемочная комиссия, которая состоит не менее чем из пяти человек.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4.5.3. Осмотр Товара и проверка его количества, качества и комплектности о</w:t>
      </w:r>
      <w:r>
        <w:rPr>
          <w:sz w:val="20"/>
        </w:rPr>
        <w:t>существляется по месту поставки, указанному в п. 4.2. настоящего Контракта, в установленном действующим законодательством Российской Федерации стандартами, техническими условиями и иными обязательными для Сторон правилами.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4.5.4. Осмотр и проверку Товара З</w:t>
      </w:r>
      <w:r>
        <w:rPr>
          <w:sz w:val="20"/>
        </w:rPr>
        <w:t>аказчик осуществляет самостоятельно.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Представитель Поставщика вызывается для осмотра и проверки только в случае обнаружения несоответствия Товара условиям Контракта.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Сроки и порядок вызова представителя Поставщика: уведомление о вызове представителя Постав</w:t>
      </w:r>
      <w:r>
        <w:rPr>
          <w:sz w:val="20"/>
        </w:rPr>
        <w:t>щика направляется посредством телефонограммы/телеграммы/электронной почты/нарочно/почтой (курьерская почта) не позднее 3 (трех) дней (незамедлительно в отношении скоропортящейся продукции).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В уведомлении о вызове должны быть указаны: наименование Товара, д</w:t>
      </w:r>
      <w:r>
        <w:rPr>
          <w:sz w:val="20"/>
        </w:rPr>
        <w:t>аты и номера накладных, даты получения Товара, при недостаче Товара - количество и стоимость недостающего товара, характер недостачи, состояние тары (упаковки), при недостатках в Товаре - их описание, количество Товара с недостатками, состояние тары (упако</w:t>
      </w:r>
      <w:r>
        <w:rPr>
          <w:sz w:val="20"/>
        </w:rPr>
        <w:t>вки</w:t>
      </w:r>
      <w:proofErr w:type="gramStart"/>
      <w:r>
        <w:rPr>
          <w:sz w:val="20"/>
        </w:rPr>
        <w:t>),  дата</w:t>
      </w:r>
      <w:proofErr w:type="gramEnd"/>
      <w:r>
        <w:rPr>
          <w:sz w:val="20"/>
        </w:rPr>
        <w:t>, на которую назначено продолжение проверки Товара, место осуществления проверки.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Если в назначенный срок представитель Поставщика не явится/на следующий день после получения уведомления не направлено иногородним Поставщиком посредством факса/те</w:t>
      </w:r>
      <w:r>
        <w:rPr>
          <w:sz w:val="20"/>
        </w:rPr>
        <w:t>леграммы/электронной почты/почтой (курьерская почта) сообщение о направлении представителя для участия в проверке Товара, то Заказчик осуществляет осмотр и проверку Товара без представителя Поставщика.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4.5.5. Приемка поставленного Товара, осуществляется За</w:t>
      </w:r>
      <w:r>
        <w:rPr>
          <w:sz w:val="20"/>
        </w:rPr>
        <w:t>казчиком в течение 10 (десяти) рабочих дней, и оформляется документом о приемке, который подписывается Заказчиком, либо Заказчиком в адрес Поставщика в течение 10 (десяти) рабочих дней направляется в письменной форме мотивированный отказ от подписания тако</w:t>
      </w:r>
      <w:r>
        <w:rPr>
          <w:sz w:val="20"/>
        </w:rPr>
        <w:t>го документа.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4.5.6. Заказчик не принимает Товар, если в ходе осмотра и проверки обнаружится, что он не соответствует условиям настоящего Технического задания.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 xml:space="preserve">4.5.7. Моментом исполнения Поставщиком обязанностей по поставке (передаче) Товара Заказчику </w:t>
      </w:r>
      <w:r>
        <w:rPr>
          <w:sz w:val="20"/>
        </w:rPr>
        <w:t>считается дата подписания Заказчиком товарной (товарно-транспортной) накладной в месте поставки, указанном в п. 4.2. настоящего Контракта. Риск случайной гибели или случайного повреждения Товара переходит на Заказчика с момента, когда Поставщик считается и</w:t>
      </w:r>
      <w:r>
        <w:rPr>
          <w:sz w:val="20"/>
        </w:rPr>
        <w:t>сполнившим свою обязанность по передаче Товара Заказчику. Если при осмотре и проверке Товара обнаружится его несоответствие условиям настоящего Технического задания, Заказчик обязан оформить акт и сделать необходимые отметки в накладных.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4.6. Вместе с Това</w:t>
      </w:r>
      <w:r>
        <w:rPr>
          <w:sz w:val="20"/>
        </w:rPr>
        <w:t xml:space="preserve">ром Поставщик обязан передать Заказчику относящиеся к Товару документы: счет, </w:t>
      </w:r>
      <w:r>
        <w:rPr>
          <w:i/>
          <w:sz w:val="20"/>
        </w:rPr>
        <w:t>товарную накладную (код формы 0330212 по ОКУД) / универсальный передаточный документ (УПД</w:t>
      </w:r>
      <w:proofErr w:type="gramStart"/>
      <w:r>
        <w:rPr>
          <w:i/>
          <w:sz w:val="20"/>
        </w:rPr>
        <w:t>)</w:t>
      </w:r>
      <w:r>
        <w:rPr>
          <w:sz w:val="20"/>
        </w:rPr>
        <w:t xml:space="preserve"> ,</w:t>
      </w:r>
      <w:proofErr w:type="gramEnd"/>
      <w:r>
        <w:rPr>
          <w:sz w:val="20"/>
        </w:rPr>
        <w:t xml:space="preserve"> оформленную в 2-х экземплярах, соответственно для Поставщика и Заказчика, с печатью П</w:t>
      </w:r>
      <w:r>
        <w:rPr>
          <w:sz w:val="20"/>
        </w:rPr>
        <w:t>оставщика, документы, указанные в п. 5.2. настоящего Контракта и другие документы в соответствии с действующим законодательством Российской Федерации.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 xml:space="preserve">4.7. В случае если документы, указанные в пункте </w:t>
      </w:r>
      <w:proofErr w:type="gramStart"/>
      <w:r>
        <w:rPr>
          <w:sz w:val="20"/>
        </w:rPr>
        <w:t>4.5.1.,</w:t>
      </w:r>
      <w:proofErr w:type="gramEnd"/>
      <w:r>
        <w:rPr>
          <w:sz w:val="20"/>
        </w:rPr>
        <w:t xml:space="preserve"> 4.6., 5.2. настоящего Контракта, не переданы Пос</w:t>
      </w:r>
      <w:r>
        <w:rPr>
          <w:sz w:val="20"/>
        </w:rPr>
        <w:t>тавщиком Заказчику одновременно с товаром, Товар считается не поставленным и приемке не подлежит.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4.8. Заказчик вправе не отказывать в приемке поставленного Товара, в случае выявления несоответствия поставленного Товара условиям настоящего Технического зад</w:t>
      </w:r>
      <w:r>
        <w:rPr>
          <w:sz w:val="20"/>
        </w:rPr>
        <w:t>ания, если выявленное несоответствие не препятствует приемке поставленного Товара и устранено Поставщиком предусмотренного для приемки товара пунктом 4.5.5. настоящего Контракта.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 xml:space="preserve">4.9. В случае несоответствии Товара по качеству (в том числе наличию </w:t>
      </w:r>
      <w:r>
        <w:rPr>
          <w:sz w:val="20"/>
        </w:rPr>
        <w:t>необходимых документов), условиям настоящего Технического задания, которые невозможно было обнаружить в момент приемки, Заказчик в течение 10 (десяти) календарных дней со дня обнаружения недостатков уведомляет об этом Поставщика.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 xml:space="preserve">4.10. Поставщик в течение </w:t>
      </w:r>
      <w:r>
        <w:rPr>
          <w:sz w:val="20"/>
        </w:rPr>
        <w:t>10 (десяти) дней с момента получения письменного обращения Заказчика своими силами и за свой счет устраняет недостатки Товара или производит замену Товара, в случае если недопоставка или поставка Товара ненадлежащего качества произошла по вине Поставщика.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4.11. При исполнении Контракта не допускается перемена Поставщика, за исключением случаев, когда новый Поставщик является правопреемником Поставщика по такому Контракту вследствие реорганизации юридического лица в форме преобразования, слияния или присоеди</w:t>
      </w:r>
      <w:r>
        <w:rPr>
          <w:sz w:val="20"/>
        </w:rPr>
        <w:t>нения. В случае перемены Заказчика по Контракту его права и обязанности по такому Контракту переходят к новому Заказчику в том же объеме и на тех же условиях.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4.12. Обязанность Поставщика передать Товар Заказчику считается исполненной в момент получения То</w:t>
      </w:r>
      <w:r>
        <w:rPr>
          <w:sz w:val="20"/>
        </w:rPr>
        <w:t>вара Заказчиком. Риск случайной гибели или случайного повреждения Товара переходит на Заказчика с момента, когда Поставщик считается исполнившим свою обязанность по передаче Товара Заказчику.</w:t>
      </w:r>
    </w:p>
    <w:p w:rsidR="0012761E" w:rsidRDefault="004A5DB2">
      <w:pPr>
        <w:spacing w:after="0"/>
        <w:ind w:firstLine="540"/>
        <w:rPr>
          <w:sz w:val="20"/>
        </w:rPr>
      </w:pPr>
      <w:r>
        <w:rPr>
          <w:sz w:val="20"/>
        </w:rPr>
        <w:t>4.13. Поставщик обязуется передать Заказчику Товар, не обременен</w:t>
      </w:r>
      <w:r>
        <w:rPr>
          <w:sz w:val="20"/>
        </w:rPr>
        <w:t>ный правами третьих лиц.</w:t>
      </w:r>
    </w:p>
    <w:p w:rsidR="0012761E" w:rsidRDefault="0012761E">
      <w:pPr>
        <w:spacing w:after="0"/>
        <w:rPr>
          <w:sz w:val="20"/>
        </w:rPr>
      </w:pPr>
    </w:p>
    <w:p w:rsidR="0012761E" w:rsidRDefault="004A5DB2">
      <w:pPr>
        <w:spacing w:after="0"/>
        <w:ind w:firstLine="540"/>
        <w:jc w:val="center"/>
        <w:rPr>
          <w:sz w:val="20"/>
        </w:rPr>
      </w:pPr>
      <w:r>
        <w:rPr>
          <w:b/>
          <w:sz w:val="20"/>
        </w:rPr>
        <w:t>5. Качество товара</w:t>
      </w:r>
    </w:p>
    <w:p w:rsidR="0012761E" w:rsidRDefault="004A5DB2">
      <w:pPr>
        <w:tabs>
          <w:tab w:val="left" w:pos="567"/>
        </w:tabs>
        <w:spacing w:after="0"/>
        <w:ind w:right="27" w:firstLine="567"/>
        <w:rPr>
          <w:sz w:val="20"/>
        </w:rPr>
      </w:pPr>
      <w:r>
        <w:rPr>
          <w:sz w:val="20"/>
        </w:rPr>
        <w:t>5.1. Товар по своим характеристикам должен соответствовать спецификации, которая является неотъемлемой частью настоящего Контракта.</w:t>
      </w:r>
    </w:p>
    <w:p w:rsidR="0012761E" w:rsidRDefault="004A5DB2">
      <w:pPr>
        <w:tabs>
          <w:tab w:val="left" w:pos="567"/>
        </w:tabs>
        <w:spacing w:after="0"/>
        <w:ind w:right="27" w:firstLine="567"/>
        <w:rPr>
          <w:sz w:val="20"/>
        </w:rPr>
      </w:pPr>
      <w:r>
        <w:rPr>
          <w:sz w:val="20"/>
        </w:rPr>
        <w:lastRenderedPageBreak/>
        <w:t>5.2</w:t>
      </w:r>
      <w:r>
        <w:rPr>
          <w:sz w:val="21"/>
        </w:rPr>
        <w:t>.</w:t>
      </w:r>
      <w:r>
        <w:rPr>
          <w:sz w:val="20"/>
        </w:rPr>
        <w:t>Качество и безопасность поставляемого Товара должны соответствовать требова</w:t>
      </w:r>
      <w:r>
        <w:rPr>
          <w:sz w:val="20"/>
        </w:rPr>
        <w:t>ниям ТР ТС 024/2011 «Технический регламент на масложировую продукцию»</w:t>
      </w:r>
      <w:r>
        <w:rPr>
          <w:sz w:val="20"/>
        </w:rPr>
        <w:t>,</w:t>
      </w:r>
      <w:r>
        <w:rPr>
          <w:sz w:val="20"/>
        </w:rPr>
        <w:t xml:space="preserve"> законодательства Российской Федерации, санитарно-эпидемиологическим правилам и нормативам, действующим на территории Российской Федерации и подтверждаться необходимыми документами, удос</w:t>
      </w:r>
      <w:r>
        <w:rPr>
          <w:sz w:val="20"/>
        </w:rPr>
        <w:t>товеряющими качество и безопасность Товара в соответствии с действующим законодательством Российской Федерации:</w:t>
      </w:r>
    </w:p>
    <w:p w:rsidR="0012761E" w:rsidRDefault="004A5DB2">
      <w:pPr>
        <w:tabs>
          <w:tab w:val="left" w:pos="567"/>
        </w:tabs>
        <w:spacing w:after="0"/>
        <w:ind w:right="27" w:firstLine="567"/>
        <w:rPr>
          <w:sz w:val="20"/>
        </w:rPr>
      </w:pPr>
      <w:r>
        <w:rPr>
          <w:sz w:val="20"/>
        </w:rPr>
        <w:t>- копия декларации соответствия, оформленная производителем в соответствии с требованиями нормативно технической документации на поставляемый То</w:t>
      </w:r>
      <w:r>
        <w:rPr>
          <w:sz w:val="20"/>
        </w:rPr>
        <w:t>вар, заверенная в установленном законодательством Российской Федерации порядке.</w:t>
      </w:r>
    </w:p>
    <w:p w:rsidR="0012761E" w:rsidRDefault="004A5DB2">
      <w:pPr>
        <w:tabs>
          <w:tab w:val="left" w:pos="567"/>
        </w:tabs>
        <w:spacing w:after="0"/>
        <w:ind w:right="27" w:firstLine="567"/>
        <w:rPr>
          <w:sz w:val="20"/>
        </w:rPr>
      </w:pPr>
      <w:r>
        <w:rPr>
          <w:sz w:val="20"/>
        </w:rPr>
        <w:t xml:space="preserve">- удостоверение качества (о качестве) либо сертификат качества, либо паспорт качества (безопасности), предоставляется один из перечисленных документов, оформленный поставщиком </w:t>
      </w:r>
      <w:r>
        <w:rPr>
          <w:sz w:val="20"/>
        </w:rPr>
        <w:t>в соответствии с требованиями нормативно технической документации на поставляемый Товар или его копия, заверенная в установленном законодательством Российской Федерации порядке;</w:t>
      </w:r>
    </w:p>
    <w:p w:rsidR="0012761E" w:rsidRDefault="004A5DB2">
      <w:pPr>
        <w:tabs>
          <w:tab w:val="left" w:pos="567"/>
        </w:tabs>
        <w:spacing w:after="0"/>
        <w:ind w:right="27" w:firstLine="567"/>
        <w:rPr>
          <w:sz w:val="20"/>
        </w:rPr>
      </w:pPr>
      <w:r>
        <w:rPr>
          <w:sz w:val="20"/>
        </w:rPr>
        <w:t>- оригиналы либо копии протоколов лабораторных исследований поставляемого Това</w:t>
      </w:r>
      <w:r>
        <w:rPr>
          <w:sz w:val="20"/>
        </w:rPr>
        <w:t xml:space="preserve">ра, на соответствие установленным требованиям законодательства Российской Федерации, заверенные в установленном законодательством Российской Федерации порядке. </w:t>
      </w:r>
    </w:p>
    <w:p w:rsidR="0012761E" w:rsidRDefault="004A5DB2">
      <w:pPr>
        <w:tabs>
          <w:tab w:val="left" w:pos="567"/>
        </w:tabs>
        <w:spacing w:after="0"/>
        <w:ind w:right="27" w:firstLine="567"/>
        <w:rPr>
          <w:sz w:val="20"/>
        </w:rPr>
      </w:pPr>
      <w:r>
        <w:rPr>
          <w:sz w:val="20"/>
        </w:rPr>
        <w:t xml:space="preserve">Поставщик обязан передать документы о качестве (оригинал/копия) на каждую партию Товара. 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 xml:space="preserve">5.3. </w:t>
      </w:r>
      <w:r>
        <w:rPr>
          <w:sz w:val="20"/>
        </w:rPr>
        <w:t>Тара и упаковка должны гарантировать целостность и сохранность Товара при перевозке и хранении. Соответствует ГОСТам.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5.4. Маркировка поставляемого Товара должна соответствовать требованиям ТР ТС 022/2011 «Пищевая продукция в части ее маркировки» и ГОСТов.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 xml:space="preserve">5.5. Упаковка поставляемого Товара должна соответствовать требованиям ТР ТС 005/2011 «О безопасности упаковки» и ГОСТов. 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5.6. Транспортировка Товара должна осуществляться в соответствии с требованиями ТР ТС 005/2011 «О безопасности упаковки». Транспорт д</w:t>
      </w:r>
      <w:r>
        <w:rPr>
          <w:sz w:val="20"/>
        </w:rPr>
        <w:t>олжен обеспечивать соблюдение температурно-влажностного режима при транспортировке и соответствовать требованиям санитарных норм и правил.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5.7. Остаточный срок годности и минимальная партия товара указаны в Спецификации (Приложение №1 к Контракту).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5.8. Пр</w:t>
      </w:r>
      <w:r>
        <w:rPr>
          <w:sz w:val="20"/>
        </w:rPr>
        <w:t>и замене Товара остаточный срок годности Товара должен быть не менее срока, указанного в Спецификации (Приложение №1 к Контракту).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 xml:space="preserve">5.9. Расходы, связанные </w:t>
      </w:r>
      <w:proofErr w:type="gramStart"/>
      <w:r>
        <w:rPr>
          <w:sz w:val="20"/>
        </w:rPr>
        <w:t>с заменой Товара</w:t>
      </w:r>
      <w:proofErr w:type="gramEnd"/>
      <w:r>
        <w:rPr>
          <w:sz w:val="20"/>
        </w:rPr>
        <w:t xml:space="preserve"> ненадлежащего качества в период остаточного срока годности оплачиваются за счет сред</w:t>
      </w:r>
      <w:r>
        <w:rPr>
          <w:sz w:val="20"/>
        </w:rPr>
        <w:t>ств Поставщика.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5.10. Заказчик обязуется обеспечить режим хранения Товара в соответствии с требованиями производителя Товара.</w:t>
      </w:r>
    </w:p>
    <w:p w:rsidR="0012761E" w:rsidRDefault="004A5DB2">
      <w:pPr>
        <w:tabs>
          <w:tab w:val="left" w:pos="567"/>
        </w:tabs>
        <w:spacing w:after="0"/>
        <w:ind w:firstLine="567"/>
        <w:rPr>
          <w:sz w:val="20"/>
        </w:rPr>
      </w:pPr>
      <w:r>
        <w:rPr>
          <w:sz w:val="20"/>
        </w:rPr>
        <w:t>5.11. Замена Товара ненадлежащего качества осуществляется Поставщиком по акту возврата товаров по форме в соответствии с действующ</w:t>
      </w:r>
      <w:r>
        <w:rPr>
          <w:sz w:val="20"/>
        </w:rPr>
        <w:t>им законодательством Российской Федерации.</w:t>
      </w:r>
    </w:p>
    <w:p w:rsidR="0012761E" w:rsidRDefault="004A5DB2">
      <w:pPr>
        <w:tabs>
          <w:tab w:val="left" w:pos="567"/>
        </w:tabs>
        <w:spacing w:after="0"/>
        <w:ind w:firstLine="567"/>
        <w:rPr>
          <w:sz w:val="20"/>
        </w:rPr>
      </w:pPr>
      <w:r>
        <w:rPr>
          <w:sz w:val="20"/>
        </w:rPr>
        <w:t>5.12. Товар должен быть новым, не бывшим в употреблении и не иметь следов хранения или переработки</w:t>
      </w:r>
    </w:p>
    <w:p w:rsidR="0012761E" w:rsidRDefault="0012761E">
      <w:pPr>
        <w:tabs>
          <w:tab w:val="left" w:pos="567"/>
        </w:tabs>
        <w:spacing w:after="0"/>
        <w:rPr>
          <w:sz w:val="20"/>
        </w:rPr>
      </w:pPr>
    </w:p>
    <w:p w:rsidR="0012761E" w:rsidRDefault="004A5DB2">
      <w:pPr>
        <w:spacing w:after="0"/>
        <w:ind w:firstLine="540"/>
        <w:jc w:val="center"/>
        <w:rPr>
          <w:sz w:val="20"/>
        </w:rPr>
      </w:pPr>
      <w:r>
        <w:rPr>
          <w:b/>
          <w:sz w:val="20"/>
        </w:rPr>
        <w:t>6. Имущественная ответственность Сторон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 xml:space="preserve">6.1. Стороны несут ответственность за неисполнение или ненадлежащее </w:t>
      </w:r>
      <w:r>
        <w:rPr>
          <w:sz w:val="20"/>
        </w:rPr>
        <w:t>исполнение своих обязательств по Контракту в соответствии с действующим законодательством Российской Федерации.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6.2. Неустойка по Контракту выплачивается только на основании обоснованного письменного требования Стороны.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6.3. Ответственность Заказчика: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6.3.</w:t>
      </w:r>
      <w:r>
        <w:rPr>
          <w:sz w:val="20"/>
        </w:rPr>
        <w:t>1. В случае просрочки исполнения Заказчиком обязательств, предусмотренных Контрактом, Поставщик вправе потребовать уплаты пени. Пеня начисляется за каждый день просрочки исполнения обязательства, предусмотренного Контрактом, начиная со дня, следующего посл</w:t>
      </w:r>
      <w:r>
        <w:rPr>
          <w:sz w:val="20"/>
        </w:rPr>
        <w:t>е дня истечения установленного Контрактом срока исполнения обязательства. Пеня устанавливается Контрактом в размере 1/300 действующей на дату уплаты пени ключевой ставки Центрального банка Российской Федерации от не уплаченной в срок суммы.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6.3.2. За кажды</w:t>
      </w:r>
      <w:r>
        <w:rPr>
          <w:sz w:val="20"/>
        </w:rPr>
        <w:t>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Поставщик вправе потребовать уплаты штрафа в размере: 1 000 (одна тысяча) руб. 00 коп.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6.3.3. Общая сумма</w:t>
      </w:r>
      <w:r>
        <w:rPr>
          <w:sz w:val="20"/>
        </w:rPr>
        <w:t xml:space="preserve">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6.4. Заказчик отвечает за своевременную приемку и оплату поставленного по Контракту Товара.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6.5. Ответственность Поставщ</w:t>
      </w:r>
      <w:r>
        <w:rPr>
          <w:sz w:val="20"/>
        </w:rPr>
        <w:t>ика: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 xml:space="preserve">6.5.1. В случае просрочки Поставщиком обязательств по поставке Товаров, предусмотренных Контрактом, а также нарушения срока устранения недостатков, Заказчик направляет Поставщику требование об уплате пеней. Пеня начисляется за каждый день просрочки и </w:t>
      </w:r>
      <w:r>
        <w:rPr>
          <w:sz w:val="20"/>
        </w:rPr>
        <w:t>устанавливается в размере 1/300 действующей на дату уплаты пени ключевой ставки Центрального банка Российской Федерации от цены Контракта (этапа), уменьшенной на сумму, пропорциональную объему обязательств, предусмотренных Контрактом и фактически исполненн</w:t>
      </w:r>
      <w:r>
        <w:rPr>
          <w:sz w:val="20"/>
        </w:rPr>
        <w:t>ых Поставщиком.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 xml:space="preserve">6.5.2. 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обязательств, Поставщик обязуется выплатить Заказчику штраф в размере 10 процентов от </w:t>
      </w:r>
      <w:r>
        <w:rPr>
          <w:sz w:val="20"/>
        </w:rPr>
        <w:t>цены контракта (этапа) указанного в пункте 3.1. Контракта.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lastRenderedPageBreak/>
        <w:t>6.5.3. За каждый факт неисполнения или ненадлежащего исполнения Поставщиком обязательств, предусмотренных Контрактом, которые не имеют стоимостного выражения, Поставщик обязан выплатить Заказчику ш</w:t>
      </w:r>
      <w:r>
        <w:rPr>
          <w:sz w:val="20"/>
        </w:rPr>
        <w:t>траф в размере 1 000 (одну тысячу) руб. 00 коп.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6.5.4. Общая сумма начисленных штрафов за неисполнение или ненадлежащее исполнение Поставщиком обязательств, предусмотренных Контрактом, не может превышать цену Контракта.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 xml:space="preserve">6.6. В случае нарушения Поставщиком </w:t>
      </w:r>
      <w:r>
        <w:rPr>
          <w:sz w:val="20"/>
        </w:rPr>
        <w:t>обязательств по Контракту Заказчик вправе удержать с согласия Поставщика начисленную за данное нарушение неустойку из суммы, подлежащей уплате Поставщику за произведенную поставку.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Получатель: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ФКОУ ВО Пермский институт ФСИН России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ИНН: 5905267176 КПП 59050</w:t>
      </w:r>
      <w:r>
        <w:rPr>
          <w:sz w:val="20"/>
        </w:rPr>
        <w:t xml:space="preserve">1001 УФК по Пермскому краю (ФКОУ ВО Пермский институт ФСИН России, л/с 04561885300) в ОКЦ №3 УГУ Банка России//УФК по Пермскому краю г. Пермь 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БИК 015773997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Р/с 03212643000000015600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Кор/с 40102810145370000048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КБК 32011610051019000140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При этом Поставщик дол</w:t>
      </w:r>
      <w:r>
        <w:rPr>
          <w:sz w:val="20"/>
        </w:rPr>
        <w:t>жен быть уведомлен о факте удержания, сумме и основаниях начисления неустойки в течение 3 (трех) рабочих дней.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6.7. Поставщик отвечает за своевременную поставку Товара, за количество Товара, за качество и соответствие Товара документам, за своевременную за</w:t>
      </w:r>
      <w:r>
        <w:rPr>
          <w:sz w:val="20"/>
        </w:rPr>
        <w:t>мену некачественного или не соответствующего требованиям Контракта Товара в сроки, установленные Контрактом.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 xml:space="preserve">6.8. В случае полного (частичного) невыполнения условий Контракта одной из Сторон эта Сторона обязана возместить другой Стороне причиненные убытки </w:t>
      </w:r>
      <w:r>
        <w:rPr>
          <w:sz w:val="20"/>
        </w:rPr>
        <w:t>в части, не покрытой неустойкой.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6.9. Поставщик обязан возместить Заказчику убытки, возникшие в результате неисполнения, ненадлежащего исполнения своих обязательств по настоящему Контракту. Убытки возмещаются в денежной форме путем перечисления в федеральн</w:t>
      </w:r>
      <w:r>
        <w:rPr>
          <w:sz w:val="20"/>
        </w:rPr>
        <w:t>ый бюджет на счет, открытый в территориальном органе Федерального казначейства для учета поступлений и их распределения между бюджетами бюджетной системы Российской Федерации, ФКОУ ВО Пермский институт ФСИН России, ИНН: 5905267176 КПП 590501001 УФК по Перм</w:t>
      </w:r>
      <w:r>
        <w:rPr>
          <w:sz w:val="20"/>
        </w:rPr>
        <w:t>скому краю (ФКОУ ВО Пермский институт ФСИН России, л/с 04561885300) в ОКЦ №3 УГУ Банка России//УФК по Пермскому краю г. Пермь, БИК 015773997, Р/с 03212643000000015600, Кор/с 40102810145370000048, КБК 32011610051019000140, ОКТМО 57701000  в течение 10 (деся</w:t>
      </w:r>
      <w:r>
        <w:rPr>
          <w:sz w:val="20"/>
        </w:rPr>
        <w:t>ти) рабочих дней со дня направления Заказчиком в адрес Поставщика претензии, подписанной уполномоченным лицом Заказчика.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6.10. В случае нецелевого использования средств Головной исполнитель возвращает средства в сумме, использованной по нецелевому назначен</w:t>
      </w:r>
      <w:r>
        <w:rPr>
          <w:sz w:val="20"/>
        </w:rPr>
        <w:t>ию, в порядке, согласованном с Государственным заказчиком.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6.11. Сторона освобождается от уплаты неустойки (штрафа, пени), если докажет, что неисполнение или ненадлежащее исполнение обязательств, предусмотренного Контрактом, произошло вследствие непреодоли</w:t>
      </w:r>
      <w:r>
        <w:rPr>
          <w:sz w:val="20"/>
        </w:rPr>
        <w:t>мой силы или по вине другой стороны.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6.12. Уплата неустойки (пени, штрафа) не освобождает Сторону от исполнения или ненадлежащего исполнения обязательств, установленных Контрактом.</w:t>
      </w:r>
    </w:p>
    <w:p w:rsidR="0012761E" w:rsidRDefault="0012761E">
      <w:pPr>
        <w:spacing w:after="0"/>
        <w:rPr>
          <w:sz w:val="20"/>
        </w:rPr>
      </w:pPr>
    </w:p>
    <w:p w:rsidR="0012761E" w:rsidRDefault="004A5DB2">
      <w:pPr>
        <w:spacing w:after="0"/>
        <w:ind w:firstLine="567"/>
        <w:jc w:val="center"/>
        <w:rPr>
          <w:sz w:val="20"/>
        </w:rPr>
      </w:pPr>
      <w:r>
        <w:rPr>
          <w:b/>
          <w:sz w:val="20"/>
        </w:rPr>
        <w:t>7. Изменение, расторжение Контракта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7.1. Изменение существенных условий Ко</w:t>
      </w:r>
      <w:r>
        <w:rPr>
          <w:sz w:val="20"/>
        </w:rPr>
        <w:t>нтракта при его исполнении не допускается, за исключением случаев, предусмотренных ст. 95 Федерального закона от 05.04.2013 № 44-ФЗ «О контрактной системе в сфере закупок товаров, работ, услуг для государственных и муниципальных нужд».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7.2. Расторжение нас</w:t>
      </w:r>
      <w:r>
        <w:rPr>
          <w:sz w:val="20"/>
        </w:rPr>
        <w:t>тоящего Контракта допускается по соглашению Сторон,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 в порядке и случаях, установленных статьей</w:t>
      </w:r>
      <w:r>
        <w:rPr>
          <w:sz w:val="20"/>
        </w:rPr>
        <w:t xml:space="preserve"> 95 Федерального закона от 05.04.2013 № 44-ФЗ «О контрактной системе в сфере закупок товаров, работ, услуг для государственных и муниципальных нужд». 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7.3. В случае если Заказчиком проведена экспертиза поставленного Товара с привлечением экспертов, эксперт</w:t>
      </w:r>
      <w:r>
        <w:rPr>
          <w:sz w:val="20"/>
        </w:rPr>
        <w:t>ных организаций, решение об одностороннем отказе от исполнения Контракта может быть принято Заказчиком только при условии, что по результатам экспертизы поставленного Товара в заключении эксперта, экспертной организации будут подтверждены нарушения условий</w:t>
      </w:r>
      <w:r>
        <w:rPr>
          <w:sz w:val="20"/>
        </w:rPr>
        <w:t xml:space="preserve"> Контракта, послужившие основанием для одностороннего отказа Заказчика от исполнения Контракта.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7.4. Заказчик вправе принять решение об одностороннем отказе от исполнения настоящего Контракта в следующих случаях: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7.4.1. Поставки Товара ненадлежащего качест</w:t>
      </w:r>
      <w:r>
        <w:rPr>
          <w:sz w:val="20"/>
        </w:rPr>
        <w:t>ва с недостатками, которые не могут быть устранены в приемлемый для Заказчика срок, установленный п. 4.10. Контракта.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7.4.2. Поставки Товара с нарушением условий Контракта о количестве, ассортименте (комплектности) Товара.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7.4.3. Неоднократного нарушения с</w:t>
      </w:r>
      <w:r>
        <w:rPr>
          <w:sz w:val="20"/>
        </w:rPr>
        <w:t>роков поставки Товара Поставщиком.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7.4.4. Отказа Поставщика передать заказчику Товар или принадлежности к нему/документы, относящиеся к Товару.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7.4.5. Существенного нарушения Поставщиком требований к качеству Товара, а именно обнаружение Заказчиком неустра</w:t>
      </w:r>
      <w:r>
        <w:rPr>
          <w:sz w:val="20"/>
        </w:rPr>
        <w:t>нимых недостатков, недостатков, которые выявляются неоднократно, и других подобных недостатков.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lastRenderedPageBreak/>
        <w:t>7.4.6. В иных случаях, предусмотренных гражданским законодательством Российской Федерации;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7.5. Поставщик вправе принять решение об одностороннем отказе от испо</w:t>
      </w:r>
      <w:r>
        <w:rPr>
          <w:sz w:val="20"/>
        </w:rPr>
        <w:t>лнения настоящего Контракта в следующих случаях: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7.5.1. Неоднократного нарушения Заказчиком сроков оплаты за поставленный Товар.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7.5.2. Неоднократного необоснованного уклонения Заказчика от принятия Товара.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7.6. Решение Поставщика об одностороннем отказе о</w:t>
      </w:r>
      <w:r>
        <w:rPr>
          <w:sz w:val="20"/>
        </w:rPr>
        <w:t>т исполнения контракта вступает в силу и контракт считается расторгнутым через 10 (десять) дней с даты надлежащего уведомления Поставщиком Заказчика об одностороннем отказе от исполнения Контракта.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7.7. Поставщик обязан отменить не вступившее в силу решени</w:t>
      </w:r>
      <w:r>
        <w:rPr>
          <w:sz w:val="20"/>
        </w:rPr>
        <w:t>е об одностороннем отказе от исполнения Контракта, если в течение 10 (десятидневного)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контракта, послужившие основ</w:t>
      </w:r>
      <w:r>
        <w:rPr>
          <w:sz w:val="20"/>
        </w:rPr>
        <w:t>анием для принятия указанного решения.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7.8. Если в результате издания акта органа государственной власти Российской Федерации исполнение Заказчиком своих обязательств по Контракту становится невозможным полностью или частично, обязательство прекращается по</w:t>
      </w:r>
      <w:r>
        <w:rPr>
          <w:sz w:val="20"/>
        </w:rPr>
        <w:t>лностью или в соответствующей части.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7.9. При расторжении настоящего Контракта в связи с односторонним отказом Стороны настоящего Контракта от исполнения настоящего Контракта другая Сторона настоящего Контракта вправе потребовать возмещения только фактичес</w:t>
      </w:r>
      <w:r>
        <w:rPr>
          <w:sz w:val="20"/>
        </w:rPr>
        <w:t>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настоящего Контракта.</w:t>
      </w:r>
    </w:p>
    <w:p w:rsidR="0012761E" w:rsidRDefault="0012761E">
      <w:pPr>
        <w:spacing w:after="0"/>
        <w:rPr>
          <w:sz w:val="20"/>
        </w:rPr>
      </w:pPr>
    </w:p>
    <w:p w:rsidR="0012761E" w:rsidRDefault="004A5DB2">
      <w:pPr>
        <w:spacing w:after="0"/>
        <w:ind w:firstLine="567"/>
        <w:jc w:val="center"/>
        <w:rPr>
          <w:sz w:val="20"/>
        </w:rPr>
      </w:pPr>
      <w:r>
        <w:rPr>
          <w:b/>
          <w:sz w:val="20"/>
        </w:rPr>
        <w:t>8. Форс-мажорные условия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8.1. Сторона освобождается от ответственности за части</w:t>
      </w:r>
      <w:r>
        <w:rPr>
          <w:sz w:val="20"/>
        </w:rPr>
        <w:t>чное или полное неисполнение обязательств по настоящему Контракту, если такое неисполнение является следствием обстоятельств непреодолимой силы, включая, но не ограничиваясь, землетрясение, наводнение, пожар, тайфун, ураган и другие стихийные бедствия, вое</w:t>
      </w:r>
      <w:r>
        <w:rPr>
          <w:sz w:val="20"/>
        </w:rPr>
        <w:t>нные действия, массовые заболевания и действия органов государственной власти и управления и другие обстоятельства, не зависящие от воли Сторон.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 xml:space="preserve">Указанные события должны носить чрезвычайный, непредвиденный </w:t>
      </w:r>
      <w:proofErr w:type="gramStart"/>
      <w:r>
        <w:rPr>
          <w:sz w:val="20"/>
        </w:rPr>
        <w:t>и  непредотвратимый</w:t>
      </w:r>
      <w:proofErr w:type="gramEnd"/>
      <w:r>
        <w:rPr>
          <w:sz w:val="20"/>
        </w:rPr>
        <w:t xml:space="preserve"> характер, возникнуть после заключения Контракта и не зависеть от воли Сторон.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 xml:space="preserve">8.2. При наступлении обстоятельств непреодолимой силы Сторона должна </w:t>
      </w:r>
      <w:proofErr w:type="gramStart"/>
      <w:r>
        <w:rPr>
          <w:sz w:val="20"/>
        </w:rPr>
        <w:t>без  промедления</w:t>
      </w:r>
      <w:proofErr w:type="gramEnd"/>
      <w:r>
        <w:rPr>
          <w:sz w:val="20"/>
        </w:rPr>
        <w:t xml:space="preserve"> известить о них другую Сторону в любой форме (предпочтительно в письменной). В извещении до</w:t>
      </w:r>
      <w:r>
        <w:rPr>
          <w:sz w:val="20"/>
        </w:rPr>
        <w:t>лжны быть сообщены данные о характере обстоятельств, а также по возможности оценка их влияния на возможность исполнения обязательств по Контракту и срок исполнения обязательств.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8.3. По прекращении указанных обстоятельств, Сторона должна без промедления из</w:t>
      </w:r>
      <w:r>
        <w:rPr>
          <w:sz w:val="20"/>
        </w:rPr>
        <w:t>вестить другую Сторону в письменном виде. В извещении должен быть указан срок, в который предполагается исполнить обязательство по настоящему Контракту. Если Сторона не направит или несвоевременно направит извещение, то она должна возместить другой Стороне</w:t>
      </w:r>
      <w:r>
        <w:rPr>
          <w:sz w:val="20"/>
        </w:rPr>
        <w:t xml:space="preserve"> убытки, причиненные не извещением или несвоевременным извещением.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8.4. Сторона должна в течение разумного срока передать другой Стороне сертификат торгово-промышленной палаты или иного компетентного органа или организации о наличии форс-мажорных обстоятел</w:t>
      </w:r>
      <w:r>
        <w:rPr>
          <w:sz w:val="20"/>
        </w:rPr>
        <w:t>ьств.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8.5. В случае наступления форс-мажорных обстоятельств, срок исполнения Сторонами обязательств по настоящему Контракту отодвигается соразмерно времени, в течение которого действовали такие обстоятельства и их последствия.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8.6. Если форс-мажорные обсто</w:t>
      </w:r>
      <w:r>
        <w:rPr>
          <w:sz w:val="20"/>
        </w:rPr>
        <w:t xml:space="preserve">ятельства и их последствия продолжают действовать более 6 (шести) месяцев или </w:t>
      </w:r>
      <w:proofErr w:type="gramStart"/>
      <w:r>
        <w:rPr>
          <w:sz w:val="20"/>
        </w:rPr>
        <w:t>они</w:t>
      </w:r>
      <w:proofErr w:type="gramEnd"/>
      <w:r>
        <w:rPr>
          <w:sz w:val="20"/>
        </w:rPr>
        <w:t xml:space="preserve"> или их последствия будут действовать более этого срока, Стороны в возможно короткий срок проведут переговоры с целью выявления приемлемых для обеих Сторон альтернативных спос</w:t>
      </w:r>
      <w:r>
        <w:rPr>
          <w:sz w:val="20"/>
        </w:rPr>
        <w:t>обов исполнения Контракта и достижения соответствующей договоренности.</w:t>
      </w:r>
    </w:p>
    <w:p w:rsidR="0012761E" w:rsidRDefault="0012761E">
      <w:pPr>
        <w:spacing w:after="0"/>
        <w:rPr>
          <w:sz w:val="20"/>
        </w:rPr>
      </w:pPr>
    </w:p>
    <w:p w:rsidR="0012761E" w:rsidRDefault="004A5DB2">
      <w:pPr>
        <w:spacing w:after="0"/>
        <w:ind w:firstLine="567"/>
        <w:jc w:val="center"/>
        <w:rPr>
          <w:sz w:val="20"/>
        </w:rPr>
      </w:pPr>
      <w:r>
        <w:rPr>
          <w:b/>
          <w:sz w:val="20"/>
        </w:rPr>
        <w:t>9. Порядок разрешения споров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9.1. Претензионный порядок досудебного урегулирования споров, вытекающих из Контракта, является для Сторон обязательным.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9.2. Стороны договорились, что пре</w:t>
      </w:r>
      <w:r>
        <w:rPr>
          <w:sz w:val="20"/>
        </w:rPr>
        <w:t>тензия может быть направлена одним из способов: электронной почтой, по адресам электронной почты, указанным в п. 12 Контракта (с последующим предоставлением оригиналов документов), курьерской доставкой, нарочным либо заказным почтовым отправлением с уведом</w:t>
      </w:r>
      <w:r>
        <w:rPr>
          <w:sz w:val="20"/>
        </w:rPr>
        <w:t xml:space="preserve">лением о вручении последнего адресату по местонахождению Сторон. 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9.3. Срок рассмотрения претензионного письма и направления ответа на него составляет 5 (пять) рабочих дней со дня получения последнего адресатом.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 xml:space="preserve">9.4. В случае </w:t>
      </w:r>
      <w:proofErr w:type="spellStart"/>
      <w:r>
        <w:rPr>
          <w:sz w:val="20"/>
        </w:rPr>
        <w:t>неурегулирования</w:t>
      </w:r>
      <w:proofErr w:type="spellEnd"/>
      <w:r>
        <w:rPr>
          <w:sz w:val="20"/>
        </w:rPr>
        <w:t xml:space="preserve"> споров и разн</w:t>
      </w:r>
      <w:r>
        <w:rPr>
          <w:sz w:val="20"/>
        </w:rPr>
        <w:t>огласий в претензионном порядке они передаются на рассмотрение в Арбитражный суд по месту нахождения истца в порядке, предусмотренном законодательством Российской Федерации.</w:t>
      </w:r>
    </w:p>
    <w:p w:rsidR="0012761E" w:rsidRDefault="004A5DB2">
      <w:pPr>
        <w:spacing w:after="0"/>
        <w:ind w:firstLine="567"/>
        <w:jc w:val="center"/>
        <w:rPr>
          <w:sz w:val="20"/>
        </w:rPr>
      </w:pPr>
      <w:r>
        <w:rPr>
          <w:b/>
          <w:sz w:val="20"/>
        </w:rPr>
        <w:t>10. Срок действия Контракта</w:t>
      </w:r>
    </w:p>
    <w:p w:rsidR="0012761E" w:rsidRDefault="004A5DB2">
      <w:pPr>
        <w:spacing w:after="0"/>
        <w:ind w:firstLine="567"/>
        <w:rPr>
          <w:i/>
          <w:sz w:val="20"/>
        </w:rPr>
      </w:pPr>
      <w:r>
        <w:rPr>
          <w:sz w:val="20"/>
        </w:rPr>
        <w:t xml:space="preserve">10.1. Настоящий Контракт вступает в силу с даты его заключения обеими Сторонами и действует по «____» ____________ 202_ г., а в части неисполненных обязательств - до полного их исполнения Сторонами. / </w:t>
      </w:r>
      <w:r>
        <w:rPr>
          <w:i/>
          <w:sz w:val="20"/>
        </w:rPr>
        <w:t>Настоящий Контракт считается заключенным в день размеще</w:t>
      </w:r>
      <w:r>
        <w:rPr>
          <w:i/>
          <w:sz w:val="20"/>
        </w:rPr>
        <w:t>ния Контракта, подписанного усиленной электронной подписью лица, имеющего право действовать от имени Заказчика, в ЕАТ Березка и действует по «______» _________________ 202_ г.</w:t>
      </w:r>
      <w:r>
        <w:rPr>
          <w:sz w:val="20"/>
        </w:rPr>
        <w:t xml:space="preserve"> Окончание срока действия настоящего Контракта не влечет прекращения неисполненны</w:t>
      </w:r>
      <w:r>
        <w:rPr>
          <w:sz w:val="20"/>
        </w:rPr>
        <w:t>х обязательств Сторон по настоящему Контракту.</w:t>
      </w:r>
    </w:p>
    <w:p w:rsidR="0012761E" w:rsidRDefault="0012761E">
      <w:pPr>
        <w:spacing w:after="0"/>
        <w:ind w:firstLine="567"/>
        <w:jc w:val="center"/>
        <w:rPr>
          <w:b/>
          <w:sz w:val="20"/>
        </w:rPr>
      </w:pPr>
    </w:p>
    <w:p w:rsidR="0012761E" w:rsidRDefault="004A5DB2">
      <w:pPr>
        <w:spacing w:after="0"/>
        <w:ind w:firstLine="567"/>
        <w:jc w:val="center"/>
        <w:rPr>
          <w:sz w:val="20"/>
        </w:rPr>
      </w:pPr>
      <w:r>
        <w:rPr>
          <w:b/>
          <w:sz w:val="20"/>
        </w:rPr>
        <w:t>11. Прочие условия</w:t>
      </w:r>
    </w:p>
    <w:p w:rsidR="0012761E" w:rsidRDefault="004A5DB2">
      <w:pPr>
        <w:spacing w:after="0"/>
        <w:ind w:firstLine="567"/>
        <w:rPr>
          <w:i/>
          <w:sz w:val="20"/>
        </w:rPr>
      </w:pPr>
      <w:r>
        <w:rPr>
          <w:sz w:val="20"/>
        </w:rPr>
        <w:t>11.1. Любые изменения и дополнения по Контракту вступают в силу и становятся его неотъемлемыми частями, только если они совершены в письменной форме, подписаны уполномоченными представителя</w:t>
      </w:r>
      <w:r>
        <w:rPr>
          <w:sz w:val="20"/>
        </w:rPr>
        <w:t xml:space="preserve">ми обеих Сторон и содержат ссылку на Контракт./ </w:t>
      </w:r>
      <w:r>
        <w:rPr>
          <w:i/>
          <w:sz w:val="20"/>
        </w:rPr>
        <w:t>Любые изменения и дополнения по Контракту вступают в силу и становятся его неотъемлемыми частями, только если они подписаны усиленной квалифицированной электронной подписью лица, имеющего право действовать от</w:t>
      </w:r>
      <w:r>
        <w:rPr>
          <w:i/>
          <w:sz w:val="20"/>
        </w:rPr>
        <w:t xml:space="preserve"> имени Заказчика, считаются заключенным в день его размещения в ЕАТ Березка и вступает в силу с момента  подписания.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 xml:space="preserve">11.2. Стороны обязуются незамедлительно информировать друг друга о возникших затруднениях, которые могут привести к невыполнению отдельных </w:t>
      </w:r>
      <w:r>
        <w:rPr>
          <w:sz w:val="20"/>
        </w:rPr>
        <w:t>условий Контракта, для согласования и принятия необходимых мер.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11.3. Стороны признают, что, если какое-либо из положений Контракта становится недействительным в течение срока его действия вследствие изменения законодательства, остальные положения Контракт</w:t>
      </w:r>
      <w:r>
        <w:rPr>
          <w:sz w:val="20"/>
        </w:rPr>
        <w:t>а обязательны для Сторон в течение срока действия Контракта.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11.4. В случае изменения банковских реквизитов, адресов, номеров телефона, иных реквизитов, Стороны обязаны в течение 5 (пяти) рабочих дней в письменной форме извещать друг друга с указанием новы</w:t>
      </w:r>
      <w:r>
        <w:rPr>
          <w:sz w:val="20"/>
        </w:rPr>
        <w:t>х реквизитов. В части оплаты все риски, связанные с перечислением Заказчиком денежных средств по указанным в Контракте реквизитам Поставщика, несет Поставщик.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11.5. Во всем остальном, что не предусмотрено Контрактом, Стороны руководствуются действующим зак</w:t>
      </w:r>
      <w:r>
        <w:rPr>
          <w:sz w:val="20"/>
        </w:rPr>
        <w:t>онодательством Российской Федерации.</w:t>
      </w:r>
    </w:p>
    <w:p w:rsidR="0012761E" w:rsidRDefault="004A5DB2">
      <w:pPr>
        <w:spacing w:after="0"/>
        <w:ind w:firstLine="567"/>
        <w:rPr>
          <w:i/>
          <w:sz w:val="20"/>
        </w:rPr>
      </w:pPr>
      <w:r>
        <w:rPr>
          <w:i/>
          <w:sz w:val="20"/>
        </w:rPr>
        <w:t xml:space="preserve">11.6. Контракт составлен в 2 (двух) подлинных экземплярах на русском языке, по одному для каждой из Сторон.  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11.7. Перечисленные ниже документы образуют приложение к настоящему Контракту и являются его неотъемлемой час</w:t>
      </w:r>
      <w:r>
        <w:rPr>
          <w:sz w:val="20"/>
        </w:rPr>
        <w:t>тью:</w:t>
      </w:r>
    </w:p>
    <w:p w:rsidR="0012761E" w:rsidRDefault="004A5DB2">
      <w:pPr>
        <w:spacing w:after="0"/>
        <w:ind w:firstLine="567"/>
        <w:rPr>
          <w:sz w:val="20"/>
        </w:rPr>
      </w:pPr>
      <w:r>
        <w:rPr>
          <w:sz w:val="20"/>
        </w:rPr>
        <w:t>1. Спецификация на ___ л.</w:t>
      </w:r>
    </w:p>
    <w:p w:rsidR="0012761E" w:rsidRDefault="0012761E">
      <w:pPr>
        <w:spacing w:after="0"/>
        <w:rPr>
          <w:sz w:val="12"/>
        </w:rPr>
      </w:pPr>
    </w:p>
    <w:p w:rsidR="0012761E" w:rsidRDefault="0012761E">
      <w:pPr>
        <w:spacing w:after="0"/>
        <w:ind w:firstLine="567"/>
        <w:rPr>
          <w:sz w:val="20"/>
        </w:rPr>
      </w:pPr>
    </w:p>
    <w:p w:rsidR="0012761E" w:rsidRDefault="004A5DB2">
      <w:pPr>
        <w:spacing w:after="0"/>
        <w:ind w:firstLine="567"/>
        <w:jc w:val="center"/>
        <w:rPr>
          <w:sz w:val="20"/>
        </w:rPr>
      </w:pPr>
      <w:r>
        <w:rPr>
          <w:b/>
          <w:sz w:val="20"/>
        </w:rPr>
        <w:t xml:space="preserve">12. Юридические адреса, банковские и отгрузочные </w:t>
      </w:r>
    </w:p>
    <w:p w:rsidR="0012761E" w:rsidRDefault="004A5DB2">
      <w:pPr>
        <w:spacing w:after="0"/>
        <w:ind w:firstLine="540"/>
        <w:jc w:val="center"/>
        <w:rPr>
          <w:sz w:val="20"/>
        </w:rPr>
      </w:pPr>
      <w:proofErr w:type="gramStart"/>
      <w:r>
        <w:rPr>
          <w:b/>
          <w:sz w:val="20"/>
        </w:rPr>
        <w:t>реквизиты  Сторон</w:t>
      </w:r>
      <w:proofErr w:type="gramEnd"/>
      <w:r>
        <w:rPr>
          <w:b/>
          <w:sz w:val="20"/>
        </w:rPr>
        <w:t xml:space="preserve"> на момент заключения Контракта</w:t>
      </w:r>
    </w:p>
    <w:tbl>
      <w:tblPr>
        <w:tblpPr w:leftFromText="180" w:rightFromText="180" w:vertAnchor="text" w:tblpY="1"/>
        <w:tblW w:w="0" w:type="auto"/>
        <w:tblLayout w:type="fixed"/>
        <w:tblLook w:val="04A0" w:firstRow="1" w:lastRow="0" w:firstColumn="1" w:lastColumn="0" w:noHBand="0" w:noVBand="1"/>
      </w:tblPr>
      <w:tblGrid>
        <w:gridCol w:w="4986"/>
        <w:gridCol w:w="5152"/>
      </w:tblGrid>
      <w:tr w:rsidR="0012761E">
        <w:tc>
          <w:tcPr>
            <w:tcW w:w="4986" w:type="dxa"/>
          </w:tcPr>
          <w:p w:rsidR="0012761E" w:rsidRDefault="004A5DB2">
            <w:pPr>
              <w:widowControl w:val="0"/>
              <w:spacing w:after="0"/>
              <w:rPr>
                <w:sz w:val="20"/>
              </w:rPr>
            </w:pPr>
            <w:r>
              <w:rPr>
                <w:b/>
                <w:sz w:val="20"/>
              </w:rPr>
              <w:t>Заказчик</w:t>
            </w:r>
          </w:p>
          <w:p w:rsidR="0012761E" w:rsidRDefault="004A5DB2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ФКОУ ВО Пермский институт ФСИН России</w:t>
            </w:r>
          </w:p>
          <w:p w:rsidR="0012761E" w:rsidRDefault="004A5DB2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614012, г. Пермь, ул. Карпинского,125</w:t>
            </w:r>
          </w:p>
          <w:p w:rsidR="0012761E" w:rsidRDefault="004A5DB2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Тел / факс: (342) 228-65-04, 228-56-78</w:t>
            </w:r>
          </w:p>
          <w:p w:rsidR="0012761E" w:rsidRDefault="004A5DB2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ИНН 5905267176, КПП 590501001</w:t>
            </w:r>
          </w:p>
          <w:p w:rsidR="0012761E" w:rsidRDefault="004A5DB2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ОГРН 1085905009827</w:t>
            </w:r>
          </w:p>
          <w:p w:rsidR="0012761E" w:rsidRDefault="004A5DB2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УФК по Новосибирской области (ФКОУ ВО Пермский институт ФСИН России, л/с 03561885300) </w:t>
            </w:r>
          </w:p>
          <w:p w:rsidR="0012761E" w:rsidRDefault="004A5DB2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в ОКЦ № 1 </w:t>
            </w:r>
            <w:proofErr w:type="spellStart"/>
            <w:r>
              <w:rPr>
                <w:sz w:val="20"/>
              </w:rPr>
              <w:t>СибГУ</w:t>
            </w:r>
            <w:proofErr w:type="spellEnd"/>
            <w:r>
              <w:rPr>
                <w:sz w:val="20"/>
              </w:rPr>
              <w:t xml:space="preserve"> Банка России / </w:t>
            </w:r>
            <w:proofErr w:type="gramStart"/>
            <w:r>
              <w:rPr>
                <w:sz w:val="20"/>
              </w:rPr>
              <w:t>УФК  по</w:t>
            </w:r>
            <w:proofErr w:type="gramEnd"/>
            <w:r>
              <w:rPr>
                <w:sz w:val="20"/>
              </w:rPr>
              <w:t xml:space="preserve"> Новосибирской области, г. Новосибирск</w:t>
            </w:r>
          </w:p>
          <w:p w:rsidR="0012761E" w:rsidRDefault="004A5DB2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БИК 015004950</w:t>
            </w:r>
          </w:p>
          <w:p w:rsidR="0012761E" w:rsidRDefault="004A5DB2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Р/с 03211643000000015111</w:t>
            </w:r>
          </w:p>
          <w:p w:rsidR="0012761E" w:rsidRDefault="004A5DB2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Кор/</w:t>
            </w:r>
            <w:r>
              <w:rPr>
                <w:sz w:val="20"/>
              </w:rPr>
              <w:t>с 40102810445370000043</w:t>
            </w:r>
          </w:p>
        </w:tc>
        <w:tc>
          <w:tcPr>
            <w:tcW w:w="5152" w:type="dxa"/>
          </w:tcPr>
          <w:p w:rsidR="0012761E" w:rsidRDefault="004A5DB2">
            <w:pPr>
              <w:widowControl w:val="0"/>
              <w:spacing w:after="0"/>
              <w:jc w:val="left"/>
              <w:rPr>
                <w:sz w:val="20"/>
              </w:rPr>
            </w:pPr>
            <w:r>
              <w:rPr>
                <w:b/>
                <w:sz w:val="20"/>
              </w:rPr>
              <w:t>Поставщик</w:t>
            </w:r>
          </w:p>
          <w:p w:rsidR="0012761E" w:rsidRDefault="004A5DB2">
            <w:pPr>
              <w:widowControl w:val="0"/>
              <w:spacing w:after="0"/>
              <w:jc w:val="lef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Наименование Поставщика</w:t>
            </w:r>
          </w:p>
          <w:p w:rsidR="0012761E" w:rsidRDefault="004A5DB2">
            <w:pPr>
              <w:widowControl w:val="0"/>
              <w:tabs>
                <w:tab w:val="left" w:pos="360"/>
              </w:tabs>
              <w:spacing w:after="0"/>
              <w:ind w:right="-31"/>
              <w:jc w:val="lef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Место нахождения (адрес, указанный в выписке из </w:t>
            </w:r>
            <w:proofErr w:type="gramStart"/>
            <w:r>
              <w:rPr>
                <w:b/>
                <w:i/>
                <w:sz w:val="20"/>
              </w:rPr>
              <w:t>ЕГРЮЛ)/</w:t>
            </w:r>
            <w:proofErr w:type="gramEnd"/>
          </w:p>
          <w:p w:rsidR="0012761E" w:rsidRDefault="004A5DB2">
            <w:pPr>
              <w:widowControl w:val="0"/>
              <w:tabs>
                <w:tab w:val="left" w:pos="360"/>
              </w:tabs>
              <w:spacing w:after="0"/>
              <w:ind w:right="-31"/>
              <w:jc w:val="lef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Почтовый адрес</w:t>
            </w:r>
          </w:p>
          <w:p w:rsidR="0012761E" w:rsidRDefault="004A5DB2">
            <w:pPr>
              <w:widowControl w:val="0"/>
              <w:tabs>
                <w:tab w:val="left" w:pos="360"/>
              </w:tabs>
              <w:spacing w:after="0"/>
              <w:ind w:right="-31"/>
              <w:jc w:val="lef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Телефон / факс</w:t>
            </w:r>
          </w:p>
          <w:p w:rsidR="0012761E" w:rsidRDefault="004A5DB2">
            <w:pPr>
              <w:widowControl w:val="0"/>
              <w:tabs>
                <w:tab w:val="left" w:pos="360"/>
              </w:tabs>
              <w:spacing w:after="0"/>
              <w:ind w:right="-31"/>
              <w:jc w:val="lef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ИНН / КПП</w:t>
            </w:r>
          </w:p>
          <w:p w:rsidR="0012761E" w:rsidRDefault="004A5DB2">
            <w:pPr>
              <w:widowControl w:val="0"/>
              <w:spacing w:after="0"/>
              <w:jc w:val="lef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 банковские реквизиты</w:t>
            </w:r>
          </w:p>
          <w:p w:rsidR="0012761E" w:rsidRDefault="004A5DB2">
            <w:pPr>
              <w:widowControl w:val="0"/>
              <w:spacing w:after="0"/>
              <w:jc w:val="lef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ОГРН, ОКПО, ОКОПФ, ОКФС, ОКПО и т.д.</w:t>
            </w:r>
          </w:p>
          <w:p w:rsidR="0012761E" w:rsidRDefault="004A5DB2">
            <w:pPr>
              <w:widowControl w:val="0"/>
              <w:spacing w:after="0"/>
              <w:jc w:val="lef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Адрес электронной почты</w:t>
            </w:r>
          </w:p>
          <w:p w:rsidR="0012761E" w:rsidRDefault="0012761E">
            <w:pPr>
              <w:widowControl w:val="0"/>
              <w:spacing w:after="0"/>
              <w:jc w:val="left"/>
              <w:rPr>
                <w:b/>
                <w:i/>
                <w:sz w:val="20"/>
              </w:rPr>
            </w:pPr>
          </w:p>
          <w:p w:rsidR="0012761E" w:rsidRDefault="004A5DB2">
            <w:pPr>
              <w:widowControl w:val="0"/>
              <w:spacing w:after="0"/>
              <w:rPr>
                <w:sz w:val="20"/>
              </w:rPr>
            </w:pPr>
            <w:r>
              <w:rPr>
                <w:b/>
                <w:i/>
                <w:sz w:val="20"/>
              </w:rPr>
              <w:t xml:space="preserve">* Все сведения заносятся на основании </w:t>
            </w:r>
            <w:proofErr w:type="gramStart"/>
            <w:r>
              <w:rPr>
                <w:b/>
                <w:i/>
                <w:sz w:val="20"/>
              </w:rPr>
              <w:t>сведений</w:t>
            </w:r>
            <w:proofErr w:type="gramEnd"/>
            <w:r>
              <w:rPr>
                <w:b/>
                <w:i/>
                <w:sz w:val="20"/>
              </w:rPr>
              <w:t xml:space="preserve"> внесенных в ЕГРЮЛ, ИФНС и т.д.</w:t>
            </w:r>
          </w:p>
          <w:p w:rsidR="0012761E" w:rsidRDefault="0012761E">
            <w:pPr>
              <w:widowControl w:val="0"/>
              <w:spacing w:after="0"/>
              <w:rPr>
                <w:sz w:val="20"/>
              </w:rPr>
            </w:pPr>
          </w:p>
        </w:tc>
      </w:tr>
      <w:tr w:rsidR="0012761E">
        <w:tc>
          <w:tcPr>
            <w:tcW w:w="4986" w:type="dxa"/>
          </w:tcPr>
          <w:p w:rsidR="0012761E" w:rsidRDefault="0012761E">
            <w:pPr>
              <w:widowControl w:val="0"/>
              <w:spacing w:after="0"/>
              <w:rPr>
                <w:b/>
                <w:sz w:val="20"/>
              </w:rPr>
            </w:pPr>
          </w:p>
        </w:tc>
        <w:tc>
          <w:tcPr>
            <w:tcW w:w="5152" w:type="dxa"/>
          </w:tcPr>
          <w:p w:rsidR="0012761E" w:rsidRDefault="0012761E">
            <w:pPr>
              <w:widowControl w:val="0"/>
              <w:spacing w:after="0"/>
              <w:rPr>
                <w:b/>
                <w:sz w:val="20"/>
              </w:rPr>
            </w:pPr>
          </w:p>
        </w:tc>
      </w:tr>
      <w:tr w:rsidR="0012761E">
        <w:tc>
          <w:tcPr>
            <w:tcW w:w="4986" w:type="dxa"/>
          </w:tcPr>
          <w:p w:rsidR="0012761E" w:rsidRDefault="004A5DB2">
            <w:pPr>
              <w:widowControl w:val="0"/>
              <w:spacing w:after="0"/>
              <w:jc w:val="left"/>
              <w:rPr>
                <w:sz w:val="20"/>
              </w:rPr>
            </w:pPr>
            <w:r>
              <w:rPr>
                <w:sz w:val="20"/>
              </w:rPr>
              <w:t>___________</w:t>
            </w:r>
          </w:p>
          <w:p w:rsidR="0012761E" w:rsidRDefault="0012761E">
            <w:pPr>
              <w:widowControl w:val="0"/>
              <w:spacing w:after="0"/>
              <w:jc w:val="left"/>
              <w:rPr>
                <w:sz w:val="20"/>
              </w:rPr>
            </w:pPr>
          </w:p>
          <w:p w:rsidR="0012761E" w:rsidRDefault="0012761E">
            <w:pPr>
              <w:widowControl w:val="0"/>
              <w:spacing w:after="0"/>
              <w:jc w:val="left"/>
              <w:rPr>
                <w:sz w:val="20"/>
              </w:rPr>
            </w:pPr>
          </w:p>
          <w:p w:rsidR="0012761E" w:rsidRDefault="004A5DB2">
            <w:pPr>
              <w:widowControl w:val="0"/>
              <w:spacing w:after="0"/>
              <w:jc w:val="left"/>
              <w:rPr>
                <w:sz w:val="20"/>
              </w:rPr>
            </w:pPr>
            <w:r>
              <w:rPr>
                <w:sz w:val="20"/>
              </w:rPr>
              <w:t>____________________   ____________</w:t>
            </w:r>
          </w:p>
          <w:p w:rsidR="0012761E" w:rsidRDefault="004A5DB2">
            <w:pPr>
              <w:widowControl w:val="0"/>
              <w:spacing w:after="0"/>
              <w:jc w:val="left"/>
              <w:rPr>
                <w:sz w:val="20"/>
              </w:rPr>
            </w:pPr>
            <w:r>
              <w:rPr>
                <w:sz w:val="20"/>
              </w:rPr>
              <w:t>М.П.</w:t>
            </w:r>
          </w:p>
          <w:p w:rsidR="0012761E" w:rsidRDefault="004A5DB2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«___» _________________ 2026 г.</w:t>
            </w:r>
          </w:p>
        </w:tc>
        <w:tc>
          <w:tcPr>
            <w:tcW w:w="5152" w:type="dxa"/>
          </w:tcPr>
          <w:p w:rsidR="0012761E" w:rsidRDefault="004A5DB2">
            <w:pPr>
              <w:widowControl w:val="0"/>
              <w:spacing w:after="0"/>
              <w:jc w:val="left"/>
              <w:rPr>
                <w:sz w:val="20"/>
              </w:rPr>
            </w:pPr>
            <w:r>
              <w:rPr>
                <w:sz w:val="20"/>
              </w:rPr>
              <w:t>___________</w:t>
            </w:r>
          </w:p>
          <w:p w:rsidR="0012761E" w:rsidRDefault="0012761E">
            <w:pPr>
              <w:widowControl w:val="0"/>
              <w:spacing w:after="0"/>
              <w:jc w:val="left"/>
              <w:rPr>
                <w:sz w:val="20"/>
              </w:rPr>
            </w:pPr>
          </w:p>
          <w:p w:rsidR="0012761E" w:rsidRDefault="0012761E">
            <w:pPr>
              <w:widowControl w:val="0"/>
              <w:spacing w:after="0"/>
              <w:jc w:val="left"/>
              <w:rPr>
                <w:sz w:val="20"/>
              </w:rPr>
            </w:pPr>
          </w:p>
          <w:p w:rsidR="0012761E" w:rsidRDefault="004A5DB2">
            <w:pPr>
              <w:widowControl w:val="0"/>
              <w:spacing w:after="0"/>
              <w:jc w:val="left"/>
              <w:rPr>
                <w:sz w:val="20"/>
              </w:rPr>
            </w:pPr>
            <w:r>
              <w:rPr>
                <w:sz w:val="20"/>
              </w:rPr>
              <w:t>____________________   ____________</w:t>
            </w:r>
          </w:p>
          <w:p w:rsidR="0012761E" w:rsidRDefault="004A5DB2">
            <w:pPr>
              <w:widowControl w:val="0"/>
              <w:spacing w:after="0"/>
              <w:jc w:val="left"/>
              <w:rPr>
                <w:sz w:val="20"/>
              </w:rPr>
            </w:pPr>
            <w:r>
              <w:rPr>
                <w:sz w:val="20"/>
              </w:rPr>
              <w:t>М.П.</w:t>
            </w:r>
          </w:p>
          <w:p w:rsidR="0012761E" w:rsidRDefault="004A5DB2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«___» _________________ 2026 г.</w:t>
            </w:r>
          </w:p>
        </w:tc>
      </w:tr>
    </w:tbl>
    <w:p w:rsidR="0012761E" w:rsidRDefault="0012761E">
      <w:pPr>
        <w:spacing w:after="0"/>
        <w:ind w:left="6379"/>
        <w:jc w:val="left"/>
        <w:rPr>
          <w:sz w:val="20"/>
        </w:rPr>
      </w:pPr>
    </w:p>
    <w:p w:rsidR="0012761E" w:rsidRDefault="0012761E">
      <w:pPr>
        <w:spacing w:after="0"/>
        <w:ind w:left="6379"/>
        <w:jc w:val="left"/>
        <w:rPr>
          <w:sz w:val="20"/>
        </w:rPr>
      </w:pPr>
    </w:p>
    <w:p w:rsidR="0012761E" w:rsidRDefault="0012761E">
      <w:pPr>
        <w:spacing w:after="0"/>
        <w:ind w:left="6379"/>
        <w:jc w:val="left"/>
        <w:rPr>
          <w:sz w:val="20"/>
        </w:rPr>
      </w:pPr>
    </w:p>
    <w:p w:rsidR="0012761E" w:rsidRDefault="0012761E">
      <w:pPr>
        <w:spacing w:after="0"/>
        <w:ind w:left="6379"/>
        <w:jc w:val="left"/>
        <w:rPr>
          <w:sz w:val="20"/>
        </w:rPr>
      </w:pPr>
    </w:p>
    <w:p w:rsidR="0012761E" w:rsidRDefault="0012761E">
      <w:pPr>
        <w:spacing w:after="0"/>
        <w:ind w:left="6379"/>
        <w:jc w:val="left"/>
        <w:rPr>
          <w:sz w:val="20"/>
        </w:rPr>
      </w:pPr>
    </w:p>
    <w:p w:rsidR="0012761E" w:rsidRDefault="0012761E">
      <w:pPr>
        <w:spacing w:after="0"/>
        <w:ind w:left="6379"/>
        <w:jc w:val="left"/>
        <w:rPr>
          <w:sz w:val="20"/>
        </w:rPr>
      </w:pPr>
    </w:p>
    <w:p w:rsidR="0012761E" w:rsidRDefault="0012761E">
      <w:pPr>
        <w:spacing w:after="0"/>
        <w:ind w:left="6379"/>
        <w:jc w:val="left"/>
        <w:rPr>
          <w:sz w:val="20"/>
        </w:rPr>
      </w:pPr>
    </w:p>
    <w:p w:rsidR="0012761E" w:rsidRDefault="0012761E">
      <w:pPr>
        <w:spacing w:after="0"/>
        <w:ind w:left="6379"/>
        <w:jc w:val="left"/>
        <w:rPr>
          <w:sz w:val="20"/>
        </w:rPr>
      </w:pPr>
    </w:p>
    <w:p w:rsidR="0012761E" w:rsidRDefault="0012761E">
      <w:pPr>
        <w:spacing w:after="0"/>
        <w:ind w:left="6379"/>
        <w:jc w:val="left"/>
        <w:rPr>
          <w:sz w:val="20"/>
        </w:rPr>
      </w:pPr>
    </w:p>
    <w:p w:rsidR="0012761E" w:rsidRDefault="0012761E">
      <w:pPr>
        <w:spacing w:after="0"/>
        <w:ind w:left="6379"/>
        <w:jc w:val="left"/>
        <w:rPr>
          <w:sz w:val="20"/>
        </w:rPr>
      </w:pPr>
    </w:p>
    <w:p w:rsidR="0012761E" w:rsidRDefault="0012761E">
      <w:pPr>
        <w:spacing w:after="0"/>
        <w:ind w:left="6379"/>
        <w:jc w:val="left"/>
        <w:rPr>
          <w:sz w:val="20"/>
        </w:rPr>
      </w:pPr>
    </w:p>
    <w:p w:rsidR="0012761E" w:rsidRDefault="0012761E">
      <w:pPr>
        <w:spacing w:after="0"/>
        <w:ind w:left="6379"/>
        <w:jc w:val="left"/>
        <w:rPr>
          <w:sz w:val="20"/>
        </w:rPr>
      </w:pPr>
    </w:p>
    <w:p w:rsidR="0012761E" w:rsidRDefault="0012761E">
      <w:pPr>
        <w:spacing w:after="0"/>
        <w:ind w:left="6379"/>
        <w:jc w:val="left"/>
        <w:rPr>
          <w:sz w:val="20"/>
        </w:rPr>
      </w:pPr>
    </w:p>
    <w:p w:rsidR="0012761E" w:rsidRDefault="0012761E">
      <w:pPr>
        <w:spacing w:after="0"/>
        <w:ind w:left="6379"/>
        <w:jc w:val="left"/>
        <w:rPr>
          <w:sz w:val="20"/>
        </w:rPr>
      </w:pPr>
    </w:p>
    <w:p w:rsidR="004A5DB2" w:rsidRDefault="004A5DB2">
      <w:pPr>
        <w:spacing w:after="0"/>
        <w:ind w:left="6379"/>
        <w:jc w:val="left"/>
        <w:rPr>
          <w:sz w:val="20"/>
        </w:rPr>
      </w:pPr>
      <w:bookmarkStart w:id="0" w:name="_GoBack"/>
      <w:bookmarkEnd w:id="0"/>
    </w:p>
    <w:p w:rsidR="0012761E" w:rsidRDefault="0012761E">
      <w:pPr>
        <w:spacing w:after="0"/>
        <w:ind w:left="6379"/>
        <w:jc w:val="left"/>
        <w:rPr>
          <w:sz w:val="20"/>
        </w:rPr>
      </w:pPr>
    </w:p>
    <w:p w:rsidR="0012761E" w:rsidRDefault="0012761E">
      <w:pPr>
        <w:spacing w:after="0"/>
        <w:ind w:left="6379"/>
        <w:jc w:val="left"/>
        <w:rPr>
          <w:sz w:val="20"/>
        </w:rPr>
      </w:pPr>
    </w:p>
    <w:p w:rsidR="0012761E" w:rsidRDefault="0012761E">
      <w:pPr>
        <w:spacing w:after="0"/>
        <w:ind w:left="6379" w:hanging="6379"/>
        <w:jc w:val="left"/>
        <w:rPr>
          <w:sz w:val="20"/>
        </w:rPr>
      </w:pPr>
    </w:p>
    <w:p w:rsidR="0012761E" w:rsidRDefault="004A5DB2">
      <w:pPr>
        <w:spacing w:after="0"/>
        <w:ind w:left="6379"/>
        <w:jc w:val="left"/>
        <w:rPr>
          <w:sz w:val="20"/>
        </w:rPr>
      </w:pPr>
      <w:r>
        <w:rPr>
          <w:sz w:val="20"/>
        </w:rPr>
        <w:lastRenderedPageBreak/>
        <w:t>Приложение № 1</w:t>
      </w:r>
    </w:p>
    <w:p w:rsidR="0012761E" w:rsidRDefault="004A5DB2">
      <w:pPr>
        <w:spacing w:after="0"/>
        <w:ind w:left="6379"/>
        <w:jc w:val="left"/>
        <w:rPr>
          <w:sz w:val="20"/>
        </w:rPr>
      </w:pPr>
      <w:r>
        <w:rPr>
          <w:sz w:val="20"/>
        </w:rPr>
        <w:t>к государственному контракту</w:t>
      </w:r>
    </w:p>
    <w:p w:rsidR="0012761E" w:rsidRDefault="004A5DB2">
      <w:pPr>
        <w:spacing w:after="0"/>
        <w:ind w:left="5387"/>
        <w:jc w:val="center"/>
        <w:rPr>
          <w:sz w:val="20"/>
        </w:rPr>
      </w:pPr>
      <w:r>
        <w:rPr>
          <w:sz w:val="20"/>
        </w:rPr>
        <w:t>№ _________________________</w:t>
      </w:r>
    </w:p>
    <w:p w:rsidR="0012761E" w:rsidRDefault="004A5DB2">
      <w:pPr>
        <w:spacing w:after="0"/>
        <w:ind w:left="5387"/>
        <w:jc w:val="center"/>
        <w:rPr>
          <w:sz w:val="20"/>
        </w:rPr>
      </w:pPr>
      <w:r>
        <w:rPr>
          <w:sz w:val="20"/>
        </w:rPr>
        <w:t>от «____» ____________ 2026 г.</w:t>
      </w:r>
    </w:p>
    <w:p w:rsidR="0012761E" w:rsidRDefault="0012761E">
      <w:pPr>
        <w:spacing w:after="0"/>
        <w:ind w:left="7200"/>
        <w:jc w:val="right"/>
        <w:rPr>
          <w:sz w:val="20"/>
        </w:rPr>
      </w:pPr>
    </w:p>
    <w:p w:rsidR="0012761E" w:rsidRDefault="0012761E">
      <w:pPr>
        <w:spacing w:after="0"/>
        <w:ind w:left="7200"/>
        <w:jc w:val="right"/>
        <w:rPr>
          <w:sz w:val="20"/>
        </w:rPr>
      </w:pPr>
    </w:p>
    <w:p w:rsidR="0012761E" w:rsidRDefault="004A5DB2">
      <w:pPr>
        <w:widowControl w:val="0"/>
        <w:spacing w:after="0"/>
        <w:jc w:val="center"/>
        <w:rPr>
          <w:sz w:val="20"/>
        </w:rPr>
      </w:pPr>
      <w:r>
        <w:rPr>
          <w:b/>
          <w:sz w:val="20"/>
        </w:rPr>
        <w:t xml:space="preserve">Спецификация </w:t>
      </w:r>
    </w:p>
    <w:p w:rsidR="0012761E" w:rsidRDefault="0012761E">
      <w:pPr>
        <w:widowControl w:val="0"/>
        <w:spacing w:after="0"/>
        <w:jc w:val="center"/>
        <w:rPr>
          <w:b/>
          <w:sz w:val="20"/>
        </w:rPr>
      </w:pPr>
    </w:p>
    <w:p w:rsidR="0012761E" w:rsidRDefault="0012761E">
      <w:pPr>
        <w:widowControl w:val="0"/>
        <w:spacing w:after="0"/>
        <w:jc w:val="center"/>
        <w:rPr>
          <w:b/>
          <w:sz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7"/>
        <w:gridCol w:w="200"/>
        <w:gridCol w:w="843"/>
        <w:gridCol w:w="4545"/>
        <w:gridCol w:w="872"/>
        <w:gridCol w:w="708"/>
        <w:gridCol w:w="775"/>
        <w:gridCol w:w="963"/>
        <w:gridCol w:w="837"/>
      </w:tblGrid>
      <w:tr w:rsidR="0012761E"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761E" w:rsidRDefault="004A5DB2">
            <w:pPr>
              <w:widowControl w:val="0"/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№ п/п</w:t>
            </w:r>
          </w:p>
        </w:tc>
        <w:tc>
          <w:tcPr>
            <w:tcW w:w="1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761E" w:rsidRDefault="004A5DB2">
            <w:pPr>
              <w:widowControl w:val="0"/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  <w:p w:rsidR="0012761E" w:rsidRDefault="004A5DB2">
            <w:pPr>
              <w:widowControl w:val="0"/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товара /</w:t>
            </w:r>
          </w:p>
          <w:p w:rsidR="0012761E" w:rsidRDefault="004A5DB2">
            <w:pPr>
              <w:widowControl w:val="0"/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страна происхождения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12761E" w:rsidRDefault="004A5DB2">
            <w:pPr>
              <w:widowControl w:val="0"/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Краткая характеристика</w:t>
            </w:r>
          </w:p>
          <w:p w:rsidR="0012761E" w:rsidRDefault="004A5DB2">
            <w:pPr>
              <w:widowControl w:val="0"/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(ГОСТ, фасовка, тара)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61E" w:rsidRDefault="004A5DB2">
            <w:pPr>
              <w:widowControl w:val="0"/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Остаточный срок </w:t>
            </w:r>
            <w:r>
              <w:rPr>
                <w:sz w:val="20"/>
              </w:rPr>
              <w:t>годности</w:t>
            </w:r>
          </w:p>
          <w:p w:rsidR="0012761E" w:rsidRDefault="004A5DB2">
            <w:pPr>
              <w:widowControl w:val="0"/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товара на момент поставки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761E" w:rsidRDefault="004A5DB2">
            <w:pPr>
              <w:widowControl w:val="0"/>
              <w:spacing w:after="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Ед</w:t>
            </w:r>
            <w:proofErr w:type="spellEnd"/>
            <w:r>
              <w:rPr>
                <w:sz w:val="20"/>
              </w:rPr>
              <w:t xml:space="preserve"> изм.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761E" w:rsidRDefault="004A5DB2">
            <w:pPr>
              <w:widowControl w:val="0"/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Кол-во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2761E" w:rsidRDefault="004A5DB2">
            <w:pPr>
              <w:pStyle w:val="afffff3"/>
              <w:widowControl w:val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Цена за </w:t>
            </w:r>
            <w:proofErr w:type="spellStart"/>
            <w:r>
              <w:rPr>
                <w:rFonts w:ascii="Times New Roman" w:hAnsi="Times New Roman"/>
                <w:sz w:val="20"/>
              </w:rPr>
              <w:t>ед</w:t>
            </w:r>
            <w:proofErr w:type="spellEnd"/>
            <w:r>
              <w:rPr>
                <w:rFonts w:ascii="Times New Roman" w:hAnsi="Times New Roman"/>
                <w:sz w:val="20"/>
              </w:rPr>
              <w:t>,</w:t>
            </w:r>
          </w:p>
          <w:p w:rsidR="0012761E" w:rsidRDefault="004A5DB2">
            <w:pPr>
              <w:pStyle w:val="afffff3"/>
              <w:widowControl w:val="0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НДС не облагается / НДС__%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761E" w:rsidRDefault="004A5DB2">
            <w:pPr>
              <w:pStyle w:val="afffff3"/>
              <w:widowControl w:val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Сумма руб.</w:t>
            </w:r>
          </w:p>
        </w:tc>
      </w:tr>
      <w:tr w:rsidR="0012761E">
        <w:trPr>
          <w:trHeight w:val="3004"/>
        </w:trPr>
        <w:tc>
          <w:tcPr>
            <w:tcW w:w="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2761E" w:rsidRDefault="004A5DB2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  <w:p w:rsidR="0012761E" w:rsidRDefault="0012761E">
            <w:pPr>
              <w:widowControl w:val="0"/>
              <w:spacing w:after="0"/>
              <w:rPr>
                <w:sz w:val="20"/>
              </w:rPr>
            </w:pPr>
          </w:p>
        </w:tc>
        <w:tc>
          <w:tcPr>
            <w:tcW w:w="104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2761E" w:rsidRDefault="004A5DB2">
            <w:pPr>
              <w:widowControl w:val="0"/>
              <w:spacing w:after="0"/>
              <w:jc w:val="center"/>
              <w:rPr>
                <w:b/>
                <w:sz w:val="21"/>
              </w:rPr>
            </w:pPr>
            <w:r>
              <w:rPr>
                <w:b/>
                <w:sz w:val="20"/>
              </w:rPr>
              <w:t>Масло подсолнечное рафинированное</w:t>
            </w:r>
            <w:r>
              <w:rPr>
                <w:b/>
                <w:sz w:val="21"/>
              </w:rPr>
              <w:t xml:space="preserve"> </w:t>
            </w:r>
          </w:p>
          <w:p w:rsidR="0012761E" w:rsidRDefault="004A5DB2">
            <w:pPr>
              <w:pStyle w:val="ConsPlusCell"/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/_______________</w:t>
            </w:r>
          </w:p>
          <w:p w:rsidR="0012761E" w:rsidRDefault="0012761E">
            <w:pPr>
              <w:widowControl w:val="0"/>
              <w:jc w:val="center"/>
            </w:pP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W w:w="0" w:type="auto"/>
              <w:tblInd w:w="75" w:type="dxa"/>
              <w:tblLayout w:type="fixed"/>
              <w:tblCellMar>
                <w:left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987"/>
              <w:gridCol w:w="885"/>
              <w:gridCol w:w="615"/>
              <w:gridCol w:w="660"/>
              <w:gridCol w:w="1222"/>
            </w:tblGrid>
            <w:tr w:rsidR="0012761E">
              <w:trPr>
                <w:trHeight w:val="228"/>
              </w:trPr>
              <w:tc>
                <w:tcPr>
                  <w:tcW w:w="9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:rsidR="0012761E" w:rsidRDefault="004A5DB2">
                  <w:pPr>
                    <w:widowControl w:val="0"/>
                    <w:spacing w:after="0"/>
                    <w:ind w:right="-2"/>
                    <w:jc w:val="center"/>
                    <w:rPr>
                      <w:rFonts w:ascii="PT Astra Serif" w:hAnsi="PT Astra Serif"/>
                      <w:sz w:val="20"/>
                    </w:rPr>
                  </w:pPr>
                  <w:r>
                    <w:rPr>
                      <w:rFonts w:ascii="PT Astra Serif" w:hAnsi="PT Astra Serif"/>
                      <w:sz w:val="20"/>
                    </w:rPr>
                    <w:t>Наименование характеристики</w:t>
                  </w:r>
                </w:p>
              </w:tc>
              <w:tc>
                <w:tcPr>
                  <w:tcW w:w="8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:rsidR="0012761E" w:rsidRDefault="004A5DB2">
                  <w:pPr>
                    <w:widowControl w:val="0"/>
                    <w:spacing w:after="0"/>
                    <w:jc w:val="center"/>
                    <w:rPr>
                      <w:rFonts w:ascii="PT Astra Serif" w:hAnsi="PT Astra Serif"/>
                      <w:sz w:val="20"/>
                    </w:rPr>
                  </w:pPr>
                  <w:r>
                    <w:rPr>
                      <w:rFonts w:ascii="PT Astra Serif" w:hAnsi="PT Astra Serif"/>
                      <w:sz w:val="20"/>
                    </w:rPr>
                    <w:t>Значение характеристики</w:t>
                  </w:r>
                </w:p>
              </w:tc>
              <w:tc>
                <w:tcPr>
                  <w:tcW w:w="6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:rsidR="0012761E" w:rsidRDefault="004A5DB2">
                  <w:pPr>
                    <w:widowControl w:val="0"/>
                    <w:spacing w:after="0"/>
                    <w:jc w:val="center"/>
                    <w:rPr>
                      <w:rFonts w:ascii="PT Astra Serif" w:hAnsi="PT Astra Serif"/>
                      <w:sz w:val="20"/>
                    </w:rPr>
                  </w:pPr>
                  <w:r>
                    <w:rPr>
                      <w:rFonts w:ascii="PT Astra Serif" w:hAnsi="PT Astra Serif"/>
                      <w:sz w:val="20"/>
                    </w:rPr>
                    <w:t xml:space="preserve">Единица измерения </w:t>
                  </w:r>
                </w:p>
              </w:tc>
              <w:tc>
                <w:tcPr>
                  <w:tcW w:w="6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:rsidR="0012761E" w:rsidRDefault="004A5DB2">
                  <w:pPr>
                    <w:widowControl w:val="0"/>
                    <w:spacing w:after="0"/>
                    <w:jc w:val="center"/>
                    <w:rPr>
                      <w:rFonts w:ascii="PT Astra Serif" w:hAnsi="PT Astra Serif"/>
                      <w:sz w:val="20"/>
                    </w:rPr>
                  </w:pPr>
                  <w:r>
                    <w:rPr>
                      <w:rFonts w:ascii="PT Astra Serif" w:hAnsi="PT Astra Serif"/>
                      <w:sz w:val="20"/>
                    </w:rPr>
                    <w:t>Основание</w:t>
                  </w:r>
                </w:p>
              </w:tc>
              <w:tc>
                <w:tcPr>
                  <w:tcW w:w="12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:rsidR="0012761E" w:rsidRDefault="004A5DB2">
                  <w:pPr>
                    <w:widowControl w:val="0"/>
                    <w:spacing w:after="0"/>
                    <w:jc w:val="center"/>
                    <w:rPr>
                      <w:rFonts w:ascii="PT Astra Serif" w:hAnsi="PT Astra Serif"/>
                      <w:sz w:val="20"/>
                    </w:rPr>
                  </w:pPr>
                  <w:r>
                    <w:rPr>
                      <w:rFonts w:ascii="PT Astra Serif" w:hAnsi="PT Astra Serif"/>
                      <w:sz w:val="20"/>
                    </w:rPr>
                    <w:t>Изменяется или нет</w:t>
                  </w:r>
                  <w:r>
                    <w:rPr>
                      <w:rFonts w:ascii="PT Astra Serif" w:hAnsi="PT Astra Serif"/>
                      <w:sz w:val="20"/>
                    </w:rPr>
                    <w:t xml:space="preserve"> характеристика</w:t>
                  </w:r>
                </w:p>
              </w:tc>
            </w:tr>
            <w:tr w:rsidR="0012761E">
              <w:trPr>
                <w:trHeight w:val="120"/>
              </w:trPr>
              <w:tc>
                <w:tcPr>
                  <w:tcW w:w="9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:rsidR="0012761E" w:rsidRDefault="004A5DB2">
                  <w:pPr>
                    <w:widowControl w:val="0"/>
                    <w:spacing w:after="0"/>
                    <w:ind w:right="-2"/>
                    <w:jc w:val="left"/>
                    <w:rPr>
                      <w:rFonts w:ascii="PT Astra Serif" w:hAnsi="PT Astra Serif"/>
                      <w:sz w:val="20"/>
                    </w:rPr>
                  </w:pPr>
                  <w:r>
                    <w:rPr>
                      <w:rFonts w:ascii="PT Astra Serif" w:hAnsi="PT Astra Serif"/>
                      <w:sz w:val="20"/>
                    </w:rPr>
                    <w:t>Вид масла подсолнечного рафинированного</w:t>
                  </w:r>
                </w:p>
              </w:tc>
              <w:tc>
                <w:tcPr>
                  <w:tcW w:w="8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:rsidR="0012761E" w:rsidRDefault="004A5DB2">
                  <w:pPr>
                    <w:widowControl w:val="0"/>
                    <w:spacing w:after="0"/>
                    <w:ind w:right="-2"/>
                    <w:jc w:val="center"/>
                    <w:rPr>
                      <w:rFonts w:ascii="PT Astra Serif" w:hAnsi="PT Astra Serif"/>
                      <w:sz w:val="20"/>
                    </w:rPr>
                  </w:pPr>
                  <w:r>
                    <w:rPr>
                      <w:rFonts w:ascii="PT Astra Serif" w:hAnsi="PT Astra Serif"/>
                      <w:sz w:val="20"/>
                    </w:rPr>
                    <w:t>Дезодорированное</w:t>
                  </w:r>
                </w:p>
              </w:tc>
              <w:tc>
                <w:tcPr>
                  <w:tcW w:w="6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:rsidR="0012761E" w:rsidRDefault="0012761E">
                  <w:pPr>
                    <w:widowControl w:val="0"/>
                    <w:spacing w:after="0"/>
                    <w:ind w:right="-2"/>
                    <w:jc w:val="left"/>
                    <w:rPr>
                      <w:rFonts w:ascii="PT Astra Serif" w:hAnsi="PT Astra Serif"/>
                      <w:sz w:val="20"/>
                    </w:rPr>
                  </w:pPr>
                </w:p>
              </w:tc>
              <w:tc>
                <w:tcPr>
                  <w:tcW w:w="6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:rsidR="0012761E" w:rsidRDefault="004A5DB2">
                  <w:pPr>
                    <w:widowControl w:val="0"/>
                    <w:spacing w:after="0"/>
                    <w:ind w:right="-2"/>
                    <w:jc w:val="left"/>
                    <w:rPr>
                      <w:rFonts w:ascii="PT Astra Serif" w:hAnsi="PT Astra Serif"/>
                      <w:sz w:val="20"/>
                    </w:rPr>
                  </w:pPr>
                  <w:r>
                    <w:rPr>
                      <w:rFonts w:ascii="PT Astra Serif" w:hAnsi="PT Astra Serif"/>
                      <w:sz w:val="20"/>
                    </w:rPr>
                    <w:t>КТРУ</w:t>
                  </w:r>
                </w:p>
              </w:tc>
              <w:tc>
                <w:tcPr>
                  <w:tcW w:w="12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:rsidR="0012761E" w:rsidRDefault="004A5DB2">
                  <w:pPr>
                    <w:widowControl w:val="0"/>
                    <w:spacing w:after="0"/>
                    <w:ind w:right="-2"/>
                    <w:jc w:val="left"/>
                    <w:rPr>
                      <w:rFonts w:ascii="PT Astra Serif" w:hAnsi="PT Astra Serif"/>
                      <w:sz w:val="20"/>
                    </w:rPr>
                  </w:pPr>
                  <w:r>
                    <w:rPr>
                      <w:rFonts w:ascii="PT Astra Serif" w:hAnsi="PT Astra Serif"/>
                      <w:sz w:val="20"/>
                    </w:rPr>
                    <w:t>Не изменяется</w:t>
                  </w:r>
                </w:p>
              </w:tc>
            </w:tr>
            <w:tr w:rsidR="0012761E">
              <w:trPr>
                <w:trHeight w:val="165"/>
              </w:trPr>
              <w:tc>
                <w:tcPr>
                  <w:tcW w:w="9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:rsidR="0012761E" w:rsidRDefault="004A5DB2">
                  <w:pPr>
                    <w:widowControl w:val="0"/>
                    <w:spacing w:after="0"/>
                    <w:ind w:right="-2"/>
                    <w:jc w:val="left"/>
                    <w:rPr>
                      <w:rFonts w:ascii="PT Astra Serif" w:hAnsi="PT Astra Serif"/>
                      <w:sz w:val="20"/>
                    </w:rPr>
                  </w:pPr>
                  <w:r>
                    <w:rPr>
                      <w:rFonts w:ascii="PT Astra Serif" w:hAnsi="PT Astra Serif"/>
                      <w:sz w:val="20"/>
                    </w:rPr>
                    <w:t>Марка масла подсолнечного рафинированного дезодорированного</w:t>
                  </w:r>
                </w:p>
              </w:tc>
              <w:tc>
                <w:tcPr>
                  <w:tcW w:w="8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:rsidR="0012761E" w:rsidRDefault="004A5DB2">
                  <w:pPr>
                    <w:widowControl w:val="0"/>
                    <w:spacing w:after="0"/>
                    <w:ind w:right="-2"/>
                    <w:jc w:val="center"/>
                    <w:rPr>
                      <w:rFonts w:ascii="PT Astra Serif" w:hAnsi="PT Astra Serif"/>
                      <w:sz w:val="20"/>
                    </w:rPr>
                  </w:pPr>
                  <w:r>
                    <w:rPr>
                      <w:rFonts w:ascii="PT Astra Serif" w:hAnsi="PT Astra Serif"/>
                      <w:sz w:val="20"/>
                    </w:rPr>
                    <w:t>Высший сорт</w:t>
                  </w:r>
                </w:p>
              </w:tc>
              <w:tc>
                <w:tcPr>
                  <w:tcW w:w="6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:rsidR="0012761E" w:rsidRDefault="0012761E">
                  <w:pPr>
                    <w:widowControl w:val="0"/>
                    <w:spacing w:after="0"/>
                    <w:ind w:right="-2"/>
                    <w:jc w:val="left"/>
                    <w:rPr>
                      <w:rFonts w:ascii="PT Astra Serif" w:hAnsi="PT Astra Serif"/>
                      <w:sz w:val="20"/>
                    </w:rPr>
                  </w:pPr>
                </w:p>
              </w:tc>
              <w:tc>
                <w:tcPr>
                  <w:tcW w:w="6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:rsidR="0012761E" w:rsidRDefault="004A5DB2">
                  <w:pPr>
                    <w:widowControl w:val="0"/>
                    <w:spacing w:after="0"/>
                    <w:ind w:right="-2"/>
                    <w:jc w:val="left"/>
                    <w:rPr>
                      <w:rFonts w:ascii="PT Astra Serif" w:hAnsi="PT Astra Serif"/>
                      <w:sz w:val="20"/>
                    </w:rPr>
                  </w:pPr>
                  <w:r>
                    <w:rPr>
                      <w:rFonts w:ascii="PT Astra Serif" w:hAnsi="PT Astra Serif"/>
                      <w:sz w:val="20"/>
                    </w:rPr>
                    <w:t>КТРУ</w:t>
                  </w:r>
                </w:p>
              </w:tc>
              <w:tc>
                <w:tcPr>
                  <w:tcW w:w="12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:rsidR="0012761E" w:rsidRDefault="004A5DB2">
                  <w:pPr>
                    <w:widowControl w:val="0"/>
                    <w:spacing w:after="0"/>
                    <w:jc w:val="left"/>
                    <w:rPr>
                      <w:rFonts w:ascii="PT Astra Serif" w:hAnsi="PT Astra Serif"/>
                    </w:rPr>
                  </w:pPr>
                  <w:r>
                    <w:rPr>
                      <w:rFonts w:ascii="PT Astra Serif" w:hAnsi="PT Astra Serif"/>
                      <w:sz w:val="20"/>
                    </w:rPr>
                    <w:t>Не изменяется</w:t>
                  </w:r>
                </w:p>
              </w:tc>
            </w:tr>
            <w:tr w:rsidR="0012761E">
              <w:trPr>
                <w:trHeight w:val="126"/>
              </w:trPr>
              <w:tc>
                <w:tcPr>
                  <w:tcW w:w="9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:rsidR="0012761E" w:rsidRDefault="004A5DB2">
                  <w:pPr>
                    <w:widowControl w:val="0"/>
                    <w:spacing w:after="0"/>
                    <w:ind w:right="-2"/>
                    <w:jc w:val="left"/>
                    <w:rPr>
                      <w:rFonts w:ascii="PT Astra Serif" w:hAnsi="PT Astra Serif"/>
                      <w:sz w:val="20"/>
                    </w:rPr>
                  </w:pPr>
                  <w:r>
                    <w:rPr>
                      <w:rFonts w:ascii="PT Astra Serif" w:hAnsi="PT Astra Serif"/>
                      <w:sz w:val="20"/>
                    </w:rPr>
                    <w:t>Объем одной упаковочной единицы</w:t>
                  </w:r>
                </w:p>
              </w:tc>
              <w:tc>
                <w:tcPr>
                  <w:tcW w:w="8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:rsidR="0012761E" w:rsidRDefault="004A5DB2">
                  <w:pPr>
                    <w:widowControl w:val="0"/>
                    <w:spacing w:after="0"/>
                    <w:ind w:right="-2"/>
                    <w:jc w:val="center"/>
                    <w:rPr>
                      <w:rFonts w:ascii="PT Astra Serif" w:hAnsi="PT Astra Serif"/>
                      <w:sz w:val="20"/>
                    </w:rPr>
                  </w:pPr>
                  <w:r>
                    <w:rPr>
                      <w:rFonts w:ascii="PT Astra Serif" w:hAnsi="PT Astra Serif"/>
                      <w:sz w:val="20"/>
                    </w:rPr>
                    <w:t>Не менее 1</w:t>
                  </w:r>
                </w:p>
              </w:tc>
              <w:tc>
                <w:tcPr>
                  <w:tcW w:w="6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:rsidR="0012761E" w:rsidRDefault="004A5DB2">
                  <w:pPr>
                    <w:widowControl w:val="0"/>
                    <w:spacing w:after="0"/>
                    <w:ind w:right="-2"/>
                    <w:jc w:val="left"/>
                    <w:rPr>
                      <w:rFonts w:ascii="PT Astra Serif" w:hAnsi="PT Astra Serif"/>
                      <w:sz w:val="20"/>
                    </w:rPr>
                  </w:pPr>
                  <w:r>
                    <w:rPr>
                      <w:rFonts w:ascii="PT Astra Serif" w:hAnsi="PT Astra Serif"/>
                      <w:sz w:val="20"/>
                    </w:rPr>
                    <w:t>Литр</w:t>
                  </w:r>
                </w:p>
              </w:tc>
              <w:tc>
                <w:tcPr>
                  <w:tcW w:w="6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:rsidR="0012761E" w:rsidRDefault="004A5DB2">
                  <w:pPr>
                    <w:widowControl w:val="0"/>
                    <w:spacing w:after="0"/>
                    <w:ind w:right="-2"/>
                    <w:jc w:val="left"/>
                    <w:rPr>
                      <w:rFonts w:ascii="PT Astra Serif" w:hAnsi="PT Astra Serif"/>
                      <w:sz w:val="20"/>
                    </w:rPr>
                  </w:pPr>
                  <w:r>
                    <w:rPr>
                      <w:rFonts w:ascii="PT Astra Serif" w:hAnsi="PT Astra Serif"/>
                      <w:sz w:val="20"/>
                    </w:rPr>
                    <w:t>ГОСТ 1129-2013</w:t>
                  </w:r>
                </w:p>
              </w:tc>
              <w:tc>
                <w:tcPr>
                  <w:tcW w:w="12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:rsidR="0012761E" w:rsidRDefault="004A5DB2">
                  <w:pPr>
                    <w:widowControl w:val="0"/>
                    <w:spacing w:after="0"/>
                    <w:jc w:val="left"/>
                    <w:rPr>
                      <w:rFonts w:ascii="PT Astra Serif" w:hAnsi="PT Astra Serif"/>
                    </w:rPr>
                  </w:pPr>
                  <w:r>
                    <w:rPr>
                      <w:rFonts w:ascii="PT Astra Serif" w:hAnsi="PT Astra Serif"/>
                      <w:sz w:val="20"/>
                    </w:rPr>
                    <w:t xml:space="preserve">Не </w:t>
                  </w:r>
                  <w:r>
                    <w:rPr>
                      <w:rFonts w:ascii="PT Astra Serif" w:hAnsi="PT Astra Serif"/>
                      <w:sz w:val="20"/>
                    </w:rPr>
                    <w:t>изменяется</w:t>
                  </w:r>
                </w:p>
                <w:p w:rsidR="0012761E" w:rsidRDefault="0012761E">
                  <w:pPr>
                    <w:widowControl w:val="0"/>
                    <w:spacing w:after="0"/>
                    <w:jc w:val="left"/>
                    <w:rPr>
                      <w:rFonts w:ascii="PT Astra Serif" w:hAnsi="PT Astra Serif"/>
                      <w:sz w:val="20"/>
                    </w:rPr>
                  </w:pPr>
                </w:p>
              </w:tc>
            </w:tr>
            <w:tr w:rsidR="0012761E">
              <w:trPr>
                <w:trHeight w:val="135"/>
              </w:trPr>
              <w:tc>
                <w:tcPr>
                  <w:tcW w:w="9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:rsidR="0012761E" w:rsidRDefault="004A5DB2">
                  <w:pPr>
                    <w:widowControl w:val="0"/>
                    <w:spacing w:after="0"/>
                    <w:ind w:right="-2"/>
                    <w:jc w:val="left"/>
                    <w:rPr>
                      <w:rFonts w:ascii="PT Astra Serif" w:hAnsi="PT Astra Serif"/>
                      <w:sz w:val="20"/>
                    </w:rPr>
                  </w:pPr>
                  <w:r>
                    <w:rPr>
                      <w:rFonts w:ascii="PT Astra Serif" w:hAnsi="PT Astra Serif"/>
                      <w:sz w:val="20"/>
                    </w:rPr>
                    <w:t>Технические требования</w:t>
                  </w:r>
                </w:p>
              </w:tc>
              <w:tc>
                <w:tcPr>
                  <w:tcW w:w="8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:rsidR="0012761E" w:rsidRDefault="004A5DB2">
                  <w:pPr>
                    <w:widowControl w:val="0"/>
                    <w:spacing w:after="0"/>
                    <w:ind w:right="-2"/>
                    <w:jc w:val="center"/>
                    <w:rPr>
                      <w:rFonts w:ascii="PT Astra Serif" w:hAnsi="PT Astra Serif"/>
                      <w:sz w:val="20"/>
                    </w:rPr>
                  </w:pPr>
                  <w:r>
                    <w:rPr>
                      <w:rFonts w:ascii="PT Astra Serif" w:hAnsi="PT Astra Serif"/>
                      <w:sz w:val="20"/>
                    </w:rPr>
                    <w:t>ГОСТ 1129-2013</w:t>
                  </w:r>
                </w:p>
              </w:tc>
              <w:tc>
                <w:tcPr>
                  <w:tcW w:w="6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:rsidR="0012761E" w:rsidRDefault="0012761E">
                  <w:pPr>
                    <w:widowControl w:val="0"/>
                    <w:spacing w:after="0"/>
                    <w:ind w:right="-2"/>
                    <w:jc w:val="left"/>
                    <w:rPr>
                      <w:rFonts w:ascii="PT Astra Serif" w:hAnsi="PT Astra Serif"/>
                      <w:sz w:val="20"/>
                    </w:rPr>
                  </w:pPr>
                </w:p>
              </w:tc>
              <w:tc>
                <w:tcPr>
                  <w:tcW w:w="6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:rsidR="0012761E" w:rsidRDefault="0012761E">
                  <w:pPr>
                    <w:widowControl w:val="0"/>
                    <w:spacing w:after="0"/>
                    <w:ind w:right="-2"/>
                    <w:jc w:val="left"/>
                    <w:rPr>
                      <w:rFonts w:ascii="PT Astra Serif" w:hAnsi="PT Astra Serif"/>
                      <w:sz w:val="20"/>
                    </w:rPr>
                  </w:pPr>
                </w:p>
              </w:tc>
              <w:tc>
                <w:tcPr>
                  <w:tcW w:w="12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:rsidR="0012761E" w:rsidRDefault="004A5DB2">
                  <w:pPr>
                    <w:widowControl w:val="0"/>
                    <w:spacing w:after="0"/>
                    <w:jc w:val="left"/>
                    <w:rPr>
                      <w:rFonts w:ascii="PT Astra Serif" w:hAnsi="PT Astra Serif"/>
                    </w:rPr>
                  </w:pPr>
                  <w:r>
                    <w:rPr>
                      <w:rFonts w:ascii="PT Astra Serif" w:hAnsi="PT Astra Serif"/>
                      <w:sz w:val="20"/>
                    </w:rPr>
                    <w:t>Не изменяется</w:t>
                  </w:r>
                </w:p>
              </w:tc>
            </w:tr>
            <w:tr w:rsidR="0012761E">
              <w:trPr>
                <w:trHeight w:val="135"/>
              </w:trPr>
              <w:tc>
                <w:tcPr>
                  <w:tcW w:w="4369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:rsidR="0012761E" w:rsidRDefault="004A5DB2">
                  <w:pPr>
                    <w:widowControl w:val="0"/>
                    <w:spacing w:after="0"/>
                    <w:ind w:right="-2"/>
                    <w:jc w:val="left"/>
                    <w:rPr>
                      <w:rFonts w:ascii="PT Astra Serif" w:hAnsi="PT Astra Serif"/>
                      <w:sz w:val="20"/>
                    </w:rPr>
                  </w:pPr>
                  <w:r>
                    <w:rPr>
                      <w:rFonts w:ascii="PT Astra Serif" w:hAnsi="PT Astra Serif"/>
                      <w:sz w:val="20"/>
                    </w:rPr>
                    <w:t>1,0 литр масла подсолнечного = 920,0 гр.</w:t>
                  </w:r>
                </w:p>
              </w:tc>
            </w:tr>
          </w:tbl>
          <w:p w:rsidR="0012761E" w:rsidRDefault="0012761E"/>
        </w:tc>
        <w:tc>
          <w:tcPr>
            <w:tcW w:w="872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vAlign w:val="center"/>
          </w:tcPr>
          <w:p w:rsidR="0012761E" w:rsidRDefault="004A5DB2">
            <w:pPr>
              <w:widowControl w:val="0"/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не менее 8 месяце</w:t>
            </w:r>
          </w:p>
          <w:p w:rsidR="0012761E" w:rsidRDefault="004A5DB2">
            <w:pPr>
              <w:widowControl w:val="0"/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2761E" w:rsidRDefault="004A5DB2">
            <w:pPr>
              <w:widowControl w:val="0"/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л.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2761E" w:rsidRDefault="004A5DB2">
            <w:pPr>
              <w:widowControl w:val="0"/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600,00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2761E" w:rsidRDefault="0012761E">
            <w:pPr>
              <w:widowControl w:val="0"/>
              <w:spacing w:after="0"/>
              <w:jc w:val="center"/>
              <w:rPr>
                <w:sz w:val="20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2761E" w:rsidRDefault="0012761E">
            <w:pPr>
              <w:widowControl w:val="0"/>
              <w:spacing w:after="0"/>
              <w:jc w:val="center"/>
              <w:rPr>
                <w:sz w:val="20"/>
              </w:rPr>
            </w:pPr>
          </w:p>
        </w:tc>
      </w:tr>
      <w:tr w:rsidR="0012761E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61E" w:rsidRDefault="0012761E">
            <w:pPr>
              <w:widowControl w:val="0"/>
              <w:spacing w:after="0"/>
              <w:jc w:val="right"/>
              <w:rPr>
                <w:sz w:val="20"/>
              </w:rPr>
            </w:pPr>
          </w:p>
        </w:tc>
        <w:tc>
          <w:tcPr>
            <w:tcW w:w="77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761E" w:rsidRDefault="004A5DB2">
            <w:pPr>
              <w:widowControl w:val="0"/>
              <w:spacing w:after="0"/>
              <w:jc w:val="right"/>
              <w:rPr>
                <w:sz w:val="20"/>
              </w:rPr>
            </w:pPr>
            <w:r>
              <w:rPr>
                <w:sz w:val="20"/>
              </w:rPr>
              <w:t>ИТОГО: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61E" w:rsidRDefault="0012761E">
            <w:pPr>
              <w:widowControl w:val="0"/>
              <w:spacing w:after="0"/>
              <w:jc w:val="center"/>
              <w:rPr>
                <w:sz w:val="20"/>
              </w:rPr>
            </w:pPr>
          </w:p>
        </w:tc>
      </w:tr>
    </w:tbl>
    <w:p w:rsidR="0012761E" w:rsidRDefault="004A5DB2">
      <w:pPr>
        <w:ind w:right="-365"/>
        <w:rPr>
          <w:sz w:val="20"/>
        </w:rPr>
      </w:pPr>
      <w:r>
        <w:rPr>
          <w:sz w:val="20"/>
        </w:rPr>
        <w:t>Итого сумма /прописью/: ______ (____________________) рублей ___ копеек</w:t>
      </w:r>
    </w:p>
    <w:p w:rsidR="0012761E" w:rsidRDefault="0012761E">
      <w:pPr>
        <w:spacing w:after="0"/>
        <w:ind w:right="-365"/>
        <w:jc w:val="left"/>
        <w:rPr>
          <w:b/>
          <w:sz w:val="20"/>
        </w:rPr>
      </w:pPr>
    </w:p>
    <w:p w:rsidR="0012761E" w:rsidRDefault="0012761E">
      <w:pPr>
        <w:spacing w:after="0"/>
        <w:rPr>
          <w:b/>
          <w:sz w:val="20"/>
        </w:rPr>
      </w:pPr>
    </w:p>
    <w:p w:rsidR="0012761E" w:rsidRDefault="004A5DB2">
      <w:pPr>
        <w:spacing w:after="0"/>
        <w:ind w:left="360"/>
        <w:rPr>
          <w:sz w:val="20"/>
        </w:rPr>
      </w:pPr>
      <w:r>
        <w:rPr>
          <w:b/>
          <w:sz w:val="20"/>
        </w:rPr>
        <w:t>Заказчик</w:t>
      </w:r>
    </w:p>
    <w:p w:rsidR="0012761E" w:rsidRDefault="0012761E">
      <w:pPr>
        <w:spacing w:after="0"/>
        <w:ind w:left="360"/>
        <w:rPr>
          <w:b/>
          <w:sz w:val="20"/>
        </w:rPr>
      </w:pPr>
    </w:p>
    <w:p w:rsidR="0012761E" w:rsidRDefault="004A5DB2">
      <w:pPr>
        <w:spacing w:after="0"/>
        <w:ind w:firstLine="360"/>
        <w:rPr>
          <w:sz w:val="20"/>
        </w:rPr>
      </w:pPr>
      <w:r>
        <w:rPr>
          <w:sz w:val="20"/>
        </w:rPr>
        <w:t xml:space="preserve">___________________   </w:t>
      </w:r>
      <w:r>
        <w:rPr>
          <w:sz w:val="20"/>
        </w:rPr>
        <w:tab/>
        <w:t xml:space="preserve">              ___________________</w:t>
      </w:r>
      <w:r>
        <w:rPr>
          <w:sz w:val="20"/>
        </w:rPr>
        <w:tab/>
        <w:t xml:space="preserve">        ___________________</w:t>
      </w:r>
    </w:p>
    <w:p w:rsidR="0012761E" w:rsidRDefault="004A5DB2">
      <w:pPr>
        <w:tabs>
          <w:tab w:val="left" w:pos="2912"/>
        </w:tabs>
        <w:spacing w:after="0"/>
        <w:ind w:left="360"/>
        <w:rPr>
          <w:sz w:val="20"/>
        </w:rPr>
      </w:pPr>
      <w:r>
        <w:rPr>
          <w:sz w:val="20"/>
        </w:rPr>
        <w:t>М.П.</w:t>
      </w:r>
    </w:p>
    <w:p w:rsidR="0012761E" w:rsidRDefault="0012761E">
      <w:pPr>
        <w:tabs>
          <w:tab w:val="left" w:pos="2912"/>
        </w:tabs>
        <w:spacing w:after="0"/>
        <w:ind w:left="360"/>
        <w:rPr>
          <w:sz w:val="20"/>
        </w:rPr>
      </w:pPr>
    </w:p>
    <w:p w:rsidR="0012761E" w:rsidRDefault="0012761E">
      <w:pPr>
        <w:tabs>
          <w:tab w:val="left" w:pos="2912"/>
        </w:tabs>
        <w:spacing w:after="0"/>
        <w:ind w:left="360" w:hanging="360"/>
        <w:rPr>
          <w:sz w:val="20"/>
        </w:rPr>
      </w:pPr>
    </w:p>
    <w:p w:rsidR="0012761E" w:rsidRDefault="0012761E">
      <w:pPr>
        <w:tabs>
          <w:tab w:val="left" w:pos="2552"/>
        </w:tabs>
        <w:spacing w:after="0"/>
        <w:rPr>
          <w:sz w:val="20"/>
        </w:rPr>
      </w:pPr>
    </w:p>
    <w:p w:rsidR="0012761E" w:rsidRDefault="0012761E">
      <w:pPr>
        <w:spacing w:after="0"/>
        <w:rPr>
          <w:b/>
          <w:sz w:val="20"/>
        </w:rPr>
      </w:pPr>
    </w:p>
    <w:p w:rsidR="0012761E" w:rsidRDefault="004A5DB2">
      <w:pPr>
        <w:spacing w:after="0"/>
        <w:ind w:firstLine="426"/>
        <w:jc w:val="left"/>
        <w:rPr>
          <w:sz w:val="20"/>
        </w:rPr>
      </w:pPr>
      <w:r>
        <w:rPr>
          <w:b/>
          <w:sz w:val="20"/>
        </w:rPr>
        <w:t>Поставщик</w:t>
      </w:r>
    </w:p>
    <w:p w:rsidR="0012761E" w:rsidRDefault="004A5DB2">
      <w:pPr>
        <w:widowControl w:val="0"/>
        <w:spacing w:after="0"/>
        <w:jc w:val="left"/>
        <w:rPr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</w:p>
    <w:p w:rsidR="0012761E" w:rsidRDefault="004A5DB2">
      <w:pPr>
        <w:spacing w:after="0"/>
        <w:ind w:firstLine="360"/>
        <w:rPr>
          <w:sz w:val="20"/>
        </w:rPr>
      </w:pPr>
      <w:r>
        <w:rPr>
          <w:sz w:val="20"/>
        </w:rPr>
        <w:t xml:space="preserve">___________________   </w:t>
      </w:r>
      <w:r>
        <w:rPr>
          <w:sz w:val="20"/>
        </w:rPr>
        <w:tab/>
        <w:t xml:space="preserve">              ___________________</w:t>
      </w:r>
      <w:r>
        <w:rPr>
          <w:sz w:val="20"/>
        </w:rPr>
        <w:tab/>
        <w:t xml:space="preserve">        ___________________</w:t>
      </w:r>
    </w:p>
    <w:p w:rsidR="0012761E" w:rsidRDefault="004A5DB2">
      <w:pPr>
        <w:tabs>
          <w:tab w:val="left" w:pos="2912"/>
        </w:tabs>
        <w:spacing w:after="0"/>
        <w:ind w:left="360"/>
        <w:rPr>
          <w:sz w:val="20"/>
        </w:rPr>
      </w:pPr>
      <w:r>
        <w:rPr>
          <w:sz w:val="20"/>
        </w:rPr>
        <w:t>М.П.</w:t>
      </w:r>
    </w:p>
    <w:sectPr w:rsidR="0012761E">
      <w:pgSz w:w="11906" w:h="16838"/>
      <w:pgMar w:top="851" w:right="569" w:bottom="851" w:left="1191" w:header="72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DL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61E"/>
    <w:rsid w:val="0012761E"/>
    <w:rsid w:val="004A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84B355-4C2A-4B10-B689-A6278B2CE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60"/>
      <w:jc w:val="both"/>
    </w:pPr>
    <w:rPr>
      <w:sz w:val="24"/>
    </w:rPr>
  </w:style>
  <w:style w:type="paragraph" w:styleId="10">
    <w:name w:val="heading 1"/>
    <w:basedOn w:val="a"/>
    <w:next w:val="a0"/>
    <w:link w:val="11"/>
    <w:uiPriority w:val="9"/>
    <w:qFormat/>
    <w:pPr>
      <w:tabs>
        <w:tab w:val="left" w:pos="0"/>
      </w:tabs>
      <w:spacing w:before="280" w:after="280"/>
      <w:jc w:val="left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1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12">
    <w:name w:val="Обычный1"/>
    <w:link w:val="13"/>
    <w:rPr>
      <w:sz w:val="24"/>
    </w:rPr>
  </w:style>
  <w:style w:type="character" w:customStyle="1" w:styleId="13">
    <w:name w:val="Обычный1"/>
    <w:link w:val="12"/>
    <w:rPr>
      <w:sz w:val="24"/>
    </w:rPr>
  </w:style>
  <w:style w:type="paragraph" w:customStyle="1" w:styleId="a4">
    <w:name w:val="Ответить/Переслать Кому: От: Дата:"/>
    <w:basedOn w:val="a"/>
    <w:link w:val="a5"/>
    <w:pPr>
      <w:pBdr>
        <w:left w:val="single" w:sz="18" w:space="1" w:color="000000"/>
      </w:pBdr>
      <w:spacing w:after="0"/>
      <w:jc w:val="left"/>
    </w:pPr>
    <w:rPr>
      <w:rFonts w:ascii="Arial" w:hAnsi="Arial"/>
      <w:sz w:val="20"/>
    </w:rPr>
  </w:style>
  <w:style w:type="character" w:customStyle="1" w:styleId="a5">
    <w:name w:val="Ответить/Переслать Кому: От: Дата:"/>
    <w:basedOn w:val="1"/>
    <w:link w:val="a4"/>
    <w:rPr>
      <w:rFonts w:ascii="Arial" w:hAnsi="Arial"/>
      <w:sz w:val="20"/>
    </w:rPr>
  </w:style>
  <w:style w:type="paragraph" w:customStyle="1" w:styleId="71">
    <w:name w:val="Заголовок 71"/>
    <w:basedOn w:val="a"/>
    <w:next w:val="a"/>
    <w:link w:val="710"/>
    <w:pPr>
      <w:spacing w:before="240"/>
      <w:outlineLvl w:val="6"/>
    </w:pPr>
    <w:rPr>
      <w:rFonts w:ascii="Arial" w:hAnsi="Arial"/>
      <w:sz w:val="20"/>
    </w:rPr>
  </w:style>
  <w:style w:type="character" w:customStyle="1" w:styleId="710">
    <w:name w:val="Заголовок 71"/>
    <w:basedOn w:val="1"/>
    <w:link w:val="71"/>
    <w:rPr>
      <w:rFonts w:ascii="Arial" w:hAnsi="Arial"/>
      <w:sz w:val="20"/>
    </w:rPr>
  </w:style>
  <w:style w:type="paragraph" w:styleId="a6">
    <w:name w:val="Normal (Web)"/>
    <w:basedOn w:val="a"/>
    <w:link w:val="a7"/>
    <w:pPr>
      <w:spacing w:beforeAutospacing="1" w:afterAutospacing="1"/>
      <w:jc w:val="left"/>
    </w:pPr>
  </w:style>
  <w:style w:type="character" w:customStyle="1" w:styleId="a7">
    <w:name w:val="Обычный (веб) Знак"/>
    <w:basedOn w:val="1"/>
    <w:link w:val="a6"/>
    <w:rPr>
      <w:sz w:val="24"/>
    </w:rPr>
  </w:style>
  <w:style w:type="paragraph" w:styleId="40">
    <w:name w:val="List Number 4"/>
    <w:basedOn w:val="a"/>
    <w:link w:val="42"/>
    <w:pPr>
      <w:tabs>
        <w:tab w:val="left" w:pos="1209"/>
      </w:tabs>
      <w:ind w:left="1209" w:hanging="360"/>
    </w:pPr>
  </w:style>
  <w:style w:type="character" w:customStyle="1" w:styleId="42">
    <w:name w:val="Нумерованный список 4 Знак"/>
    <w:basedOn w:val="1"/>
    <w:link w:val="40"/>
    <w:rPr>
      <w:sz w:val="24"/>
    </w:rPr>
  </w:style>
  <w:style w:type="paragraph" w:customStyle="1" w:styleId="-">
    <w:name w:val="Интернет-ссылка"/>
    <w:link w:val="-0"/>
    <w:rPr>
      <w:color w:val="000080"/>
      <w:u w:val="single"/>
    </w:rPr>
  </w:style>
  <w:style w:type="character" w:customStyle="1" w:styleId="-0">
    <w:name w:val="Интернет-ссылка"/>
    <w:link w:val="-"/>
    <w:rPr>
      <w:color w:val="000080"/>
      <w:u w:val="single"/>
    </w:rPr>
  </w:style>
  <w:style w:type="paragraph" w:customStyle="1" w:styleId="21">
    <w:name w:val="Красная строка 2 Знак"/>
    <w:link w:val="22"/>
    <w:rPr>
      <w:sz w:val="24"/>
    </w:rPr>
  </w:style>
  <w:style w:type="character" w:customStyle="1" w:styleId="22">
    <w:name w:val="Красная строка 2 Знак"/>
    <w:link w:val="21"/>
    <w:rPr>
      <w:sz w:val="24"/>
    </w:rPr>
  </w:style>
  <w:style w:type="paragraph" w:styleId="23">
    <w:name w:val="List Continue 2"/>
    <w:basedOn w:val="a"/>
    <w:link w:val="24"/>
    <w:pPr>
      <w:spacing w:after="120"/>
      <w:ind w:left="566"/>
    </w:pPr>
  </w:style>
  <w:style w:type="character" w:customStyle="1" w:styleId="24">
    <w:name w:val="Продолжение списка 2 Знак"/>
    <w:basedOn w:val="1"/>
    <w:link w:val="23"/>
    <w:rPr>
      <w:sz w:val="24"/>
    </w:rPr>
  </w:style>
  <w:style w:type="paragraph" w:customStyle="1" w:styleId="a8">
    <w:name w:val="Комментарий пользователя"/>
    <w:basedOn w:val="a"/>
    <w:next w:val="a"/>
    <w:link w:val="a9"/>
    <w:pPr>
      <w:spacing w:after="0"/>
      <w:ind w:left="170"/>
      <w:jc w:val="left"/>
    </w:pPr>
    <w:rPr>
      <w:rFonts w:ascii="Arial" w:hAnsi="Arial"/>
      <w:i/>
      <w:color w:val="000080"/>
      <w:sz w:val="20"/>
    </w:rPr>
  </w:style>
  <w:style w:type="character" w:customStyle="1" w:styleId="a9">
    <w:name w:val="Комментарий пользователя"/>
    <w:basedOn w:val="1"/>
    <w:link w:val="a8"/>
    <w:rPr>
      <w:rFonts w:ascii="Arial" w:hAnsi="Arial"/>
      <w:i/>
      <w:color w:val="000080"/>
      <w:sz w:val="20"/>
    </w:rPr>
  </w:style>
  <w:style w:type="paragraph" w:customStyle="1" w:styleId="14">
    <w:name w:val="Основной текст1"/>
    <w:link w:val="15"/>
    <w:rPr>
      <w:sz w:val="19"/>
      <w:highlight w:val="white"/>
    </w:rPr>
  </w:style>
  <w:style w:type="character" w:customStyle="1" w:styleId="15">
    <w:name w:val="Основной текст1"/>
    <w:link w:val="14"/>
    <w:rPr>
      <w:sz w:val="19"/>
      <w:highlight w:val="white"/>
    </w:rPr>
  </w:style>
  <w:style w:type="paragraph" w:customStyle="1" w:styleId="xl71">
    <w:name w:val="xl71"/>
    <w:basedOn w:val="a"/>
    <w:link w:val="xl710"/>
    <w:pPr>
      <w:spacing w:beforeAutospacing="1" w:afterAutospacing="1"/>
      <w:jc w:val="left"/>
    </w:pPr>
    <w:rPr>
      <w:sz w:val="18"/>
    </w:rPr>
  </w:style>
  <w:style w:type="character" w:customStyle="1" w:styleId="xl710">
    <w:name w:val="xl71"/>
    <w:basedOn w:val="1"/>
    <w:link w:val="xl71"/>
    <w:rPr>
      <w:sz w:val="18"/>
    </w:rPr>
  </w:style>
  <w:style w:type="paragraph" w:styleId="25">
    <w:name w:val="toc 2"/>
    <w:next w:val="a"/>
    <w:link w:val="210"/>
    <w:uiPriority w:val="39"/>
    <w:pPr>
      <w:ind w:left="200"/>
    </w:pPr>
    <w:rPr>
      <w:rFonts w:ascii="XO Thames" w:hAnsi="XO Thames"/>
      <w:sz w:val="28"/>
    </w:rPr>
  </w:style>
  <w:style w:type="character" w:customStyle="1" w:styleId="210">
    <w:name w:val="Оглавление 2 Знак1"/>
    <w:link w:val="25"/>
    <w:rPr>
      <w:rFonts w:ascii="XO Thames" w:hAnsi="XO Thames"/>
      <w:sz w:val="28"/>
    </w:rPr>
  </w:style>
  <w:style w:type="paragraph" w:styleId="31">
    <w:name w:val="Body Text Indent 3"/>
    <w:basedOn w:val="a"/>
    <w:link w:val="33"/>
    <w:pPr>
      <w:spacing w:after="120"/>
      <w:ind w:left="283"/>
    </w:pPr>
    <w:rPr>
      <w:sz w:val="16"/>
    </w:rPr>
  </w:style>
  <w:style w:type="character" w:customStyle="1" w:styleId="33">
    <w:name w:val="Основной текст с отступом 3 Знак3"/>
    <w:basedOn w:val="1"/>
    <w:link w:val="31"/>
    <w:rPr>
      <w:sz w:val="16"/>
    </w:rPr>
  </w:style>
  <w:style w:type="paragraph" w:customStyle="1" w:styleId="2-1">
    <w:name w:val="содержание2-1"/>
    <w:basedOn w:val="310"/>
    <w:next w:val="a"/>
    <w:link w:val="2-10"/>
  </w:style>
  <w:style w:type="character" w:customStyle="1" w:styleId="2-10">
    <w:name w:val="содержание2-1"/>
    <w:basedOn w:val="311"/>
    <w:link w:val="2-1"/>
    <w:rPr>
      <w:rFonts w:ascii="Arial" w:hAnsi="Arial"/>
      <w:b/>
      <w:sz w:val="24"/>
    </w:rPr>
  </w:style>
  <w:style w:type="paragraph" w:customStyle="1" w:styleId="labelbodytext11">
    <w:name w:val="label_body_text_11"/>
    <w:link w:val="labelbodytext110"/>
    <w:rPr>
      <w:color w:val="0000FF"/>
    </w:rPr>
  </w:style>
  <w:style w:type="character" w:customStyle="1" w:styleId="labelbodytext110">
    <w:name w:val="label_body_text_11"/>
    <w:link w:val="labelbodytext11"/>
    <w:rPr>
      <w:color w:val="0000FF"/>
    </w:rPr>
  </w:style>
  <w:style w:type="paragraph" w:customStyle="1" w:styleId="312">
    <w:name w:val="Основной текст с отступом 3 Знак1"/>
    <w:basedOn w:val="a"/>
    <w:link w:val="313"/>
    <w:pPr>
      <w:tabs>
        <w:tab w:val="left" w:pos="360"/>
      </w:tabs>
      <w:spacing w:before="120" w:after="120"/>
      <w:ind w:left="360" w:hanging="360"/>
      <w:jc w:val="center"/>
    </w:pPr>
    <w:rPr>
      <w:b/>
    </w:rPr>
  </w:style>
  <w:style w:type="character" w:customStyle="1" w:styleId="313">
    <w:name w:val="Основной текст с отступом 3 Знак1"/>
    <w:basedOn w:val="1"/>
    <w:link w:val="312"/>
    <w:rPr>
      <w:b/>
      <w:sz w:val="24"/>
    </w:rPr>
  </w:style>
  <w:style w:type="paragraph" w:customStyle="1" w:styleId="aa">
    <w:name w:val="Привязка сноски"/>
    <w:link w:val="ab"/>
    <w:rPr>
      <w:vertAlign w:val="superscript"/>
    </w:rPr>
  </w:style>
  <w:style w:type="character" w:customStyle="1" w:styleId="ab">
    <w:name w:val="Привязка сноски"/>
    <w:link w:val="aa"/>
    <w:rPr>
      <w:vertAlign w:val="superscript"/>
    </w:rPr>
  </w:style>
  <w:style w:type="paragraph" w:customStyle="1" w:styleId="16">
    <w:name w:val="Знак Знак1"/>
    <w:link w:val="17"/>
    <w:rPr>
      <w:sz w:val="24"/>
    </w:rPr>
  </w:style>
  <w:style w:type="character" w:customStyle="1" w:styleId="17">
    <w:name w:val="Знак Знак1"/>
    <w:link w:val="16"/>
    <w:rPr>
      <w:sz w:val="24"/>
    </w:rPr>
  </w:style>
  <w:style w:type="paragraph" w:customStyle="1" w:styleId="9">
    <w:name w:val="Знак Знак9"/>
    <w:link w:val="90"/>
    <w:rPr>
      <w:rFonts w:ascii="Arial" w:hAnsi="Arial"/>
      <w:sz w:val="18"/>
    </w:rPr>
  </w:style>
  <w:style w:type="character" w:customStyle="1" w:styleId="90">
    <w:name w:val="Знак Знак9"/>
    <w:link w:val="9"/>
    <w:rPr>
      <w:rFonts w:ascii="Arial" w:hAnsi="Arial"/>
      <w:sz w:val="18"/>
    </w:rPr>
  </w:style>
  <w:style w:type="paragraph" w:styleId="ac">
    <w:name w:val="header"/>
    <w:basedOn w:val="a"/>
    <w:link w:val="18"/>
    <w:pPr>
      <w:tabs>
        <w:tab w:val="center" w:pos="4677"/>
        <w:tab w:val="right" w:pos="9355"/>
      </w:tabs>
      <w:spacing w:after="0"/>
    </w:pPr>
  </w:style>
  <w:style w:type="character" w:customStyle="1" w:styleId="18">
    <w:name w:val="Верхний колонтитул Знак1"/>
    <w:basedOn w:val="1"/>
    <w:link w:val="ac"/>
    <w:rPr>
      <w:sz w:val="24"/>
    </w:rPr>
  </w:style>
  <w:style w:type="paragraph" w:customStyle="1" w:styleId="ad">
    <w:name w:val="Подраздел"/>
    <w:basedOn w:val="a"/>
    <w:link w:val="ae"/>
    <w:pPr>
      <w:spacing w:before="240" w:after="120"/>
      <w:jc w:val="center"/>
    </w:pPr>
    <w:rPr>
      <w:rFonts w:ascii="TimesDL" w:hAnsi="TimesDL"/>
      <w:b/>
      <w:smallCaps/>
      <w:spacing w:val="-2"/>
    </w:rPr>
  </w:style>
  <w:style w:type="character" w:customStyle="1" w:styleId="ae">
    <w:name w:val="Подраздел"/>
    <w:basedOn w:val="1"/>
    <w:link w:val="ad"/>
    <w:rPr>
      <w:rFonts w:ascii="TimesDL" w:hAnsi="TimesDL"/>
      <w:b/>
      <w:smallCaps/>
      <w:spacing w:val="-2"/>
      <w:sz w:val="24"/>
    </w:rPr>
  </w:style>
  <w:style w:type="paragraph" w:styleId="43">
    <w:name w:val="toc 4"/>
    <w:next w:val="a"/>
    <w:link w:val="44"/>
    <w:uiPriority w:val="39"/>
    <w:pPr>
      <w:ind w:left="600"/>
    </w:pPr>
    <w:rPr>
      <w:rFonts w:ascii="XO Thames" w:hAnsi="XO Thames"/>
      <w:sz w:val="28"/>
    </w:rPr>
  </w:style>
  <w:style w:type="character" w:customStyle="1" w:styleId="44">
    <w:name w:val="Оглавление 4 Знак"/>
    <w:link w:val="43"/>
    <w:rPr>
      <w:rFonts w:ascii="XO Thames" w:hAnsi="XO Thames"/>
      <w:sz w:val="28"/>
    </w:rPr>
  </w:style>
  <w:style w:type="paragraph" w:customStyle="1" w:styleId="110">
    <w:name w:val="Оглавление 11"/>
    <w:basedOn w:val="a"/>
    <w:next w:val="a"/>
    <w:link w:val="111"/>
    <w:pPr>
      <w:tabs>
        <w:tab w:val="left" w:pos="1440"/>
        <w:tab w:val="right" w:leader="dot" w:pos="10065"/>
      </w:tabs>
      <w:spacing w:after="0"/>
    </w:pPr>
    <w:rPr>
      <w:rFonts w:ascii="Arial" w:hAnsi="Arial"/>
      <w:b/>
      <w:caps/>
    </w:rPr>
  </w:style>
  <w:style w:type="character" w:customStyle="1" w:styleId="111">
    <w:name w:val="Оглавление 11"/>
    <w:basedOn w:val="1"/>
    <w:link w:val="110"/>
    <w:rPr>
      <w:rFonts w:ascii="Arial" w:hAnsi="Arial"/>
      <w:b/>
      <w:caps/>
      <w:sz w:val="24"/>
    </w:rPr>
  </w:style>
  <w:style w:type="paragraph" w:styleId="af">
    <w:name w:val="List Continue"/>
    <w:basedOn w:val="a"/>
    <w:link w:val="af0"/>
    <w:pPr>
      <w:spacing w:after="120"/>
      <w:ind w:left="283"/>
    </w:pPr>
  </w:style>
  <w:style w:type="character" w:customStyle="1" w:styleId="af0">
    <w:name w:val="Продолжение списка Знак"/>
    <w:basedOn w:val="1"/>
    <w:link w:val="af"/>
    <w:rPr>
      <w:sz w:val="24"/>
    </w:rPr>
  </w:style>
  <w:style w:type="paragraph" w:customStyle="1" w:styleId="32">
    <w:name w:val="Основной текст с отступом 3 Знак"/>
    <w:link w:val="34"/>
    <w:rPr>
      <w:sz w:val="16"/>
    </w:rPr>
  </w:style>
  <w:style w:type="character" w:customStyle="1" w:styleId="34">
    <w:name w:val="Основной текст с отступом 3 Знак"/>
    <w:link w:val="32"/>
    <w:rPr>
      <w:sz w:val="16"/>
    </w:rPr>
  </w:style>
  <w:style w:type="paragraph" w:customStyle="1" w:styleId="26">
    <w:name w:val="Основной текст (2)_"/>
    <w:link w:val="27"/>
    <w:rPr>
      <w:sz w:val="22"/>
      <w:highlight w:val="white"/>
    </w:rPr>
  </w:style>
  <w:style w:type="character" w:customStyle="1" w:styleId="27">
    <w:name w:val="Основной текст (2)_"/>
    <w:link w:val="26"/>
    <w:rPr>
      <w:sz w:val="22"/>
      <w:highlight w:val="white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af1">
    <w:name w:val="Знак Знак"/>
    <w:link w:val="af2"/>
    <w:rPr>
      <w:rFonts w:ascii="Arial" w:hAnsi="Arial"/>
      <w:sz w:val="24"/>
    </w:rPr>
  </w:style>
  <w:style w:type="character" w:customStyle="1" w:styleId="af2">
    <w:name w:val="Знак Знак"/>
    <w:link w:val="af1"/>
    <w:rPr>
      <w:rFonts w:ascii="Arial" w:hAnsi="Arial"/>
      <w:sz w:val="24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30">
    <w:name w:val="Стиль Первая строка:  13 см Эд"/>
    <w:basedOn w:val="a"/>
    <w:link w:val="131"/>
    <w:pPr>
      <w:spacing w:after="0"/>
      <w:ind w:firstLine="737"/>
      <w:jc w:val="left"/>
    </w:pPr>
  </w:style>
  <w:style w:type="character" w:customStyle="1" w:styleId="131">
    <w:name w:val="Стиль Первая строка:  13 см Эд"/>
    <w:basedOn w:val="1"/>
    <w:link w:val="130"/>
    <w:rPr>
      <w:sz w:val="24"/>
    </w:rPr>
  </w:style>
  <w:style w:type="paragraph" w:customStyle="1" w:styleId="211">
    <w:name w:val="Красная строка 2 Знак1"/>
    <w:basedOn w:val="a"/>
    <w:link w:val="212"/>
    <w:pPr>
      <w:widowControl w:val="0"/>
      <w:spacing w:before="240" w:after="0" w:line="274" w:lineRule="exact"/>
      <w:jc w:val="left"/>
      <w:outlineLvl w:val="1"/>
    </w:pPr>
    <w:rPr>
      <w:rFonts w:ascii="Calibri" w:hAnsi="Calibri"/>
      <w:b/>
      <w:sz w:val="20"/>
    </w:rPr>
  </w:style>
  <w:style w:type="character" w:customStyle="1" w:styleId="212">
    <w:name w:val="Красная строка 2 Знак1"/>
    <w:basedOn w:val="1"/>
    <w:link w:val="211"/>
    <w:rPr>
      <w:rFonts w:ascii="Calibri" w:hAnsi="Calibri"/>
      <w:b/>
      <w:sz w:val="20"/>
    </w:rPr>
  </w:style>
  <w:style w:type="paragraph" w:customStyle="1" w:styleId="220">
    <w:name w:val="Основной текст 22"/>
    <w:basedOn w:val="a"/>
    <w:link w:val="221"/>
    <w:pPr>
      <w:spacing w:after="0"/>
      <w:ind w:left="360"/>
    </w:pPr>
    <w:rPr>
      <w:sz w:val="28"/>
    </w:rPr>
  </w:style>
  <w:style w:type="character" w:customStyle="1" w:styleId="221">
    <w:name w:val="Основной текст 22"/>
    <w:basedOn w:val="1"/>
    <w:link w:val="220"/>
    <w:rPr>
      <w:sz w:val="28"/>
    </w:rPr>
  </w:style>
  <w:style w:type="paragraph" w:styleId="af3">
    <w:name w:val="TOC Heading"/>
    <w:basedOn w:val="112"/>
    <w:next w:val="a"/>
    <w:link w:val="af4"/>
    <w:pPr>
      <w:jc w:val="both"/>
    </w:pPr>
    <w:rPr>
      <w:rFonts w:ascii="Cambria" w:hAnsi="Cambria"/>
      <w:sz w:val="32"/>
    </w:rPr>
  </w:style>
  <w:style w:type="character" w:customStyle="1" w:styleId="af4">
    <w:name w:val="Заголовок оглавления Знак"/>
    <w:basedOn w:val="113"/>
    <w:link w:val="af3"/>
    <w:rPr>
      <w:rFonts w:ascii="Cambria" w:hAnsi="Cambria"/>
      <w:b/>
      <w:sz w:val="32"/>
    </w:rPr>
  </w:style>
  <w:style w:type="paragraph" w:customStyle="1" w:styleId="labeltextlot21">
    <w:name w:val="label_text_lot_21"/>
    <w:link w:val="labeltextlot210"/>
    <w:rPr>
      <w:color w:val="0000FF"/>
    </w:rPr>
  </w:style>
  <w:style w:type="character" w:customStyle="1" w:styleId="labeltextlot210">
    <w:name w:val="label_text_lot_21"/>
    <w:link w:val="labeltextlot21"/>
    <w:rPr>
      <w:color w:val="0000FF"/>
    </w:rPr>
  </w:style>
  <w:style w:type="paragraph" w:customStyle="1" w:styleId="af5">
    <w:name w:val="Основной текст с отступом Знак"/>
    <w:link w:val="af6"/>
    <w:rPr>
      <w:sz w:val="24"/>
    </w:rPr>
  </w:style>
  <w:style w:type="character" w:customStyle="1" w:styleId="af6">
    <w:name w:val="Основной текст с отступом Знак"/>
    <w:link w:val="af5"/>
    <w:rPr>
      <w:sz w:val="24"/>
    </w:rPr>
  </w:style>
  <w:style w:type="paragraph" w:customStyle="1" w:styleId="150">
    <w:name w:val="Обычный + 15 пт"/>
    <w:basedOn w:val="af7"/>
    <w:link w:val="151"/>
    <w:pPr>
      <w:widowControl w:val="0"/>
      <w:spacing w:before="120" w:after="0" w:line="264" w:lineRule="auto"/>
      <w:ind w:firstLine="720"/>
    </w:pPr>
    <w:rPr>
      <w:sz w:val="30"/>
    </w:rPr>
  </w:style>
  <w:style w:type="character" w:customStyle="1" w:styleId="151">
    <w:name w:val="Обычный + 15 пт"/>
    <w:basedOn w:val="28"/>
    <w:link w:val="150"/>
    <w:rPr>
      <w:sz w:val="30"/>
    </w:rPr>
  </w:style>
  <w:style w:type="paragraph" w:customStyle="1" w:styleId="314">
    <w:name w:val="Оглавление 31"/>
    <w:basedOn w:val="a"/>
    <w:next w:val="a"/>
    <w:link w:val="315"/>
    <w:pPr>
      <w:widowControl w:val="0"/>
      <w:tabs>
        <w:tab w:val="left" w:pos="180"/>
        <w:tab w:val="left" w:pos="1680"/>
        <w:tab w:val="right" w:leader="dot" w:pos="10148"/>
      </w:tabs>
      <w:spacing w:before="100" w:after="0"/>
      <w:ind w:left="180" w:hanging="38"/>
      <w:jc w:val="left"/>
    </w:pPr>
  </w:style>
  <w:style w:type="character" w:customStyle="1" w:styleId="315">
    <w:name w:val="Оглавление 31"/>
    <w:basedOn w:val="1"/>
    <w:link w:val="314"/>
    <w:rPr>
      <w:sz w:val="24"/>
    </w:rPr>
  </w:style>
  <w:style w:type="paragraph" w:customStyle="1" w:styleId="91">
    <w:name w:val="Оглавление 91"/>
    <w:basedOn w:val="a"/>
    <w:next w:val="a"/>
    <w:link w:val="910"/>
    <w:pPr>
      <w:tabs>
        <w:tab w:val="left" w:pos="858"/>
      </w:tabs>
      <w:spacing w:after="0"/>
      <w:ind w:left="1680"/>
      <w:jc w:val="left"/>
    </w:pPr>
    <w:rPr>
      <w:sz w:val="20"/>
    </w:rPr>
  </w:style>
  <w:style w:type="character" w:customStyle="1" w:styleId="910">
    <w:name w:val="Оглавление 91"/>
    <w:basedOn w:val="1"/>
    <w:link w:val="91"/>
    <w:rPr>
      <w:sz w:val="20"/>
    </w:rPr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xl70">
    <w:name w:val="xl70"/>
    <w:basedOn w:val="a"/>
    <w:link w:val="xl7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8"/>
    </w:rPr>
  </w:style>
  <w:style w:type="character" w:customStyle="1" w:styleId="xl700">
    <w:name w:val="xl70"/>
    <w:basedOn w:val="1"/>
    <w:link w:val="xl70"/>
    <w:rPr>
      <w:sz w:val="18"/>
    </w:rPr>
  </w:style>
  <w:style w:type="paragraph" w:customStyle="1" w:styleId="xl68">
    <w:name w:val="xl68"/>
    <w:basedOn w:val="a"/>
    <w:link w:val="xl680"/>
    <w:pPr>
      <w:spacing w:beforeAutospacing="1" w:afterAutospacing="1"/>
      <w:jc w:val="right"/>
    </w:pPr>
    <w:rPr>
      <w:sz w:val="16"/>
    </w:rPr>
  </w:style>
  <w:style w:type="character" w:customStyle="1" w:styleId="xl680">
    <w:name w:val="xl68"/>
    <w:basedOn w:val="1"/>
    <w:link w:val="xl68"/>
    <w:rPr>
      <w:sz w:val="16"/>
    </w:rPr>
  </w:style>
  <w:style w:type="paragraph" w:customStyle="1" w:styleId="af8">
    <w:name w:val="Дата Знак"/>
    <w:link w:val="af9"/>
    <w:rPr>
      <w:sz w:val="24"/>
    </w:rPr>
  </w:style>
  <w:style w:type="character" w:customStyle="1" w:styleId="af9">
    <w:name w:val="Дата Знак"/>
    <w:link w:val="af8"/>
    <w:rPr>
      <w:sz w:val="24"/>
    </w:rPr>
  </w:style>
  <w:style w:type="paragraph" w:customStyle="1" w:styleId="afa">
    <w:name w:val="Заголовки Ответить/Переслать"/>
    <w:basedOn w:val="a"/>
    <w:next w:val="a4"/>
    <w:link w:val="afb"/>
    <w:pPr>
      <w:pBdr>
        <w:left w:val="single" w:sz="18" w:space="1" w:color="000000"/>
      </w:pBdr>
      <w:spacing w:after="0"/>
      <w:jc w:val="left"/>
    </w:pPr>
    <w:rPr>
      <w:rFonts w:ascii="Arial" w:hAnsi="Arial"/>
      <w:b/>
      <w:sz w:val="20"/>
    </w:rPr>
  </w:style>
  <w:style w:type="character" w:customStyle="1" w:styleId="afb">
    <w:name w:val="Заголовки Ответить/Переслать"/>
    <w:basedOn w:val="1"/>
    <w:link w:val="afa"/>
    <w:rPr>
      <w:rFonts w:ascii="Arial" w:hAnsi="Arial"/>
      <w:b/>
      <w:sz w:val="20"/>
    </w:rPr>
  </w:style>
  <w:style w:type="paragraph" w:customStyle="1" w:styleId="19">
    <w:name w:val="Строгий1"/>
    <w:link w:val="1a"/>
    <w:rPr>
      <w:b/>
    </w:rPr>
  </w:style>
  <w:style w:type="character" w:customStyle="1" w:styleId="1a">
    <w:name w:val="Строгий1"/>
    <w:link w:val="19"/>
    <w:rPr>
      <w:b/>
    </w:rPr>
  </w:style>
  <w:style w:type="paragraph" w:customStyle="1" w:styleId="213">
    <w:name w:val="Заголовок 21"/>
    <w:basedOn w:val="a"/>
    <w:next w:val="a"/>
    <w:link w:val="214"/>
    <w:pPr>
      <w:keepNext/>
      <w:jc w:val="center"/>
      <w:outlineLvl w:val="1"/>
    </w:pPr>
    <w:rPr>
      <w:b/>
      <w:sz w:val="30"/>
    </w:rPr>
  </w:style>
  <w:style w:type="character" w:customStyle="1" w:styleId="214">
    <w:name w:val="Заголовок 21"/>
    <w:basedOn w:val="1"/>
    <w:link w:val="213"/>
    <w:rPr>
      <w:b/>
      <w:sz w:val="30"/>
    </w:rPr>
  </w:style>
  <w:style w:type="paragraph" w:customStyle="1" w:styleId="1b">
    <w:name w:val="Основной шрифт абзаца1"/>
    <w:link w:val="1c"/>
  </w:style>
  <w:style w:type="character" w:customStyle="1" w:styleId="1c">
    <w:name w:val="Основной шрифт абзаца1"/>
    <w:link w:val="1b"/>
  </w:style>
  <w:style w:type="paragraph" w:customStyle="1" w:styleId="spanheaderlot21">
    <w:name w:val="span_header_lot_21"/>
    <w:link w:val="spanheaderlot210"/>
    <w:rPr>
      <w:b/>
    </w:rPr>
  </w:style>
  <w:style w:type="character" w:customStyle="1" w:styleId="spanheaderlot210">
    <w:name w:val="span_header_lot_21"/>
    <w:link w:val="spanheaderlot21"/>
    <w:rPr>
      <w:b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FontStyle23">
    <w:name w:val="Font Style23"/>
    <w:basedOn w:val="1d"/>
    <w:link w:val="FontStyle230"/>
  </w:style>
  <w:style w:type="character" w:customStyle="1" w:styleId="FontStyle230">
    <w:name w:val="Font Style23"/>
    <w:basedOn w:val="1e"/>
    <w:link w:val="FontStyle23"/>
  </w:style>
  <w:style w:type="paragraph" w:customStyle="1" w:styleId="35">
    <w:name w:val="Основной текст 3 Знак"/>
    <w:basedOn w:val="29"/>
    <w:link w:val="36"/>
    <w:pPr>
      <w:widowControl w:val="0"/>
      <w:tabs>
        <w:tab w:val="left" w:pos="360"/>
      </w:tabs>
      <w:spacing w:after="0" w:line="240" w:lineRule="auto"/>
    </w:pPr>
  </w:style>
  <w:style w:type="character" w:customStyle="1" w:styleId="36">
    <w:name w:val="Основной текст 3 Знак"/>
    <w:basedOn w:val="215"/>
    <w:link w:val="35"/>
    <w:rPr>
      <w:sz w:val="24"/>
    </w:rPr>
  </w:style>
  <w:style w:type="paragraph" w:customStyle="1" w:styleId="ConsNormal">
    <w:name w:val="ConsNormal Знак"/>
    <w:link w:val="ConsNormal0"/>
    <w:rPr>
      <w:rFonts w:ascii="Arial" w:hAnsi="Arial"/>
    </w:rPr>
  </w:style>
  <w:style w:type="character" w:customStyle="1" w:styleId="ConsNormal0">
    <w:name w:val="ConsNormal Знак"/>
    <w:link w:val="ConsNormal"/>
    <w:rPr>
      <w:rFonts w:ascii="Arial" w:hAnsi="Arial"/>
    </w:rPr>
  </w:style>
  <w:style w:type="paragraph" w:customStyle="1" w:styleId="spanbodytext21">
    <w:name w:val="span_body_text_21"/>
    <w:link w:val="spanbodytext210"/>
  </w:style>
  <w:style w:type="character" w:customStyle="1" w:styleId="spanbodytext210">
    <w:name w:val="span_body_text_21"/>
    <w:link w:val="spanbodytext21"/>
  </w:style>
  <w:style w:type="paragraph" w:customStyle="1" w:styleId="37">
    <w:name w:val="Оглавление 3 Знак"/>
    <w:link w:val="38"/>
    <w:rPr>
      <w:b/>
      <w:i/>
      <w:sz w:val="22"/>
    </w:rPr>
  </w:style>
  <w:style w:type="character" w:customStyle="1" w:styleId="38">
    <w:name w:val="Оглавление 3 Знак"/>
    <w:link w:val="37"/>
    <w:rPr>
      <w:b/>
      <w:i/>
      <w:sz w:val="22"/>
    </w:rPr>
  </w:style>
  <w:style w:type="paragraph" w:customStyle="1" w:styleId="81">
    <w:name w:val="Заголовок 81"/>
    <w:basedOn w:val="a"/>
    <w:next w:val="a"/>
    <w:link w:val="810"/>
    <w:pPr>
      <w:spacing w:before="240"/>
      <w:outlineLvl w:val="7"/>
    </w:pPr>
    <w:rPr>
      <w:rFonts w:ascii="Arial" w:hAnsi="Arial"/>
      <w:i/>
      <w:sz w:val="20"/>
    </w:rPr>
  </w:style>
  <w:style w:type="character" w:customStyle="1" w:styleId="810">
    <w:name w:val="Заголовок 81"/>
    <w:basedOn w:val="1"/>
    <w:link w:val="81"/>
    <w:rPr>
      <w:rFonts w:ascii="Arial" w:hAnsi="Arial"/>
      <w:i/>
      <w:sz w:val="20"/>
    </w:rPr>
  </w:style>
  <w:style w:type="paragraph" w:customStyle="1" w:styleId="1f">
    <w:name w:val="Верхний колонтитул1"/>
    <w:basedOn w:val="a"/>
    <w:link w:val="1f0"/>
    <w:pPr>
      <w:tabs>
        <w:tab w:val="center" w:pos="4153"/>
        <w:tab w:val="right" w:pos="8306"/>
      </w:tabs>
      <w:spacing w:before="120" w:after="120"/>
    </w:pPr>
    <w:rPr>
      <w:rFonts w:ascii="Arial" w:hAnsi="Arial"/>
    </w:rPr>
  </w:style>
  <w:style w:type="character" w:customStyle="1" w:styleId="1f0">
    <w:name w:val="Верхний колонтитул1"/>
    <w:basedOn w:val="1"/>
    <w:link w:val="1f"/>
    <w:rPr>
      <w:rFonts w:ascii="Arial" w:hAnsi="Arial"/>
      <w:sz w:val="24"/>
    </w:rPr>
  </w:style>
  <w:style w:type="paragraph" w:styleId="39">
    <w:name w:val="List Continue 3"/>
    <w:basedOn w:val="a"/>
    <w:link w:val="3a"/>
    <w:pPr>
      <w:spacing w:after="120"/>
      <w:ind w:left="849"/>
    </w:pPr>
  </w:style>
  <w:style w:type="character" w:customStyle="1" w:styleId="3a">
    <w:name w:val="Продолжение списка 3 Знак"/>
    <w:basedOn w:val="1"/>
    <w:link w:val="39"/>
    <w:rPr>
      <w:sz w:val="24"/>
    </w:rPr>
  </w:style>
  <w:style w:type="paragraph" w:customStyle="1" w:styleId="xl83">
    <w:name w:val="xl83"/>
    <w:basedOn w:val="a"/>
    <w:link w:val="xl8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sz w:val="14"/>
    </w:rPr>
  </w:style>
  <w:style w:type="character" w:customStyle="1" w:styleId="xl830">
    <w:name w:val="xl83"/>
    <w:basedOn w:val="1"/>
    <w:link w:val="xl83"/>
    <w:rPr>
      <w:sz w:val="14"/>
    </w:rPr>
  </w:style>
  <w:style w:type="paragraph" w:customStyle="1" w:styleId="ConsNonformat">
    <w:name w:val="ConsNonformat"/>
    <w:link w:val="ConsNonformat0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customStyle="1" w:styleId="afc">
    <w:name w:val="Часть"/>
    <w:basedOn w:val="a"/>
    <w:link w:val="afd"/>
    <w:pPr>
      <w:jc w:val="center"/>
    </w:pPr>
    <w:rPr>
      <w:rFonts w:ascii="Arial" w:hAnsi="Arial"/>
      <w:b/>
      <w:caps/>
      <w:sz w:val="32"/>
    </w:rPr>
  </w:style>
  <w:style w:type="character" w:customStyle="1" w:styleId="afd">
    <w:name w:val="Часть"/>
    <w:basedOn w:val="1"/>
    <w:link w:val="afc"/>
    <w:rPr>
      <w:rFonts w:ascii="Arial" w:hAnsi="Arial"/>
      <w:b/>
      <w:caps/>
      <w:sz w:val="32"/>
    </w:rPr>
  </w:style>
  <w:style w:type="paragraph" w:customStyle="1" w:styleId="afe">
    <w:name w:val="Текст Знак"/>
    <w:link w:val="aff"/>
    <w:rPr>
      <w:b/>
      <w:sz w:val="36"/>
    </w:rPr>
  </w:style>
  <w:style w:type="character" w:customStyle="1" w:styleId="aff">
    <w:name w:val="Текст Знак"/>
    <w:link w:val="afe"/>
    <w:rPr>
      <w:b/>
      <w:sz w:val="36"/>
    </w:rPr>
  </w:style>
  <w:style w:type="paragraph" w:customStyle="1" w:styleId="aff0">
    <w:name w:val="Прощание Знак"/>
    <w:link w:val="aff1"/>
    <w:rPr>
      <w:sz w:val="24"/>
    </w:rPr>
  </w:style>
  <w:style w:type="character" w:customStyle="1" w:styleId="aff1">
    <w:name w:val="Прощание Знак"/>
    <w:link w:val="aff0"/>
    <w:rPr>
      <w:sz w:val="24"/>
    </w:rPr>
  </w:style>
  <w:style w:type="paragraph" w:customStyle="1" w:styleId="aff2">
    <w:name w:val="Раздел"/>
    <w:basedOn w:val="a"/>
    <w:link w:val="aff3"/>
    <w:pPr>
      <w:tabs>
        <w:tab w:val="left" w:pos="1440"/>
      </w:tabs>
      <w:spacing w:before="120" w:after="120"/>
      <w:ind w:left="720" w:hanging="720"/>
      <w:jc w:val="center"/>
    </w:pPr>
    <w:rPr>
      <w:rFonts w:ascii="Arial Narrow" w:hAnsi="Arial Narrow"/>
      <w:b/>
      <w:sz w:val="28"/>
    </w:rPr>
  </w:style>
  <w:style w:type="character" w:customStyle="1" w:styleId="aff3">
    <w:name w:val="Раздел"/>
    <w:basedOn w:val="1"/>
    <w:link w:val="aff2"/>
    <w:rPr>
      <w:rFonts w:ascii="Arial Narrow" w:hAnsi="Arial Narrow"/>
      <w:b/>
      <w:sz w:val="28"/>
    </w:rPr>
  </w:style>
  <w:style w:type="paragraph" w:customStyle="1" w:styleId="parametervalue">
    <w:name w:val="parametervalue"/>
    <w:basedOn w:val="a"/>
    <w:link w:val="parametervalue0"/>
    <w:pPr>
      <w:spacing w:beforeAutospacing="1" w:afterAutospacing="1"/>
      <w:jc w:val="left"/>
    </w:pPr>
  </w:style>
  <w:style w:type="character" w:customStyle="1" w:styleId="parametervalue0">
    <w:name w:val="parametervalue"/>
    <w:basedOn w:val="1"/>
    <w:link w:val="parametervalue"/>
    <w:rPr>
      <w:sz w:val="24"/>
    </w:rPr>
  </w:style>
  <w:style w:type="paragraph" w:customStyle="1" w:styleId="aff4">
    <w:name w:val="Îáû÷íûé"/>
    <w:link w:val="aff5"/>
  </w:style>
  <w:style w:type="character" w:customStyle="1" w:styleId="aff5">
    <w:name w:val="Îáû÷íûé"/>
    <w:link w:val="aff4"/>
  </w:style>
  <w:style w:type="paragraph" w:customStyle="1" w:styleId="xl85">
    <w:name w:val="xl85"/>
    <w:basedOn w:val="a"/>
    <w:link w:val="xl8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left"/>
    </w:pPr>
    <w:rPr>
      <w:sz w:val="18"/>
    </w:rPr>
  </w:style>
  <w:style w:type="character" w:customStyle="1" w:styleId="xl850">
    <w:name w:val="xl85"/>
    <w:basedOn w:val="1"/>
    <w:link w:val="xl85"/>
    <w:rPr>
      <w:sz w:val="18"/>
    </w:rPr>
  </w:style>
  <w:style w:type="paragraph" w:styleId="af7">
    <w:name w:val="Body Text Indent"/>
    <w:basedOn w:val="a0"/>
    <w:link w:val="28"/>
    <w:pPr>
      <w:ind w:firstLine="210"/>
    </w:pPr>
  </w:style>
  <w:style w:type="character" w:customStyle="1" w:styleId="28">
    <w:name w:val="Основной текст с отступом Знак2"/>
    <w:basedOn w:val="45"/>
    <w:link w:val="af7"/>
    <w:rPr>
      <w:sz w:val="24"/>
    </w:rPr>
  </w:style>
  <w:style w:type="paragraph" w:customStyle="1" w:styleId="HTML1">
    <w:name w:val="Образец HTML1"/>
    <w:link w:val="HTML10"/>
    <w:rPr>
      <w:rFonts w:ascii="Courier New" w:hAnsi="Courier New"/>
    </w:rPr>
  </w:style>
  <w:style w:type="character" w:customStyle="1" w:styleId="HTML10">
    <w:name w:val="Образец HTML1"/>
    <w:link w:val="HTML1"/>
    <w:rPr>
      <w:rFonts w:ascii="Courier New" w:hAnsi="Courier New"/>
    </w:rPr>
  </w:style>
  <w:style w:type="paragraph" w:customStyle="1" w:styleId="Iacaaiea">
    <w:name w:val="Iacaaiea"/>
    <w:basedOn w:val="a"/>
    <w:link w:val="Iacaaiea0"/>
    <w:pPr>
      <w:tabs>
        <w:tab w:val="left" w:pos="426"/>
      </w:tabs>
      <w:spacing w:before="120" w:after="0" w:line="360" w:lineRule="atLeast"/>
      <w:jc w:val="center"/>
    </w:pPr>
    <w:rPr>
      <w:b/>
      <w:sz w:val="22"/>
    </w:rPr>
  </w:style>
  <w:style w:type="character" w:customStyle="1" w:styleId="Iacaaiea0">
    <w:name w:val="Iacaaiea"/>
    <w:basedOn w:val="1"/>
    <w:link w:val="Iacaaiea"/>
    <w:rPr>
      <w:b/>
      <w:sz w:val="22"/>
    </w:rPr>
  </w:style>
  <w:style w:type="paragraph" w:styleId="aff6">
    <w:name w:val="List"/>
    <w:basedOn w:val="a"/>
    <w:link w:val="aff7"/>
    <w:pPr>
      <w:ind w:left="283" w:hanging="283"/>
    </w:pPr>
  </w:style>
  <w:style w:type="character" w:customStyle="1" w:styleId="aff7">
    <w:name w:val="Список Знак"/>
    <w:basedOn w:val="1"/>
    <w:link w:val="aff6"/>
    <w:rPr>
      <w:sz w:val="24"/>
    </w:rPr>
  </w:style>
  <w:style w:type="paragraph" w:styleId="aff8">
    <w:name w:val="Salutation"/>
    <w:basedOn w:val="a"/>
    <w:next w:val="a"/>
    <w:link w:val="1f1"/>
  </w:style>
  <w:style w:type="character" w:customStyle="1" w:styleId="1f1">
    <w:name w:val="Приветствие Знак1"/>
    <w:basedOn w:val="1"/>
    <w:link w:val="aff8"/>
    <w:rPr>
      <w:sz w:val="24"/>
    </w:rPr>
  </w:style>
  <w:style w:type="paragraph" w:customStyle="1" w:styleId="aff9">
    <w:name w:val="Верхний и нижний колонтитулы"/>
    <w:basedOn w:val="a"/>
    <w:link w:val="affa"/>
  </w:style>
  <w:style w:type="character" w:customStyle="1" w:styleId="affa">
    <w:name w:val="Верхний и нижний колонтитулы"/>
    <w:basedOn w:val="1"/>
    <w:link w:val="aff9"/>
    <w:rPr>
      <w:sz w:val="24"/>
    </w:rPr>
  </w:style>
  <w:style w:type="paragraph" w:styleId="a0">
    <w:name w:val="Body Text"/>
    <w:basedOn w:val="a"/>
    <w:link w:val="45"/>
    <w:pPr>
      <w:spacing w:after="120"/>
    </w:pPr>
  </w:style>
  <w:style w:type="character" w:customStyle="1" w:styleId="45">
    <w:name w:val="Основной текст Знак4"/>
    <w:basedOn w:val="1"/>
    <w:link w:val="a0"/>
    <w:rPr>
      <w:sz w:val="24"/>
    </w:rPr>
  </w:style>
  <w:style w:type="paragraph" w:customStyle="1" w:styleId="1f2">
    <w:name w:val="Номер страницы1"/>
    <w:link w:val="1f3"/>
  </w:style>
  <w:style w:type="character" w:customStyle="1" w:styleId="1f3">
    <w:name w:val="Номер страницы1"/>
    <w:link w:val="1f2"/>
  </w:style>
  <w:style w:type="paragraph" w:customStyle="1" w:styleId="1f4">
    <w:name w:val="Обычный1"/>
    <w:link w:val="1f5"/>
    <w:pPr>
      <w:widowControl w:val="0"/>
    </w:pPr>
  </w:style>
  <w:style w:type="character" w:customStyle="1" w:styleId="1f5">
    <w:name w:val="Обычный1"/>
    <w:link w:val="1f4"/>
  </w:style>
  <w:style w:type="paragraph" w:customStyle="1" w:styleId="1f6">
    <w:name w:val="Гиперссылка1"/>
    <w:link w:val="1f7"/>
    <w:rPr>
      <w:color w:val="0000FF"/>
      <w:u w:val="single"/>
    </w:rPr>
  </w:style>
  <w:style w:type="character" w:customStyle="1" w:styleId="1f7">
    <w:name w:val="Гиперссылка1"/>
    <w:link w:val="1f6"/>
    <w:rPr>
      <w:color w:val="0000FF"/>
      <w:u w:val="single"/>
    </w:rPr>
  </w:style>
  <w:style w:type="paragraph" w:customStyle="1" w:styleId="ConsPlusNormal">
    <w:name w:val="ConsPlusNormal Знак"/>
    <w:link w:val="ConsPlusNormal0"/>
    <w:rPr>
      <w:rFonts w:ascii="Arial" w:hAnsi="Arial"/>
    </w:rPr>
  </w:style>
  <w:style w:type="character" w:customStyle="1" w:styleId="ConsPlusNormal0">
    <w:name w:val="ConsPlusNormal Знак"/>
    <w:link w:val="ConsPlusNormal"/>
    <w:rPr>
      <w:rFonts w:ascii="Arial" w:hAnsi="Arial"/>
    </w:rPr>
  </w:style>
  <w:style w:type="paragraph" w:styleId="51">
    <w:name w:val="List Bullet 5"/>
    <w:basedOn w:val="a"/>
    <w:link w:val="52"/>
    <w:pPr>
      <w:ind w:left="1132" w:hanging="283"/>
    </w:pPr>
  </w:style>
  <w:style w:type="character" w:customStyle="1" w:styleId="52">
    <w:name w:val="Маркированный список 5 Знак"/>
    <w:basedOn w:val="1"/>
    <w:link w:val="51"/>
    <w:rPr>
      <w:sz w:val="24"/>
    </w:rPr>
  </w:style>
  <w:style w:type="paragraph" w:customStyle="1" w:styleId="affb">
    <w:name w:val="Знак Знак Знак"/>
    <w:link w:val="affc"/>
    <w:rPr>
      <w:sz w:val="24"/>
    </w:rPr>
  </w:style>
  <w:style w:type="character" w:customStyle="1" w:styleId="affc">
    <w:name w:val="Знак Знак Знак"/>
    <w:link w:val="affb"/>
    <w:rPr>
      <w:sz w:val="24"/>
    </w:rPr>
  </w:style>
  <w:style w:type="paragraph" w:styleId="HTML">
    <w:name w:val="HTML Preformatted"/>
    <w:basedOn w:val="a"/>
    <w:link w:val="HTML11"/>
    <w:rPr>
      <w:rFonts w:ascii="Courier New" w:hAnsi="Courier New"/>
      <w:sz w:val="20"/>
    </w:rPr>
  </w:style>
  <w:style w:type="character" w:customStyle="1" w:styleId="HTML11">
    <w:name w:val="Стандартный HTML Знак1"/>
    <w:basedOn w:val="1"/>
    <w:link w:val="HTML"/>
    <w:rPr>
      <w:rFonts w:ascii="Courier New" w:hAnsi="Courier New"/>
      <w:sz w:val="20"/>
    </w:rPr>
  </w:style>
  <w:style w:type="paragraph" w:customStyle="1" w:styleId="1f8">
    <w:name w:val="Основной текст Знак1"/>
    <w:link w:val="1f9"/>
    <w:rPr>
      <w:sz w:val="24"/>
    </w:rPr>
  </w:style>
  <w:style w:type="character" w:customStyle="1" w:styleId="1f9">
    <w:name w:val="Основной текст Знак1"/>
    <w:link w:val="1f8"/>
    <w:rPr>
      <w:sz w:val="24"/>
    </w:rPr>
  </w:style>
  <w:style w:type="paragraph" w:customStyle="1" w:styleId="46">
    <w:name w:val="Основной текст (4)"/>
    <w:basedOn w:val="a"/>
    <w:link w:val="47"/>
    <w:pPr>
      <w:widowControl w:val="0"/>
      <w:spacing w:before="240" w:after="360" w:line="240" w:lineRule="atLeast"/>
      <w:jc w:val="left"/>
    </w:pPr>
    <w:rPr>
      <w:rFonts w:ascii="Calibri" w:hAnsi="Calibri"/>
      <w:b/>
      <w:sz w:val="20"/>
    </w:rPr>
  </w:style>
  <w:style w:type="character" w:customStyle="1" w:styleId="47">
    <w:name w:val="Основной текст (4)"/>
    <w:basedOn w:val="1"/>
    <w:link w:val="46"/>
    <w:rPr>
      <w:rFonts w:ascii="Calibri" w:hAnsi="Calibri"/>
      <w:b/>
      <w:sz w:val="20"/>
    </w:rPr>
  </w:style>
  <w:style w:type="paragraph" w:customStyle="1" w:styleId="affd">
    <w:name w:val="Заголовок таблицы"/>
    <w:basedOn w:val="affe"/>
    <w:link w:val="afff"/>
    <w:pPr>
      <w:widowControl/>
      <w:jc w:val="center"/>
    </w:pPr>
    <w:rPr>
      <w:b/>
    </w:rPr>
  </w:style>
  <w:style w:type="character" w:customStyle="1" w:styleId="afff">
    <w:name w:val="Заголовок таблицы"/>
    <w:basedOn w:val="afff0"/>
    <w:link w:val="affd"/>
    <w:rPr>
      <w:b/>
      <w:sz w:val="24"/>
    </w:rPr>
  </w:style>
  <w:style w:type="paragraph" w:customStyle="1" w:styleId="afff1">
    <w:name w:val="Посещённая гиперссылка"/>
    <w:link w:val="afff2"/>
    <w:rPr>
      <w:color w:val="800080"/>
      <w:u w:val="single"/>
    </w:rPr>
  </w:style>
  <w:style w:type="character" w:customStyle="1" w:styleId="afff2">
    <w:name w:val="Посещённая гиперссылка"/>
    <w:link w:val="afff1"/>
    <w:rPr>
      <w:color w:val="800080"/>
      <w:u w:val="single"/>
    </w:rPr>
  </w:style>
  <w:style w:type="paragraph" w:customStyle="1" w:styleId="1fa">
    <w:name w:val="Заголовок1"/>
    <w:basedOn w:val="a"/>
    <w:next w:val="a0"/>
    <w:link w:val="1fb"/>
    <w:pPr>
      <w:keepNext/>
      <w:spacing w:before="240" w:after="120"/>
    </w:pPr>
    <w:rPr>
      <w:rFonts w:ascii="Arial" w:hAnsi="Arial"/>
      <w:sz w:val="28"/>
    </w:rPr>
  </w:style>
  <w:style w:type="character" w:customStyle="1" w:styleId="1fb">
    <w:name w:val="Заголовок1"/>
    <w:basedOn w:val="1"/>
    <w:link w:val="1fa"/>
    <w:rPr>
      <w:rFonts w:ascii="Arial" w:hAnsi="Arial"/>
      <w:sz w:val="28"/>
    </w:rPr>
  </w:style>
  <w:style w:type="paragraph" w:styleId="afff3">
    <w:name w:val="Closing"/>
    <w:basedOn w:val="a"/>
    <w:link w:val="1fc"/>
    <w:pPr>
      <w:ind w:left="4252"/>
    </w:pPr>
  </w:style>
  <w:style w:type="character" w:customStyle="1" w:styleId="1fc">
    <w:name w:val="Прощание Знак1"/>
    <w:basedOn w:val="1"/>
    <w:link w:val="afff3"/>
    <w:rPr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  <w:jc w:val="center"/>
    </w:pPr>
    <w:rPr>
      <w:sz w:val="18"/>
    </w:rPr>
  </w:style>
  <w:style w:type="character" w:customStyle="1" w:styleId="xl650">
    <w:name w:val="xl65"/>
    <w:basedOn w:val="1"/>
    <w:link w:val="xl65"/>
    <w:rPr>
      <w:sz w:val="18"/>
    </w:rPr>
  </w:style>
  <w:style w:type="paragraph" w:styleId="afff4">
    <w:name w:val="caption"/>
    <w:basedOn w:val="a"/>
    <w:next w:val="a"/>
    <w:link w:val="afff5"/>
    <w:pPr>
      <w:widowControl w:val="0"/>
      <w:spacing w:before="240" w:after="0" w:line="240" w:lineRule="exact"/>
      <w:jc w:val="center"/>
    </w:pPr>
    <w:rPr>
      <w:b/>
    </w:rPr>
  </w:style>
  <w:style w:type="character" w:customStyle="1" w:styleId="afff5">
    <w:name w:val="Название объекта Знак"/>
    <w:basedOn w:val="1"/>
    <w:link w:val="afff4"/>
    <w:rPr>
      <w:b/>
      <w:sz w:val="24"/>
    </w:rPr>
  </w:style>
  <w:style w:type="paragraph" w:customStyle="1" w:styleId="xl24">
    <w:name w:val="xl24"/>
    <w:basedOn w:val="a"/>
    <w:link w:val="xl24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 Unicode MS" w:hAnsi="Arial Unicode MS"/>
    </w:rPr>
  </w:style>
  <w:style w:type="character" w:customStyle="1" w:styleId="xl240">
    <w:name w:val="xl24"/>
    <w:basedOn w:val="1"/>
    <w:link w:val="xl24"/>
    <w:rPr>
      <w:rFonts w:ascii="Arial Unicode MS" w:hAnsi="Arial Unicode MS"/>
      <w:sz w:val="24"/>
    </w:rPr>
  </w:style>
  <w:style w:type="paragraph" w:customStyle="1" w:styleId="112">
    <w:name w:val="Заголовок 11"/>
    <w:basedOn w:val="a"/>
    <w:next w:val="a"/>
    <w:link w:val="113"/>
    <w:pPr>
      <w:keepNext/>
      <w:spacing w:before="240"/>
      <w:jc w:val="center"/>
      <w:outlineLvl w:val="0"/>
    </w:pPr>
    <w:rPr>
      <w:b/>
      <w:sz w:val="36"/>
    </w:rPr>
  </w:style>
  <w:style w:type="character" w:customStyle="1" w:styleId="113">
    <w:name w:val="Заголовок 11"/>
    <w:basedOn w:val="1"/>
    <w:link w:val="112"/>
    <w:rPr>
      <w:b/>
      <w:sz w:val="36"/>
    </w:rPr>
  </w:style>
  <w:style w:type="paragraph" w:customStyle="1" w:styleId="1fd">
    <w:name w:val="Текст сноски1"/>
    <w:basedOn w:val="a"/>
    <w:link w:val="1fe"/>
    <w:rPr>
      <w:sz w:val="20"/>
    </w:rPr>
  </w:style>
  <w:style w:type="character" w:customStyle="1" w:styleId="1fe">
    <w:name w:val="Текст сноски1"/>
    <w:basedOn w:val="1"/>
    <w:link w:val="1fd"/>
    <w:rPr>
      <w:sz w:val="20"/>
    </w:rPr>
  </w:style>
  <w:style w:type="paragraph" w:customStyle="1" w:styleId="xl73">
    <w:name w:val="xl73"/>
    <w:basedOn w:val="a"/>
    <w:link w:val="xl7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left"/>
    </w:pPr>
    <w:rPr>
      <w:b/>
      <w:sz w:val="18"/>
    </w:rPr>
  </w:style>
  <w:style w:type="character" w:customStyle="1" w:styleId="xl730">
    <w:name w:val="xl73"/>
    <w:basedOn w:val="1"/>
    <w:link w:val="xl73"/>
    <w:rPr>
      <w:b/>
      <w:sz w:val="18"/>
    </w:rPr>
  </w:style>
  <w:style w:type="paragraph" w:customStyle="1" w:styleId="afff6">
    <w:name w:val="Основной текст + Полужирный"/>
    <w:basedOn w:val="1f8"/>
    <w:link w:val="afff7"/>
    <w:rPr>
      <w:rFonts w:ascii="Calibri" w:hAnsi="Calibri"/>
      <w:b/>
      <w:sz w:val="20"/>
      <w:highlight w:val="white"/>
    </w:rPr>
  </w:style>
  <w:style w:type="character" w:customStyle="1" w:styleId="afff7">
    <w:name w:val="Основной текст + Полужирный"/>
    <w:basedOn w:val="1f9"/>
    <w:link w:val="afff6"/>
    <w:rPr>
      <w:rFonts w:ascii="Calibri" w:hAnsi="Calibri"/>
      <w:b/>
      <w:sz w:val="20"/>
      <w:highlight w:val="white"/>
    </w:rPr>
  </w:style>
  <w:style w:type="paragraph" w:customStyle="1" w:styleId="HTML12">
    <w:name w:val="Определение HTML1"/>
    <w:link w:val="HTML13"/>
    <w:rPr>
      <w:i/>
    </w:rPr>
  </w:style>
  <w:style w:type="character" w:customStyle="1" w:styleId="HTML13">
    <w:name w:val="Определение HTML1"/>
    <w:link w:val="HTML12"/>
    <w:rPr>
      <w:i/>
    </w:rPr>
  </w:style>
  <w:style w:type="paragraph" w:customStyle="1" w:styleId="2-11">
    <w:name w:val="содержание2-11"/>
    <w:basedOn w:val="a"/>
    <w:link w:val="2-110"/>
  </w:style>
  <w:style w:type="character" w:customStyle="1" w:styleId="2-110">
    <w:name w:val="содержание2-11"/>
    <w:basedOn w:val="1"/>
    <w:link w:val="2-11"/>
    <w:rPr>
      <w:sz w:val="24"/>
    </w:rPr>
  </w:style>
  <w:style w:type="paragraph" w:customStyle="1" w:styleId="xl74">
    <w:name w:val="xl74"/>
    <w:basedOn w:val="a"/>
    <w:link w:val="xl7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left"/>
    </w:pPr>
    <w:rPr>
      <w:sz w:val="18"/>
    </w:rPr>
  </w:style>
  <w:style w:type="character" w:customStyle="1" w:styleId="xl740">
    <w:name w:val="xl74"/>
    <w:basedOn w:val="1"/>
    <w:link w:val="xl74"/>
    <w:rPr>
      <w:sz w:val="18"/>
    </w:rPr>
  </w:style>
  <w:style w:type="paragraph" w:customStyle="1" w:styleId="2a">
    <w:name w:val="Основной текст с отступом 2 Знак"/>
    <w:basedOn w:val="2b"/>
    <w:link w:val="2c"/>
    <w:pPr>
      <w:keepNext/>
      <w:keepLines/>
      <w:widowControl w:val="0"/>
      <w:tabs>
        <w:tab w:val="clear" w:pos="643"/>
        <w:tab w:val="left" w:pos="756"/>
      </w:tabs>
      <w:ind w:left="756" w:hanging="576"/>
    </w:pPr>
    <w:rPr>
      <w:b/>
    </w:rPr>
  </w:style>
  <w:style w:type="character" w:customStyle="1" w:styleId="2c">
    <w:name w:val="Основной текст с отступом 2 Знак"/>
    <w:basedOn w:val="2d"/>
    <w:link w:val="2a"/>
    <w:rPr>
      <w:b/>
      <w:sz w:val="24"/>
    </w:rPr>
  </w:style>
  <w:style w:type="paragraph" w:customStyle="1" w:styleId="xl79">
    <w:name w:val="xl79"/>
    <w:basedOn w:val="a"/>
    <w:link w:val="xl7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left"/>
    </w:pPr>
    <w:rPr>
      <w:i/>
      <w:sz w:val="16"/>
    </w:rPr>
  </w:style>
  <w:style w:type="character" w:customStyle="1" w:styleId="xl790">
    <w:name w:val="xl79"/>
    <w:basedOn w:val="1"/>
    <w:link w:val="xl79"/>
    <w:rPr>
      <w:i/>
      <w:sz w:val="16"/>
    </w:rPr>
  </w:style>
  <w:style w:type="paragraph" w:styleId="afff8">
    <w:name w:val="List Number"/>
    <w:basedOn w:val="a"/>
    <w:link w:val="afff9"/>
    <w:pPr>
      <w:ind w:left="1415" w:hanging="283"/>
    </w:pPr>
  </w:style>
  <w:style w:type="character" w:customStyle="1" w:styleId="afff9">
    <w:name w:val="Нумерованный список Знак"/>
    <w:basedOn w:val="1"/>
    <w:link w:val="afff8"/>
    <w:rPr>
      <w:sz w:val="24"/>
    </w:rPr>
  </w:style>
  <w:style w:type="paragraph" w:styleId="48">
    <w:name w:val="List Bullet 4"/>
    <w:basedOn w:val="a"/>
    <w:link w:val="49"/>
    <w:pPr>
      <w:ind w:left="849" w:hanging="283"/>
    </w:pPr>
  </w:style>
  <w:style w:type="character" w:customStyle="1" w:styleId="49">
    <w:name w:val="Маркированный список 4 Знак"/>
    <w:basedOn w:val="1"/>
    <w:link w:val="48"/>
    <w:rPr>
      <w:sz w:val="24"/>
    </w:rPr>
  </w:style>
  <w:style w:type="paragraph" w:customStyle="1" w:styleId="afffa">
    <w:name w:val="Основной шрифт"/>
    <w:link w:val="afffb"/>
  </w:style>
  <w:style w:type="character" w:customStyle="1" w:styleId="afffb">
    <w:name w:val="Основной шрифт"/>
    <w:link w:val="afffa"/>
  </w:style>
  <w:style w:type="paragraph" w:customStyle="1" w:styleId="tendersubject1">
    <w:name w:val="tendersubject1"/>
    <w:link w:val="tendersubject10"/>
    <w:rPr>
      <w:b/>
      <w:color w:val="0000FF"/>
    </w:rPr>
  </w:style>
  <w:style w:type="character" w:customStyle="1" w:styleId="tendersubject10">
    <w:name w:val="tendersubject1"/>
    <w:link w:val="tendersubject1"/>
    <w:rPr>
      <w:b/>
      <w:color w:val="0000FF"/>
    </w:rPr>
  </w:style>
  <w:style w:type="paragraph" w:customStyle="1" w:styleId="xl84">
    <w:name w:val="xl84"/>
    <w:basedOn w:val="a"/>
    <w:link w:val="xl8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b/>
      <w:sz w:val="14"/>
    </w:rPr>
  </w:style>
  <w:style w:type="character" w:customStyle="1" w:styleId="xl840">
    <w:name w:val="xl84"/>
    <w:basedOn w:val="1"/>
    <w:link w:val="xl84"/>
    <w:rPr>
      <w:b/>
      <w:sz w:val="14"/>
    </w:rPr>
  </w:style>
  <w:style w:type="paragraph" w:styleId="afffc">
    <w:name w:val="Signature"/>
    <w:basedOn w:val="a"/>
    <w:link w:val="1ff"/>
    <w:pPr>
      <w:ind w:left="4252"/>
    </w:pPr>
  </w:style>
  <w:style w:type="character" w:customStyle="1" w:styleId="1ff">
    <w:name w:val="Подпись Знак1"/>
    <w:basedOn w:val="1"/>
    <w:link w:val="afffc"/>
    <w:rPr>
      <w:sz w:val="24"/>
    </w:rPr>
  </w:style>
  <w:style w:type="paragraph" w:customStyle="1" w:styleId="HTML14">
    <w:name w:val="Акроним HTML1"/>
    <w:basedOn w:val="1d"/>
    <w:link w:val="HTML15"/>
  </w:style>
  <w:style w:type="character" w:customStyle="1" w:styleId="HTML15">
    <w:name w:val="Акроним HTML1"/>
    <w:basedOn w:val="1e"/>
    <w:link w:val="HTML14"/>
  </w:style>
  <w:style w:type="paragraph" w:customStyle="1" w:styleId="2e">
    <w:name w:val="Гиперссылка2"/>
    <w:link w:val="2f"/>
    <w:rPr>
      <w:color w:val="0000FF"/>
      <w:u w:val="single"/>
    </w:rPr>
  </w:style>
  <w:style w:type="character" w:customStyle="1" w:styleId="2f">
    <w:name w:val="Гиперссылка2"/>
    <w:link w:val="2e"/>
    <w:rPr>
      <w:color w:val="0000FF"/>
      <w:u w:val="single"/>
    </w:rPr>
  </w:style>
  <w:style w:type="paragraph" w:customStyle="1" w:styleId="ikzvalue">
    <w:name w:val="ikzvalue"/>
    <w:basedOn w:val="1d"/>
    <w:link w:val="ikzvalue0"/>
  </w:style>
  <w:style w:type="character" w:customStyle="1" w:styleId="ikzvalue0">
    <w:name w:val="ikzvalue"/>
    <w:basedOn w:val="1e"/>
    <w:link w:val="ikzvalue"/>
  </w:style>
  <w:style w:type="paragraph" w:customStyle="1" w:styleId="afffd">
    <w:name w:val="Таблица заголовок"/>
    <w:basedOn w:val="a"/>
    <w:link w:val="afffe"/>
    <w:pPr>
      <w:spacing w:before="120" w:after="120" w:line="360" w:lineRule="auto"/>
      <w:jc w:val="right"/>
    </w:pPr>
    <w:rPr>
      <w:b/>
      <w:sz w:val="28"/>
    </w:rPr>
  </w:style>
  <w:style w:type="character" w:customStyle="1" w:styleId="afffe">
    <w:name w:val="Таблица заголовок"/>
    <w:basedOn w:val="1"/>
    <w:link w:val="afffd"/>
    <w:rPr>
      <w:b/>
      <w:sz w:val="28"/>
    </w:rPr>
  </w:style>
  <w:style w:type="paragraph" w:customStyle="1" w:styleId="xl90">
    <w:name w:val="xl90"/>
    <w:basedOn w:val="a"/>
    <w:link w:val="xl9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character" w:customStyle="1" w:styleId="xl900">
    <w:name w:val="xl90"/>
    <w:basedOn w:val="1"/>
    <w:link w:val="xl90"/>
    <w:rPr>
      <w:sz w:val="24"/>
    </w:rPr>
  </w:style>
  <w:style w:type="paragraph" w:customStyle="1" w:styleId="92">
    <w:name w:val="Заголовок 9 Знак"/>
    <w:link w:val="93"/>
    <w:rPr>
      <w:rFonts w:ascii="Arial" w:hAnsi="Arial"/>
      <w:b/>
      <w:i/>
      <w:sz w:val="18"/>
    </w:rPr>
  </w:style>
  <w:style w:type="character" w:customStyle="1" w:styleId="93">
    <w:name w:val="Заголовок 9 Знак"/>
    <w:link w:val="92"/>
    <w:rPr>
      <w:rFonts w:ascii="Arial" w:hAnsi="Arial"/>
      <w:b/>
      <w:i/>
      <w:sz w:val="18"/>
    </w:rPr>
  </w:style>
  <w:style w:type="paragraph" w:styleId="3b">
    <w:name w:val="toc 3"/>
    <w:next w:val="a"/>
    <w:link w:val="316"/>
    <w:uiPriority w:val="39"/>
    <w:pPr>
      <w:ind w:left="400"/>
    </w:pPr>
    <w:rPr>
      <w:rFonts w:ascii="XO Thames" w:hAnsi="XO Thames"/>
      <w:sz w:val="28"/>
    </w:rPr>
  </w:style>
  <w:style w:type="character" w:customStyle="1" w:styleId="316">
    <w:name w:val="Оглавление 3 Знак1"/>
    <w:link w:val="3b"/>
    <w:rPr>
      <w:rFonts w:ascii="XO Thames" w:hAnsi="XO Thames"/>
      <w:sz w:val="28"/>
    </w:rPr>
  </w:style>
  <w:style w:type="paragraph" w:customStyle="1" w:styleId="1ff0">
    <w:name w:val="Без интервала1"/>
    <w:link w:val="1ff1"/>
    <w:rPr>
      <w:rFonts w:ascii="Calibri" w:hAnsi="Calibri"/>
      <w:sz w:val="22"/>
    </w:rPr>
  </w:style>
  <w:style w:type="character" w:customStyle="1" w:styleId="1ff1">
    <w:name w:val="Без интервала1"/>
    <w:link w:val="1ff0"/>
    <w:rPr>
      <w:rFonts w:ascii="Calibri" w:hAnsi="Calibri"/>
      <w:sz w:val="22"/>
    </w:rPr>
  </w:style>
  <w:style w:type="paragraph" w:customStyle="1" w:styleId="affff">
    <w:name w:val="Пункт Знак"/>
    <w:basedOn w:val="a"/>
    <w:link w:val="affff0"/>
    <w:pPr>
      <w:tabs>
        <w:tab w:val="left" w:pos="1134"/>
        <w:tab w:val="left" w:pos="1701"/>
      </w:tabs>
      <w:spacing w:after="0" w:line="360" w:lineRule="auto"/>
      <w:ind w:left="1134" w:hanging="567"/>
    </w:pPr>
    <w:rPr>
      <w:sz w:val="28"/>
    </w:rPr>
  </w:style>
  <w:style w:type="character" w:customStyle="1" w:styleId="affff0">
    <w:name w:val="Пункт Знак"/>
    <w:basedOn w:val="1"/>
    <w:link w:val="affff"/>
    <w:rPr>
      <w:sz w:val="28"/>
    </w:rPr>
  </w:style>
  <w:style w:type="paragraph" w:customStyle="1" w:styleId="grame">
    <w:name w:val="grame"/>
    <w:basedOn w:val="1d"/>
    <w:link w:val="grame0"/>
  </w:style>
  <w:style w:type="character" w:customStyle="1" w:styleId="grame0">
    <w:name w:val="grame"/>
    <w:basedOn w:val="1e"/>
    <w:link w:val="grame"/>
  </w:style>
  <w:style w:type="paragraph" w:customStyle="1" w:styleId="affff1">
    <w:name w:val="Электронная подпись Знак"/>
    <w:link w:val="affff2"/>
    <w:rPr>
      <w:sz w:val="24"/>
    </w:rPr>
  </w:style>
  <w:style w:type="character" w:customStyle="1" w:styleId="affff2">
    <w:name w:val="Электронная подпись Знак"/>
    <w:link w:val="affff1"/>
    <w:rPr>
      <w:sz w:val="24"/>
    </w:rPr>
  </w:style>
  <w:style w:type="paragraph" w:customStyle="1" w:styleId="1ff2">
    <w:name w:val="Название объекта1"/>
    <w:basedOn w:val="a"/>
    <w:link w:val="1ff3"/>
    <w:pPr>
      <w:spacing w:before="120" w:after="120"/>
    </w:pPr>
    <w:rPr>
      <w:i/>
    </w:rPr>
  </w:style>
  <w:style w:type="character" w:customStyle="1" w:styleId="1ff3">
    <w:name w:val="Название объекта1"/>
    <w:basedOn w:val="1"/>
    <w:link w:val="1ff2"/>
    <w:rPr>
      <w:i/>
      <w:sz w:val="24"/>
    </w:rPr>
  </w:style>
  <w:style w:type="paragraph" w:customStyle="1" w:styleId="1ff4">
    <w:name w:val="Основной текст с отступом Знак1"/>
    <w:link w:val="1ff5"/>
    <w:rPr>
      <w:sz w:val="28"/>
    </w:rPr>
  </w:style>
  <w:style w:type="character" w:customStyle="1" w:styleId="1ff5">
    <w:name w:val="Основной текст с отступом Знак1"/>
    <w:link w:val="1ff4"/>
    <w:rPr>
      <w:sz w:val="28"/>
    </w:rPr>
  </w:style>
  <w:style w:type="paragraph" w:customStyle="1" w:styleId="ecattext">
    <w:name w:val="ecattext"/>
    <w:basedOn w:val="1d"/>
    <w:link w:val="ecattext0"/>
  </w:style>
  <w:style w:type="character" w:customStyle="1" w:styleId="ecattext0">
    <w:name w:val="ecattext"/>
    <w:basedOn w:val="1e"/>
    <w:link w:val="ecattext"/>
  </w:style>
  <w:style w:type="paragraph" w:customStyle="1" w:styleId="3c">
    <w:name w:val="Основной текст Знак3"/>
    <w:basedOn w:val="a"/>
    <w:link w:val="3d"/>
    <w:pPr>
      <w:spacing w:before="104" w:after="104"/>
      <w:ind w:left="104" w:right="104"/>
      <w:jc w:val="left"/>
    </w:pPr>
  </w:style>
  <w:style w:type="character" w:customStyle="1" w:styleId="3d">
    <w:name w:val="Основной текст Знак3"/>
    <w:basedOn w:val="1"/>
    <w:link w:val="3c"/>
    <w:rPr>
      <w:sz w:val="24"/>
    </w:rPr>
  </w:style>
  <w:style w:type="paragraph" w:customStyle="1" w:styleId="formattext">
    <w:name w:val="formattext"/>
    <w:basedOn w:val="a"/>
    <w:link w:val="formattext0"/>
    <w:pPr>
      <w:spacing w:beforeAutospacing="1" w:afterAutospacing="1"/>
      <w:jc w:val="left"/>
    </w:pPr>
  </w:style>
  <w:style w:type="character" w:customStyle="1" w:styleId="formattext0">
    <w:name w:val="formattext"/>
    <w:basedOn w:val="1"/>
    <w:link w:val="formattext"/>
    <w:rPr>
      <w:sz w:val="24"/>
    </w:rPr>
  </w:style>
  <w:style w:type="paragraph" w:customStyle="1" w:styleId="4a">
    <w:name w:val="Основной текст (4)_"/>
    <w:basedOn w:val="1d"/>
    <w:link w:val="4b"/>
    <w:rPr>
      <w:rFonts w:ascii="Calibri" w:hAnsi="Calibri"/>
      <w:b/>
      <w:highlight w:val="white"/>
    </w:rPr>
  </w:style>
  <w:style w:type="character" w:customStyle="1" w:styleId="4b">
    <w:name w:val="Основной текст (4)_"/>
    <w:basedOn w:val="1e"/>
    <w:link w:val="4a"/>
    <w:rPr>
      <w:rFonts w:ascii="Calibri" w:hAnsi="Calibri"/>
      <w:b/>
      <w:highlight w:val="white"/>
    </w:rPr>
  </w:style>
  <w:style w:type="paragraph" w:customStyle="1" w:styleId="Instruction">
    <w:name w:val="Instruction"/>
    <w:basedOn w:val="2f0"/>
    <w:link w:val="Instruction0"/>
    <w:pPr>
      <w:tabs>
        <w:tab w:val="clear" w:pos="567"/>
        <w:tab w:val="left" w:pos="360"/>
      </w:tabs>
      <w:spacing w:before="180"/>
      <w:ind w:left="360" w:hanging="360"/>
    </w:pPr>
    <w:rPr>
      <w:b/>
    </w:rPr>
  </w:style>
  <w:style w:type="character" w:customStyle="1" w:styleId="Instruction0">
    <w:name w:val="Instruction"/>
    <w:basedOn w:val="2f1"/>
    <w:link w:val="Instruction"/>
    <w:rPr>
      <w:b/>
      <w:sz w:val="24"/>
    </w:rPr>
  </w:style>
  <w:style w:type="paragraph" w:customStyle="1" w:styleId="affff3">
    <w:name w:val="Основной текст Знак"/>
    <w:link w:val="affff4"/>
    <w:rPr>
      <w:sz w:val="24"/>
    </w:rPr>
  </w:style>
  <w:style w:type="character" w:customStyle="1" w:styleId="affff4">
    <w:name w:val="Основной текст Знак"/>
    <w:link w:val="affff3"/>
    <w:rPr>
      <w:sz w:val="24"/>
    </w:rPr>
  </w:style>
  <w:style w:type="paragraph" w:customStyle="1" w:styleId="affff5">
    <w:name w:val="Заголовок записки Знак"/>
    <w:link w:val="affff6"/>
    <w:rPr>
      <w:sz w:val="24"/>
    </w:rPr>
  </w:style>
  <w:style w:type="character" w:customStyle="1" w:styleId="affff6">
    <w:name w:val="Заголовок записки Знак"/>
    <w:link w:val="affff5"/>
    <w:rPr>
      <w:sz w:val="24"/>
    </w:rPr>
  </w:style>
  <w:style w:type="paragraph" w:customStyle="1" w:styleId="1ff6">
    <w:name w:val="Обычный1"/>
    <w:link w:val="1ff7"/>
    <w:rPr>
      <w:sz w:val="24"/>
    </w:rPr>
  </w:style>
  <w:style w:type="character" w:customStyle="1" w:styleId="1ff7">
    <w:name w:val="Обычный1"/>
    <w:link w:val="1ff6"/>
    <w:rPr>
      <w:sz w:val="24"/>
    </w:rPr>
  </w:style>
  <w:style w:type="paragraph" w:customStyle="1" w:styleId="1ff8">
    <w:name w:val="Стиль1"/>
    <w:basedOn w:val="a"/>
    <w:link w:val="1ff9"/>
    <w:pPr>
      <w:keepNext/>
      <w:keepLines/>
      <w:widowControl w:val="0"/>
      <w:tabs>
        <w:tab w:val="left" w:pos="432"/>
      </w:tabs>
      <w:ind w:left="432" w:hanging="432"/>
      <w:jc w:val="left"/>
    </w:pPr>
    <w:rPr>
      <w:b/>
      <w:sz w:val="28"/>
    </w:rPr>
  </w:style>
  <w:style w:type="character" w:customStyle="1" w:styleId="1ff9">
    <w:name w:val="Стиль1"/>
    <w:basedOn w:val="1"/>
    <w:link w:val="1ff8"/>
    <w:rPr>
      <w:b/>
      <w:sz w:val="28"/>
    </w:rPr>
  </w:style>
  <w:style w:type="paragraph" w:styleId="2f2">
    <w:name w:val="envelope return"/>
    <w:basedOn w:val="a"/>
    <w:link w:val="2f3"/>
    <w:rPr>
      <w:rFonts w:ascii="Arial" w:hAnsi="Arial"/>
      <w:sz w:val="20"/>
    </w:rPr>
  </w:style>
  <w:style w:type="character" w:customStyle="1" w:styleId="2f3">
    <w:name w:val="Обратный адрес 2 Знак"/>
    <w:basedOn w:val="1"/>
    <w:link w:val="2f2"/>
    <w:rPr>
      <w:rFonts w:ascii="Arial" w:hAnsi="Arial"/>
      <w:sz w:val="20"/>
    </w:rPr>
  </w:style>
  <w:style w:type="paragraph" w:customStyle="1" w:styleId="xl86">
    <w:name w:val="xl86"/>
    <w:basedOn w:val="a"/>
    <w:link w:val="xl8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left"/>
    </w:pPr>
    <w:rPr>
      <w:sz w:val="16"/>
    </w:rPr>
  </w:style>
  <w:style w:type="character" w:customStyle="1" w:styleId="xl860">
    <w:name w:val="xl86"/>
    <w:basedOn w:val="1"/>
    <w:link w:val="xl86"/>
    <w:rPr>
      <w:sz w:val="16"/>
    </w:rPr>
  </w:style>
  <w:style w:type="paragraph" w:customStyle="1" w:styleId="320">
    <w:name w:val="Основной текст с отступом 3 Знак2"/>
    <w:basedOn w:val="a"/>
    <w:next w:val="a"/>
    <w:link w:val="321"/>
    <w:pPr>
      <w:keepNext/>
      <w:spacing w:before="60"/>
      <w:jc w:val="center"/>
    </w:pPr>
    <w:rPr>
      <w:b/>
      <w:sz w:val="18"/>
    </w:rPr>
  </w:style>
  <w:style w:type="character" w:customStyle="1" w:styleId="321">
    <w:name w:val="Основной текст с отступом 3 Знак2"/>
    <w:basedOn w:val="1"/>
    <w:link w:val="320"/>
    <w:rPr>
      <w:b/>
      <w:sz w:val="18"/>
    </w:rPr>
  </w:style>
  <w:style w:type="paragraph" w:customStyle="1" w:styleId="subjectvalue">
    <w:name w:val="subjectvalue"/>
    <w:basedOn w:val="1d"/>
    <w:link w:val="subjectvalue0"/>
  </w:style>
  <w:style w:type="character" w:customStyle="1" w:styleId="subjectvalue0">
    <w:name w:val="subjectvalue"/>
    <w:basedOn w:val="1e"/>
    <w:link w:val="subjectvalue"/>
  </w:style>
  <w:style w:type="paragraph" w:customStyle="1" w:styleId="2f4">
    <w:name w:val="Заголовок №2_"/>
    <w:basedOn w:val="1d"/>
    <w:link w:val="2f5"/>
    <w:rPr>
      <w:rFonts w:ascii="Calibri" w:hAnsi="Calibri"/>
      <w:b/>
      <w:highlight w:val="white"/>
    </w:rPr>
  </w:style>
  <w:style w:type="character" w:customStyle="1" w:styleId="2f5">
    <w:name w:val="Заголовок №2_"/>
    <w:basedOn w:val="1e"/>
    <w:link w:val="2f4"/>
    <w:rPr>
      <w:rFonts w:ascii="Calibri" w:hAnsi="Calibri"/>
      <w:b/>
      <w:highlight w:val="white"/>
    </w:rPr>
  </w:style>
  <w:style w:type="paragraph" w:styleId="affff7">
    <w:name w:val="List Paragraph"/>
    <w:basedOn w:val="a"/>
    <w:link w:val="affff8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fff8">
    <w:name w:val="Абзац списка Знак"/>
    <w:basedOn w:val="1"/>
    <w:link w:val="affff7"/>
    <w:rPr>
      <w:rFonts w:ascii="Calibri" w:hAnsi="Calibri"/>
      <w:sz w:val="22"/>
    </w:rPr>
  </w:style>
  <w:style w:type="paragraph" w:customStyle="1" w:styleId="2f6">
    <w:name w:val="Основной текст2"/>
    <w:basedOn w:val="a"/>
    <w:link w:val="2f7"/>
    <w:pPr>
      <w:spacing w:after="0" w:line="240" w:lineRule="atLeast"/>
    </w:pPr>
    <w:rPr>
      <w:sz w:val="19"/>
    </w:rPr>
  </w:style>
  <w:style w:type="character" w:customStyle="1" w:styleId="2f7">
    <w:name w:val="Основной текст2"/>
    <w:basedOn w:val="1"/>
    <w:link w:val="2f6"/>
    <w:rPr>
      <w:sz w:val="19"/>
    </w:rPr>
  </w:style>
  <w:style w:type="paragraph" w:styleId="affff9">
    <w:name w:val="footer"/>
    <w:basedOn w:val="a"/>
    <w:link w:val="1ffa"/>
    <w:pPr>
      <w:tabs>
        <w:tab w:val="center" w:pos="4677"/>
        <w:tab w:val="right" w:pos="9355"/>
      </w:tabs>
      <w:spacing w:after="0"/>
    </w:pPr>
  </w:style>
  <w:style w:type="character" w:customStyle="1" w:styleId="1ffa">
    <w:name w:val="Нижний колонтитул Знак1"/>
    <w:basedOn w:val="1"/>
    <w:link w:val="affff9"/>
    <w:rPr>
      <w:sz w:val="24"/>
    </w:rPr>
  </w:style>
  <w:style w:type="paragraph" w:customStyle="1" w:styleId="2f8">
    <w:name w:val="Основной шрифт абзаца2"/>
    <w:link w:val="2f9"/>
  </w:style>
  <w:style w:type="character" w:customStyle="1" w:styleId="2f9">
    <w:name w:val="Основной шрифт абзаца2"/>
    <w:link w:val="2f8"/>
  </w:style>
  <w:style w:type="paragraph" w:styleId="affffa">
    <w:name w:val="E-mail Signature"/>
    <w:basedOn w:val="a"/>
    <w:link w:val="1ffb"/>
  </w:style>
  <w:style w:type="character" w:customStyle="1" w:styleId="1ffb">
    <w:name w:val="Электронная подпись Знак1"/>
    <w:basedOn w:val="1"/>
    <w:link w:val="affffa"/>
    <w:rPr>
      <w:sz w:val="24"/>
    </w:rPr>
  </w:style>
  <w:style w:type="paragraph" w:customStyle="1" w:styleId="1ffc">
    <w:name w:val="Обычный1"/>
    <w:link w:val="1ffd"/>
    <w:rPr>
      <w:sz w:val="24"/>
    </w:rPr>
  </w:style>
  <w:style w:type="character" w:customStyle="1" w:styleId="1ffd">
    <w:name w:val="Обычный1"/>
    <w:link w:val="1ffc"/>
    <w:rPr>
      <w:sz w:val="24"/>
    </w:rPr>
  </w:style>
  <w:style w:type="paragraph" w:customStyle="1" w:styleId="affffb">
    <w:name w:val="Нормальный"/>
    <w:basedOn w:val="a"/>
    <w:link w:val="affffc"/>
    <w:pPr>
      <w:spacing w:after="0"/>
      <w:ind w:firstLine="567"/>
    </w:pPr>
  </w:style>
  <w:style w:type="character" w:customStyle="1" w:styleId="affffc">
    <w:name w:val="Нормальный"/>
    <w:basedOn w:val="1"/>
    <w:link w:val="affffb"/>
    <w:rPr>
      <w:sz w:val="24"/>
    </w:rPr>
  </w:style>
  <w:style w:type="paragraph" w:customStyle="1" w:styleId="2fa">
    <w:name w:val="Основной текст Знак2"/>
    <w:link w:val="2fb"/>
    <w:rPr>
      <w:rFonts w:ascii="Courier New" w:hAnsi="Courier New"/>
    </w:rPr>
  </w:style>
  <w:style w:type="character" w:customStyle="1" w:styleId="2fb">
    <w:name w:val="Основной текст Знак2"/>
    <w:link w:val="2fa"/>
    <w:rPr>
      <w:rFonts w:ascii="Courier New" w:hAnsi="Courier New"/>
    </w:rPr>
  </w:style>
  <w:style w:type="paragraph" w:styleId="affffd">
    <w:name w:val="List Bullet"/>
    <w:basedOn w:val="a"/>
    <w:link w:val="affffe"/>
    <w:pPr>
      <w:keepNext/>
      <w:keepLines/>
      <w:widowControl w:val="0"/>
    </w:pPr>
    <w:rPr>
      <w:color w:val="0000FF"/>
    </w:rPr>
  </w:style>
  <w:style w:type="character" w:customStyle="1" w:styleId="affffe">
    <w:name w:val="Маркированный список Знак"/>
    <w:basedOn w:val="1"/>
    <w:link w:val="affffd"/>
    <w:rPr>
      <w:color w:val="0000FF"/>
      <w:sz w:val="24"/>
    </w:rPr>
  </w:style>
  <w:style w:type="paragraph" w:customStyle="1" w:styleId="1ffe">
    <w:name w:val="Выделение1"/>
    <w:link w:val="1fff"/>
    <w:rPr>
      <w:i/>
    </w:rPr>
  </w:style>
  <w:style w:type="character" w:customStyle="1" w:styleId="1fff">
    <w:name w:val="Выделение1"/>
    <w:link w:val="1ffe"/>
    <w:rPr>
      <w:i/>
    </w:rPr>
  </w:style>
  <w:style w:type="paragraph" w:customStyle="1" w:styleId="afffff">
    <w:name w:val="Шапка Знак"/>
    <w:link w:val="afffff0"/>
    <w:rPr>
      <w:rFonts w:ascii="Arial" w:hAnsi="Arial"/>
      <w:sz w:val="24"/>
      <w:shd w:val="clear" w:color="auto" w:fill="CCCCCC"/>
    </w:rPr>
  </w:style>
  <w:style w:type="character" w:customStyle="1" w:styleId="afffff0">
    <w:name w:val="Шапка Знак"/>
    <w:link w:val="afffff"/>
    <w:rPr>
      <w:rFonts w:ascii="Arial" w:hAnsi="Arial"/>
      <w:sz w:val="24"/>
      <w:shd w:val="clear" w:color="auto" w:fill="CCCCCC"/>
    </w:rPr>
  </w:style>
  <w:style w:type="paragraph" w:customStyle="1" w:styleId="3e">
    <w:name w:val="Основной текст (3)"/>
    <w:basedOn w:val="a"/>
    <w:link w:val="3f"/>
    <w:pPr>
      <w:spacing w:line="322" w:lineRule="exact"/>
      <w:ind w:firstLine="700"/>
    </w:pPr>
    <w:rPr>
      <w:rFonts w:ascii="Calibri" w:hAnsi="Calibri"/>
      <w:spacing w:val="1"/>
      <w:sz w:val="25"/>
    </w:rPr>
  </w:style>
  <w:style w:type="character" w:customStyle="1" w:styleId="3f">
    <w:name w:val="Основной текст (3)"/>
    <w:basedOn w:val="1"/>
    <w:link w:val="3e"/>
    <w:rPr>
      <w:rFonts w:ascii="Calibri" w:hAnsi="Calibri"/>
      <w:spacing w:val="1"/>
      <w:sz w:val="25"/>
    </w:rPr>
  </w:style>
  <w:style w:type="paragraph" w:customStyle="1" w:styleId="3f0">
    <w:name w:val="Стиль3 Знак Знак"/>
    <w:link w:val="3f1"/>
    <w:rPr>
      <w:sz w:val="24"/>
    </w:rPr>
  </w:style>
  <w:style w:type="character" w:customStyle="1" w:styleId="3f1">
    <w:name w:val="Стиль3 Знак Знак"/>
    <w:link w:val="3f0"/>
    <w:rPr>
      <w:sz w:val="24"/>
    </w:rPr>
  </w:style>
  <w:style w:type="paragraph" w:customStyle="1" w:styleId="1fff0">
    <w:name w:val="Номер1"/>
    <w:basedOn w:val="aff6"/>
    <w:link w:val="1fff1"/>
    <w:pPr>
      <w:tabs>
        <w:tab w:val="left" w:pos="1077"/>
      </w:tabs>
      <w:spacing w:before="40" w:after="40"/>
      <w:ind w:left="737" w:hanging="380"/>
    </w:pPr>
    <w:rPr>
      <w:sz w:val="22"/>
    </w:rPr>
  </w:style>
  <w:style w:type="character" w:customStyle="1" w:styleId="1fff1">
    <w:name w:val="Номер1"/>
    <w:basedOn w:val="aff7"/>
    <w:link w:val="1fff0"/>
    <w:rPr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63">
    <w:name w:val="xl63"/>
    <w:basedOn w:val="a"/>
    <w:link w:val="xl6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8"/>
    </w:rPr>
  </w:style>
  <w:style w:type="character" w:customStyle="1" w:styleId="xl630">
    <w:name w:val="xl63"/>
    <w:basedOn w:val="1"/>
    <w:link w:val="xl63"/>
    <w:rPr>
      <w:sz w:val="18"/>
    </w:rPr>
  </w:style>
  <w:style w:type="paragraph" w:customStyle="1" w:styleId="xl77">
    <w:name w:val="xl77"/>
    <w:basedOn w:val="a"/>
    <w:link w:val="xl77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sz w:val="14"/>
    </w:rPr>
  </w:style>
  <w:style w:type="character" w:customStyle="1" w:styleId="xl770">
    <w:name w:val="xl77"/>
    <w:basedOn w:val="1"/>
    <w:link w:val="xl77"/>
    <w:rPr>
      <w:sz w:val="14"/>
    </w:rPr>
  </w:style>
  <w:style w:type="paragraph" w:customStyle="1" w:styleId="ConsPlusNormal1">
    <w:name w:val="ConsPlusNormal"/>
    <w:link w:val="ConsPlusNormal2"/>
    <w:pPr>
      <w:widowControl w:val="0"/>
      <w:ind w:firstLine="720"/>
    </w:pPr>
    <w:rPr>
      <w:rFonts w:ascii="Arial" w:hAnsi="Arial"/>
    </w:rPr>
  </w:style>
  <w:style w:type="character" w:customStyle="1" w:styleId="ConsPlusNormal2">
    <w:name w:val="ConsPlusNormal"/>
    <w:link w:val="ConsPlusNormal1"/>
    <w:rPr>
      <w:rFonts w:ascii="Arial" w:hAnsi="Arial"/>
    </w:rPr>
  </w:style>
  <w:style w:type="paragraph" w:customStyle="1" w:styleId="911">
    <w:name w:val="Заголовок 91"/>
    <w:basedOn w:val="a"/>
    <w:next w:val="a"/>
    <w:link w:val="912"/>
    <w:pPr>
      <w:spacing w:before="240"/>
      <w:outlineLvl w:val="8"/>
    </w:pPr>
    <w:rPr>
      <w:rFonts w:ascii="Arial" w:hAnsi="Arial"/>
      <w:b/>
      <w:i/>
      <w:sz w:val="18"/>
    </w:rPr>
  </w:style>
  <w:style w:type="character" w:customStyle="1" w:styleId="912">
    <w:name w:val="Заголовок 91"/>
    <w:basedOn w:val="1"/>
    <w:link w:val="911"/>
    <w:rPr>
      <w:rFonts w:ascii="Arial" w:hAnsi="Arial"/>
      <w:b/>
      <w:i/>
      <w:sz w:val="18"/>
    </w:rPr>
  </w:style>
  <w:style w:type="paragraph" w:customStyle="1" w:styleId="afffff1">
    <w:name w:val="Текст контракта"/>
    <w:basedOn w:val="a"/>
    <w:link w:val="afffff2"/>
    <w:pPr>
      <w:spacing w:after="0"/>
      <w:ind w:firstLine="540"/>
    </w:pPr>
    <w:rPr>
      <w:sz w:val="28"/>
    </w:rPr>
  </w:style>
  <w:style w:type="character" w:customStyle="1" w:styleId="afffff2">
    <w:name w:val="Текст контракта"/>
    <w:basedOn w:val="1"/>
    <w:link w:val="afffff1"/>
    <w:rPr>
      <w:sz w:val="28"/>
    </w:rPr>
  </w:style>
  <w:style w:type="paragraph" w:customStyle="1" w:styleId="-1">
    <w:name w:val="Печать- От: Кому: Тема: Дата:"/>
    <w:basedOn w:val="a"/>
    <w:link w:val="-2"/>
    <w:pPr>
      <w:pBdr>
        <w:left w:val="single" w:sz="18" w:space="1" w:color="000000"/>
      </w:pBdr>
      <w:spacing w:after="0"/>
      <w:jc w:val="left"/>
    </w:pPr>
    <w:rPr>
      <w:rFonts w:ascii="Arial" w:hAnsi="Arial"/>
      <w:sz w:val="20"/>
    </w:rPr>
  </w:style>
  <w:style w:type="character" w:customStyle="1" w:styleId="-2">
    <w:name w:val="Печать- От: Кому: Тема: Дата:"/>
    <w:basedOn w:val="1"/>
    <w:link w:val="-1"/>
    <w:rPr>
      <w:rFonts w:ascii="Arial" w:hAnsi="Arial"/>
      <w:sz w:val="20"/>
    </w:rPr>
  </w:style>
  <w:style w:type="character" w:customStyle="1" w:styleId="11">
    <w:name w:val="Заголовок 1 Знак"/>
    <w:basedOn w:val="1"/>
    <w:link w:val="10"/>
    <w:rPr>
      <w:b/>
      <w:sz w:val="48"/>
    </w:rPr>
  </w:style>
  <w:style w:type="paragraph" w:customStyle="1" w:styleId="1d">
    <w:name w:val="Основной шрифт абзаца1"/>
    <w:link w:val="1e"/>
  </w:style>
  <w:style w:type="character" w:customStyle="1" w:styleId="1e">
    <w:name w:val="Основной шрифт абзаца1"/>
    <w:link w:val="1d"/>
  </w:style>
  <w:style w:type="paragraph" w:customStyle="1" w:styleId="xl69">
    <w:name w:val="xl69"/>
    <w:basedOn w:val="a"/>
    <w:link w:val="xl6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8"/>
    </w:rPr>
  </w:style>
  <w:style w:type="character" w:customStyle="1" w:styleId="xl690">
    <w:name w:val="xl69"/>
    <w:basedOn w:val="1"/>
    <w:link w:val="xl69"/>
    <w:rPr>
      <w:sz w:val="18"/>
    </w:rPr>
  </w:style>
  <w:style w:type="paragraph" w:customStyle="1" w:styleId="222">
    <w:name w:val="Красная строка 2 Знак2"/>
    <w:link w:val="223"/>
    <w:rPr>
      <w:b/>
      <w:sz w:val="30"/>
    </w:rPr>
  </w:style>
  <w:style w:type="character" w:customStyle="1" w:styleId="223">
    <w:name w:val="Красная строка 2 Знак2"/>
    <w:link w:val="222"/>
    <w:rPr>
      <w:b/>
      <w:sz w:val="30"/>
    </w:rPr>
  </w:style>
  <w:style w:type="paragraph" w:styleId="afffff3">
    <w:name w:val="No Spacing"/>
    <w:link w:val="afffff4"/>
    <w:rPr>
      <w:rFonts w:ascii="Calibri" w:hAnsi="Calibri"/>
      <w:sz w:val="22"/>
    </w:rPr>
  </w:style>
  <w:style w:type="character" w:customStyle="1" w:styleId="afffff4">
    <w:name w:val="Без интервала Знак"/>
    <w:link w:val="afffff3"/>
    <w:rPr>
      <w:rFonts w:ascii="Calibri" w:hAnsi="Calibri"/>
      <w:sz w:val="22"/>
    </w:rPr>
  </w:style>
  <w:style w:type="paragraph" w:customStyle="1" w:styleId="317">
    <w:name w:val="Основной текст 31"/>
    <w:basedOn w:val="a"/>
    <w:link w:val="318"/>
    <w:pPr>
      <w:spacing w:after="0"/>
      <w:jc w:val="left"/>
    </w:pPr>
    <w:rPr>
      <w:sz w:val="28"/>
    </w:rPr>
  </w:style>
  <w:style w:type="character" w:customStyle="1" w:styleId="318">
    <w:name w:val="Основной текст 31"/>
    <w:basedOn w:val="1"/>
    <w:link w:val="317"/>
    <w:rPr>
      <w:sz w:val="28"/>
    </w:rPr>
  </w:style>
  <w:style w:type="paragraph" w:customStyle="1" w:styleId="ConsNormal1">
    <w:name w:val="ConsNormal"/>
    <w:link w:val="ConsNormal2"/>
    <w:pPr>
      <w:widowControl w:val="0"/>
      <w:ind w:right="19772" w:firstLine="720"/>
    </w:pPr>
    <w:rPr>
      <w:rFonts w:ascii="Arial" w:hAnsi="Arial"/>
    </w:rPr>
  </w:style>
  <w:style w:type="character" w:customStyle="1" w:styleId="ConsNormal2">
    <w:name w:val="ConsNormal"/>
    <w:link w:val="ConsNormal1"/>
    <w:rPr>
      <w:rFonts w:ascii="Arial" w:hAnsi="Arial"/>
    </w:rPr>
  </w:style>
  <w:style w:type="paragraph" w:customStyle="1" w:styleId="HTML0">
    <w:name w:val="Адрес HTML Знак"/>
    <w:link w:val="HTML2"/>
    <w:rPr>
      <w:i/>
      <w:sz w:val="24"/>
    </w:rPr>
  </w:style>
  <w:style w:type="character" w:customStyle="1" w:styleId="HTML2">
    <w:name w:val="Адрес HTML Знак"/>
    <w:link w:val="HTML0"/>
    <w:rPr>
      <w:i/>
      <w:sz w:val="24"/>
    </w:rPr>
  </w:style>
  <w:style w:type="paragraph" w:customStyle="1" w:styleId="HTML16">
    <w:name w:val="Цитата HTML1"/>
    <w:link w:val="HTML17"/>
    <w:rPr>
      <w:i/>
    </w:rPr>
  </w:style>
  <w:style w:type="character" w:customStyle="1" w:styleId="HTML17">
    <w:name w:val="Цитата HTML1"/>
    <w:link w:val="HTML16"/>
    <w:rPr>
      <w:i/>
    </w:rPr>
  </w:style>
  <w:style w:type="paragraph" w:customStyle="1" w:styleId="afffff5">
    <w:name w:val="Знак Знак Знак Знак"/>
    <w:basedOn w:val="a"/>
    <w:link w:val="afffff6"/>
    <w:pPr>
      <w:spacing w:beforeAutospacing="1" w:afterAutospacing="1"/>
      <w:jc w:val="left"/>
    </w:pPr>
    <w:rPr>
      <w:rFonts w:ascii="Tahoma" w:hAnsi="Tahoma"/>
      <w:sz w:val="20"/>
    </w:rPr>
  </w:style>
  <w:style w:type="character" w:customStyle="1" w:styleId="afffff6">
    <w:name w:val="Знак Знак Знак Знак"/>
    <w:basedOn w:val="1"/>
    <w:link w:val="afffff5"/>
    <w:rPr>
      <w:rFonts w:ascii="Tahoma" w:hAnsi="Tahoma"/>
      <w:sz w:val="20"/>
    </w:rPr>
  </w:style>
  <w:style w:type="paragraph" w:customStyle="1" w:styleId="3f2">
    <w:name w:val="Гиперссылка3"/>
    <w:link w:val="afffff7"/>
    <w:rPr>
      <w:color w:val="0000FF"/>
      <w:u w:val="single"/>
    </w:rPr>
  </w:style>
  <w:style w:type="character" w:styleId="afffff7">
    <w:name w:val="Hyperlink"/>
    <w:link w:val="3f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afffff8">
    <w:name w:val="Тендерные данные"/>
    <w:basedOn w:val="a"/>
    <w:link w:val="afffff9"/>
    <w:pPr>
      <w:tabs>
        <w:tab w:val="left" w:pos="1985"/>
      </w:tabs>
      <w:spacing w:before="120"/>
    </w:pPr>
    <w:rPr>
      <w:b/>
    </w:rPr>
  </w:style>
  <w:style w:type="character" w:customStyle="1" w:styleId="afffff9">
    <w:name w:val="Тендерные данные"/>
    <w:basedOn w:val="1"/>
    <w:link w:val="afffff8"/>
    <w:rPr>
      <w:b/>
      <w:sz w:val="24"/>
    </w:rPr>
  </w:style>
  <w:style w:type="paragraph" w:styleId="4c">
    <w:name w:val="List Continue 4"/>
    <w:basedOn w:val="a"/>
    <w:link w:val="4d"/>
    <w:pPr>
      <w:spacing w:after="120"/>
      <w:ind w:left="1132"/>
    </w:pPr>
  </w:style>
  <w:style w:type="character" w:customStyle="1" w:styleId="4d">
    <w:name w:val="Продолжение списка 4 Знак"/>
    <w:basedOn w:val="1"/>
    <w:link w:val="4c"/>
    <w:rPr>
      <w:sz w:val="24"/>
    </w:rPr>
  </w:style>
  <w:style w:type="paragraph" w:customStyle="1" w:styleId="ConsCell">
    <w:name w:val="ConsCell"/>
    <w:link w:val="ConsCell0"/>
    <w:pPr>
      <w:widowControl w:val="0"/>
      <w:ind w:right="19772"/>
    </w:pPr>
    <w:rPr>
      <w:rFonts w:ascii="Arial" w:hAnsi="Arial"/>
    </w:rPr>
  </w:style>
  <w:style w:type="character" w:customStyle="1" w:styleId="ConsCell0">
    <w:name w:val="ConsCell"/>
    <w:link w:val="ConsCell"/>
    <w:rPr>
      <w:rFonts w:ascii="Arial" w:hAnsi="Arial"/>
    </w:rPr>
  </w:style>
  <w:style w:type="paragraph" w:customStyle="1" w:styleId="ListParagraph1">
    <w:name w:val="List Paragraph1"/>
    <w:basedOn w:val="a"/>
    <w:link w:val="ListParagraph10"/>
    <w:pPr>
      <w:spacing w:after="200" w:line="276" w:lineRule="auto"/>
      <w:ind w:left="720"/>
      <w:jc w:val="left"/>
    </w:pPr>
    <w:rPr>
      <w:rFonts w:ascii="Calibri" w:hAnsi="Calibri"/>
      <w:sz w:val="22"/>
    </w:rPr>
  </w:style>
  <w:style w:type="character" w:customStyle="1" w:styleId="ListParagraph10">
    <w:name w:val="List Paragraph1"/>
    <w:basedOn w:val="1"/>
    <w:link w:val="ListParagraph1"/>
    <w:rPr>
      <w:rFonts w:ascii="Calibri" w:hAnsi="Calibri"/>
      <w:sz w:val="22"/>
    </w:rPr>
  </w:style>
  <w:style w:type="paragraph" w:customStyle="1" w:styleId="61">
    <w:name w:val="Заголовок 61"/>
    <w:basedOn w:val="a"/>
    <w:next w:val="a"/>
    <w:link w:val="610"/>
    <w:pPr>
      <w:spacing w:before="240"/>
      <w:outlineLvl w:val="5"/>
    </w:pPr>
    <w:rPr>
      <w:i/>
      <w:sz w:val="22"/>
    </w:rPr>
  </w:style>
  <w:style w:type="character" w:customStyle="1" w:styleId="610">
    <w:name w:val="Заголовок 61"/>
    <w:basedOn w:val="1"/>
    <w:link w:val="61"/>
    <w:rPr>
      <w:i/>
      <w:sz w:val="22"/>
    </w:rPr>
  </w:style>
  <w:style w:type="paragraph" w:customStyle="1" w:styleId="xl91">
    <w:name w:val="xl91"/>
    <w:basedOn w:val="a"/>
    <w:link w:val="xl9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8"/>
    </w:rPr>
  </w:style>
  <w:style w:type="character" w:customStyle="1" w:styleId="xl910">
    <w:name w:val="xl91"/>
    <w:basedOn w:val="1"/>
    <w:link w:val="xl91"/>
    <w:rPr>
      <w:sz w:val="18"/>
    </w:rPr>
  </w:style>
  <w:style w:type="paragraph" w:customStyle="1" w:styleId="HTML3">
    <w:name w:val="Стандартный HTML Знак"/>
    <w:link w:val="HTML4"/>
    <w:rPr>
      <w:rFonts w:ascii="Courier New" w:hAnsi="Courier New"/>
    </w:rPr>
  </w:style>
  <w:style w:type="character" w:customStyle="1" w:styleId="HTML4">
    <w:name w:val="Стандартный HTML Знак"/>
    <w:link w:val="HTML3"/>
    <w:rPr>
      <w:rFonts w:ascii="Courier New" w:hAnsi="Courier New"/>
    </w:rPr>
  </w:style>
  <w:style w:type="paragraph" w:styleId="1fff2">
    <w:name w:val="toc 1"/>
    <w:next w:val="a"/>
    <w:link w:val="1fff3"/>
    <w:uiPriority w:val="39"/>
    <w:rPr>
      <w:rFonts w:ascii="XO Thames" w:hAnsi="XO Thames"/>
      <w:b/>
      <w:sz w:val="28"/>
    </w:rPr>
  </w:style>
  <w:style w:type="character" w:customStyle="1" w:styleId="1fff3">
    <w:name w:val="Оглавление 1 Знак"/>
    <w:link w:val="1fff2"/>
    <w:rPr>
      <w:rFonts w:ascii="XO Thames" w:hAnsi="XO Thames"/>
      <w:b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3f3">
    <w:name w:val="List Number 3"/>
    <w:basedOn w:val="a"/>
    <w:link w:val="3f4"/>
    <w:pPr>
      <w:tabs>
        <w:tab w:val="left" w:pos="926"/>
      </w:tabs>
      <w:ind w:left="926" w:hanging="360"/>
    </w:pPr>
  </w:style>
  <w:style w:type="character" w:customStyle="1" w:styleId="3f4">
    <w:name w:val="Нумерованный список 3 Знак"/>
    <w:basedOn w:val="1"/>
    <w:link w:val="3f3"/>
    <w:rPr>
      <w:sz w:val="24"/>
    </w:rPr>
  </w:style>
  <w:style w:type="paragraph" w:styleId="afffffa">
    <w:name w:val="Balloon Text"/>
    <w:basedOn w:val="a"/>
    <w:link w:val="1fff4"/>
    <w:rPr>
      <w:rFonts w:ascii="Tahoma" w:hAnsi="Tahoma"/>
      <w:sz w:val="16"/>
    </w:rPr>
  </w:style>
  <w:style w:type="character" w:customStyle="1" w:styleId="1fff4">
    <w:name w:val="Текст выноски Знак1"/>
    <w:basedOn w:val="1"/>
    <w:link w:val="afffffa"/>
    <w:rPr>
      <w:rFonts w:ascii="Tahoma" w:hAnsi="Tahoma"/>
      <w:sz w:val="16"/>
    </w:rPr>
  </w:style>
  <w:style w:type="paragraph" w:customStyle="1" w:styleId="afffffb">
    <w:name w:val="Без отступа"/>
    <w:basedOn w:val="a"/>
    <w:link w:val="afffffc"/>
    <w:pPr>
      <w:spacing w:after="0"/>
      <w:jc w:val="left"/>
    </w:pPr>
    <w:rPr>
      <w:sz w:val="28"/>
    </w:rPr>
  </w:style>
  <w:style w:type="character" w:customStyle="1" w:styleId="afffffc">
    <w:name w:val="Без отступа"/>
    <w:basedOn w:val="1"/>
    <w:link w:val="afffffb"/>
    <w:rPr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d">
    <w:name w:val="a"/>
    <w:basedOn w:val="a"/>
    <w:link w:val="afffffe"/>
    <w:pPr>
      <w:spacing w:after="0" w:line="360" w:lineRule="auto"/>
      <w:ind w:left="1134" w:hanging="567"/>
    </w:pPr>
    <w:rPr>
      <w:sz w:val="28"/>
    </w:rPr>
  </w:style>
  <w:style w:type="character" w:customStyle="1" w:styleId="afffffe">
    <w:name w:val="a"/>
    <w:basedOn w:val="1"/>
    <w:link w:val="afffffd"/>
    <w:rPr>
      <w:sz w:val="28"/>
    </w:rPr>
  </w:style>
  <w:style w:type="paragraph" w:customStyle="1" w:styleId="-4">
    <w:name w:val="Пункт-4"/>
    <w:basedOn w:val="a"/>
    <w:link w:val="-40"/>
    <w:pPr>
      <w:tabs>
        <w:tab w:val="left" w:pos="1538"/>
      </w:tabs>
      <w:spacing w:after="0"/>
      <w:ind w:left="120"/>
    </w:pPr>
    <w:rPr>
      <w:sz w:val="28"/>
    </w:rPr>
  </w:style>
  <w:style w:type="character" w:customStyle="1" w:styleId="-40">
    <w:name w:val="Пункт-4"/>
    <w:basedOn w:val="1"/>
    <w:link w:val="-4"/>
    <w:rPr>
      <w:sz w:val="28"/>
    </w:rPr>
  </w:style>
  <w:style w:type="paragraph" w:customStyle="1" w:styleId="410">
    <w:name w:val="Заголовок 41"/>
    <w:basedOn w:val="a"/>
    <w:next w:val="a"/>
    <w:link w:val="411"/>
    <w:pPr>
      <w:keepNext/>
      <w:spacing w:before="240"/>
      <w:outlineLvl w:val="3"/>
    </w:pPr>
    <w:rPr>
      <w:rFonts w:ascii="Arial" w:hAnsi="Arial"/>
    </w:rPr>
  </w:style>
  <w:style w:type="character" w:customStyle="1" w:styleId="411">
    <w:name w:val="Заголовок 41"/>
    <w:basedOn w:val="1"/>
    <w:link w:val="410"/>
    <w:rPr>
      <w:rFonts w:ascii="Arial" w:hAnsi="Arial"/>
      <w:sz w:val="24"/>
    </w:rPr>
  </w:style>
  <w:style w:type="paragraph" w:styleId="3f5">
    <w:name w:val="List Bullet 3"/>
    <w:basedOn w:val="a"/>
    <w:link w:val="3f6"/>
    <w:pPr>
      <w:ind w:left="566" w:hanging="283"/>
    </w:pPr>
  </w:style>
  <w:style w:type="character" w:customStyle="1" w:styleId="3f6">
    <w:name w:val="Маркированный список 3 Знак"/>
    <w:basedOn w:val="1"/>
    <w:link w:val="3f5"/>
    <w:rPr>
      <w:sz w:val="24"/>
    </w:rPr>
  </w:style>
  <w:style w:type="paragraph" w:customStyle="1" w:styleId="310">
    <w:name w:val="Заголовок 31"/>
    <w:basedOn w:val="a"/>
    <w:next w:val="a"/>
    <w:link w:val="311"/>
    <w:pPr>
      <w:keepNext/>
      <w:spacing w:before="240"/>
      <w:outlineLvl w:val="2"/>
    </w:pPr>
    <w:rPr>
      <w:rFonts w:ascii="Arial" w:hAnsi="Arial"/>
      <w:b/>
    </w:rPr>
  </w:style>
  <w:style w:type="character" w:customStyle="1" w:styleId="311">
    <w:name w:val="Заголовок 31"/>
    <w:basedOn w:val="1"/>
    <w:link w:val="310"/>
    <w:rPr>
      <w:rFonts w:ascii="Arial" w:hAnsi="Arial"/>
      <w:b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center"/>
    </w:pPr>
    <w:rPr>
      <w:sz w:val="18"/>
    </w:rPr>
  </w:style>
  <w:style w:type="character" w:customStyle="1" w:styleId="xl670">
    <w:name w:val="xl67"/>
    <w:basedOn w:val="1"/>
    <w:link w:val="xl67"/>
    <w:rPr>
      <w:sz w:val="18"/>
    </w:rPr>
  </w:style>
  <w:style w:type="paragraph" w:customStyle="1" w:styleId="1fff5">
    <w:name w:val="Основной текст с отступом1"/>
    <w:basedOn w:val="a"/>
    <w:link w:val="1fff6"/>
    <w:pPr>
      <w:spacing w:before="60" w:after="0"/>
      <w:ind w:firstLine="851"/>
    </w:pPr>
  </w:style>
  <w:style w:type="character" w:customStyle="1" w:styleId="1fff6">
    <w:name w:val="Основной текст с отступом1"/>
    <w:basedOn w:val="1"/>
    <w:link w:val="1fff5"/>
    <w:rPr>
      <w:sz w:val="24"/>
    </w:rPr>
  </w:style>
  <w:style w:type="paragraph" w:customStyle="1" w:styleId="font5">
    <w:name w:val="font5"/>
    <w:basedOn w:val="a"/>
    <w:link w:val="font50"/>
    <w:pPr>
      <w:spacing w:beforeAutospacing="1" w:afterAutospacing="1"/>
      <w:jc w:val="left"/>
    </w:pPr>
    <w:rPr>
      <w:i/>
      <w:sz w:val="14"/>
    </w:rPr>
  </w:style>
  <w:style w:type="character" w:customStyle="1" w:styleId="font50">
    <w:name w:val="font5"/>
    <w:basedOn w:val="1"/>
    <w:link w:val="font5"/>
    <w:rPr>
      <w:i/>
      <w:sz w:val="14"/>
    </w:rPr>
  </w:style>
  <w:style w:type="paragraph" w:customStyle="1" w:styleId="HTML18">
    <w:name w:val="Переменный HTML1"/>
    <w:link w:val="HTML19"/>
    <w:rPr>
      <w:i/>
    </w:rPr>
  </w:style>
  <w:style w:type="character" w:customStyle="1" w:styleId="HTML19">
    <w:name w:val="Переменный HTML1"/>
    <w:link w:val="HTML18"/>
    <w:rPr>
      <w:i/>
    </w:rPr>
  </w:style>
  <w:style w:type="paragraph" w:customStyle="1" w:styleId="1fff7">
    <w:name w:val="Диплом 1 заголовок Знак"/>
    <w:basedOn w:val="a"/>
    <w:next w:val="a"/>
    <w:link w:val="1fff8"/>
    <w:pPr>
      <w:spacing w:after="160"/>
      <w:jc w:val="left"/>
    </w:pPr>
    <w:rPr>
      <w:rFonts w:ascii="Arial" w:hAnsi="Arial"/>
      <w:b/>
      <w:sz w:val="28"/>
    </w:rPr>
  </w:style>
  <w:style w:type="character" w:customStyle="1" w:styleId="1fff8">
    <w:name w:val="Диплом 1 заголовок Знак"/>
    <w:basedOn w:val="1"/>
    <w:link w:val="1fff7"/>
    <w:rPr>
      <w:rFonts w:ascii="Arial" w:hAnsi="Arial"/>
      <w:b/>
      <w:sz w:val="28"/>
    </w:rPr>
  </w:style>
  <w:style w:type="paragraph" w:customStyle="1" w:styleId="xl82">
    <w:name w:val="xl82"/>
    <w:basedOn w:val="a"/>
    <w:link w:val="xl8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i/>
      <w:sz w:val="12"/>
    </w:rPr>
  </w:style>
  <w:style w:type="character" w:customStyle="1" w:styleId="xl820">
    <w:name w:val="xl82"/>
    <w:basedOn w:val="1"/>
    <w:link w:val="xl82"/>
    <w:rPr>
      <w:i/>
      <w:sz w:val="12"/>
    </w:rPr>
  </w:style>
  <w:style w:type="paragraph" w:styleId="affffff">
    <w:name w:val="Block Text"/>
    <w:basedOn w:val="a"/>
    <w:link w:val="affffff0"/>
    <w:pPr>
      <w:spacing w:after="120"/>
      <w:ind w:left="1440" w:right="1440"/>
    </w:pPr>
  </w:style>
  <w:style w:type="character" w:customStyle="1" w:styleId="affffff0">
    <w:name w:val="Цитата Знак"/>
    <w:basedOn w:val="1"/>
    <w:link w:val="affffff"/>
    <w:rPr>
      <w:sz w:val="24"/>
    </w:rPr>
  </w:style>
  <w:style w:type="paragraph" w:customStyle="1" w:styleId="2fc">
    <w:name w:val="Основной текст (2)"/>
    <w:basedOn w:val="a"/>
    <w:link w:val="2fd"/>
    <w:pPr>
      <w:widowControl w:val="0"/>
      <w:spacing w:after="540" w:line="0" w:lineRule="atLeast"/>
      <w:jc w:val="left"/>
    </w:pPr>
    <w:rPr>
      <w:sz w:val="22"/>
    </w:rPr>
  </w:style>
  <w:style w:type="character" w:customStyle="1" w:styleId="2fd">
    <w:name w:val="Основной текст (2)"/>
    <w:basedOn w:val="1"/>
    <w:link w:val="2fc"/>
    <w:rPr>
      <w:sz w:val="22"/>
    </w:rPr>
  </w:style>
  <w:style w:type="paragraph" w:styleId="2fe">
    <w:name w:val="Body Text First Indent 2"/>
    <w:basedOn w:val="af7"/>
    <w:link w:val="230"/>
    <w:pPr>
      <w:ind w:left="283"/>
    </w:pPr>
  </w:style>
  <w:style w:type="character" w:customStyle="1" w:styleId="230">
    <w:name w:val="Красная строка 2 Знак3"/>
    <w:basedOn w:val="28"/>
    <w:link w:val="2fe"/>
    <w:rPr>
      <w:sz w:val="24"/>
    </w:rPr>
  </w:style>
  <w:style w:type="paragraph" w:styleId="affffff1">
    <w:name w:val="Date"/>
    <w:basedOn w:val="a"/>
    <w:next w:val="a"/>
    <w:link w:val="1fff9"/>
  </w:style>
  <w:style w:type="character" w:customStyle="1" w:styleId="1fff9">
    <w:name w:val="Дата Знак1"/>
    <w:basedOn w:val="1"/>
    <w:link w:val="affffff1"/>
    <w:rPr>
      <w:sz w:val="24"/>
    </w:rPr>
  </w:style>
  <w:style w:type="paragraph" w:customStyle="1" w:styleId="affffff2">
    <w:name w:val="Нижний колонтитул Знак"/>
    <w:link w:val="affffff3"/>
    <w:rPr>
      <w:sz w:val="24"/>
    </w:rPr>
  </w:style>
  <w:style w:type="character" w:customStyle="1" w:styleId="affffff3">
    <w:name w:val="Нижний колонтитул Знак"/>
    <w:link w:val="affffff2"/>
    <w:rPr>
      <w:sz w:val="24"/>
    </w:rPr>
  </w:style>
  <w:style w:type="paragraph" w:styleId="2b">
    <w:name w:val="List Number 2"/>
    <w:basedOn w:val="a"/>
    <w:link w:val="2d"/>
    <w:pPr>
      <w:tabs>
        <w:tab w:val="left" w:pos="643"/>
      </w:tabs>
      <w:ind w:left="643" w:hanging="360"/>
    </w:pPr>
  </w:style>
  <w:style w:type="character" w:customStyle="1" w:styleId="2d">
    <w:name w:val="Нумерованный список 2 Знак"/>
    <w:basedOn w:val="1"/>
    <w:link w:val="2b"/>
    <w:rPr>
      <w:sz w:val="24"/>
    </w:rPr>
  </w:style>
  <w:style w:type="paragraph" w:customStyle="1" w:styleId="-3">
    <w:name w:val="Печать- Инвертировать заголовок"/>
    <w:basedOn w:val="a"/>
    <w:next w:val="-1"/>
    <w:link w:val="-5"/>
    <w:pPr>
      <w:pBdr>
        <w:left w:val="single" w:sz="18" w:space="1" w:color="000000"/>
      </w:pBdr>
      <w:spacing w:after="0"/>
      <w:jc w:val="left"/>
    </w:pPr>
    <w:rPr>
      <w:rFonts w:ascii="Arial" w:hAnsi="Arial"/>
      <w:b/>
      <w:sz w:val="22"/>
    </w:rPr>
  </w:style>
  <w:style w:type="character" w:customStyle="1" w:styleId="-5">
    <w:name w:val="Печать- Инвертировать заголовок"/>
    <w:basedOn w:val="1"/>
    <w:link w:val="-3"/>
    <w:rPr>
      <w:rFonts w:ascii="Arial" w:hAnsi="Arial"/>
      <w:b/>
      <w:sz w:val="22"/>
    </w:rPr>
  </w:style>
  <w:style w:type="paragraph" w:customStyle="1" w:styleId="2ff">
    <w:name w:val="Верхний колонтитул2"/>
    <w:basedOn w:val="aff9"/>
    <w:link w:val="2ff0"/>
  </w:style>
  <w:style w:type="character" w:customStyle="1" w:styleId="2ff0">
    <w:name w:val="Верхний колонтитул2"/>
    <w:basedOn w:val="affa"/>
    <w:link w:val="2ff"/>
    <w:rPr>
      <w:sz w:val="24"/>
    </w:rPr>
  </w:style>
  <w:style w:type="paragraph" w:customStyle="1" w:styleId="HTML1a">
    <w:name w:val="Клавиатура HTML1"/>
    <w:link w:val="HTML1b"/>
    <w:rPr>
      <w:rFonts w:ascii="Courier New" w:hAnsi="Courier New"/>
    </w:rPr>
  </w:style>
  <w:style w:type="character" w:customStyle="1" w:styleId="HTML1b">
    <w:name w:val="Клавиатура HTML1"/>
    <w:link w:val="HTML1a"/>
    <w:rPr>
      <w:rFonts w:ascii="Courier New" w:hAnsi="Courier New"/>
    </w:rPr>
  </w:style>
  <w:style w:type="paragraph" w:customStyle="1" w:styleId="affffff4">
    <w:name w:val="Текст выноски Знак"/>
    <w:link w:val="affffff5"/>
    <w:rPr>
      <w:rFonts w:ascii="Tahoma" w:hAnsi="Tahoma"/>
      <w:sz w:val="16"/>
    </w:rPr>
  </w:style>
  <w:style w:type="character" w:customStyle="1" w:styleId="affffff5">
    <w:name w:val="Текст выноски Знак"/>
    <w:link w:val="affffff4"/>
    <w:rPr>
      <w:rFonts w:ascii="Tahoma" w:hAnsi="Tahoma"/>
      <w:sz w:val="16"/>
    </w:rPr>
  </w:style>
  <w:style w:type="paragraph" w:styleId="HTML5">
    <w:name w:val="HTML Address"/>
    <w:basedOn w:val="a"/>
    <w:link w:val="HTML1c"/>
    <w:rPr>
      <w:i/>
    </w:rPr>
  </w:style>
  <w:style w:type="character" w:customStyle="1" w:styleId="HTML1c">
    <w:name w:val="Адрес HTML Знак1"/>
    <w:basedOn w:val="1"/>
    <w:link w:val="HTML5"/>
    <w:rPr>
      <w:i/>
      <w:sz w:val="24"/>
    </w:rPr>
  </w:style>
  <w:style w:type="paragraph" w:styleId="94">
    <w:name w:val="toc 9"/>
    <w:next w:val="a"/>
    <w:link w:val="95"/>
    <w:uiPriority w:val="39"/>
    <w:pPr>
      <w:ind w:left="1600"/>
    </w:pPr>
    <w:rPr>
      <w:rFonts w:ascii="XO Thames" w:hAnsi="XO Thames"/>
      <w:sz w:val="28"/>
    </w:rPr>
  </w:style>
  <w:style w:type="character" w:customStyle="1" w:styleId="95">
    <w:name w:val="Оглавление 9 Знак"/>
    <w:link w:val="94"/>
    <w:rPr>
      <w:rFonts w:ascii="XO Thames" w:hAnsi="XO Thames"/>
      <w:sz w:val="28"/>
    </w:rPr>
  </w:style>
  <w:style w:type="paragraph" w:customStyle="1" w:styleId="1TimesNewRoman12pt">
    <w:name w:val="Стиль Заголовок 1 + Times New Roman 12 pt Черный"/>
    <w:basedOn w:val="112"/>
    <w:link w:val="1TimesNewRoman12pt0"/>
    <w:pPr>
      <w:widowControl w:val="0"/>
      <w:spacing w:before="120"/>
      <w:ind w:left="163"/>
    </w:pPr>
    <w:rPr>
      <w:b w:val="0"/>
      <w:sz w:val="26"/>
    </w:rPr>
  </w:style>
  <w:style w:type="character" w:customStyle="1" w:styleId="1TimesNewRoman12pt0">
    <w:name w:val="Стиль Заголовок 1 + Times New Roman 12 pt Черный"/>
    <w:basedOn w:val="113"/>
    <w:link w:val="1TimesNewRoman12pt"/>
    <w:rPr>
      <w:b w:val="0"/>
      <w:sz w:val="26"/>
    </w:rPr>
  </w:style>
  <w:style w:type="paragraph" w:customStyle="1" w:styleId="xl87">
    <w:name w:val="xl87"/>
    <w:basedOn w:val="a"/>
    <w:link w:val="xl87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left"/>
    </w:pPr>
  </w:style>
  <w:style w:type="character" w:customStyle="1" w:styleId="xl870">
    <w:name w:val="xl87"/>
    <w:basedOn w:val="1"/>
    <w:link w:val="xl87"/>
    <w:rPr>
      <w:sz w:val="24"/>
    </w:rPr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3f7">
    <w:name w:val="Текст с нум.3"/>
    <w:basedOn w:val="310"/>
    <w:link w:val="3f8"/>
    <w:pPr>
      <w:keepNext w:val="0"/>
      <w:tabs>
        <w:tab w:val="left" w:pos="1209"/>
      </w:tabs>
      <w:spacing w:before="120"/>
      <w:ind w:left="1209" w:hanging="360"/>
    </w:pPr>
    <w:rPr>
      <w:rFonts w:ascii="Times New Roman" w:hAnsi="Times New Roman"/>
      <w:b w:val="0"/>
    </w:rPr>
  </w:style>
  <w:style w:type="character" w:customStyle="1" w:styleId="3f8">
    <w:name w:val="Текст с нум.3"/>
    <w:basedOn w:val="311"/>
    <w:link w:val="3f7"/>
    <w:rPr>
      <w:rFonts w:ascii="Times New Roman" w:hAnsi="Times New Roman"/>
      <w:b w:val="0"/>
      <w:sz w:val="24"/>
    </w:rPr>
  </w:style>
  <w:style w:type="paragraph" w:customStyle="1" w:styleId="1fffa">
    <w:name w:val="Номер строки1"/>
    <w:basedOn w:val="1d"/>
    <w:link w:val="1fffb"/>
  </w:style>
  <w:style w:type="character" w:customStyle="1" w:styleId="1fffb">
    <w:name w:val="Номер строки1"/>
    <w:basedOn w:val="1e"/>
    <w:link w:val="1fffa"/>
  </w:style>
  <w:style w:type="paragraph" w:customStyle="1" w:styleId="xl76">
    <w:name w:val="xl76"/>
    <w:basedOn w:val="a"/>
    <w:link w:val="xl7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760">
    <w:name w:val="xl76"/>
    <w:basedOn w:val="1"/>
    <w:link w:val="xl76"/>
    <w:rPr>
      <w:sz w:val="16"/>
    </w:rPr>
  </w:style>
  <w:style w:type="paragraph" w:styleId="affffff6">
    <w:name w:val="Message Header"/>
    <w:basedOn w:val="a"/>
    <w:link w:val="1fffc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ind w:left="1134" w:hanging="1134"/>
    </w:pPr>
    <w:rPr>
      <w:rFonts w:ascii="Arial" w:hAnsi="Arial"/>
    </w:rPr>
  </w:style>
  <w:style w:type="character" w:customStyle="1" w:styleId="1fffc">
    <w:name w:val="Шапка Знак1"/>
    <w:basedOn w:val="1"/>
    <w:link w:val="affffff6"/>
    <w:rPr>
      <w:rFonts w:ascii="Arial" w:hAnsi="Arial"/>
      <w:sz w:val="24"/>
    </w:rPr>
  </w:style>
  <w:style w:type="paragraph" w:customStyle="1" w:styleId="1fffd">
    <w:name w:val="Абзац списка1"/>
    <w:basedOn w:val="a"/>
    <w:link w:val="1fffe"/>
    <w:pPr>
      <w:spacing w:after="160" w:line="259" w:lineRule="auto"/>
      <w:ind w:left="720"/>
      <w:jc w:val="left"/>
    </w:pPr>
    <w:rPr>
      <w:rFonts w:ascii="Calibri" w:hAnsi="Calibri"/>
      <w:sz w:val="22"/>
    </w:rPr>
  </w:style>
  <w:style w:type="character" w:customStyle="1" w:styleId="1fffe">
    <w:name w:val="Абзац списка1"/>
    <w:basedOn w:val="1"/>
    <w:link w:val="1fffd"/>
    <w:rPr>
      <w:rFonts w:ascii="Calibri" w:hAnsi="Calibri"/>
      <w:sz w:val="22"/>
    </w:rPr>
  </w:style>
  <w:style w:type="paragraph" w:customStyle="1" w:styleId="affffff7">
    <w:name w:val="Основной текст_"/>
    <w:link w:val="affffff8"/>
    <w:rPr>
      <w:sz w:val="19"/>
      <w:highlight w:val="white"/>
    </w:rPr>
  </w:style>
  <w:style w:type="character" w:customStyle="1" w:styleId="affffff8">
    <w:name w:val="Основной текст_"/>
    <w:link w:val="affffff7"/>
    <w:rPr>
      <w:sz w:val="19"/>
      <w:highlight w:val="white"/>
    </w:rPr>
  </w:style>
  <w:style w:type="paragraph" w:customStyle="1" w:styleId="1ffff">
    <w:name w:val="Обычный 1"/>
    <w:basedOn w:val="a"/>
    <w:link w:val="1ffff0"/>
    <w:pPr>
      <w:spacing w:after="0"/>
      <w:jc w:val="left"/>
    </w:pPr>
    <w:rPr>
      <w:rFonts w:ascii="Courier New" w:hAnsi="Courier New"/>
      <w:color w:val="0000FF"/>
    </w:rPr>
  </w:style>
  <w:style w:type="character" w:customStyle="1" w:styleId="1ffff0">
    <w:name w:val="Обычный 1"/>
    <w:basedOn w:val="1"/>
    <w:link w:val="1ffff"/>
    <w:rPr>
      <w:rFonts w:ascii="Courier New" w:hAnsi="Courier New"/>
      <w:color w:val="0000FF"/>
      <w:sz w:val="24"/>
    </w:rPr>
  </w:style>
  <w:style w:type="paragraph" w:customStyle="1" w:styleId="affffff9">
    <w:name w:val="Îñíîâíîé øðèôò"/>
    <w:link w:val="affffffa"/>
  </w:style>
  <w:style w:type="character" w:customStyle="1" w:styleId="affffffa">
    <w:name w:val="Îñíîâíîé øðèôò"/>
    <w:link w:val="affffff9"/>
  </w:style>
  <w:style w:type="paragraph" w:customStyle="1" w:styleId="3f9">
    <w:name w:val="Стиль3 Знак"/>
    <w:basedOn w:val="affb"/>
    <w:link w:val="3fa"/>
  </w:style>
  <w:style w:type="character" w:customStyle="1" w:styleId="3fa">
    <w:name w:val="Стиль3 Знак"/>
    <w:basedOn w:val="affc"/>
    <w:link w:val="3f9"/>
    <w:rPr>
      <w:sz w:val="24"/>
    </w:rPr>
  </w:style>
  <w:style w:type="paragraph" w:styleId="affffffb">
    <w:name w:val="Normal Indent"/>
    <w:basedOn w:val="a"/>
    <w:link w:val="affffffc"/>
    <w:pPr>
      <w:ind w:left="708"/>
    </w:pPr>
  </w:style>
  <w:style w:type="character" w:customStyle="1" w:styleId="affffffc">
    <w:name w:val="Обычный отступ Знак"/>
    <w:basedOn w:val="1"/>
    <w:link w:val="affffffb"/>
    <w:rPr>
      <w:sz w:val="24"/>
    </w:rPr>
  </w:style>
  <w:style w:type="paragraph" w:customStyle="1" w:styleId="216">
    <w:name w:val="Основной текст 21"/>
    <w:basedOn w:val="a"/>
    <w:link w:val="217"/>
    <w:pPr>
      <w:spacing w:after="0"/>
    </w:pPr>
    <w:rPr>
      <w:sz w:val="28"/>
    </w:rPr>
  </w:style>
  <w:style w:type="character" w:customStyle="1" w:styleId="217">
    <w:name w:val="Основной текст 21"/>
    <w:basedOn w:val="1"/>
    <w:link w:val="216"/>
    <w:rPr>
      <w:sz w:val="28"/>
    </w:rPr>
  </w:style>
  <w:style w:type="paragraph" w:customStyle="1" w:styleId="2ff1">
    <w:name w:val="Обычный2"/>
    <w:link w:val="2ff2"/>
  </w:style>
  <w:style w:type="character" w:customStyle="1" w:styleId="2ff2">
    <w:name w:val="Обычный2"/>
    <w:link w:val="2ff1"/>
  </w:style>
  <w:style w:type="paragraph" w:customStyle="1" w:styleId="xl88">
    <w:name w:val="xl88"/>
    <w:basedOn w:val="a"/>
    <w:link w:val="xl8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left"/>
    </w:pPr>
    <w:rPr>
      <w:b/>
      <w:sz w:val="18"/>
    </w:rPr>
  </w:style>
  <w:style w:type="character" w:customStyle="1" w:styleId="xl880">
    <w:name w:val="xl88"/>
    <w:basedOn w:val="1"/>
    <w:link w:val="xl88"/>
    <w:rPr>
      <w:b/>
      <w:sz w:val="18"/>
    </w:rPr>
  </w:style>
  <w:style w:type="paragraph" w:customStyle="1" w:styleId="xl29">
    <w:name w:val="xl29"/>
    <w:basedOn w:val="a"/>
    <w:link w:val="xl290"/>
    <w:pPr>
      <w:spacing w:beforeAutospacing="1" w:afterAutospacing="1"/>
      <w:jc w:val="center"/>
    </w:pPr>
    <w:rPr>
      <w:b/>
    </w:rPr>
  </w:style>
  <w:style w:type="character" w:customStyle="1" w:styleId="xl290">
    <w:name w:val="xl29"/>
    <w:basedOn w:val="1"/>
    <w:link w:val="xl29"/>
    <w:rPr>
      <w:b/>
      <w:sz w:val="24"/>
    </w:rPr>
  </w:style>
  <w:style w:type="paragraph" w:customStyle="1" w:styleId="ListParagraphChar">
    <w:name w:val="List Paragraph Char"/>
    <w:link w:val="ListParagraphChar0"/>
    <w:rPr>
      <w:rFonts w:ascii="Calibri" w:hAnsi="Calibri"/>
      <w:sz w:val="22"/>
    </w:rPr>
  </w:style>
  <w:style w:type="character" w:customStyle="1" w:styleId="ListParagraphChar0">
    <w:name w:val="List Paragraph Char"/>
    <w:link w:val="ListParagraphChar"/>
    <w:rPr>
      <w:rFonts w:ascii="Calibri" w:hAnsi="Calibri"/>
      <w:sz w:val="22"/>
    </w:rPr>
  </w:style>
  <w:style w:type="paragraph" w:customStyle="1" w:styleId="affffffd">
    <w:name w:val="Краткий обратный адрес"/>
    <w:basedOn w:val="a"/>
    <w:link w:val="affffffe"/>
  </w:style>
  <w:style w:type="character" w:customStyle="1" w:styleId="affffffe">
    <w:name w:val="Краткий обратный адрес"/>
    <w:basedOn w:val="1"/>
    <w:link w:val="affffffd"/>
    <w:rPr>
      <w:sz w:val="24"/>
    </w:rPr>
  </w:style>
  <w:style w:type="paragraph" w:customStyle="1" w:styleId="afffffff">
    <w:name w:val="Íîðìàëüíûé"/>
    <w:link w:val="afffffff0"/>
    <w:rPr>
      <w:rFonts w:ascii="Courier" w:hAnsi="Courier"/>
      <w:sz w:val="24"/>
    </w:rPr>
  </w:style>
  <w:style w:type="character" w:customStyle="1" w:styleId="afffffff0">
    <w:name w:val="Íîðìàëüíûé"/>
    <w:link w:val="afffffff"/>
    <w:rPr>
      <w:rFonts w:ascii="Courier" w:hAnsi="Courier"/>
      <w:sz w:val="24"/>
    </w:rPr>
  </w:style>
  <w:style w:type="paragraph" w:styleId="afffffff1">
    <w:name w:val="envelope address"/>
    <w:basedOn w:val="a"/>
    <w:link w:val="afffffff2"/>
    <w:pPr>
      <w:ind w:left="2880"/>
    </w:pPr>
    <w:rPr>
      <w:rFonts w:ascii="Arial" w:hAnsi="Arial"/>
    </w:rPr>
  </w:style>
  <w:style w:type="character" w:customStyle="1" w:styleId="afffffff2">
    <w:name w:val="Адрес на конверте Знак"/>
    <w:basedOn w:val="1"/>
    <w:link w:val="afffffff1"/>
    <w:rPr>
      <w:rFonts w:ascii="Arial" w:hAnsi="Arial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fffffff3">
    <w:name w:val="Заголовок перечисления"/>
    <w:basedOn w:val="a0"/>
    <w:link w:val="afffffff4"/>
    <w:pPr>
      <w:keepNext/>
      <w:keepLines/>
      <w:spacing w:before="120" w:line="360" w:lineRule="auto"/>
    </w:pPr>
    <w:rPr>
      <w:sz w:val="28"/>
    </w:rPr>
  </w:style>
  <w:style w:type="character" w:customStyle="1" w:styleId="afffffff4">
    <w:name w:val="Заголовок перечисления"/>
    <w:basedOn w:val="45"/>
    <w:link w:val="afffffff3"/>
    <w:rPr>
      <w:sz w:val="28"/>
    </w:rPr>
  </w:style>
  <w:style w:type="paragraph" w:customStyle="1" w:styleId="xl23">
    <w:name w:val="xl23"/>
    <w:basedOn w:val="a"/>
    <w:link w:val="xl23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/>
      <w:sz w:val="28"/>
    </w:rPr>
  </w:style>
  <w:style w:type="character" w:customStyle="1" w:styleId="xl230">
    <w:name w:val="xl23"/>
    <w:basedOn w:val="1"/>
    <w:link w:val="xl23"/>
    <w:rPr>
      <w:rFonts w:ascii="Arial" w:hAnsi="Arial"/>
      <w:sz w:val="28"/>
    </w:rPr>
  </w:style>
  <w:style w:type="paragraph" w:customStyle="1" w:styleId="96">
    <w:name w:val="стиль9"/>
    <w:basedOn w:val="1d"/>
    <w:link w:val="97"/>
  </w:style>
  <w:style w:type="character" w:customStyle="1" w:styleId="97">
    <w:name w:val="стиль9"/>
    <w:basedOn w:val="1e"/>
    <w:link w:val="96"/>
  </w:style>
  <w:style w:type="paragraph" w:styleId="afffffff5">
    <w:name w:val="Plain Text"/>
    <w:basedOn w:val="a"/>
    <w:link w:val="1ffff1"/>
    <w:pPr>
      <w:spacing w:after="0"/>
      <w:jc w:val="left"/>
    </w:pPr>
    <w:rPr>
      <w:rFonts w:ascii="Courier New" w:hAnsi="Courier New"/>
      <w:sz w:val="20"/>
    </w:rPr>
  </w:style>
  <w:style w:type="character" w:customStyle="1" w:styleId="1ffff1">
    <w:name w:val="Текст Знак1"/>
    <w:basedOn w:val="1"/>
    <w:link w:val="afffffff5"/>
    <w:rPr>
      <w:rFonts w:ascii="Courier New" w:hAnsi="Courier New"/>
      <w:sz w:val="20"/>
    </w:rPr>
  </w:style>
  <w:style w:type="paragraph" w:customStyle="1" w:styleId="afffffff6">
    <w:name w:val="текст таблицы"/>
    <w:basedOn w:val="a"/>
    <w:link w:val="afffffff7"/>
    <w:pPr>
      <w:spacing w:before="120" w:after="0"/>
      <w:ind w:right="-102"/>
      <w:jc w:val="left"/>
    </w:pPr>
  </w:style>
  <w:style w:type="character" w:customStyle="1" w:styleId="afffffff7">
    <w:name w:val="текст таблицы"/>
    <w:basedOn w:val="1"/>
    <w:link w:val="afffffff6"/>
    <w:rPr>
      <w:sz w:val="24"/>
    </w:rPr>
  </w:style>
  <w:style w:type="paragraph" w:customStyle="1" w:styleId="HTML1d">
    <w:name w:val="Пишущая машинка HTML1"/>
    <w:link w:val="HTML1e"/>
    <w:rPr>
      <w:rFonts w:ascii="Courier New" w:hAnsi="Courier New"/>
    </w:rPr>
  </w:style>
  <w:style w:type="character" w:customStyle="1" w:styleId="HTML1e">
    <w:name w:val="Пишущая машинка HTML1"/>
    <w:link w:val="HTML1d"/>
    <w:rPr>
      <w:rFonts w:ascii="Courier New" w:hAnsi="Courier New"/>
    </w:rPr>
  </w:style>
  <w:style w:type="paragraph" w:customStyle="1" w:styleId="xl78">
    <w:name w:val="xl78"/>
    <w:basedOn w:val="a"/>
    <w:link w:val="xl7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i/>
      <w:sz w:val="16"/>
    </w:rPr>
  </w:style>
  <w:style w:type="character" w:customStyle="1" w:styleId="xl780">
    <w:name w:val="xl78"/>
    <w:basedOn w:val="1"/>
    <w:link w:val="xl78"/>
    <w:rPr>
      <w:i/>
      <w:sz w:val="16"/>
    </w:rPr>
  </w:style>
  <w:style w:type="paragraph" w:customStyle="1" w:styleId="xl81">
    <w:name w:val="xl81"/>
    <w:basedOn w:val="a"/>
    <w:link w:val="xl8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i/>
      <w:sz w:val="14"/>
    </w:rPr>
  </w:style>
  <w:style w:type="character" w:customStyle="1" w:styleId="xl810">
    <w:name w:val="xl81"/>
    <w:basedOn w:val="1"/>
    <w:link w:val="xl81"/>
    <w:rPr>
      <w:i/>
      <w:sz w:val="14"/>
    </w:rPr>
  </w:style>
  <w:style w:type="paragraph" w:customStyle="1" w:styleId="afffffff8">
    <w:name w:val="Текст сноски Знак"/>
    <w:basedOn w:val="1d"/>
    <w:link w:val="afffffff9"/>
  </w:style>
  <w:style w:type="character" w:customStyle="1" w:styleId="afffffff9">
    <w:name w:val="Текст сноски Знак"/>
    <w:basedOn w:val="1e"/>
    <w:link w:val="afffffff8"/>
  </w:style>
  <w:style w:type="paragraph" w:customStyle="1" w:styleId="xl66">
    <w:name w:val="xl66"/>
    <w:basedOn w:val="a"/>
    <w:link w:val="xl660"/>
    <w:pPr>
      <w:spacing w:beforeAutospacing="1" w:afterAutospacing="1"/>
      <w:jc w:val="left"/>
    </w:pPr>
    <w:rPr>
      <w:sz w:val="18"/>
    </w:rPr>
  </w:style>
  <w:style w:type="character" w:customStyle="1" w:styleId="xl660">
    <w:name w:val="xl66"/>
    <w:basedOn w:val="1"/>
    <w:link w:val="xl66"/>
    <w:rPr>
      <w:sz w:val="18"/>
    </w:rPr>
  </w:style>
  <w:style w:type="paragraph" w:customStyle="1" w:styleId="afffffffa">
    <w:name w:val="Красная строка Знак"/>
    <w:link w:val="afffffffb"/>
    <w:rPr>
      <w:sz w:val="24"/>
    </w:rPr>
  </w:style>
  <w:style w:type="character" w:customStyle="1" w:styleId="afffffffb">
    <w:name w:val="Красная строка Знак"/>
    <w:link w:val="afffffffa"/>
    <w:rPr>
      <w:sz w:val="24"/>
    </w:rPr>
  </w:style>
  <w:style w:type="paragraph" w:customStyle="1" w:styleId="afffffffc">
    <w:name w:val="Гипертекстовая ссылка"/>
    <w:link w:val="afffffffd"/>
    <w:rPr>
      <w:color w:val="008000"/>
    </w:rPr>
  </w:style>
  <w:style w:type="character" w:customStyle="1" w:styleId="afffffffd">
    <w:name w:val="Гипертекстовая ссылка"/>
    <w:link w:val="afffffffc"/>
    <w:rPr>
      <w:color w:val="008000"/>
    </w:rPr>
  </w:style>
  <w:style w:type="paragraph" w:customStyle="1" w:styleId="1ffff2">
    <w:name w:val="Название объекта1"/>
    <w:basedOn w:val="a"/>
    <w:link w:val="1ffff3"/>
    <w:pPr>
      <w:spacing w:before="120" w:after="120"/>
    </w:pPr>
    <w:rPr>
      <w:i/>
    </w:rPr>
  </w:style>
  <w:style w:type="character" w:customStyle="1" w:styleId="1ffff3">
    <w:name w:val="Название объекта1"/>
    <w:basedOn w:val="1"/>
    <w:link w:val="1ffff2"/>
    <w:rPr>
      <w:i/>
      <w:sz w:val="24"/>
    </w:rPr>
  </w:style>
  <w:style w:type="paragraph" w:customStyle="1" w:styleId="Default">
    <w:name w:val="Default"/>
    <w:link w:val="Default0"/>
    <w:rPr>
      <w:rFonts w:ascii="Arial" w:hAnsi="Arial"/>
      <w:sz w:val="24"/>
    </w:rPr>
  </w:style>
  <w:style w:type="character" w:customStyle="1" w:styleId="Default0">
    <w:name w:val="Default"/>
    <w:link w:val="Default"/>
    <w:rPr>
      <w:rFonts w:ascii="Arial" w:hAnsi="Arial"/>
      <w:sz w:val="24"/>
    </w:rPr>
  </w:style>
  <w:style w:type="paragraph" w:customStyle="1" w:styleId="2ff3">
    <w:name w:val="Оглавление 2 Знак"/>
    <w:link w:val="2ff4"/>
    <w:rPr>
      <w:sz w:val="24"/>
    </w:rPr>
  </w:style>
  <w:style w:type="character" w:customStyle="1" w:styleId="2ff4">
    <w:name w:val="Оглавление 2 Знак"/>
    <w:link w:val="2ff3"/>
    <w:rPr>
      <w:sz w:val="24"/>
    </w:rPr>
  </w:style>
  <w:style w:type="paragraph" w:customStyle="1" w:styleId="f">
    <w:name w:val="f"/>
    <w:link w:val="f0"/>
  </w:style>
  <w:style w:type="character" w:customStyle="1" w:styleId="f0">
    <w:name w:val="f"/>
    <w:link w:val="f"/>
  </w:style>
  <w:style w:type="paragraph" w:customStyle="1" w:styleId="afffffffe">
    <w:name w:val="Название Знак"/>
    <w:link w:val="affffffff"/>
    <w:rPr>
      <w:rFonts w:ascii="Arial" w:hAnsi="Arial"/>
      <w:b/>
      <w:sz w:val="32"/>
    </w:rPr>
  </w:style>
  <w:style w:type="character" w:customStyle="1" w:styleId="affffffff">
    <w:name w:val="Название Знак"/>
    <w:link w:val="afffffffe"/>
    <w:rPr>
      <w:rFonts w:ascii="Arial" w:hAnsi="Arial"/>
      <w:b/>
      <w:sz w:val="32"/>
    </w:rPr>
  </w:style>
  <w:style w:type="paragraph" w:customStyle="1" w:styleId="xl72">
    <w:name w:val="xl72"/>
    <w:basedOn w:val="a"/>
    <w:link w:val="xl7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8"/>
    </w:rPr>
  </w:style>
  <w:style w:type="character" w:customStyle="1" w:styleId="xl720">
    <w:name w:val="xl72"/>
    <w:basedOn w:val="1"/>
    <w:link w:val="xl72"/>
    <w:rPr>
      <w:sz w:val="18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font6">
    <w:name w:val="font6"/>
    <w:basedOn w:val="a"/>
    <w:link w:val="font60"/>
    <w:pPr>
      <w:spacing w:beforeAutospacing="1" w:afterAutospacing="1"/>
      <w:jc w:val="left"/>
    </w:pPr>
    <w:rPr>
      <w:rFonts w:ascii="Arial" w:hAnsi="Arial"/>
      <w:i/>
      <w:sz w:val="14"/>
    </w:rPr>
  </w:style>
  <w:style w:type="character" w:customStyle="1" w:styleId="font60">
    <w:name w:val="font6"/>
    <w:basedOn w:val="1"/>
    <w:link w:val="font6"/>
    <w:rPr>
      <w:rFonts w:ascii="Arial" w:hAnsi="Arial"/>
      <w:i/>
      <w:sz w:val="14"/>
    </w:rPr>
  </w:style>
  <w:style w:type="paragraph" w:customStyle="1" w:styleId="xl89">
    <w:name w:val="xl89"/>
    <w:basedOn w:val="a"/>
    <w:link w:val="xl8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left"/>
    </w:pPr>
    <w:rPr>
      <w:b/>
    </w:rPr>
  </w:style>
  <w:style w:type="character" w:customStyle="1" w:styleId="xl890">
    <w:name w:val="xl89"/>
    <w:basedOn w:val="1"/>
    <w:link w:val="xl89"/>
    <w:rPr>
      <w:b/>
      <w:sz w:val="24"/>
    </w:rPr>
  </w:style>
  <w:style w:type="paragraph" w:styleId="affffffff0">
    <w:name w:val="Note Heading"/>
    <w:basedOn w:val="a"/>
    <w:next w:val="a"/>
    <w:link w:val="1ffff4"/>
  </w:style>
  <w:style w:type="character" w:customStyle="1" w:styleId="1ffff4">
    <w:name w:val="Заголовок записки Знак1"/>
    <w:basedOn w:val="1"/>
    <w:link w:val="affffffff0"/>
    <w:rPr>
      <w:sz w:val="24"/>
    </w:rPr>
  </w:style>
  <w:style w:type="paragraph" w:customStyle="1" w:styleId="1ffff5">
    <w:name w:val="Нижний колонтитул1"/>
    <w:basedOn w:val="a"/>
    <w:link w:val="1ffff6"/>
    <w:pPr>
      <w:tabs>
        <w:tab w:val="center" w:pos="4153"/>
        <w:tab w:val="right" w:pos="8306"/>
      </w:tabs>
    </w:pPr>
  </w:style>
  <w:style w:type="character" w:customStyle="1" w:styleId="1ffff6">
    <w:name w:val="Нижний колонтитул1"/>
    <w:basedOn w:val="1"/>
    <w:link w:val="1ffff5"/>
    <w:rPr>
      <w:sz w:val="24"/>
    </w:rPr>
  </w:style>
  <w:style w:type="paragraph" w:customStyle="1" w:styleId="510">
    <w:name w:val="Заголовок 51"/>
    <w:basedOn w:val="a"/>
    <w:next w:val="a"/>
    <w:link w:val="511"/>
    <w:pPr>
      <w:spacing w:before="240"/>
      <w:outlineLvl w:val="4"/>
    </w:pPr>
    <w:rPr>
      <w:sz w:val="22"/>
    </w:rPr>
  </w:style>
  <w:style w:type="character" w:customStyle="1" w:styleId="511">
    <w:name w:val="Заголовок 51"/>
    <w:basedOn w:val="1"/>
    <w:link w:val="510"/>
    <w:rPr>
      <w:sz w:val="22"/>
    </w:rPr>
  </w:style>
  <w:style w:type="paragraph" w:customStyle="1" w:styleId="HTML1f">
    <w:name w:val="Код HTML1"/>
    <w:link w:val="HTML1f0"/>
    <w:rPr>
      <w:rFonts w:ascii="Courier New" w:hAnsi="Courier New"/>
    </w:rPr>
  </w:style>
  <w:style w:type="character" w:customStyle="1" w:styleId="HTML1f0">
    <w:name w:val="Код HTML1"/>
    <w:link w:val="HTML1f"/>
    <w:rPr>
      <w:rFonts w:ascii="Courier New" w:hAnsi="Courier New"/>
    </w:rPr>
  </w:style>
  <w:style w:type="paragraph" w:customStyle="1" w:styleId="xl75">
    <w:name w:val="xl75"/>
    <w:basedOn w:val="a"/>
    <w:link w:val="xl7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8"/>
    </w:rPr>
  </w:style>
  <w:style w:type="character" w:customStyle="1" w:styleId="xl750">
    <w:name w:val="xl75"/>
    <w:basedOn w:val="1"/>
    <w:link w:val="xl75"/>
    <w:rPr>
      <w:sz w:val="18"/>
    </w:rPr>
  </w:style>
  <w:style w:type="paragraph" w:styleId="2ff5">
    <w:name w:val="List Bullet 2"/>
    <w:basedOn w:val="a"/>
    <w:link w:val="2ff6"/>
    <w:pPr>
      <w:spacing w:after="0"/>
      <w:ind w:left="-45"/>
    </w:pPr>
  </w:style>
  <w:style w:type="character" w:customStyle="1" w:styleId="2ff6">
    <w:name w:val="Маркированный список 2 Знак"/>
    <w:basedOn w:val="1"/>
    <w:link w:val="2ff5"/>
    <w:rPr>
      <w:sz w:val="24"/>
    </w:rPr>
  </w:style>
  <w:style w:type="paragraph" w:styleId="55">
    <w:name w:val="List Number 5"/>
    <w:basedOn w:val="a"/>
    <w:link w:val="56"/>
    <w:pPr>
      <w:tabs>
        <w:tab w:val="left" w:pos="1492"/>
      </w:tabs>
      <w:ind w:left="1492" w:hanging="360"/>
    </w:pPr>
  </w:style>
  <w:style w:type="character" w:customStyle="1" w:styleId="56">
    <w:name w:val="Нумерованный список 5 Знак"/>
    <w:basedOn w:val="1"/>
    <w:link w:val="55"/>
    <w:rPr>
      <w:sz w:val="24"/>
    </w:rPr>
  </w:style>
  <w:style w:type="paragraph" w:customStyle="1" w:styleId="affffffff1">
    <w:name w:val="Подзаголовок Знак"/>
    <w:link w:val="affffffff2"/>
    <w:rPr>
      <w:rFonts w:ascii="Arial" w:hAnsi="Arial"/>
      <w:sz w:val="24"/>
    </w:rPr>
  </w:style>
  <w:style w:type="character" w:customStyle="1" w:styleId="affffffff2">
    <w:name w:val="Подзаголовок Знак"/>
    <w:link w:val="affffffff1"/>
    <w:rPr>
      <w:rFonts w:ascii="Arial" w:hAnsi="Arial"/>
      <w:sz w:val="24"/>
    </w:rPr>
  </w:style>
  <w:style w:type="paragraph" w:customStyle="1" w:styleId="affe">
    <w:name w:val="Содержимое таблицы"/>
    <w:basedOn w:val="a"/>
    <w:link w:val="afff0"/>
    <w:pPr>
      <w:widowControl w:val="0"/>
    </w:pPr>
  </w:style>
  <w:style w:type="character" w:customStyle="1" w:styleId="afff0">
    <w:name w:val="Содержимое таблицы"/>
    <w:basedOn w:val="1"/>
    <w:link w:val="affe"/>
    <w:rPr>
      <w:sz w:val="24"/>
    </w:rPr>
  </w:style>
  <w:style w:type="paragraph" w:customStyle="1" w:styleId="affffffff3">
    <w:name w:val="А_обычный"/>
    <w:basedOn w:val="a"/>
    <w:link w:val="affffffff4"/>
    <w:pPr>
      <w:spacing w:after="0"/>
      <w:ind w:firstLine="709"/>
    </w:pPr>
  </w:style>
  <w:style w:type="character" w:customStyle="1" w:styleId="affffffff4">
    <w:name w:val="А_обычный"/>
    <w:basedOn w:val="1"/>
    <w:link w:val="affffffff3"/>
    <w:rPr>
      <w:sz w:val="24"/>
    </w:rPr>
  </w:style>
  <w:style w:type="paragraph" w:customStyle="1" w:styleId="ConsTitle">
    <w:name w:val="ConsTitle"/>
    <w:link w:val="ConsTitle0"/>
    <w:pPr>
      <w:widowControl w:val="0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paragraph" w:styleId="affffffff5">
    <w:name w:val="Subtitle"/>
    <w:basedOn w:val="a"/>
    <w:link w:val="1ffff7"/>
    <w:uiPriority w:val="11"/>
    <w:qFormat/>
    <w:pPr>
      <w:jc w:val="center"/>
      <w:outlineLvl w:val="1"/>
    </w:pPr>
    <w:rPr>
      <w:rFonts w:ascii="Arial" w:hAnsi="Arial"/>
    </w:rPr>
  </w:style>
  <w:style w:type="character" w:customStyle="1" w:styleId="1ffff7">
    <w:name w:val="Подзаголовок Знак1"/>
    <w:basedOn w:val="1"/>
    <w:link w:val="affffffff5"/>
    <w:rPr>
      <w:rFonts w:ascii="Arial" w:hAnsi="Arial"/>
      <w:sz w:val="24"/>
    </w:rPr>
  </w:style>
  <w:style w:type="paragraph" w:customStyle="1" w:styleId="3fb">
    <w:name w:val="Основной шрифт абзаца3"/>
    <w:link w:val="4e"/>
  </w:style>
  <w:style w:type="paragraph" w:customStyle="1" w:styleId="4e">
    <w:name w:val="Стиль4"/>
    <w:basedOn w:val="213"/>
    <w:next w:val="a"/>
    <w:link w:val="4f"/>
    <w:pPr>
      <w:keepLines/>
      <w:widowControl w:val="0"/>
      <w:ind w:firstLine="567"/>
    </w:pPr>
  </w:style>
  <w:style w:type="character" w:customStyle="1" w:styleId="4f">
    <w:name w:val="Стиль4"/>
    <w:basedOn w:val="214"/>
    <w:link w:val="4e"/>
    <w:rPr>
      <w:b/>
      <w:sz w:val="30"/>
    </w:rPr>
  </w:style>
  <w:style w:type="paragraph" w:customStyle="1" w:styleId="xl64">
    <w:name w:val="xl64"/>
    <w:basedOn w:val="a"/>
    <w:link w:val="xl640"/>
    <w:pPr>
      <w:spacing w:beforeAutospacing="1" w:afterAutospacing="1"/>
      <w:jc w:val="center"/>
    </w:pPr>
    <w:rPr>
      <w:sz w:val="16"/>
    </w:rPr>
  </w:style>
  <w:style w:type="character" w:customStyle="1" w:styleId="xl640">
    <w:name w:val="xl64"/>
    <w:basedOn w:val="1"/>
    <w:link w:val="xl64"/>
    <w:rPr>
      <w:sz w:val="16"/>
    </w:rPr>
  </w:style>
  <w:style w:type="paragraph" w:customStyle="1" w:styleId="xl80">
    <w:name w:val="xl80"/>
    <w:basedOn w:val="a"/>
    <w:link w:val="xl8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left"/>
    </w:pPr>
    <w:rPr>
      <w:i/>
      <w:sz w:val="16"/>
    </w:rPr>
  </w:style>
  <w:style w:type="character" w:customStyle="1" w:styleId="xl800">
    <w:name w:val="xl80"/>
    <w:basedOn w:val="1"/>
    <w:link w:val="xl80"/>
    <w:rPr>
      <w:i/>
      <w:sz w:val="16"/>
    </w:rPr>
  </w:style>
  <w:style w:type="paragraph" w:customStyle="1" w:styleId="spanbodyheader11">
    <w:name w:val="span_body_header_11"/>
    <w:link w:val="spanbodyheader110"/>
    <w:rPr>
      <w:b/>
    </w:rPr>
  </w:style>
  <w:style w:type="character" w:customStyle="1" w:styleId="spanbodyheader110">
    <w:name w:val="span_body_header_11"/>
    <w:link w:val="spanbodyheader11"/>
    <w:rPr>
      <w:b/>
    </w:rPr>
  </w:style>
  <w:style w:type="paragraph" w:customStyle="1" w:styleId="218">
    <w:name w:val="Заголовок 2.1"/>
    <w:basedOn w:val="112"/>
    <w:link w:val="219"/>
    <w:pPr>
      <w:keepLines/>
      <w:widowControl w:val="0"/>
    </w:pPr>
    <w:rPr>
      <w:caps/>
    </w:rPr>
  </w:style>
  <w:style w:type="character" w:customStyle="1" w:styleId="219">
    <w:name w:val="Заголовок 2.1"/>
    <w:basedOn w:val="113"/>
    <w:link w:val="218"/>
    <w:rPr>
      <w:b/>
      <w:caps/>
      <w:sz w:val="36"/>
    </w:rPr>
  </w:style>
  <w:style w:type="paragraph" w:styleId="affffffff6">
    <w:name w:val="Title"/>
    <w:basedOn w:val="a"/>
    <w:link w:val="1ffff8"/>
    <w:uiPriority w:val="10"/>
    <w:qFormat/>
    <w:pPr>
      <w:spacing w:before="240"/>
      <w:jc w:val="center"/>
      <w:outlineLvl w:val="0"/>
    </w:pPr>
    <w:rPr>
      <w:rFonts w:ascii="Arial" w:hAnsi="Arial"/>
      <w:b/>
      <w:sz w:val="32"/>
    </w:rPr>
  </w:style>
  <w:style w:type="character" w:customStyle="1" w:styleId="1ffff8">
    <w:name w:val="Название Знак1"/>
    <w:basedOn w:val="1"/>
    <w:link w:val="affffffff6"/>
    <w:rPr>
      <w:rFonts w:ascii="Arial" w:hAnsi="Arial"/>
      <w:b/>
      <w:sz w:val="32"/>
    </w:rPr>
  </w:style>
  <w:style w:type="character" w:customStyle="1" w:styleId="41">
    <w:name w:val="Заголовок 4 Знак1"/>
    <w:link w:val="4"/>
    <w:rPr>
      <w:rFonts w:ascii="XO Thames" w:hAnsi="XO Thames"/>
      <w:b/>
      <w:sz w:val="24"/>
    </w:rPr>
  </w:style>
  <w:style w:type="paragraph" w:styleId="57">
    <w:name w:val="List Continue 5"/>
    <w:basedOn w:val="a"/>
    <w:link w:val="58"/>
    <w:pPr>
      <w:spacing w:after="120"/>
      <w:ind w:left="1415"/>
    </w:pPr>
  </w:style>
  <w:style w:type="character" w:customStyle="1" w:styleId="58">
    <w:name w:val="Продолжение списка 5 Знак"/>
    <w:basedOn w:val="1"/>
    <w:link w:val="57"/>
    <w:rPr>
      <w:sz w:val="24"/>
    </w:rPr>
  </w:style>
  <w:style w:type="paragraph" w:styleId="3fc">
    <w:name w:val="Body Text 3"/>
    <w:basedOn w:val="a"/>
    <w:link w:val="319"/>
    <w:pPr>
      <w:keepNext/>
      <w:keepLines/>
      <w:widowControl w:val="0"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pacing w:before="148" w:after="112"/>
    </w:pPr>
    <w:rPr>
      <w:b/>
      <w:i/>
      <w:sz w:val="22"/>
    </w:rPr>
  </w:style>
  <w:style w:type="character" w:customStyle="1" w:styleId="319">
    <w:name w:val="Основной текст 3 Знак1"/>
    <w:basedOn w:val="1"/>
    <w:link w:val="3fc"/>
    <w:rPr>
      <w:b/>
      <w:i/>
      <w:sz w:val="22"/>
    </w:rPr>
  </w:style>
  <w:style w:type="paragraph" w:customStyle="1" w:styleId="xl27">
    <w:name w:val="xl27"/>
    <w:basedOn w:val="a"/>
    <w:link w:val="xl270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character" w:customStyle="1" w:styleId="xl270">
    <w:name w:val="xl27"/>
    <w:basedOn w:val="1"/>
    <w:link w:val="xl27"/>
    <w:rPr>
      <w:sz w:val="24"/>
    </w:rPr>
  </w:style>
  <w:style w:type="paragraph" w:customStyle="1" w:styleId="WW8Num26z0">
    <w:name w:val="WW8Num26z0"/>
    <w:link w:val="WW8Num26z00"/>
    <w:rPr>
      <w:sz w:val="28"/>
    </w:rPr>
  </w:style>
  <w:style w:type="character" w:customStyle="1" w:styleId="WW8Num26z00">
    <w:name w:val="WW8Num26z0"/>
    <w:link w:val="WW8Num26z0"/>
    <w:rPr>
      <w:sz w:val="28"/>
    </w:rPr>
  </w:style>
  <w:style w:type="paragraph" w:customStyle="1" w:styleId="4f0">
    <w:name w:val="Заголовок 4 Знак"/>
    <w:link w:val="4f1"/>
    <w:rPr>
      <w:rFonts w:ascii="Arial" w:hAnsi="Arial"/>
      <w:sz w:val="24"/>
    </w:rPr>
  </w:style>
  <w:style w:type="character" w:customStyle="1" w:styleId="4f1">
    <w:name w:val="Заголовок 4 Знак"/>
    <w:link w:val="4f0"/>
    <w:rPr>
      <w:rFonts w:ascii="Arial" w:hAnsi="Arial"/>
      <w:sz w:val="24"/>
    </w:rPr>
  </w:style>
  <w:style w:type="paragraph" w:customStyle="1" w:styleId="1ffff9">
    <w:name w:val="Гиперссылка1"/>
    <w:link w:val="1ffffa"/>
    <w:rPr>
      <w:color w:val="0000FF"/>
      <w:u w:val="single"/>
    </w:rPr>
  </w:style>
  <w:style w:type="character" w:customStyle="1" w:styleId="1ffffa">
    <w:name w:val="Гиперссылка1"/>
    <w:link w:val="1ffff9"/>
    <w:rPr>
      <w:color w:val="0000FF"/>
      <w:u w:val="single"/>
    </w:rPr>
  </w:style>
  <w:style w:type="paragraph" w:styleId="2f0">
    <w:name w:val="Body Text 2"/>
    <w:basedOn w:val="a"/>
    <w:link w:val="2f1"/>
    <w:pPr>
      <w:tabs>
        <w:tab w:val="left" w:pos="567"/>
      </w:tabs>
      <w:ind w:left="567" w:hanging="567"/>
    </w:pPr>
  </w:style>
  <w:style w:type="character" w:customStyle="1" w:styleId="2f1">
    <w:name w:val="Основной текст 2 Знак"/>
    <w:basedOn w:val="1"/>
    <w:link w:val="2f0"/>
    <w:rPr>
      <w:sz w:val="24"/>
    </w:rPr>
  </w:style>
  <w:style w:type="paragraph" w:customStyle="1" w:styleId="affffffff7">
    <w:name w:val="Приветствие Знак"/>
    <w:link w:val="affffffff8"/>
    <w:rPr>
      <w:sz w:val="24"/>
    </w:rPr>
  </w:style>
  <w:style w:type="character" w:customStyle="1" w:styleId="affffffff8">
    <w:name w:val="Приветствие Знак"/>
    <w:link w:val="affffffff7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ffffffff9">
    <w:name w:val="Условия контракта"/>
    <w:basedOn w:val="a"/>
    <w:link w:val="affffffffa"/>
    <w:pPr>
      <w:tabs>
        <w:tab w:val="left" w:pos="567"/>
      </w:tabs>
      <w:spacing w:before="240" w:after="120"/>
      <w:ind w:left="567" w:hanging="567"/>
    </w:pPr>
    <w:rPr>
      <w:b/>
    </w:rPr>
  </w:style>
  <w:style w:type="character" w:customStyle="1" w:styleId="affffffffa">
    <w:name w:val="Условия контракта"/>
    <w:basedOn w:val="1"/>
    <w:link w:val="affffffff9"/>
    <w:rPr>
      <w:b/>
      <w:sz w:val="24"/>
    </w:rPr>
  </w:style>
  <w:style w:type="paragraph" w:customStyle="1" w:styleId="21a">
    <w:name w:val="Оглавление 21"/>
    <w:basedOn w:val="a"/>
    <w:next w:val="a"/>
    <w:link w:val="21b"/>
    <w:pPr>
      <w:tabs>
        <w:tab w:val="right" w:leader="dot" w:pos="10148"/>
      </w:tabs>
      <w:spacing w:before="100" w:after="0"/>
      <w:ind w:left="360"/>
      <w:jc w:val="left"/>
    </w:pPr>
    <w:rPr>
      <w:b/>
      <w:sz w:val="20"/>
    </w:rPr>
  </w:style>
  <w:style w:type="character" w:customStyle="1" w:styleId="21b">
    <w:name w:val="Оглавление 21"/>
    <w:basedOn w:val="1"/>
    <w:link w:val="21a"/>
    <w:rPr>
      <w:b/>
      <w:sz w:val="20"/>
    </w:rPr>
  </w:style>
  <w:style w:type="paragraph" w:styleId="29">
    <w:name w:val="Body Text Indent 2"/>
    <w:basedOn w:val="a"/>
    <w:link w:val="215"/>
    <w:pPr>
      <w:spacing w:after="120" w:line="480" w:lineRule="auto"/>
      <w:ind w:left="283"/>
    </w:pPr>
  </w:style>
  <w:style w:type="character" w:customStyle="1" w:styleId="215">
    <w:name w:val="Основной текст с отступом 2 Знак1"/>
    <w:basedOn w:val="1"/>
    <w:link w:val="29"/>
    <w:rPr>
      <w:sz w:val="24"/>
    </w:rPr>
  </w:style>
  <w:style w:type="paragraph" w:customStyle="1" w:styleId="affffffffb">
    <w:name w:val="Словарная статья"/>
    <w:basedOn w:val="a"/>
    <w:next w:val="a"/>
    <w:link w:val="affffffffc"/>
    <w:pPr>
      <w:spacing w:after="0"/>
      <w:ind w:right="118"/>
    </w:pPr>
    <w:rPr>
      <w:rFonts w:ascii="Arial" w:hAnsi="Arial"/>
      <w:sz w:val="20"/>
    </w:rPr>
  </w:style>
  <w:style w:type="character" w:customStyle="1" w:styleId="affffffffc">
    <w:name w:val="Словарная статья"/>
    <w:basedOn w:val="1"/>
    <w:link w:val="affffffffb"/>
    <w:rPr>
      <w:rFonts w:ascii="Arial" w:hAnsi="Arial"/>
      <w:sz w:val="20"/>
    </w:rPr>
  </w:style>
  <w:style w:type="paragraph" w:customStyle="1" w:styleId="affffffffd">
    <w:name w:val="Верхний колонтитул Знак"/>
    <w:link w:val="affffffffe"/>
    <w:rPr>
      <w:rFonts w:ascii="Arial" w:hAnsi="Arial"/>
      <w:sz w:val="24"/>
    </w:rPr>
  </w:style>
  <w:style w:type="character" w:customStyle="1" w:styleId="affffffffe">
    <w:name w:val="Верхний колонтитул Знак"/>
    <w:link w:val="affffffffd"/>
    <w:rPr>
      <w:rFonts w:ascii="Arial" w:hAnsi="Arial"/>
      <w:sz w:val="24"/>
    </w:rPr>
  </w:style>
  <w:style w:type="paragraph" w:customStyle="1" w:styleId="afffffffff">
    <w:name w:val="Подпись Знак"/>
    <w:link w:val="afffffffff0"/>
    <w:rPr>
      <w:sz w:val="24"/>
    </w:rPr>
  </w:style>
  <w:style w:type="character" w:customStyle="1" w:styleId="afffffffff0">
    <w:name w:val="Подпись Знак"/>
    <w:link w:val="afffffffff"/>
    <w:rPr>
      <w:sz w:val="24"/>
    </w:rPr>
  </w:style>
  <w:style w:type="paragraph" w:customStyle="1" w:styleId="3fd">
    <w:name w:val="3"/>
    <w:basedOn w:val="a"/>
    <w:link w:val="3fe"/>
    <w:pPr>
      <w:spacing w:after="0"/>
      <w:jc w:val="left"/>
    </w:pPr>
  </w:style>
  <w:style w:type="character" w:customStyle="1" w:styleId="3fe">
    <w:name w:val="3"/>
    <w:basedOn w:val="1"/>
    <w:link w:val="3fd"/>
    <w:rPr>
      <w:sz w:val="24"/>
    </w:rPr>
  </w:style>
  <w:style w:type="paragraph" w:styleId="afffffffff1">
    <w:name w:val="index heading"/>
    <w:basedOn w:val="a"/>
    <w:link w:val="afffffffff2"/>
  </w:style>
  <w:style w:type="character" w:customStyle="1" w:styleId="afffffffff2">
    <w:name w:val="Указатель Знак"/>
    <w:basedOn w:val="1"/>
    <w:link w:val="afffffffff1"/>
    <w:rPr>
      <w:sz w:val="24"/>
    </w:rPr>
  </w:style>
  <w:style w:type="table" w:styleId="afffffffff3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6043</Words>
  <Characters>34449</Characters>
  <Application>Microsoft Office Word</Application>
  <DocSecurity>0</DocSecurity>
  <Lines>287</Lines>
  <Paragraphs>80</Paragraphs>
  <ScaleCrop>false</ScaleCrop>
  <Company>SPecialiST RePack</Company>
  <LinksUpToDate>false</LinksUpToDate>
  <CharactersWithSpaces>40412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Сафронова Яна Романовна</cp:lastModifiedBy>
  <cp:revision>2</cp:revision>
  <dcterms:created xsi:type="dcterms:W3CDTF">2026-06-01T11:20:00Z</dcterms:created>
  <dcterms:modified xsi:type="dcterms:W3CDTF">2026-10-21T05:53:00Z</dcterms:modified>
</cp:coreProperties>
</file>