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page" w:horzAnchor="page" w:tblpX="351" w:tblpY="278"/>
        <w:tblW w:w="1681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"/>
        <w:gridCol w:w="1523"/>
        <w:gridCol w:w="59"/>
        <w:gridCol w:w="3456"/>
        <w:gridCol w:w="1230"/>
        <w:gridCol w:w="762"/>
        <w:gridCol w:w="59"/>
        <w:gridCol w:w="586"/>
        <w:gridCol w:w="1347"/>
        <w:gridCol w:w="1347"/>
        <w:gridCol w:w="1347"/>
        <w:gridCol w:w="1113"/>
        <w:gridCol w:w="937"/>
        <w:gridCol w:w="937"/>
        <w:gridCol w:w="1465"/>
        <w:gridCol w:w="117"/>
      </w:tblGrid>
      <w:tr w:rsidR="00DB5AB9" w:rsidRPr="001D45E9" w:rsidTr="00685E83">
        <w:trPr>
          <w:trHeight w:hRule="exact" w:val="556"/>
        </w:trPr>
        <w:tc>
          <w:tcPr>
            <w:tcW w:w="166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1D45E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1D45E9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Обоснование начальной (максимальной) цены контракта № 176 </w:t>
            </w:r>
            <w:r w:rsidRPr="001D45E9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ru-RU"/>
              </w:rPr>
              <w:br/>
            </w:r>
            <w:r w:rsidR="001D45E9" w:rsidRPr="001D45E9">
              <w:rPr>
                <w:rFonts w:ascii="Times New Roman" w:hAnsi="Times New Roman" w:cs="Times New Roman"/>
                <w:lang w:val="ru-RU"/>
              </w:rPr>
              <w:t xml:space="preserve"> Оказание </w:t>
            </w:r>
            <w:r w:rsidR="001D45E9" w:rsidRPr="001D45E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услуг по сбору, транспортированию и передаче на обезвреживание или утилизацию отходов класса «Г» </w:t>
            </w:r>
            <w:r w:rsidRPr="001D45E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7" w:type="dxa"/>
          </w:tcPr>
          <w:p w:rsidR="00DB5AB9" w:rsidRPr="003D5F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  <w:rPr>
                <w:lang w:val="ru-RU"/>
              </w:rPr>
            </w:pPr>
          </w:p>
        </w:tc>
      </w:tr>
      <w:tr w:rsidR="00DB5AB9" w:rsidRPr="001D45E9" w:rsidTr="00685E83">
        <w:trPr>
          <w:trHeight w:hRule="exact" w:val="833"/>
        </w:trPr>
        <w:tc>
          <w:tcPr>
            <w:tcW w:w="16812" w:type="dxa"/>
            <w:gridSpan w:val="16"/>
          </w:tcPr>
          <w:p w:rsidR="00DB5AB9" w:rsidRPr="003D5F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  <w:rPr>
                <w:lang w:val="ru-RU"/>
              </w:rPr>
            </w:pPr>
            <w:bookmarkStart w:id="0" w:name="_GoBack"/>
            <w:bookmarkEnd w:id="0"/>
          </w:p>
        </w:tc>
      </w:tr>
      <w:tr w:rsidR="00DB5AB9" w:rsidTr="00685E83">
        <w:trPr>
          <w:trHeight w:hRule="exact" w:val="333"/>
        </w:trPr>
        <w:tc>
          <w:tcPr>
            <w:tcW w:w="76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Основные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характеристики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объекта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закупки</w:t>
            </w:r>
            <w:proofErr w:type="spellEnd"/>
          </w:p>
        </w:tc>
        <w:tc>
          <w:tcPr>
            <w:tcW w:w="90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соответствии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с ТЗ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RPr="001D45E9" w:rsidTr="00685E83">
        <w:trPr>
          <w:trHeight w:hRule="exact" w:val="1445"/>
        </w:trPr>
        <w:tc>
          <w:tcPr>
            <w:tcW w:w="76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3D5F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Используемый метод определения НМЦК с обоснованием:</w:t>
            </w:r>
          </w:p>
        </w:tc>
        <w:tc>
          <w:tcPr>
            <w:tcW w:w="90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3D5F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Метод сопоставимых рыночных цен (анализа рынка)</w:t>
            </w: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br/>
            </w: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br/>
              <w:t xml:space="preserve">В соответствии с ч.6 статьи 22 Федерального закона от 05.04.2013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N</w:t>
            </w: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</w:t>
            </w:r>
          </w:p>
        </w:tc>
        <w:tc>
          <w:tcPr>
            <w:tcW w:w="117" w:type="dxa"/>
          </w:tcPr>
          <w:p w:rsidR="00DB5AB9" w:rsidRPr="003D5F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  <w:rPr>
                <w:lang w:val="ru-RU"/>
              </w:rPr>
            </w:pPr>
          </w:p>
        </w:tc>
      </w:tr>
      <w:tr w:rsidR="00DB5AB9" w:rsidRPr="001D45E9" w:rsidTr="00685E83">
        <w:trPr>
          <w:trHeight w:hRule="exact" w:val="333"/>
        </w:trPr>
        <w:tc>
          <w:tcPr>
            <w:tcW w:w="76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Расчет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НМЦК</w:t>
            </w:r>
          </w:p>
        </w:tc>
        <w:tc>
          <w:tcPr>
            <w:tcW w:w="90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3D5F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 </w:t>
            </w: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189,10 руб. (расчет приложен в виде отдельного файла)</w:t>
            </w:r>
          </w:p>
        </w:tc>
        <w:tc>
          <w:tcPr>
            <w:tcW w:w="117" w:type="dxa"/>
          </w:tcPr>
          <w:p w:rsidR="00DB5AB9" w:rsidRPr="003D5F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  <w:rPr>
                <w:lang w:val="ru-RU"/>
              </w:rPr>
            </w:pPr>
          </w:p>
        </w:tc>
      </w:tr>
      <w:tr w:rsidR="00DB5AB9" w:rsidTr="00685E83">
        <w:trPr>
          <w:trHeight w:hRule="exact" w:val="333"/>
        </w:trPr>
        <w:tc>
          <w:tcPr>
            <w:tcW w:w="76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подготовки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обоснования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НМЦК</w:t>
            </w:r>
          </w:p>
        </w:tc>
        <w:tc>
          <w:tcPr>
            <w:tcW w:w="90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08.10.2026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500"/>
        </w:trPr>
        <w:tc>
          <w:tcPr>
            <w:tcW w:w="16812" w:type="dxa"/>
            <w:gridSpan w:val="16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278"/>
        </w:trPr>
        <w:tc>
          <w:tcPr>
            <w:tcW w:w="20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59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470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Программист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Кочегурова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М.В.</w:t>
            </w:r>
          </w:p>
        </w:tc>
      </w:tr>
      <w:tr w:rsidR="00DB5AB9" w:rsidTr="00685E83">
        <w:trPr>
          <w:trHeight w:hRule="exact" w:val="167"/>
        </w:trPr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12"/>
                <w:szCs w:val="12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12"/>
                <w:szCs w:val="12"/>
              </w:rPr>
              <w:t>подпись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12"/>
                <w:szCs w:val="12"/>
              </w:rPr>
              <w:t>)</w:t>
            </w:r>
          </w:p>
        </w:tc>
        <w:tc>
          <w:tcPr>
            <w:tcW w:w="14762" w:type="dxa"/>
            <w:gridSpan w:val="14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222"/>
        </w:trPr>
        <w:tc>
          <w:tcPr>
            <w:tcW w:w="16812" w:type="dxa"/>
            <w:gridSpan w:val="16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278"/>
        </w:trPr>
        <w:tc>
          <w:tcPr>
            <w:tcW w:w="166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u w:val="single"/>
              </w:rPr>
              <w:t xml:space="preserve">   8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"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u w:val="single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u w:val="single"/>
              </w:rPr>
              <w:t>Октябрь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u w:val="single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 2026 г.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278"/>
        </w:trPr>
        <w:tc>
          <w:tcPr>
            <w:tcW w:w="166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Arial" w:eastAsia="Arial" w:hAnsi="Arial" w:cs="Arial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RPr="001D45E9" w:rsidTr="00685E83">
        <w:trPr>
          <w:trHeight w:hRule="exact" w:val="333"/>
        </w:trPr>
        <w:tc>
          <w:tcPr>
            <w:tcW w:w="166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Pr="003D5F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3D5FB9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ru-RU"/>
              </w:rPr>
              <w:t>Расчет начальной (максимальной) цены контракта методом сопоставимых рыночных цен (анализа рынка)</w:t>
            </w:r>
          </w:p>
        </w:tc>
        <w:tc>
          <w:tcPr>
            <w:tcW w:w="117" w:type="dxa"/>
          </w:tcPr>
          <w:p w:rsidR="00DB5AB9" w:rsidRPr="003D5F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  <w:rPr>
                <w:lang w:val="ru-RU"/>
              </w:rPr>
            </w:pPr>
          </w:p>
        </w:tc>
      </w:tr>
      <w:tr w:rsidR="00DB5AB9" w:rsidTr="00685E83">
        <w:trPr>
          <w:trHeight w:hRule="exact" w:val="778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  <w:t>п/п</w:t>
            </w:r>
          </w:p>
        </w:tc>
        <w:tc>
          <w:tcPr>
            <w:tcW w:w="50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товаров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работ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услуг</w:t>
            </w:r>
            <w:proofErr w:type="spellEnd"/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ОКПД2,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  <w:t>КТРУ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объем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продукции</w:t>
            </w:r>
            <w:proofErr w:type="spellEnd"/>
          </w:p>
        </w:tc>
        <w:tc>
          <w:tcPr>
            <w:tcW w:w="6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Ед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изм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.</w:t>
            </w:r>
          </w:p>
        </w:tc>
        <w:tc>
          <w:tcPr>
            <w:tcW w:w="40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Pr="003D5F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Цена единицы продукции, указанная в источнике</w:t>
            </w:r>
          </w:p>
        </w:tc>
        <w:tc>
          <w:tcPr>
            <w:tcW w:w="1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Pr="003D5F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3D5FB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Минимальная величина цены единицы продукции</w:t>
            </w:r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Среднее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квадра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тичное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отклонение</w:t>
            </w:r>
            <w:proofErr w:type="spellEnd"/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Коэффициент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вариации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  <w:t>%</w:t>
            </w:r>
          </w:p>
        </w:tc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Всего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.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83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50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6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. №2553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07.10.2026)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. №2554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07.10.2026)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. №2555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 xml:space="preserve"> 07.10.2026)</w:t>
            </w: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706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3D5FB9" w:rsidRDefault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Оказание услуг по сбору, транспортирован</w:t>
            </w:r>
            <w:r w:rsidR="001D45E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ию, обезвреживанию </w:t>
            </w: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отходов класса «Г»: Фильтры очистки масла автотранспортных средств отработанные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38.22.29.000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0,006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15 900,00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15 000,00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12 600,00 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12 600,00 ₽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1705,87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11,76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 w:rsidP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75,60 ₽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73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2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3D5FB9" w:rsidRDefault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Оказание услуг по сбору, транспортирован</w:t>
            </w:r>
            <w:r w:rsidR="001D45E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ию, обезвреживанию </w:t>
            </w: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отходов класса «Г»: Минеральные масла моторные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38.22.29.000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0,113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15 900,00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11 000,00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8 400,00 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8 400,00 ₽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3808,32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32,37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 w:rsidP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949,20 ₽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714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3D5FB9" w:rsidRDefault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Оказание услуг по сбору, транспортирован</w:t>
            </w:r>
            <w:r w:rsidR="001D45E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ию, обезвреживанию </w:t>
            </w: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отходов класса «Г»: Минеральные масла трансмиссионные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38.22.29.000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0,032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15 900,00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11 000,00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8 400,00 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8 400,00 ₽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3808,32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32,37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 w:rsidP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268,80 ₽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113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4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3D5FB9" w:rsidRDefault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Оказание услуг по сбору, транспортированию,</w:t>
            </w:r>
            <w:r w:rsidR="001D45E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обезвреживанию </w:t>
            </w: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отходов класса «Г»: Обтирочный материал,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38.22.29.000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0,05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15 900,00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15 000,00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15 750,00 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15 750,00 ₽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482,18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3,10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 w:rsidP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787,50 ₽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DB5AB9" w:rsidTr="00685E83">
        <w:trPr>
          <w:trHeight w:hRule="exact" w:val="856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lastRenderedPageBreak/>
              <w:t>5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Pr="003D5FB9" w:rsidRDefault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Оказание услуг по сбору, т</w:t>
            </w:r>
            <w:r w:rsidR="001D45E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ранспортированию,</w:t>
            </w: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утилизации отходов класса «Г»: Шины пневматические автомобильные отработанные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38.22.29.000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0,096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т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15 900,00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9 000,00 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10 500,00 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10 500,00 ₽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3629,05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30,75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B5AB9" w:rsidRDefault="003D5FB9" w:rsidP="003D5FB9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1 008,00 ₽</w:t>
            </w:r>
          </w:p>
        </w:tc>
        <w:tc>
          <w:tcPr>
            <w:tcW w:w="117" w:type="dxa"/>
          </w:tcPr>
          <w:p w:rsidR="00DB5AB9" w:rsidRDefault="00DB5AB9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685E83" w:rsidTr="00685E83">
        <w:trPr>
          <w:trHeight w:hRule="exact" w:val="856"/>
        </w:trPr>
        <w:tc>
          <w:tcPr>
            <w:tcW w:w="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P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6</w:t>
            </w:r>
          </w:p>
        </w:tc>
        <w:tc>
          <w:tcPr>
            <w:tcW w:w="5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Pr="003D5FB9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Оказание услуг по сбору, транспортирован</w:t>
            </w:r>
            <w:r w:rsidR="001D45E9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 xml:space="preserve">ию, обезвреживанию </w:t>
            </w:r>
            <w:r w:rsidRPr="00685E83"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отходов класса «Г»: Лом изделий из стекла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38.22.29.000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0,2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т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15 900,00 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15 000,00 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10 500,00 ₽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10 500,00 ₽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2893,10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20,96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105"/>
                <w:sz w:val="20"/>
                <w:szCs w:val="20"/>
              </w:rPr>
              <w:t>2 100,00 ₽</w:t>
            </w:r>
          </w:p>
        </w:tc>
        <w:tc>
          <w:tcPr>
            <w:tcW w:w="117" w:type="dxa"/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685E83" w:rsidTr="00A03BEF">
        <w:trPr>
          <w:trHeight w:hRule="exact" w:val="284"/>
        </w:trPr>
        <w:tc>
          <w:tcPr>
            <w:tcW w:w="15230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Pr="00685E83" w:rsidRDefault="00685E83" w:rsidP="00685E83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before="29" w:after="0" w:line="214" w:lineRule="exact"/>
              <w:ind w:left="15"/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ru-RU"/>
              </w:rPr>
            </w:pPr>
            <w:r w:rsidRPr="00685E83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ru-RU"/>
              </w:rPr>
              <w:t>Начальная (максимальная) цена контракта (руб.)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P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</w:rPr>
            </w:pPr>
            <w:r w:rsidRPr="00685E83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</w:rPr>
              <w:t>5 189,10 ₽</w:t>
            </w:r>
          </w:p>
        </w:tc>
        <w:tc>
          <w:tcPr>
            <w:tcW w:w="117" w:type="dxa"/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685E83" w:rsidTr="00685E83">
        <w:trPr>
          <w:trHeight w:hRule="exact" w:val="56"/>
        </w:trPr>
        <w:tc>
          <w:tcPr>
            <w:tcW w:w="16812" w:type="dxa"/>
            <w:gridSpan w:val="16"/>
          </w:tcPr>
          <w:p w:rsid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:rsidR="00685E83" w:rsidRPr="001D45E9" w:rsidTr="002A5372">
        <w:trPr>
          <w:trHeight w:hRule="exact" w:val="1768"/>
        </w:trPr>
        <w:tc>
          <w:tcPr>
            <w:tcW w:w="16812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685E83" w:rsidRPr="00685E83" w:rsidRDefault="00685E83" w:rsidP="00685E8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  <w:rPr>
                <w:rFonts w:ascii="Times New Roman" w:hAnsi="Times New Roman" w:cs="Times New Roman"/>
                <w:lang w:val="ru-RU"/>
              </w:rPr>
            </w:pPr>
            <w:r w:rsidRPr="00685E83">
              <w:rPr>
                <w:rFonts w:ascii="Times New Roman" w:eastAsia="Arial" w:hAnsi="Times New Roman" w:cs="Times New Roman"/>
                <w:bCs/>
                <w:color w:val="000000"/>
                <w:w w:val="105"/>
                <w:sz w:val="20"/>
                <w:szCs w:val="20"/>
                <w:lang w:val="ru-RU"/>
              </w:rPr>
              <w:t>Итоговые результаты в таблице округлены с точностью до сотых аналогично примеру определения и обоснования НМЦК методом сопоставимых рыночных цен, приведенному в приложении №3 к Методическим рекомендациям.</w:t>
            </w:r>
          </w:p>
        </w:tc>
      </w:tr>
    </w:tbl>
    <w:p w:rsidR="00685E83" w:rsidRDefault="00685E83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Default="00685E83" w:rsidP="00685E83">
      <w:pPr>
        <w:tabs>
          <w:tab w:val="left" w:pos="5610"/>
        </w:tabs>
        <w:rPr>
          <w:rFonts w:ascii="Tahoma" w:hAnsi="Tahoma" w:cs="Tahoma"/>
          <w:sz w:val="24"/>
          <w:szCs w:val="24"/>
          <w:lang w:val="ru-RU"/>
        </w:rPr>
      </w:pPr>
      <w:r>
        <w:rPr>
          <w:rFonts w:ascii="Tahoma" w:hAnsi="Tahoma" w:cs="Tahoma"/>
          <w:sz w:val="24"/>
          <w:szCs w:val="24"/>
          <w:lang w:val="ru-RU"/>
        </w:rPr>
        <w:tab/>
      </w:r>
    </w:p>
    <w:p w:rsid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P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  <w:r w:rsidRPr="00685E83">
        <w:rPr>
          <w:rFonts w:ascii="Times New Roman" w:hAnsi="Times New Roman" w:cs="Times New Roman"/>
          <w:sz w:val="20"/>
          <w:szCs w:val="20"/>
          <w:lang w:val="ru-RU"/>
        </w:rPr>
        <w:t xml:space="preserve">Исполнитель: __________________ Сорокина Т.Б. </w:t>
      </w:r>
      <w:r w:rsidRPr="00685E83">
        <w:rPr>
          <w:rFonts w:ascii="Tahoma" w:hAnsi="Tahoma" w:cs="Tahoma"/>
          <w:sz w:val="24"/>
          <w:szCs w:val="24"/>
          <w:lang w:val="ru-RU"/>
        </w:rPr>
        <w:tab/>
      </w:r>
    </w:p>
    <w:p w:rsid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685E83" w:rsidRDefault="00685E83" w:rsidP="00685E83">
      <w:pPr>
        <w:rPr>
          <w:rFonts w:ascii="Tahoma" w:hAnsi="Tahoma" w:cs="Tahoma"/>
          <w:sz w:val="24"/>
          <w:szCs w:val="24"/>
          <w:lang w:val="ru-RU"/>
        </w:rPr>
      </w:pPr>
    </w:p>
    <w:p w:rsidR="00DB5AB9" w:rsidRPr="00685E83" w:rsidRDefault="00DB5AB9" w:rsidP="00685E83">
      <w:pPr>
        <w:rPr>
          <w:rFonts w:ascii="Tahoma" w:hAnsi="Tahoma" w:cs="Tahoma"/>
          <w:sz w:val="24"/>
          <w:szCs w:val="24"/>
          <w:lang w:val="ru-RU"/>
        </w:rPr>
        <w:sectPr w:rsidR="00DB5AB9" w:rsidRPr="00685E83">
          <w:pgSz w:w="16867" w:h="11926" w:orient="landscape"/>
          <w:pgMar w:top="284" w:right="341" w:bottom="284" w:left="341" w:header="720" w:footer="720" w:gutter="0"/>
          <w:cols w:space="720"/>
          <w:noEndnote/>
        </w:sectPr>
      </w:pPr>
    </w:p>
    <w:p w:rsidR="00DB5AB9" w:rsidRDefault="00DB5AB9"/>
    <w:sectPr w:rsidR="00DB5AB9">
      <w:pgSz w:w="16867" w:h="11926" w:orient="landscape"/>
      <w:pgMar w:top="284" w:right="341" w:bottom="284" w:left="34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24D2"/>
    <w:rsid w:val="001D45E9"/>
    <w:rsid w:val="0020686C"/>
    <w:rsid w:val="003D5FB9"/>
    <w:rsid w:val="00571298"/>
    <w:rsid w:val="00685E83"/>
    <w:rsid w:val="008E24D2"/>
    <w:rsid w:val="00AA2ED2"/>
    <w:rsid w:val="00DB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3FD63"/>
  <w15:docId w15:val="{05710F7F-6F59-420B-A456-6773E45B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щищенный текст"/>
    <w:next w:val="a"/>
    <w:link w:val="Text"/>
    <w:qFormat/>
    <w:rsid w:val="00685E8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character" w:customStyle="1" w:styleId="Text">
    <w:name w:val="Защищенный текст Text"/>
    <w:link w:val="a3"/>
    <w:qFormat/>
    <w:rsid w:val="00685E83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character" w:customStyle="1" w:styleId="WW8Num1z1">
    <w:name w:val="WW8Num1z1"/>
    <w:rsid w:val="00685E83"/>
    <w:rPr>
      <w:sz w:val="26"/>
    </w:rPr>
  </w:style>
  <w:style w:type="character" w:customStyle="1" w:styleId="WW8Num1z2">
    <w:name w:val="WW8Num1z2"/>
    <w:rsid w:val="00685E83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Услуги по сбору, транспортированию, обезвреживанию и утилизации медицинских отходов класса «Г»  [ОНЦК]</dc:title>
  <dc:subject/>
  <dc:creator/>
  <cp:keywords/>
  <dc:description/>
  <cp:lastModifiedBy>Анна Тихонова</cp:lastModifiedBy>
  <cp:revision>9</cp:revision>
  <dcterms:created xsi:type="dcterms:W3CDTF">2026-10-15T01:22:00Z</dcterms:created>
  <dcterms:modified xsi:type="dcterms:W3CDTF">2026-10-15T04:27:00Z</dcterms:modified>
</cp:coreProperties>
</file>