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19A2" w14:textId="6051EBC4" w:rsidR="00FF19EA" w:rsidRPr="0014183E" w:rsidRDefault="004E78D3" w:rsidP="001418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183E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5F9F2159" w14:textId="3F8ACDD7" w:rsidR="0014183E" w:rsidRDefault="0014183E" w:rsidP="001418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183E">
        <w:rPr>
          <w:rFonts w:ascii="Times New Roman" w:hAnsi="Times New Roman" w:cs="Times New Roman"/>
          <w:b/>
          <w:bCs/>
          <w:sz w:val="28"/>
          <w:szCs w:val="28"/>
        </w:rPr>
        <w:t>На п</w:t>
      </w:r>
      <w:r w:rsidRPr="0014183E">
        <w:rPr>
          <w:rFonts w:ascii="Times New Roman" w:hAnsi="Times New Roman" w:cs="Times New Roman"/>
          <w:b/>
          <w:bCs/>
          <w:sz w:val="28"/>
          <w:szCs w:val="28"/>
        </w:rPr>
        <w:t>оставк</w:t>
      </w:r>
      <w:r w:rsidRPr="0014183E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14183E">
        <w:rPr>
          <w:rFonts w:ascii="Times New Roman" w:hAnsi="Times New Roman" w:cs="Times New Roman"/>
          <w:b/>
          <w:bCs/>
          <w:sz w:val="28"/>
          <w:szCs w:val="28"/>
        </w:rPr>
        <w:t xml:space="preserve"> стоматологических механизированных инструментов (наконечников) для МНЦП КР "Голубое"</w:t>
      </w:r>
    </w:p>
    <w:p w14:paraId="68289CE4" w14:textId="274156A4" w:rsidR="00290582" w:rsidRPr="003A3C1B" w:rsidRDefault="00290582" w:rsidP="003A3C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Pr="00A8346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 </w:t>
      </w:r>
      <w:r w:rsidR="003A3C1B" w:rsidRPr="003A3C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Федеральное государственное бюджетное учреждение «Федеральный научно-клинический центр медицинской реабилитации и курортологии Федерального медико-биологического агентства»</w:t>
      </w:r>
    </w:p>
    <w:p w14:paraId="698E42B3" w14:textId="3035525B" w:rsidR="00290582" w:rsidRPr="00A83468" w:rsidRDefault="00022157" w:rsidP="00290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2</w:t>
      </w:r>
      <w:r w:rsidR="00290582" w:rsidRPr="00A8346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. Место поставки товара: </w:t>
      </w:r>
      <w:r w:rsidR="00290582" w:rsidRPr="003F4A2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141551, Московская область, </w:t>
      </w:r>
      <w:proofErr w:type="spellStart"/>
      <w:r w:rsidR="00290582" w:rsidRPr="003F4A2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г.о</w:t>
      </w:r>
      <w:proofErr w:type="spellEnd"/>
      <w:r w:rsidR="00290582" w:rsidRPr="003F4A2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 Солнечногорск, д. Голубое, ул. Родниковая, корп. 6, стр. 1</w:t>
      </w:r>
    </w:p>
    <w:p w14:paraId="11A1B34F" w14:textId="43D7E2AE" w:rsidR="00290582" w:rsidRPr="00A83468" w:rsidRDefault="00022157" w:rsidP="00290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3</w:t>
      </w:r>
      <w:r w:rsidR="00290582" w:rsidRPr="00A8346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. Сроки поставки товара:</w:t>
      </w:r>
      <w:r w:rsidR="00290582" w:rsidRPr="00A8346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в течение </w:t>
      </w:r>
      <w:r w:rsidR="0029058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10</w:t>
      </w:r>
      <w:r w:rsidR="00290582" w:rsidRPr="00A8346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(</w:t>
      </w:r>
      <w:r w:rsidR="0029058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десяти</w:t>
      </w:r>
      <w:r w:rsidR="00290582" w:rsidRPr="00A8346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) </w:t>
      </w:r>
      <w:r w:rsidR="0029058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рабочих</w:t>
      </w:r>
      <w:r w:rsidR="00290582" w:rsidRPr="00A8346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дней с момента заключения контракта в один этап.</w:t>
      </w:r>
      <w:r w:rsidR="00856643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="00856643" w:rsidRPr="00856643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День поставки товара согласовывается с уполномоченным представителем Заказчика: Контактное лицо: Соколова Елена Валентиновна sokolovaev@mrik-fmba.ru, 8-916-852-85-57.</w:t>
      </w:r>
    </w:p>
    <w:p w14:paraId="03688EDB" w14:textId="043409F7" w:rsidR="00290582" w:rsidRPr="00A83468" w:rsidRDefault="00022157" w:rsidP="00290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4</w:t>
      </w:r>
      <w:r w:rsidR="00290582" w:rsidRPr="00A8346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. Условия поставки товара: </w:t>
      </w:r>
      <w:r w:rsidR="00290582" w:rsidRPr="00A83468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Поставщика. Поставка товара осуществляется с выполнением погрузо-разгрузочных работ. </w:t>
      </w:r>
      <w:r w:rsidR="00290582" w:rsidRPr="00A8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виды погрузо-разгрузочных работ, включая работы с применением грузоподъемных средств, осуществляются поставщиком собственными силами и средствами или силами и средствами третьих лиц за свой счет. </w:t>
      </w:r>
      <w:r w:rsidR="00290582" w:rsidRPr="00A834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Товары должны быть упакованы в тару завода изготовителя без нарушения защитных способов от несанкционированного вскрытия, предусмотренных производителем. Упаковка товаров и грузовая тара должны обеспечивать сохранность товаров, исключить их порчу и уничтожение при транспортировке, погрузо-разгрузочных работах и хранении. Поставщик должен уведомить заказчика о времени и дате поставки товаров телефонограммой или факсимильной связи. </w:t>
      </w:r>
    </w:p>
    <w:p w14:paraId="5D3D2107" w14:textId="4E8BAF5F" w:rsidR="00290582" w:rsidRPr="00A83468" w:rsidRDefault="00022157" w:rsidP="00290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B0D0E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1B0D0E"/>
          <w:sz w:val="24"/>
          <w:szCs w:val="24"/>
          <w:lang w:eastAsia="ar-SA"/>
        </w:rPr>
        <w:t>5</w:t>
      </w:r>
      <w:r w:rsidR="00290582" w:rsidRPr="00A83468">
        <w:rPr>
          <w:rFonts w:ascii="Times New Roman" w:eastAsia="Times New Roman" w:hAnsi="Times New Roman" w:cs="Times New Roman"/>
          <w:b/>
          <w:bCs/>
          <w:color w:val="1B0D0E"/>
          <w:sz w:val="24"/>
          <w:szCs w:val="24"/>
          <w:lang w:eastAsia="ar-SA"/>
        </w:rPr>
        <w:t xml:space="preserve">. Требования к качеству, техническим и функциональным характеристикам (потребительским свойствам) товара: </w:t>
      </w:r>
    </w:p>
    <w:p w14:paraId="0D28EF99" w14:textId="77777777" w:rsidR="00290582" w:rsidRPr="00A83468" w:rsidRDefault="00290582" w:rsidP="0029058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83468">
        <w:rPr>
          <w:rFonts w:ascii="Times New Roman" w:hAnsi="Times New Roman" w:cs="Times New Roman"/>
          <w:color w:val="00000A"/>
          <w:sz w:val="24"/>
          <w:szCs w:val="24"/>
        </w:rPr>
        <w:t>На материалы, по которым показатели, требования, условные обозначения и терминология, касающиеся технических характеристик, функциональных характеристик (потребительских свойств) не предусмотрены в технических регламентах и документах, использованы сведения о характеристиках, полученные от производителей и их представителей.</w:t>
      </w:r>
    </w:p>
    <w:p w14:paraId="21C1DB00" w14:textId="54CD021C" w:rsidR="00290582" w:rsidRPr="00A83468" w:rsidRDefault="00022157" w:rsidP="0029058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bidi="hi-IN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bidi="hi-IN"/>
        </w:rPr>
        <w:t>6</w:t>
      </w:r>
      <w:r w:rsidR="00290582" w:rsidRPr="00A83468">
        <w:rPr>
          <w:rFonts w:ascii="Times New Roman" w:eastAsia="SimSun" w:hAnsi="Times New Roman" w:cs="Times New Roman"/>
          <w:b/>
          <w:bCs/>
          <w:sz w:val="24"/>
          <w:szCs w:val="24"/>
          <w:lang w:bidi="hi-IN"/>
        </w:rPr>
        <w:t>. Требования к безопасности товара.</w:t>
      </w:r>
    </w:p>
    <w:p w14:paraId="24FB4D91" w14:textId="77777777" w:rsidR="00290582" w:rsidRPr="00A83468" w:rsidRDefault="00290582" w:rsidP="00022157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bidi="hi-IN"/>
        </w:rPr>
      </w:pPr>
      <w:r w:rsidRPr="00A83468">
        <w:rPr>
          <w:rFonts w:ascii="Times New Roman" w:eastAsia="MS Mincho" w:hAnsi="Times New Roman" w:cs="Times New Roman"/>
          <w:sz w:val="24"/>
          <w:szCs w:val="24"/>
          <w:lang w:bidi="hi-IN"/>
        </w:rPr>
        <w:t>Требования к безопасности товара устанавливаются в соответствии со стандартами и техническими условиями изготовителя, нормативными правовыми актами, стандартами, нормами и регламентами Российской Федерации к поставляемому виду товара.</w:t>
      </w:r>
    </w:p>
    <w:p w14:paraId="57DB80DA" w14:textId="77777777" w:rsidR="00290582" w:rsidRPr="009F60B7" w:rsidRDefault="00290582" w:rsidP="00022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0B7">
        <w:rPr>
          <w:rFonts w:ascii="Times New Roman" w:hAnsi="Times New Roman" w:cs="Times New Roman"/>
          <w:sz w:val="24"/>
          <w:szCs w:val="24"/>
        </w:rPr>
        <w:t>Товар должен иметь инструкцию по применению на русском языке.</w:t>
      </w:r>
    </w:p>
    <w:p w14:paraId="1AEB087C" w14:textId="77777777" w:rsidR="00290582" w:rsidRPr="009F60B7" w:rsidRDefault="00290582" w:rsidP="00022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0B7">
        <w:rPr>
          <w:rFonts w:ascii="Times New Roman" w:hAnsi="Times New Roman" w:cs="Times New Roman"/>
          <w:sz w:val="24"/>
          <w:szCs w:val="24"/>
        </w:rPr>
        <w:t>Товар должен быть упакован и замаркирован в соответствии с действующими стандартами.</w:t>
      </w:r>
    </w:p>
    <w:p w14:paraId="1E29130D" w14:textId="28E79868" w:rsidR="00290582" w:rsidRDefault="00290582" w:rsidP="00022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0B7">
        <w:rPr>
          <w:rFonts w:ascii="Times New Roman" w:hAnsi="Times New Roman" w:cs="Times New Roman"/>
          <w:sz w:val="24"/>
          <w:szCs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6715DA55" w14:textId="66D0233E" w:rsidR="00022157" w:rsidRPr="00A83468" w:rsidRDefault="00022157" w:rsidP="00022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</w:t>
      </w:r>
      <w:r w:rsidRPr="00A8346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Общие требования к товару, требования к его качеству, потребительским свойствам. </w:t>
      </w:r>
    </w:p>
    <w:p w14:paraId="4C65D468" w14:textId="77777777" w:rsidR="00022157" w:rsidRPr="00A83468" w:rsidRDefault="00022157" w:rsidP="000221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468">
        <w:rPr>
          <w:rFonts w:ascii="Times New Roman" w:eastAsia="Times New Roman" w:hAnsi="Times New Roman" w:cs="Times New Roman"/>
          <w:sz w:val="24"/>
          <w:szCs w:val="24"/>
          <w:lang w:eastAsia="ar-SA"/>
        </w:rPr>
        <w:t>Качество товаров должно соответствовать стандартам, техническим условиям и требованиям, указанным в нормативно-технической и иной документации, а также стандартам и нормам безопасности, действующим в Российской Федерации на данный товар.</w:t>
      </w:r>
    </w:p>
    <w:p w14:paraId="79927856" w14:textId="77777777" w:rsidR="00022157" w:rsidRDefault="00022157" w:rsidP="000221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346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Подтверждением качества поставляемых товаров со стороны поставщика являются документы, установленные действующим законодательством РФ. </w:t>
      </w:r>
      <w:r w:rsidRPr="00A834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3468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</w:t>
      </w:r>
      <w:r w:rsidRPr="00A83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Поставляемый товар должен быть новым товаром, не являться предметом иных договорных (договорных) обязательств и быть свободным от прав и притязаний третьих лиц.</w:t>
      </w:r>
    </w:p>
    <w:p w14:paraId="031F844A" w14:textId="77777777" w:rsidR="00022157" w:rsidRPr="00022157" w:rsidRDefault="00022157" w:rsidP="000221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u w:val="single"/>
          <w:lang w:eastAsia="ar-SA"/>
        </w:rPr>
      </w:pPr>
      <w:r w:rsidRPr="00022157">
        <w:rPr>
          <w:rFonts w:ascii="Times New Roman" w:hAnsi="Times New Roman" w:cs="Times New Roman"/>
          <w:bCs/>
          <w:sz w:val="24"/>
          <w:szCs w:val="24"/>
          <w:u w:val="single"/>
        </w:rPr>
        <w:t>Остаточный срок годности Товара на момент поставки должен составлять не менее 12 месяцев.</w:t>
      </w:r>
    </w:p>
    <w:p w14:paraId="49DA2948" w14:textId="18204009" w:rsidR="0014183E" w:rsidRPr="00A83468" w:rsidRDefault="00290582" w:rsidP="0014183E">
      <w:pPr>
        <w:pStyle w:val="11"/>
        <w:ind w:left="0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8</w:t>
      </w:r>
      <w:r w:rsidR="0014183E" w:rsidRPr="00A83468">
        <w:rPr>
          <w:rFonts w:ascii="Times New Roman" w:hAnsi="Times New Roman" w:cs="Times New Roman"/>
          <w:b/>
          <w:bCs/>
        </w:rPr>
        <w:t>. Наименование и о</w:t>
      </w:r>
      <w:r w:rsidR="0014183E" w:rsidRPr="00A83468">
        <w:rPr>
          <w:rFonts w:ascii="Times New Roman" w:hAnsi="Times New Roman" w:cs="Times New Roman"/>
          <w:b/>
        </w:rPr>
        <w:t>бъем поставляемого товара:</w:t>
      </w:r>
      <w:r w:rsidR="0014183E" w:rsidRPr="00A83468">
        <w:rPr>
          <w:rFonts w:ascii="Times New Roman" w:hAnsi="Times New Roman" w:cs="Times New Roman"/>
        </w:rPr>
        <w:t xml:space="preserve"> приведены </w:t>
      </w:r>
      <w:r w:rsidR="0014183E">
        <w:rPr>
          <w:rFonts w:ascii="Times New Roman" w:hAnsi="Times New Roman" w:cs="Times New Roman"/>
        </w:rPr>
        <w:t>ниже</w:t>
      </w:r>
      <w:r w:rsidR="0014183E" w:rsidRPr="00A83468">
        <w:rPr>
          <w:rFonts w:ascii="Times New Roman" w:hAnsi="Times New Roman" w:cs="Times New Roman"/>
          <w:b/>
        </w:rPr>
        <w:t>:</w:t>
      </w:r>
    </w:p>
    <w:p w14:paraId="6B69E499" w14:textId="77777777" w:rsidR="0014183E" w:rsidRPr="003A3C1B" w:rsidRDefault="0014183E" w:rsidP="0014183E">
      <w:pPr>
        <w:spacing w:before="240" w:after="80"/>
        <w:rPr>
          <w:rFonts w:ascii="Times New Roman" w:hAnsi="Times New Roman" w:cs="Times New Roman"/>
          <w:color w:val="000000" w:themeColor="text1"/>
        </w:rPr>
      </w:pPr>
      <w:r w:rsidRPr="003A3C1B">
        <w:rPr>
          <w:rFonts w:ascii="Times New Roman" w:hAnsi="Times New Roman" w:cs="Times New Roman"/>
          <w:b/>
          <w:color w:val="000000" w:themeColor="text1"/>
        </w:rPr>
        <w:t>Позиция №1. Наконечник угловой – 2 шт.</w:t>
      </w:r>
    </w:p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686"/>
        <w:gridCol w:w="6237"/>
      </w:tblGrid>
      <w:tr w:rsidR="0014183E" w14:paraId="13B11ACA" w14:textId="77777777" w:rsidTr="00633FC4">
        <w:trPr>
          <w:jc w:val="center"/>
        </w:trPr>
        <w:tc>
          <w:tcPr>
            <w:tcW w:w="3686" w:type="dxa"/>
            <w:shd w:val="clear" w:color="auto" w:fill="1F4E78"/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5873B951" w14:textId="77777777" w:rsidR="0014183E" w:rsidRDefault="0014183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</w:rPr>
              <w:t>Технический параметр</w:t>
            </w:r>
          </w:p>
        </w:tc>
        <w:tc>
          <w:tcPr>
            <w:tcW w:w="6237" w:type="dxa"/>
            <w:shd w:val="clear" w:color="auto" w:fill="1F4E78"/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6A993C74" w14:textId="77777777" w:rsidR="0014183E" w:rsidRDefault="001418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</w:rPr>
              <w:t>Техническое требование</w:t>
            </w:r>
          </w:p>
        </w:tc>
      </w:tr>
      <w:tr w:rsidR="0014183E" w:rsidRPr="00633FC4" w14:paraId="1A921E66" w14:textId="77777777" w:rsidTr="00633FC4">
        <w:trPr>
          <w:trHeight w:val="653"/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0C5D7966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Тип наконечника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906F280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Угловой 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микромоторный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, для терапевтического и ортопедического приема</w:t>
            </w:r>
          </w:p>
        </w:tc>
      </w:tr>
      <w:tr w:rsidR="0014183E" w:rsidRPr="00633FC4" w14:paraId="339E9091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2A4F94E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Передаточное отношение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DFD25C3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1:1 (прямая передача, без изменения скорости вращения)</w:t>
            </w:r>
          </w:p>
        </w:tc>
      </w:tr>
      <w:tr w:rsidR="0014183E" w:rsidRPr="00633FC4" w14:paraId="16D5A0E1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51CE5A3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Цветовая маркировка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0A28BB0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Одно синее кольцо на корпусе</w:t>
            </w:r>
          </w:p>
        </w:tc>
      </w:tr>
      <w:tr w:rsidR="0014183E" w:rsidRPr="00633FC4" w14:paraId="44A25ECE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C898539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скорость привода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2C898FF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Не менее 40 000 об/мин</w:t>
            </w:r>
          </w:p>
        </w:tc>
      </w:tr>
      <w:tr w:rsidR="0014183E" w:rsidRPr="00633FC4" w14:paraId="415B5268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41BDB74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корпуса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BBECA14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Высококачественная нержавеющая сталь</w:t>
            </w:r>
          </w:p>
        </w:tc>
      </w:tr>
      <w:tr w:rsidR="0014183E" w:rsidRPr="00633FC4" w14:paraId="6018EA30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7754442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Покрытие корпуса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8C88812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Специализированное защитное матовое покрытие типа 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EXPERTgrip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 для надежного удержания, без соединительных швов</w:t>
            </w:r>
          </w:p>
        </w:tc>
      </w:tr>
      <w:tr w:rsidR="0014183E" w:rsidRPr="00633FC4" w14:paraId="6CFE2DEB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6DD1080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Тип подшипников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9CEC8E7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Керамические шарикоподшипники повышенной износостойкости</w:t>
            </w:r>
          </w:p>
        </w:tc>
      </w:tr>
      <w:tr w:rsidR="0014183E" w:rsidRPr="00633FC4" w14:paraId="343380A9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E346EB4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Освещение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C87E39A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Встроенный жесткий стеклянный волоконно-оптический световод (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фиброоптика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4183E" w:rsidRPr="00633FC4" w14:paraId="38C130D9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6DB94A8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Интенсивность освещения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0E2D2E4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Не менее 25 000 Люкс</w:t>
            </w:r>
          </w:p>
        </w:tc>
      </w:tr>
      <w:tr w:rsidR="0014183E" w:rsidRPr="00633FC4" w14:paraId="31B5AC3D" w14:textId="77777777" w:rsidTr="00633FC4">
        <w:trPr>
          <w:trHeight w:val="627"/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67BBB43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охлаждения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3CBEFA7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Внутренняя раздельная подача воздуха и воды, одноточечный (одиночный) спрей</w:t>
            </w:r>
          </w:p>
        </w:tc>
      </w:tr>
      <w:tr w:rsidR="0014183E" w:rsidRPr="00633FC4" w14:paraId="0F32E979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19D8072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Фильтрация спрея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255588D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Наличие встроенного заменяемого микрофильтра для очистки воды</w:t>
            </w:r>
          </w:p>
        </w:tc>
      </w:tr>
      <w:tr w:rsidR="0014183E" w:rsidRPr="00633FC4" w14:paraId="601860F5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F338F0A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Фиксация бора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803426E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Кнопочный цанговый зажим</w:t>
            </w:r>
          </w:p>
        </w:tc>
      </w:tr>
      <w:tr w:rsidR="0014183E" w:rsidRPr="00633FC4" w14:paraId="0A39B10B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24C7F88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Сила удержания бора цангой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BC546CA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Не менее 30 Н</w:t>
            </w:r>
          </w:p>
        </w:tc>
      </w:tr>
      <w:tr w:rsidR="0014183E" w:rsidRPr="00633FC4" w14:paraId="2860B087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24997A2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Тип совместимых боров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C4B1B3C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Для угловых боров типа RA (диаметр хвостовика 2,35 мм)</w:t>
            </w:r>
          </w:p>
        </w:tc>
      </w:tr>
      <w:tr w:rsidR="0014183E" w:rsidRPr="00633FC4" w14:paraId="51F22F8C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060FBD1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 головки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3A9536C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Оптимизированное эргономичное сочетание углов головки и колена (100° / 19°)</w:t>
            </w:r>
          </w:p>
        </w:tc>
      </w:tr>
      <w:tr w:rsidR="0014183E" w:rsidRPr="00633FC4" w14:paraId="1209D28E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316FB7B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Размеры головки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3BA6D8F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Высота головки не более 14,1 мм, диаметр головки не более 9,8 мм</w:t>
            </w:r>
          </w:p>
        </w:tc>
      </w:tr>
      <w:tr w:rsidR="0014183E" w:rsidRPr="00633FC4" w14:paraId="33D6E905" w14:textId="77777777" w:rsidTr="00633FC4">
        <w:trPr>
          <w:jc w:val="center"/>
        </w:trPr>
        <w:tc>
          <w:tcPr>
            <w:tcW w:w="36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DDF4FA1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Тип соединения</w:t>
            </w:r>
          </w:p>
        </w:tc>
        <w:tc>
          <w:tcPr>
            <w:tcW w:w="623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AFE9641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Стандартизированное соединение по ISO 3964 (совместимость с моторами 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INTRAmatic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 LUX)</w:t>
            </w:r>
          </w:p>
        </w:tc>
      </w:tr>
    </w:tbl>
    <w:p w14:paraId="28FBBFCA" w14:textId="77777777" w:rsidR="0014183E" w:rsidRPr="00633FC4" w:rsidRDefault="0014183E" w:rsidP="00633FC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3F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Позиция №2. Наконечник турбинный – 2 шт.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379"/>
      </w:tblGrid>
      <w:tr w:rsidR="0014183E" w:rsidRPr="00633FC4" w14:paraId="233305E1" w14:textId="77777777" w:rsidTr="00633FC4">
        <w:trPr>
          <w:jc w:val="center"/>
        </w:trPr>
        <w:tc>
          <w:tcPr>
            <w:tcW w:w="3402" w:type="dxa"/>
            <w:shd w:val="clear" w:color="auto" w:fill="1F4E78"/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5CF97EA0" w14:textId="77777777" w:rsidR="0014183E" w:rsidRPr="00633FC4" w:rsidRDefault="0014183E" w:rsidP="00633F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>Технический параметр</w:t>
            </w:r>
          </w:p>
        </w:tc>
        <w:tc>
          <w:tcPr>
            <w:tcW w:w="6379" w:type="dxa"/>
            <w:shd w:val="clear" w:color="auto" w:fill="1F4E78"/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6A7B9C96" w14:textId="77777777" w:rsidR="0014183E" w:rsidRPr="00633FC4" w:rsidRDefault="0014183E" w:rsidP="00633F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Техническое требование</w:t>
            </w:r>
          </w:p>
        </w:tc>
      </w:tr>
      <w:tr w:rsidR="0014183E" w:rsidRPr="00633FC4" w14:paraId="148CD458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77544FA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Тип наконечника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8E42C85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Турбинный высокоскоростной, со стандартной головкой</w:t>
            </w:r>
          </w:p>
        </w:tc>
      </w:tr>
      <w:tr w:rsidR="0014183E" w:rsidRPr="00633FC4" w14:paraId="0B87FC42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9BAE844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мощность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26D70AB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Не менее 18 Вт (до 29 Вт при давлении 3,5 бар) для высокоэффективного препарирования</w:t>
            </w:r>
          </w:p>
        </w:tc>
      </w:tr>
      <w:tr w:rsidR="0014183E" w:rsidRPr="00633FC4" w14:paraId="328921CB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AE522ED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скорость вращения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379CBB8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 диапазоне от 340 000 до 420 000 об/мин</w:t>
            </w:r>
          </w:p>
        </w:tc>
      </w:tr>
      <w:tr w:rsidR="0014183E" w:rsidRPr="00633FC4" w14:paraId="7EDF7340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1E23B51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рабочего шума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F0A72B5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Не более 62 дБ (А), тихий ход роторной группы</w:t>
            </w:r>
          </w:p>
        </w:tc>
      </w:tr>
      <w:tr w:rsidR="0014183E" w:rsidRPr="00633FC4" w14:paraId="3DF147D1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D5554DC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корпуса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DA56A71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Высококачественная нержавеющая сталь</w:t>
            </w:r>
          </w:p>
        </w:tc>
      </w:tr>
      <w:tr w:rsidR="0014183E" w:rsidRPr="00633FC4" w14:paraId="7118F9BD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C5D03CD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Покрытие корпуса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767B85F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Фирменное нескользящее защитное покрытие 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EXPERTgrip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 без швов</w:t>
            </w:r>
          </w:p>
        </w:tc>
      </w:tr>
      <w:tr w:rsidR="0014183E" w:rsidRPr="00633FC4" w14:paraId="276391EC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631B0B5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Тип подшипников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B550312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Оригинальные керамические шарикоподшипники 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KaVo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безвибрационной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</w:tr>
      <w:tr w:rsidR="0014183E" w:rsidRPr="00633FC4" w14:paraId="27413540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1E1D00B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Освещение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EF71083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Встроенный жесткий стеклянный волоконно-оптический световод LUX</w:t>
            </w:r>
          </w:p>
        </w:tc>
      </w:tr>
      <w:tr w:rsidR="0014183E" w:rsidRPr="00633FC4" w14:paraId="20CEE8BB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0BA4B2EB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Интенсивность освещения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8708C9B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Не менее 25 000 Люкс, центрированное освещение зоны лечения</w:t>
            </w:r>
          </w:p>
        </w:tc>
      </w:tr>
      <w:tr w:rsidR="0014183E" w:rsidRPr="00633FC4" w14:paraId="16A49845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CC32048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охлаждения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4BA3589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Четырехточечный (4-портовый) спрей для оптимального охлаждения рабочей зоны</w:t>
            </w:r>
          </w:p>
        </w:tc>
      </w:tr>
      <w:tr w:rsidR="0014183E" w:rsidRPr="00633FC4" w14:paraId="75DF0CAA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3725E31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Защита от загрязнений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5945073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Уникальная конструкция ротора, минимизирующая эффект обратного всасывания аэрозолей и частиц (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anti-reflux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4183E" w:rsidRPr="00633FC4" w14:paraId="17E4F40A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08F5BB24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Фильтрация воды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618FE69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Встроенный сменный микрофильтр спрея для защиты каналов от засорения</w:t>
            </w:r>
          </w:p>
        </w:tc>
      </w:tr>
      <w:tr w:rsidR="0014183E" w:rsidRPr="00633FC4" w14:paraId="5CE6F89C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572DAB5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Фиксация бора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23D18A2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Кнопочная цанговая система безопасной фиксации с твердосплавной направляющей втулкой</w:t>
            </w:r>
          </w:p>
        </w:tc>
      </w:tr>
      <w:tr w:rsidR="0014183E" w:rsidRPr="00633FC4" w14:paraId="62DA356F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3DC58E2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Сила удержания бора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74A9245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Не менее 30 Н</w:t>
            </w:r>
          </w:p>
        </w:tc>
      </w:tr>
      <w:tr w:rsidR="0014183E" w14:paraId="3EEAC354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840D164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Тип совместимых боров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9ADE304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Турбинные боры типа FG (диаметр хвостовика 1,6 мм, макс. длина 19 мм)</w:t>
            </w:r>
          </w:p>
        </w:tc>
      </w:tr>
      <w:tr w:rsidR="0014183E" w14:paraId="049C7DA1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F54542B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 головки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12DC99D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Запатентованное сочетание углов наклона (100° у головки / 19° у колена)</w:t>
            </w:r>
          </w:p>
        </w:tc>
      </w:tr>
      <w:tr w:rsidR="0014183E" w14:paraId="29F18942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028C4B0E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Размеры головки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B280916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Высота головки не более 13,6 мм, диаметр головки не более 12,5 мм</w:t>
            </w:r>
          </w:p>
        </w:tc>
      </w:tr>
      <w:tr w:rsidR="0014183E" w14:paraId="4661E884" w14:textId="77777777" w:rsidTr="00633FC4">
        <w:trPr>
          <w:jc w:val="center"/>
        </w:trPr>
        <w:tc>
          <w:tcPr>
            <w:tcW w:w="34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22B618C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FC4">
              <w:rPr>
                <w:rFonts w:ascii="Times New Roman" w:hAnsi="Times New Roman" w:cs="Times New Roman"/>
                <w:b/>
                <w:sz w:val="24"/>
                <w:szCs w:val="24"/>
              </w:rPr>
              <w:t>Тип соединения</w:t>
            </w:r>
          </w:p>
        </w:tc>
        <w:tc>
          <w:tcPr>
            <w:tcW w:w="63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54A1705" w14:textId="77777777" w:rsidR="0014183E" w:rsidRPr="00633FC4" w:rsidRDefault="0014183E" w:rsidP="00633F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Быстросъемное соединение системы 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KaVo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>MULTIflex</w:t>
            </w:r>
            <w:proofErr w:type="spellEnd"/>
            <w:r w:rsidRPr="00633FC4">
              <w:rPr>
                <w:rFonts w:ascii="Times New Roman" w:hAnsi="Times New Roman" w:cs="Times New Roman"/>
                <w:sz w:val="24"/>
                <w:szCs w:val="24"/>
              </w:rPr>
              <w:t xml:space="preserve"> (полная совместимость)</w:t>
            </w:r>
          </w:p>
        </w:tc>
      </w:tr>
    </w:tbl>
    <w:p w14:paraId="298D4B5D" w14:textId="77777777" w:rsidR="0014183E" w:rsidRPr="0014183E" w:rsidRDefault="0014183E" w:rsidP="00633FC4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4183E" w:rsidRPr="0014183E" w:rsidSect="00633FC4">
      <w:footerReference w:type="default" r:id="rId6"/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5E00C" w14:textId="77777777" w:rsidR="00633FC4" w:rsidRDefault="00633FC4" w:rsidP="00633FC4">
      <w:pPr>
        <w:spacing w:after="0" w:line="240" w:lineRule="auto"/>
      </w:pPr>
      <w:r>
        <w:separator/>
      </w:r>
    </w:p>
  </w:endnote>
  <w:endnote w:type="continuationSeparator" w:id="0">
    <w:p w14:paraId="5D1B913B" w14:textId="77777777" w:rsidR="00633FC4" w:rsidRDefault="00633FC4" w:rsidP="0063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1306781"/>
      <w:docPartObj>
        <w:docPartGallery w:val="Page Numbers (Bottom of Page)"/>
        <w:docPartUnique/>
      </w:docPartObj>
    </w:sdtPr>
    <w:sdtContent>
      <w:p w14:paraId="61B4FD0B" w14:textId="0BB5B5E0" w:rsidR="00633FC4" w:rsidRDefault="00633FC4" w:rsidP="00633FC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363C0" w14:textId="77777777" w:rsidR="00633FC4" w:rsidRDefault="00633FC4" w:rsidP="00633FC4">
      <w:pPr>
        <w:spacing w:after="0" w:line="240" w:lineRule="auto"/>
      </w:pPr>
      <w:r>
        <w:separator/>
      </w:r>
    </w:p>
  </w:footnote>
  <w:footnote w:type="continuationSeparator" w:id="0">
    <w:p w14:paraId="0ABC28A0" w14:textId="77777777" w:rsidR="00633FC4" w:rsidRDefault="00633FC4" w:rsidP="00633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D3"/>
    <w:rsid w:val="00022157"/>
    <w:rsid w:val="0014183E"/>
    <w:rsid w:val="00290582"/>
    <w:rsid w:val="003A3C1B"/>
    <w:rsid w:val="004E78D3"/>
    <w:rsid w:val="00633FC4"/>
    <w:rsid w:val="0065761A"/>
    <w:rsid w:val="00856643"/>
    <w:rsid w:val="00EF3F3D"/>
    <w:rsid w:val="00FF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CE4E"/>
  <w15:chartTrackingRefBased/>
  <w15:docId w15:val="{E496EFC7-16F3-403A-AF28-84D98A191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7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7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8D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8D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78D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78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8D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78D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78D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78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78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78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78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7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7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7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7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7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78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78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78D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78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78D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E78D3"/>
    <w:rPr>
      <w:b/>
      <w:bCs/>
      <w:smallCaps/>
      <w:color w:val="2E74B5" w:themeColor="accent1" w:themeShade="BF"/>
      <w:spacing w:val="5"/>
    </w:rPr>
  </w:style>
  <w:style w:type="paragraph" w:customStyle="1" w:styleId="11">
    <w:name w:val="Абзац списка1"/>
    <w:basedOn w:val="a"/>
    <w:rsid w:val="0014183E"/>
    <w:pPr>
      <w:spacing w:after="0" w:line="240" w:lineRule="auto"/>
      <w:ind w:left="720"/>
      <w:contextualSpacing/>
    </w:pPr>
    <w:rPr>
      <w:rFonts w:ascii="Liberation Serif" w:eastAsia="SimSun" w:hAnsi="Liberation Serif" w:cs="Mangal"/>
      <w:sz w:val="24"/>
      <w:szCs w:val="24"/>
      <w:lang w:eastAsia="zh-CN" w:bidi="hi-IN"/>
      <w14:ligatures w14:val="none"/>
    </w:rPr>
  </w:style>
  <w:style w:type="paragraph" w:styleId="ac">
    <w:name w:val="header"/>
    <w:basedOn w:val="a"/>
    <w:link w:val="ad"/>
    <w:uiPriority w:val="99"/>
    <w:unhideWhenUsed/>
    <w:rsid w:val="00633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33FC4"/>
  </w:style>
  <w:style w:type="paragraph" w:styleId="ae">
    <w:name w:val="footer"/>
    <w:basedOn w:val="a"/>
    <w:link w:val="af"/>
    <w:uiPriority w:val="99"/>
    <w:unhideWhenUsed/>
    <w:rsid w:val="00633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3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Татьяна Леонидовна</dc:creator>
  <cp:keywords/>
  <dc:description/>
  <cp:lastModifiedBy>Сергеева Татьяна Леонидовна</cp:lastModifiedBy>
  <cp:revision>3</cp:revision>
  <dcterms:created xsi:type="dcterms:W3CDTF">2026-10-20T12:53:00Z</dcterms:created>
  <dcterms:modified xsi:type="dcterms:W3CDTF">2026-10-20T13:19:00Z</dcterms:modified>
</cp:coreProperties>
</file>