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2"/>
        <w:spacing w:lineRule="auto" w:line="240" w:before="0" w:after="0"/>
        <w:ind w:left="-284"/>
        <w:jc w:val="center"/>
        <w:rPr>
          <w:b/>
          <w:bCs/>
        </w:rPr>
      </w:pPr>
      <w:r>
        <w:rPr>
          <w:b/>
          <w:bCs/>
        </w:rPr>
        <w:t>Описание объекта закупки</w:t>
      </w:r>
    </w:p>
    <w:p>
      <w:pPr>
        <w:pStyle w:val="BodyText2"/>
        <w:spacing w:lineRule="auto" w:line="240" w:before="0" w:after="0"/>
        <w:ind w:left="-284"/>
        <w:jc w:val="center"/>
        <w:rPr/>
      </w:pPr>
      <w:r>
        <w:rPr/>
        <w:t>на оказание образовательных услуг по повышению квалификации  работников УФССП России по Псковской области в области гражданской обороны, защиты от чрезвычайных ситуаций природного и техногенного характера</w:t>
      </w:r>
    </w:p>
    <w:p>
      <w:pPr>
        <w:pStyle w:val="BodyText2"/>
        <w:spacing w:lineRule="auto" w:line="240" w:before="0" w:after="0"/>
        <w:ind w:left="-284"/>
        <w:jc w:val="center"/>
        <w:rPr>
          <w:highlight w:val="yellow"/>
        </w:rPr>
      </w:pPr>
      <w:r>
        <w:rPr>
          <w:highlight w:val="yellow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Наименование объекта закупки</w:t>
      </w:r>
      <w:r>
        <w:rPr>
          <w:sz w:val="28"/>
          <w:szCs w:val="28"/>
        </w:rPr>
        <w:t xml:space="preserve">: </w:t>
      </w:r>
    </w:p>
    <w:p>
      <w:pPr>
        <w:pStyle w:val="Normal"/>
        <w:ind w:left="106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nformat"/>
        <w:widowControl/>
        <w:ind w:firstLine="708"/>
        <w:jc w:val="both"/>
        <w:rPr>
          <w:rStyle w:val="Strong"/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Оказание услуг по обучению в области гражданской обороны и защиты населения от чрезвычайных ситуаций.</w:t>
      </w:r>
    </w:p>
    <w:p>
      <w:pPr>
        <w:pStyle w:val="ConsPlusNonformat"/>
        <w:widowControl/>
        <w:numPr>
          <w:ilvl w:val="0"/>
          <w:numId w:val="1"/>
        </w:numPr>
        <w:jc w:val="both"/>
        <w:rPr>
          <w:rStyle w:val="Strong"/>
          <w:rFonts w:ascii="Times New Roman" w:hAnsi="Times New Roman"/>
          <w:sz w:val="28"/>
          <w:szCs w:val="28"/>
        </w:rPr>
      </w:pPr>
      <w:r>
        <w:rPr>
          <w:rStyle w:val="Strong"/>
          <w:rFonts w:ascii="Times New Roman" w:hAnsi="Times New Roman"/>
          <w:sz w:val="28"/>
          <w:szCs w:val="28"/>
        </w:rPr>
        <w:t>Описание объекта закупки: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Обучение по программам повышения квалификации:</w:t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2"/>
        <w:gridCol w:w="4975"/>
        <w:gridCol w:w="1735"/>
        <w:gridCol w:w="1992"/>
      </w:tblGrid>
      <w:tr>
        <w:trPr/>
        <w:tc>
          <w:tcPr>
            <w:tcW w:w="6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 xml:space="preserve">№ </w:t>
            </w:r>
            <w:r>
              <w:rPr>
                <w:kern w:val="0"/>
                <w:sz w:val="28"/>
                <w:szCs w:val="28"/>
                <w:lang w:val="ru-RU" w:bidi="ar-SA"/>
              </w:rPr>
              <w:t>п/п</w:t>
            </w:r>
          </w:p>
        </w:tc>
        <w:tc>
          <w:tcPr>
            <w:tcW w:w="49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Наименование программы*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Количество часов,</w:t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не менее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Количество слушателей, чел.</w:t>
            </w:r>
          </w:p>
        </w:tc>
      </w:tr>
      <w:tr>
        <w:trPr/>
        <w:tc>
          <w:tcPr>
            <w:tcW w:w="6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1</w:t>
            </w:r>
            <w:bookmarkStart w:id="0" w:name="_GoBack"/>
            <w:bookmarkEnd w:id="0"/>
            <w:r>
              <w:rPr>
                <w:kern w:val="0"/>
                <w:sz w:val="28"/>
                <w:szCs w:val="28"/>
                <w:lang w:val="ru-RU" w:bidi="ar-SA"/>
              </w:rPr>
              <w:t>.</w:t>
            </w:r>
          </w:p>
        </w:tc>
        <w:tc>
          <w:tcPr>
            <w:tcW w:w="49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«Планирование и проведение эвакуации населения, материальных и культурных ценностей в безопасные районы»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36</w:t>
            </w:r>
          </w:p>
        </w:tc>
        <w:tc>
          <w:tcPr>
            <w:tcW w:w="1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2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spacing w:lineRule="auto" w:line="240" w:before="0" w:after="0"/>
        <w:ind w:firstLine="708" w:left="0"/>
        <w:jc w:val="both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*(Конкретное название программы, наименование и содержание отдельных ее компонентов, формы реализации, планируемые результаты, учебный план и календарный учебный график определяются организацией, осуществляющей образовательную деятельность, самостоятельно).</w:t>
      </w:r>
    </w:p>
    <w:p>
      <w:pPr>
        <w:pStyle w:val="ListParagraph"/>
        <w:spacing w:lineRule="auto" w:line="240" w:before="0" w:after="0"/>
        <w:ind w:firstLine="708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6"/>
        <w:tabs>
          <w:tab w:val="clear" w:pos="5585"/>
        </w:tabs>
        <w:rPr>
          <w:sz w:val="28"/>
          <w:szCs w:val="28"/>
        </w:rPr>
      </w:pPr>
      <w:r>
        <w:rPr>
          <w:b/>
          <w:sz w:val="28"/>
          <w:szCs w:val="28"/>
        </w:rPr>
        <w:t>Место оказания услуг</w:t>
      </w:r>
      <w:r>
        <w:rPr>
          <w:sz w:val="28"/>
          <w:szCs w:val="28"/>
        </w:rPr>
        <w:t>: по месту нахождения Исполнителя (с применением дистанционных образовательных технологий).</w:t>
      </w:r>
    </w:p>
    <w:p>
      <w:pPr>
        <w:pStyle w:val="Style16"/>
        <w:tabs>
          <w:tab w:val="clear" w:pos="5585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Оказание услуг должно осуществляться в соответствии с требованиями:</w:t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- Федерального закона от 29.12.2012 № 273-ФЗ «Об образовании в Российской Федерации»;</w:t>
      </w:r>
    </w:p>
    <w:p>
      <w:pPr>
        <w:pStyle w:val="Normal"/>
        <w:widowControl w:val="false"/>
        <w:spacing w:lineRule="auto" w:line="276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  <w:lang w:val="x-none" w:eastAsia="x-none"/>
        </w:rPr>
        <w:t>Федеральн</w:t>
      </w:r>
      <w:r>
        <w:rPr>
          <w:sz w:val="28"/>
          <w:szCs w:val="28"/>
          <w:lang w:eastAsia="x-none"/>
        </w:rPr>
        <w:t>ого</w:t>
      </w:r>
      <w:r>
        <w:rPr>
          <w:sz w:val="28"/>
          <w:szCs w:val="28"/>
          <w:lang w:val="x-none" w:eastAsia="x-none"/>
        </w:rPr>
        <w:t xml:space="preserve"> закон</w:t>
      </w:r>
      <w:r>
        <w:rPr>
          <w:sz w:val="28"/>
          <w:szCs w:val="28"/>
          <w:lang w:eastAsia="x-none"/>
        </w:rPr>
        <w:t>а</w:t>
      </w:r>
      <w:r>
        <w:rPr>
          <w:sz w:val="28"/>
          <w:szCs w:val="28"/>
          <w:lang w:val="x-none" w:eastAsia="x-none"/>
        </w:rPr>
        <w:t xml:space="preserve"> от 27</w:t>
      </w:r>
      <w:r>
        <w:rPr>
          <w:sz w:val="28"/>
          <w:szCs w:val="28"/>
          <w:lang w:eastAsia="x-none"/>
        </w:rPr>
        <w:t>.07.2</w:t>
      </w:r>
      <w:r>
        <w:rPr>
          <w:sz w:val="28"/>
          <w:szCs w:val="28"/>
          <w:lang w:val="x-none" w:eastAsia="x-none"/>
        </w:rPr>
        <w:t>004 №</w:t>
      </w:r>
      <w:r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  <w:lang w:val="x-none" w:eastAsia="x-none"/>
        </w:rPr>
        <w:t>79-ФЗ «О государственной гражданской службе Российской Федерации»</w:t>
      </w:r>
      <w:r>
        <w:rPr>
          <w:sz w:val="28"/>
          <w:szCs w:val="28"/>
          <w:lang w:eastAsia="x-none"/>
        </w:rPr>
        <w:t>;</w:t>
      </w:r>
    </w:p>
    <w:p>
      <w:pPr>
        <w:pStyle w:val="Normal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- Федерального закона от 12.02.1998 № 28-ФЗ «О гражданской обороне»;</w:t>
      </w:r>
    </w:p>
    <w:p>
      <w:pPr>
        <w:pStyle w:val="Normal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- Постановления Правительства Российской Федерации от 02.11.2000 № 841 «Об утверждении Положения о подготовке населения в области гражданской обороны»;</w:t>
      </w:r>
    </w:p>
    <w:p>
      <w:pPr>
        <w:pStyle w:val="Normal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Постановления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характера»;</w:t>
      </w:r>
    </w:p>
    <w:p>
      <w:pPr>
        <w:pStyle w:val="Normal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- Примерной дополнительной профессиональной программы повышения квалификации руководителей и работников гражданской обороны, органов управления единой государственной системы предупреждения и ликвидации чрезвычайных ситуаций и отдельных категорий лиц, осуществляющих подготовку по программам обучения в области гражданской обороны и защиты от чрезвычайных ситуаций, утвержденной заместителем Министра Российской Федерации по делам гражданской обороны, чрезвычайным ситуациям и ликвидации последствий стихийных бедствий от  30 октября 2020 г. № 2-4-71-11-10;</w:t>
      </w:r>
    </w:p>
    <w:p>
      <w:pPr>
        <w:pStyle w:val="Normal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- приказа Министерства РФ по делам гражданской обороны, чрезвычайным ситуациям и ликвидации последствий стихийных бедствий от 24.04.2020 № 262.</w:t>
      </w:r>
    </w:p>
    <w:p>
      <w:pPr>
        <w:pStyle w:val="Normal"/>
        <w:spacing w:lineRule="auto" w:line="276"/>
        <w:ind w:firstLine="709"/>
        <w:rPr>
          <w:sz w:val="28"/>
          <w:szCs w:val="28"/>
        </w:rPr>
      </w:pPr>
      <w:r>
        <w:rPr>
          <w:sz w:val="28"/>
          <w:szCs w:val="28"/>
        </w:rPr>
        <w:t>По завершении оказания услуг по обучению Исполнитель представляет Заказчику удостоверения о повышении квалификации Слушателями установленного образца.</w:t>
      </w:r>
    </w:p>
    <w:p>
      <w:pPr>
        <w:pStyle w:val="ListParagraph"/>
        <w:numPr>
          <w:ilvl w:val="0"/>
          <w:numId w:val="1"/>
        </w:numPr>
        <w:ind w:firstLine="708"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Дополнительные требования:</w:t>
      </w:r>
    </w:p>
    <w:p>
      <w:pPr>
        <w:pStyle w:val="ConsPlusNormal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Организация, реализующая Программу, должна иметь действующую лицензию на право ведения образовательной деятельности.</w:t>
      </w:r>
    </w:p>
    <w:p>
      <w:pPr>
        <w:pStyle w:val="ListParagraph"/>
        <w:ind w:firstLine="708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color w:val="FF0000"/>
          <w:sz w:val="28"/>
          <w:szCs w:val="28"/>
        </w:rPr>
        <w:t>На основании приказа Министерства РФ по делам гражданской обороны, чрезвычайным ситуациям и ликвидации последствий стихийных бедствий от 24.04.2020 № 262 Исполнитель должен являться организацией, осуществляющую образовательную деятельность по дополнительным профессиональным программам в области гражданской обороны, находящиеся в ведении: МЧС России, федеральных органов исполнительной власти; учебно-методическими центрами по гражданской обороне и чрезвычайным ситуациям субъектов Российской Федерации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ListParagraph"/>
        <w:ind w:firstLine="708" w:left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 Сроки оказания услуг: </w:t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  <w:t>Начальный срок оказания Услуг: с момента заключения Контракта.</w:t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Конечный срок оказания Услуг: не позднее </w:t>
      </w:r>
      <w:r>
        <w:rPr>
          <w:sz w:val="28"/>
          <w:szCs w:val="28"/>
        </w:rPr>
        <w:t>18</w:t>
      </w:r>
      <w:r>
        <w:rPr>
          <w:sz w:val="28"/>
          <w:szCs w:val="28"/>
        </w:rPr>
        <w:t>.1</w:t>
      </w:r>
      <w:r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spacing w:before="0" w:after="200"/>
        <w:ind w:firstLine="708"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Courier New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9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7566a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sid w:val="0047566a"/>
    <w:rPr>
      <w:rFonts w:cs="Times New Roman"/>
      <w:b/>
      <w:bCs/>
    </w:rPr>
  </w:style>
  <w:style w:type="character" w:styleId="2" w:customStyle="1">
    <w:name w:val="Основной текст 2 Знак"/>
    <w:basedOn w:val="DefaultParagraphFont"/>
    <w:link w:val="BodyText2"/>
    <w:uiPriority w:val="99"/>
    <w:semiHidden/>
    <w:qFormat/>
    <w:rsid w:val="00ed3a10"/>
    <w:rPr>
      <w:rFonts w:ascii="Times New Roman" w:hAnsi="Times New Roman" w:eastAsia="Calibri" w:cs="Times New Roman"/>
      <w:sz w:val="28"/>
      <w:szCs w:val="28"/>
    </w:rPr>
  </w:style>
  <w:style w:type="character" w:styleId="ConsPlusNormal" w:customStyle="1">
    <w:name w:val="ConsPlusNormal Знак"/>
    <w:link w:val="ConsPlusNormal1"/>
    <w:uiPriority w:val="99"/>
    <w:qFormat/>
    <w:locked/>
    <w:rsid w:val="00d525e7"/>
    <w:rPr>
      <w:rFonts w:ascii="Calibri" w:hAnsi="Calibri" w:eastAsia="Calibri" w:cs="Calibri"/>
      <w:lang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nformat" w:customStyle="1">
    <w:name w:val="ConsPlusNonformat"/>
    <w:uiPriority w:val="99"/>
    <w:qFormat/>
    <w:rsid w:val="0047566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47566a"/>
    <w:pPr>
      <w:spacing w:lineRule="auto" w:line="276" w:before="0" w:after="200"/>
      <w:ind w:left="720"/>
      <w:jc w:val="left"/>
    </w:pPr>
    <w:rPr>
      <w:rFonts w:ascii="Calibri" w:hAnsi="Calibri" w:eastAsia="Calibri" w:cs="Calibri"/>
      <w:sz w:val="22"/>
      <w:szCs w:val="22"/>
      <w:lang w:eastAsia="en-US"/>
    </w:rPr>
  </w:style>
  <w:style w:type="paragraph" w:styleId="Style16" w:customStyle="1">
    <w:name w:val="Подподпункт"/>
    <w:basedOn w:val="Normal"/>
    <w:uiPriority w:val="99"/>
    <w:qFormat/>
    <w:rsid w:val="0047566a"/>
    <w:pPr>
      <w:tabs>
        <w:tab w:val="clear" w:pos="708"/>
        <w:tab w:val="left" w:pos="5585" w:leader="none"/>
      </w:tabs>
    </w:pPr>
    <w:rPr/>
  </w:style>
  <w:style w:type="paragraph" w:styleId="BodyText2">
    <w:name w:val="Body Text 2"/>
    <w:basedOn w:val="Normal"/>
    <w:link w:val="2"/>
    <w:uiPriority w:val="99"/>
    <w:semiHidden/>
    <w:qFormat/>
    <w:rsid w:val="00ed3a10"/>
    <w:pPr>
      <w:spacing w:lineRule="auto" w:line="480" w:before="0" w:after="120"/>
    </w:pPr>
    <w:rPr>
      <w:rFonts w:eastAsia="Calibri"/>
      <w:sz w:val="28"/>
      <w:szCs w:val="28"/>
      <w:lang w:eastAsia="en-US"/>
    </w:rPr>
  </w:style>
  <w:style w:type="paragraph" w:styleId="ConsPlusNormal1" w:customStyle="1">
    <w:name w:val="ConsPlusNormal"/>
    <w:link w:val="ConsPlusNormal"/>
    <w:uiPriority w:val="99"/>
    <w:qFormat/>
    <w:rsid w:val="00d525e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b413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LibreOffice/7.6.7.2$Linux_X86_64 LibreOffice_project/60$Build-2</Application>
  <AppVersion>15.0000</AppVersion>
  <Pages>2</Pages>
  <Words>403</Words>
  <Characters>2999</Characters>
  <CharactersWithSpaces>3372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2024-11-08T08:37:00Z</dcterms:created>
  <dc:creator>User</dc:creator>
  <dc:description/>
  <dc:language>ru-RU</dc:language>
  <cp:lastModifiedBy/>
  <dcterms:modified xsi:type="dcterms:W3CDTF">2026-10-22T17:00:18Z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