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9" w:rsidRDefault="006224A9"/>
    <w:p w:rsidR="006224A9" w:rsidRDefault="006224A9"/>
    <w:tbl>
      <w:tblPr>
        <w:tblW w:w="10155" w:type="dxa"/>
        <w:tblCellMar>
          <w:left w:w="0" w:type="dxa"/>
          <w:right w:w="0" w:type="dxa"/>
        </w:tblCellMar>
        <w:tblLook w:val="0000"/>
      </w:tblPr>
      <w:tblGrid>
        <w:gridCol w:w="10155"/>
      </w:tblGrid>
      <w:tr w:rsidR="00DA1CB3" w:rsidRPr="00955AD4">
        <w:trPr>
          <w:trHeight w:val="680"/>
        </w:trPr>
        <w:tc>
          <w:tcPr>
            <w:tcW w:w="10155" w:type="dxa"/>
            <w:shd w:val="clear" w:color="auto" w:fill="auto"/>
          </w:tcPr>
          <w:p w:rsidR="00DA1CB3" w:rsidRPr="00955AD4" w:rsidRDefault="00F43E0B">
            <w:pPr>
              <w:spacing w:before="40" w:after="40" w:line="275" w:lineRule="exact"/>
              <w:ind w:left="40" w:right="40"/>
              <w:jc w:val="center"/>
              <w:rPr>
                <w:sz w:val="28"/>
                <w:szCs w:val="28"/>
              </w:rPr>
            </w:pPr>
            <w:r w:rsidRPr="00955AD4">
              <w:rPr>
                <w:b/>
                <w:color w:val="000000"/>
                <w:sz w:val="28"/>
                <w:szCs w:val="28"/>
                <w:lang w:eastAsia="zh-CN"/>
              </w:rPr>
              <w:t xml:space="preserve">Обоснование начальной (максимальной) цены контракта (НМЦК) </w:t>
            </w:r>
            <w:r w:rsidRPr="00955AD4">
              <w:rPr>
                <w:b/>
                <w:color w:val="000000"/>
                <w:sz w:val="28"/>
                <w:szCs w:val="28"/>
                <w:lang w:eastAsia="zh-CN"/>
              </w:rPr>
              <w:br/>
            </w:r>
          </w:p>
          <w:p w:rsidR="00DA1CB3" w:rsidRPr="00955AD4" w:rsidRDefault="00DA1CB3" w:rsidP="00863BF3">
            <w:pPr>
              <w:spacing w:before="40" w:after="40" w:line="275" w:lineRule="exact"/>
              <w:ind w:left="40" w:right="4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50191" w:rsidRDefault="00650191" w:rsidP="00865753">
      <w:pPr>
        <w:jc w:val="both"/>
        <w:rPr>
          <w:kern w:val="32"/>
          <w:lang w:eastAsia="ru-RU"/>
        </w:rPr>
      </w:pPr>
      <w:r w:rsidRPr="00650191">
        <w:rPr>
          <w:b/>
          <w:kern w:val="32"/>
          <w:lang w:eastAsia="ru-RU"/>
        </w:rPr>
        <w:t>Используемый метод НМЦК с обоснованием и расчет НМЦК</w:t>
      </w:r>
      <w:r w:rsidRPr="00650191">
        <w:rPr>
          <w:kern w:val="32"/>
          <w:lang w:eastAsia="ru-RU"/>
        </w:rPr>
        <w:t xml:space="preserve">: </w:t>
      </w:r>
      <w:r>
        <w:rPr>
          <w:kern w:val="32"/>
          <w:lang w:eastAsia="ru-RU"/>
        </w:rPr>
        <w:t>определен с помощью проектно-</w:t>
      </w:r>
      <w:r w:rsidRPr="00650191">
        <w:rPr>
          <w:kern w:val="32"/>
          <w:lang w:eastAsia="ru-RU"/>
        </w:rPr>
        <w:t xml:space="preserve">сметного метода на основаниип. 1 ч. 4 ст. 22 Федерального закона № 44-ФЗ от 05.04.2013 года </w:t>
      </w:r>
      <w:r w:rsidR="00DF6BBC" w:rsidRPr="00650191">
        <w:rPr>
          <w:kern w:val="32"/>
          <w:lang w:eastAsia="ru-RU"/>
        </w:rPr>
        <w:t>и письма</w:t>
      </w:r>
      <w:r w:rsidRPr="00650191">
        <w:rPr>
          <w:kern w:val="32"/>
          <w:lang w:eastAsia="ru-RU"/>
        </w:rPr>
        <w:t xml:space="preserve"> ФССП России </w:t>
      </w:r>
      <w:r w:rsidRPr="00650191">
        <w:t xml:space="preserve">от </w:t>
      </w:r>
      <w:r w:rsidR="0003773D">
        <w:t>1</w:t>
      </w:r>
      <w:r w:rsidR="00015F0A">
        <w:t>7</w:t>
      </w:r>
      <w:r w:rsidR="0003773D">
        <w:t>.06.2025</w:t>
      </w:r>
      <w:r w:rsidRPr="00650191">
        <w:t xml:space="preserve"> № </w:t>
      </w:r>
      <w:r w:rsidR="00E043F9">
        <w:t>00191/2</w:t>
      </w:r>
      <w:r w:rsidR="0003773D">
        <w:t>5</w:t>
      </w:r>
      <w:r w:rsidR="00E043F9">
        <w:t>/</w:t>
      </w:r>
      <w:r w:rsidR="00015F0A">
        <w:t>199844</w:t>
      </w:r>
      <w:r w:rsidRPr="00650191">
        <w:rPr>
          <w:kern w:val="32"/>
          <w:lang w:eastAsia="ru-RU"/>
        </w:rPr>
        <w:t>с указанием суммы на работы</w:t>
      </w:r>
      <w:r>
        <w:rPr>
          <w:kern w:val="32"/>
          <w:lang w:eastAsia="ru-RU"/>
        </w:rPr>
        <w:t>.</w:t>
      </w:r>
    </w:p>
    <w:p w:rsidR="00650191" w:rsidRPr="00650191" w:rsidRDefault="00650191" w:rsidP="00650191">
      <w:pPr>
        <w:ind w:firstLine="709"/>
        <w:jc w:val="both"/>
        <w:rPr>
          <w:kern w:val="32"/>
        </w:rPr>
      </w:pPr>
      <w:r w:rsidRPr="00650191">
        <w:rPr>
          <w:kern w:val="32"/>
        </w:rPr>
        <w:t xml:space="preserve">Начальная (максимальная) цена контракта установлена на основании </w:t>
      </w:r>
      <w:r w:rsidR="00863BF3">
        <w:rPr>
          <w:kern w:val="32"/>
        </w:rPr>
        <w:t xml:space="preserve">локальной </w:t>
      </w:r>
      <w:r w:rsidRPr="00650191">
        <w:rPr>
          <w:kern w:val="32"/>
        </w:rPr>
        <w:t xml:space="preserve">сметной документации. </w:t>
      </w:r>
    </w:p>
    <w:p w:rsidR="00650191" w:rsidRDefault="00650191" w:rsidP="00650191">
      <w:pPr>
        <w:ind w:firstLine="709"/>
        <w:jc w:val="both"/>
        <w:rPr>
          <w:kern w:val="32"/>
          <w:lang w:eastAsia="ru-RU"/>
        </w:rPr>
      </w:pPr>
      <w:r w:rsidRPr="00650191">
        <w:rPr>
          <w:kern w:val="32"/>
          <w:lang w:eastAsia="ru-RU"/>
        </w:rPr>
        <w:t>Начальная (максимальная) цена контракта включает в себя все затраты</w:t>
      </w:r>
      <w:r>
        <w:rPr>
          <w:kern w:val="32"/>
          <w:lang w:eastAsia="ru-RU"/>
        </w:rPr>
        <w:t>, связанные с выполнением работ</w:t>
      </w:r>
      <w:r w:rsidRPr="00650191">
        <w:rPr>
          <w:kern w:val="32"/>
          <w:lang w:eastAsia="ru-RU"/>
        </w:rPr>
        <w:t xml:space="preserve"> согласно сметной документации, материальные затраты, производственные затраты (основная заработная плата работников подрядчика, социальные отчисления, затраты на содержание и эксплуатацию оборудования), внепроизводственные затраты, произведённые при выполнении работ, в т.ч. стоимость материалов, изделий, необходимых для выполнения данных работ, стоимость их транспортировки к месту проведения работ, стоимость погрузочно-разгрузочных работ, складирования и вывоза строительного мусора, стоимость приемо-сдаточных испытаний установок и пусконаладочных работ оборудования, стоимость сметной документации, экспертизы, а также расходы на страхование, НДС и другие обязательные платежи.</w:t>
      </w:r>
    </w:p>
    <w:p w:rsidR="00650191" w:rsidRDefault="00650191" w:rsidP="00650191">
      <w:pPr>
        <w:jc w:val="both"/>
        <w:rPr>
          <w:b/>
          <w:sz w:val="22"/>
          <w:szCs w:val="22"/>
          <w:u w:val="single"/>
        </w:rPr>
      </w:pPr>
    </w:p>
    <w:tbl>
      <w:tblPr>
        <w:tblW w:w="10260" w:type="dxa"/>
        <w:tblInd w:w="3" w:type="dxa"/>
        <w:tblCellMar>
          <w:left w:w="0" w:type="dxa"/>
          <w:right w:w="0" w:type="dxa"/>
        </w:tblCellMar>
        <w:tblLook w:val="04A0"/>
      </w:tblPr>
      <w:tblGrid>
        <w:gridCol w:w="410"/>
        <w:gridCol w:w="4268"/>
        <w:gridCol w:w="1134"/>
        <w:gridCol w:w="1134"/>
        <w:gridCol w:w="1793"/>
        <w:gridCol w:w="1521"/>
      </w:tblGrid>
      <w:tr w:rsidR="00DA1CB3" w:rsidRPr="00650191" w:rsidTr="00650191">
        <w:trPr>
          <w:trHeight w:val="611"/>
        </w:trPr>
        <w:tc>
          <w:tcPr>
            <w:tcW w:w="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650191" w:rsidRPr="0066740E" w:rsidRDefault="00650191" w:rsidP="00650191">
            <w:pPr>
              <w:spacing w:before="30" w:after="30" w:line="183" w:lineRule="exact"/>
              <w:ind w:left="30" w:right="30"/>
              <w:jc w:val="center"/>
              <w:rPr>
                <w:color w:val="000000"/>
              </w:rPr>
            </w:pPr>
          </w:p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п/п</w:t>
            </w:r>
          </w:p>
        </w:tc>
        <w:tc>
          <w:tcPr>
            <w:tcW w:w="4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Ед. изм.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Кол-во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Цена за ед</w:t>
            </w:r>
            <w:r w:rsidR="00650191" w:rsidRPr="0066740E">
              <w:rPr>
                <w:color w:val="000000"/>
              </w:rPr>
              <w:t>ини</w:t>
            </w:r>
            <w:r w:rsidRPr="0066740E">
              <w:rPr>
                <w:color w:val="000000"/>
              </w:rPr>
              <w:t>цу, руб.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50191">
            <w:pPr>
              <w:spacing w:before="30" w:after="30" w:line="183" w:lineRule="exact"/>
              <w:ind w:left="30" w:right="30"/>
              <w:jc w:val="center"/>
            </w:pPr>
            <w:r w:rsidRPr="0066740E">
              <w:rPr>
                <w:color w:val="000000"/>
              </w:rPr>
              <w:t>Стоимость, руб.</w:t>
            </w:r>
          </w:p>
        </w:tc>
      </w:tr>
      <w:tr w:rsidR="00DA1CB3" w:rsidRPr="00650191" w:rsidTr="006224A9">
        <w:trPr>
          <w:trHeight w:val="216"/>
        </w:trPr>
        <w:tc>
          <w:tcPr>
            <w:tcW w:w="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224A9">
            <w:pPr>
              <w:spacing w:before="30" w:after="30" w:line="229" w:lineRule="exact"/>
              <w:ind w:left="30" w:right="30"/>
              <w:jc w:val="center"/>
            </w:pPr>
            <w:r w:rsidRPr="0066740E">
              <w:rPr>
                <w:color w:val="000000"/>
              </w:rPr>
              <w:t>1</w:t>
            </w:r>
          </w:p>
        </w:tc>
        <w:tc>
          <w:tcPr>
            <w:tcW w:w="4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865753" w:rsidP="00DF6BBC">
            <w:pPr>
              <w:rPr>
                <w:bCs/>
                <w:iCs/>
                <w:color w:val="000000"/>
                <w:lang w:eastAsia="ru-RU"/>
              </w:rPr>
            </w:pPr>
            <w:r>
              <w:rPr>
                <w:bCs/>
                <w:iCs/>
                <w:color w:val="000000"/>
                <w:lang w:eastAsia="ru-RU"/>
              </w:rPr>
              <w:t>Р</w:t>
            </w:r>
            <w:r w:rsidRPr="00865753">
              <w:rPr>
                <w:bCs/>
                <w:iCs/>
                <w:color w:val="000000"/>
                <w:lang w:eastAsia="ru-RU"/>
              </w:rPr>
              <w:t>емонт крыльца Костромской межрайонной природоохранной прокуратуры по адресу :г</w:t>
            </w:r>
            <w:proofErr w:type="gramStart"/>
            <w:r w:rsidRPr="00865753">
              <w:rPr>
                <w:bCs/>
                <w:iCs/>
                <w:color w:val="000000"/>
                <w:lang w:eastAsia="ru-RU"/>
              </w:rPr>
              <w:t>.К</w:t>
            </w:r>
            <w:proofErr w:type="gramEnd"/>
            <w:r w:rsidRPr="00865753">
              <w:rPr>
                <w:bCs/>
                <w:iCs/>
                <w:color w:val="000000"/>
                <w:lang w:eastAsia="ru-RU"/>
              </w:rPr>
              <w:t xml:space="preserve">острома, </w:t>
            </w:r>
            <w:proofErr w:type="spellStart"/>
            <w:r w:rsidRPr="00865753">
              <w:rPr>
                <w:bCs/>
                <w:iCs/>
                <w:color w:val="000000"/>
                <w:lang w:eastAsia="ru-RU"/>
              </w:rPr>
              <w:t>пер.Кадыевский</w:t>
            </w:r>
            <w:proofErr w:type="spellEnd"/>
            <w:r w:rsidRPr="00865753">
              <w:rPr>
                <w:bCs/>
                <w:iCs/>
                <w:color w:val="000000"/>
                <w:lang w:eastAsia="ru-RU"/>
              </w:rPr>
              <w:t>, д.4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176402" w:rsidP="006224A9">
            <w:pPr>
              <w:jc w:val="center"/>
              <w:rPr>
                <w:color w:val="000000"/>
              </w:rPr>
            </w:pPr>
            <w:proofErr w:type="spellStart"/>
            <w:r w:rsidRPr="0066740E">
              <w:rPr>
                <w:color w:val="000000"/>
              </w:rPr>
              <w:t>у</w:t>
            </w:r>
            <w:r w:rsidR="00F43E0B" w:rsidRPr="0066740E">
              <w:rPr>
                <w:color w:val="000000"/>
              </w:rPr>
              <w:t>сл</w:t>
            </w:r>
            <w:proofErr w:type="spellEnd"/>
            <w:r w:rsidR="00F43E0B" w:rsidRPr="0066740E">
              <w:rPr>
                <w:color w:val="000000"/>
              </w:rPr>
              <w:t>. ед.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F43E0B" w:rsidP="006224A9">
            <w:pPr>
              <w:jc w:val="center"/>
              <w:rPr>
                <w:color w:val="000000"/>
              </w:rPr>
            </w:pPr>
            <w:r w:rsidRPr="0066740E">
              <w:rPr>
                <w:color w:val="000000"/>
              </w:rPr>
              <w:t>1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A1CB3" w:rsidRPr="0066740E" w:rsidRDefault="00865753" w:rsidP="00E3222F">
            <w:pPr>
              <w:spacing w:before="30" w:after="30" w:line="206" w:lineRule="exact"/>
              <w:ind w:left="30" w:right="30"/>
              <w:jc w:val="center"/>
            </w:pPr>
            <w:r>
              <w:rPr>
                <w:color w:val="000000"/>
                <w:lang w:eastAsia="ru-RU"/>
              </w:rPr>
              <w:t>197 543,39</w:t>
            </w:r>
          </w:p>
        </w:tc>
        <w:tc>
          <w:tcPr>
            <w:tcW w:w="1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A1CB3" w:rsidRPr="0066740E" w:rsidRDefault="00865753" w:rsidP="006224A9">
            <w:pPr>
              <w:spacing w:before="30" w:after="30" w:line="206" w:lineRule="exact"/>
              <w:ind w:left="30" w:right="30"/>
              <w:jc w:val="center"/>
            </w:pPr>
            <w:r>
              <w:rPr>
                <w:color w:val="000000"/>
                <w:lang w:eastAsia="ru-RU"/>
              </w:rPr>
              <w:t>197 543,39</w:t>
            </w:r>
          </w:p>
        </w:tc>
      </w:tr>
      <w:tr w:rsidR="00DA1CB3" w:rsidRPr="00650191" w:rsidTr="00650191">
        <w:trPr>
          <w:trHeight w:val="340"/>
        </w:trPr>
        <w:tc>
          <w:tcPr>
            <w:tcW w:w="102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3" w:type="dxa"/>
              <w:bottom w:w="28" w:type="dxa"/>
              <w:right w:w="28" w:type="dxa"/>
            </w:tcMar>
          </w:tcPr>
          <w:p w:rsidR="00DA1CB3" w:rsidRPr="0066740E" w:rsidRDefault="00F43E0B" w:rsidP="00DF6BBC">
            <w:pPr>
              <w:spacing w:before="40" w:after="40" w:line="229" w:lineRule="exact"/>
              <w:ind w:left="40" w:right="40"/>
            </w:pPr>
            <w:r w:rsidRPr="0066740E">
              <w:rPr>
                <w:bCs/>
                <w:color w:val="000000"/>
              </w:rPr>
              <w:t xml:space="preserve">Итого начальная (максимальная) цена контракта: </w:t>
            </w:r>
            <w:r w:rsidR="00865753">
              <w:rPr>
                <w:color w:val="000000"/>
                <w:lang w:eastAsia="ru-RU"/>
              </w:rPr>
              <w:t>197 543,39</w:t>
            </w:r>
            <w:r w:rsidRPr="0066740E">
              <w:rPr>
                <w:bCs/>
                <w:color w:val="000000"/>
              </w:rPr>
              <w:t>руб.</w:t>
            </w:r>
          </w:p>
        </w:tc>
      </w:tr>
    </w:tbl>
    <w:p w:rsidR="00DA1CB3" w:rsidRDefault="00DA1CB3"/>
    <w:p w:rsidR="00DF6BBC" w:rsidRDefault="00DF6BBC">
      <w:pPr>
        <w:jc w:val="right"/>
        <w:rPr>
          <w:bCs/>
          <w:sz w:val="22"/>
        </w:rPr>
      </w:pPr>
    </w:p>
    <w:p w:rsidR="00DA1CB3" w:rsidRPr="0066740E" w:rsidRDefault="00F43E0B">
      <w:pPr>
        <w:jc w:val="right"/>
      </w:pPr>
      <w:r w:rsidRPr="0066740E">
        <w:rPr>
          <w:bCs/>
          <w:sz w:val="22"/>
        </w:rPr>
        <w:t>Приложение к обоснованию НМЦК</w:t>
      </w:r>
    </w:p>
    <w:p w:rsidR="00DA1CB3" w:rsidRDefault="00F43E0B">
      <w:pPr>
        <w:jc w:val="center"/>
      </w:pPr>
      <w:r>
        <w:rPr>
          <w:b/>
          <w:bCs/>
          <w:sz w:val="22"/>
        </w:rPr>
        <w:t>Локальные сметы</w:t>
      </w:r>
    </w:p>
    <w:p w:rsidR="00DA1CB3" w:rsidRDefault="00DA1CB3">
      <w:pPr>
        <w:jc w:val="center"/>
        <w:rPr>
          <w:b/>
          <w:bCs/>
          <w:sz w:val="22"/>
        </w:rPr>
      </w:pPr>
    </w:p>
    <w:p w:rsidR="00DA1CB3" w:rsidRPr="0066740E" w:rsidRDefault="00F14E11" w:rsidP="0066740E">
      <w:pPr>
        <w:rPr>
          <w:sz w:val="22"/>
        </w:rPr>
      </w:pPr>
      <w:r>
        <w:rPr>
          <w:sz w:val="22"/>
        </w:rPr>
        <w:t xml:space="preserve">Приложение № </w:t>
      </w:r>
      <w:r w:rsidR="00865753">
        <w:rPr>
          <w:sz w:val="22"/>
        </w:rPr>
        <w:t>1 к закупке</w:t>
      </w:r>
    </w:p>
    <w:sectPr w:rsidR="00DA1CB3" w:rsidRPr="0066740E" w:rsidSect="00097179">
      <w:pgSz w:w="11906" w:h="16838"/>
      <w:pgMar w:top="663" w:right="746" w:bottom="534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367"/>
  <w:characterSpacingControl w:val="doNotCompress"/>
  <w:compat/>
  <w:rsids>
    <w:rsidRoot w:val="00DA1CB3"/>
    <w:rsid w:val="00015F0A"/>
    <w:rsid w:val="0003773D"/>
    <w:rsid w:val="00097179"/>
    <w:rsid w:val="00176402"/>
    <w:rsid w:val="001F0CAD"/>
    <w:rsid w:val="006224A9"/>
    <w:rsid w:val="00650191"/>
    <w:rsid w:val="0066740E"/>
    <w:rsid w:val="006804DE"/>
    <w:rsid w:val="00860878"/>
    <w:rsid w:val="00863BF3"/>
    <w:rsid w:val="00865753"/>
    <w:rsid w:val="009523D0"/>
    <w:rsid w:val="00955AD4"/>
    <w:rsid w:val="00A2263F"/>
    <w:rsid w:val="00BD5BB9"/>
    <w:rsid w:val="00C21D98"/>
    <w:rsid w:val="00D4532D"/>
    <w:rsid w:val="00DA1CB3"/>
    <w:rsid w:val="00DF6BBC"/>
    <w:rsid w:val="00E043F9"/>
    <w:rsid w:val="00E3222F"/>
    <w:rsid w:val="00F14E11"/>
    <w:rsid w:val="00F43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58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18558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4">
    <w:name w:val="Название Знак"/>
    <w:basedOn w:val="a0"/>
    <w:qFormat/>
    <w:rsid w:val="0018558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5">
    <w:name w:val="Подзаголовок Знак"/>
    <w:basedOn w:val="a0"/>
    <w:uiPriority w:val="11"/>
    <w:qFormat/>
    <w:rsid w:val="001855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a6">
    <w:name w:val="Strong"/>
    <w:qFormat/>
    <w:rsid w:val="00E86D8E"/>
    <w:rPr>
      <w:b/>
      <w:bCs/>
    </w:rPr>
  </w:style>
  <w:style w:type="character" w:customStyle="1" w:styleId="a7">
    <w:name w:val="Текст выноски Знак"/>
    <w:basedOn w:val="a0"/>
    <w:uiPriority w:val="99"/>
    <w:semiHidden/>
    <w:qFormat/>
    <w:rsid w:val="008A09B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ef1edeee2edeee9f8f0e8f4f2e0e1e7e0f6e014">
    <w:name w:val="Оceсf1нedоeeвe2нedоeeйe9 шf8рf0иe8фf4тf2 аe0бe1зe7аe0цf6аe014"/>
    <w:qFormat/>
    <w:rsid w:val="008A09B0"/>
  </w:style>
  <w:style w:type="character" w:customStyle="1" w:styleId="a8">
    <w:name w:val="Выделение жирным"/>
    <w:qFormat/>
    <w:rsid w:val="00097179"/>
    <w:rPr>
      <w:b/>
      <w:bCs/>
    </w:rPr>
  </w:style>
  <w:style w:type="character" w:customStyle="1" w:styleId="-">
    <w:name w:val="Интернет-ссылка"/>
    <w:rsid w:val="00097179"/>
    <w:rPr>
      <w:color w:val="000080"/>
      <w:u w:val="single"/>
    </w:rPr>
  </w:style>
  <w:style w:type="character" w:customStyle="1" w:styleId="ListLabel1">
    <w:name w:val="ListLabel 1"/>
    <w:qFormat/>
    <w:rsid w:val="00097179"/>
    <w:rPr>
      <w:rFonts w:ascii="Times New Roman" w:hAnsi="Times New Roman" w:cs="Times New Roman"/>
      <w:sz w:val="22"/>
      <w:lang w:val="en-US"/>
    </w:rPr>
  </w:style>
  <w:style w:type="character" w:customStyle="1" w:styleId="ListLabel2">
    <w:name w:val="ListLabel 2"/>
    <w:qFormat/>
    <w:rsid w:val="00097179"/>
    <w:rPr>
      <w:rFonts w:cs="Times New Roman"/>
      <w:sz w:val="22"/>
      <w:lang w:val="en-US"/>
    </w:rPr>
  </w:style>
  <w:style w:type="character" w:customStyle="1" w:styleId="ListLabel3">
    <w:name w:val="ListLabel 3"/>
    <w:qFormat/>
    <w:rsid w:val="00097179"/>
    <w:rPr>
      <w:rFonts w:cs="Times New Roman"/>
      <w:sz w:val="22"/>
    </w:rPr>
  </w:style>
  <w:style w:type="character" w:customStyle="1" w:styleId="ListLabel4">
    <w:name w:val="ListLabel 4"/>
    <w:qFormat/>
    <w:rsid w:val="00097179"/>
    <w:rPr>
      <w:rFonts w:cs="Times New Roman"/>
      <w:sz w:val="22"/>
      <w:lang w:val="en-US"/>
    </w:rPr>
  </w:style>
  <w:style w:type="character" w:customStyle="1" w:styleId="ListLabel5">
    <w:name w:val="ListLabel 5"/>
    <w:qFormat/>
    <w:rsid w:val="00097179"/>
    <w:rPr>
      <w:rFonts w:cs="Times New Roman"/>
      <w:sz w:val="22"/>
    </w:rPr>
  </w:style>
  <w:style w:type="character" w:customStyle="1" w:styleId="ListLabel6">
    <w:name w:val="ListLabel 6"/>
    <w:qFormat/>
    <w:rsid w:val="00097179"/>
    <w:rPr>
      <w:rFonts w:cs="Times New Roman"/>
      <w:sz w:val="22"/>
      <w:lang w:val="en-US"/>
    </w:rPr>
  </w:style>
  <w:style w:type="character" w:customStyle="1" w:styleId="ListLabel7">
    <w:name w:val="ListLabel 7"/>
    <w:qFormat/>
    <w:rsid w:val="00097179"/>
    <w:rPr>
      <w:rFonts w:cs="Times New Roman"/>
      <w:sz w:val="22"/>
    </w:rPr>
  </w:style>
  <w:style w:type="character" w:customStyle="1" w:styleId="ListLabel8">
    <w:name w:val="ListLabel 8"/>
    <w:qFormat/>
    <w:rsid w:val="00097179"/>
    <w:rPr>
      <w:rFonts w:cs="Times New Roman"/>
      <w:sz w:val="22"/>
      <w:lang w:val="en-US"/>
    </w:rPr>
  </w:style>
  <w:style w:type="character" w:customStyle="1" w:styleId="ListLabel9">
    <w:name w:val="ListLabel 9"/>
    <w:qFormat/>
    <w:rsid w:val="00097179"/>
    <w:rPr>
      <w:rFonts w:cs="Times New Roman"/>
      <w:sz w:val="22"/>
    </w:rPr>
  </w:style>
  <w:style w:type="character" w:customStyle="1" w:styleId="ListLabel10">
    <w:name w:val="ListLabel 10"/>
    <w:qFormat/>
    <w:rsid w:val="00097179"/>
    <w:rPr>
      <w:rFonts w:cs="Times New Roman"/>
      <w:sz w:val="22"/>
      <w:lang w:val="en-US"/>
    </w:rPr>
  </w:style>
  <w:style w:type="character" w:customStyle="1" w:styleId="ListLabel11">
    <w:name w:val="ListLabel 11"/>
    <w:qFormat/>
    <w:rsid w:val="00097179"/>
    <w:rPr>
      <w:rFonts w:cs="Times New Roman"/>
      <w:sz w:val="22"/>
    </w:rPr>
  </w:style>
  <w:style w:type="paragraph" w:customStyle="1" w:styleId="1">
    <w:name w:val="Заголовок1"/>
    <w:basedOn w:val="a"/>
    <w:next w:val="a9"/>
    <w:qFormat/>
    <w:rsid w:val="00097179"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a9">
    <w:name w:val="Body Text"/>
    <w:basedOn w:val="a"/>
    <w:rsid w:val="00185585"/>
    <w:pPr>
      <w:jc w:val="center"/>
    </w:pPr>
    <w:rPr>
      <w:sz w:val="32"/>
      <w:szCs w:val="20"/>
    </w:rPr>
  </w:style>
  <w:style w:type="paragraph" w:styleId="aa">
    <w:name w:val="List"/>
    <w:basedOn w:val="a9"/>
    <w:rsid w:val="00097179"/>
    <w:rPr>
      <w:rFonts w:cs="Lohit Devanagari"/>
    </w:rPr>
  </w:style>
  <w:style w:type="paragraph" w:styleId="ab">
    <w:name w:val="caption"/>
    <w:basedOn w:val="a"/>
    <w:qFormat/>
    <w:rsid w:val="00097179"/>
    <w:pPr>
      <w:suppressLineNumbers/>
      <w:spacing w:before="120" w:after="120"/>
    </w:pPr>
    <w:rPr>
      <w:rFonts w:cs="Lohit Devanagari"/>
      <w:i/>
      <w:iCs/>
    </w:rPr>
  </w:style>
  <w:style w:type="paragraph" w:styleId="ac">
    <w:name w:val="index heading"/>
    <w:basedOn w:val="a"/>
    <w:qFormat/>
    <w:rsid w:val="00097179"/>
    <w:pPr>
      <w:suppressLineNumbers/>
    </w:pPr>
    <w:rPr>
      <w:rFonts w:cs="Lohit Devanagari"/>
    </w:rPr>
  </w:style>
  <w:style w:type="paragraph" w:styleId="ad">
    <w:name w:val="Title"/>
    <w:basedOn w:val="a"/>
    <w:qFormat/>
    <w:rsid w:val="00185585"/>
    <w:pPr>
      <w:jc w:val="center"/>
    </w:pPr>
    <w:rPr>
      <w:b/>
      <w:bCs/>
      <w:sz w:val="28"/>
    </w:rPr>
  </w:style>
  <w:style w:type="paragraph" w:styleId="ae">
    <w:name w:val="Subtitle"/>
    <w:basedOn w:val="a"/>
    <w:uiPriority w:val="11"/>
    <w:qFormat/>
    <w:rsid w:val="0018558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f">
    <w:name w:val="Balloon Text"/>
    <w:basedOn w:val="a"/>
    <w:uiPriority w:val="99"/>
    <w:semiHidden/>
    <w:unhideWhenUsed/>
    <w:qFormat/>
    <w:rsid w:val="008A09B0"/>
    <w:rPr>
      <w:rFonts w:ascii="Tahoma" w:hAnsi="Tahoma" w:cs="Tahoma"/>
      <w:sz w:val="16"/>
      <w:szCs w:val="16"/>
    </w:rPr>
  </w:style>
  <w:style w:type="paragraph" w:customStyle="1" w:styleId="af0">
    <w:name w:val="Содержимое таблицы"/>
    <w:basedOn w:val="a"/>
    <w:qFormat/>
    <w:rsid w:val="00097179"/>
    <w:pPr>
      <w:suppressLineNumbers/>
    </w:pPr>
  </w:style>
  <w:style w:type="paragraph" w:customStyle="1" w:styleId="af1">
    <w:name w:val="Заголовок таблицы"/>
    <w:basedOn w:val="af0"/>
    <w:qFormat/>
    <w:rsid w:val="00097179"/>
    <w:pPr>
      <w:jc w:val="center"/>
    </w:pPr>
    <w:rPr>
      <w:b/>
      <w:bCs/>
    </w:rPr>
  </w:style>
  <w:style w:type="paragraph" w:customStyle="1" w:styleId="41">
    <w:name w:val="Основной текст (4)1"/>
    <w:basedOn w:val="a"/>
    <w:qFormat/>
    <w:rsid w:val="00097179"/>
    <w:pPr>
      <w:suppressAutoHyphens w:val="0"/>
      <w:spacing w:after="60" w:line="322" w:lineRule="exact"/>
      <w:ind w:hanging="500"/>
      <w:jc w:val="center"/>
    </w:pPr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Юлия</cp:lastModifiedBy>
  <cp:revision>2</cp:revision>
  <cp:lastPrinted>2025-03-03T10:16:00Z</cp:lastPrinted>
  <dcterms:created xsi:type="dcterms:W3CDTF">2026-10-15T12:30:00Z</dcterms:created>
  <dcterms:modified xsi:type="dcterms:W3CDTF">2026-10-15T12:30:00Z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