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spacing w:after="0" w:line="240" w:lineRule="auto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  <w:lang w:eastAsia="ru-RU"/>
        </w:rPr>
        <w:t xml:space="preserve">ПРОТОКОЛ</w:t>
      </w: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</w:p>
    <w:p>
      <w:pPr>
        <w:jc w:val="center"/>
        <w:spacing w:after="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lang w:eastAsia="ru-RU"/>
        </w:rPr>
        <w:t xml:space="preserve">обоснования начальной (максимальной) цены контракта 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jc w:val="center"/>
        <w:spacing w:after="0"/>
        <w:rPr>
          <w:rFonts w:ascii="PT Astra Serif" w:hAnsi="PT Astra Serif" w:cs="PT Astra Serif"/>
          <w:color w:val="000000"/>
        </w:rPr>
      </w:pPr>
      <w:r>
        <w:rPr>
          <w:rFonts w:ascii="PT Astra Serif" w:hAnsi="PT Astra Serif" w:eastAsia="PT Astra Serif" w:cs="PT Astra Serif"/>
          <w:lang w:eastAsia="ru-RU"/>
        </w:rPr>
        <w:t xml:space="preserve">на</w:t>
      </w:r>
      <w:r>
        <w:rPr>
          <w:rFonts w:ascii="PT Astra Serif" w:hAnsi="PT Astra Serif" w:eastAsia="PT Astra Serif" w:cs="PT Astra Serif"/>
          <w:color w:val="000000"/>
        </w:rPr>
        <w:t xml:space="preserve"> изготовление печатей и штампов </w:t>
      </w:r>
      <w:r>
        <w:rPr>
          <w:rFonts w:ascii="PT Astra Serif" w:hAnsi="PT Astra Serif" w:cs="PT Astra Serif"/>
          <w:color w:val="000000"/>
        </w:rPr>
      </w:r>
      <w:r>
        <w:rPr>
          <w:rFonts w:ascii="PT Astra Serif" w:hAnsi="PT Astra Serif" w:cs="PT Astra Serif"/>
          <w:color w:val="000000"/>
        </w:rPr>
      </w:r>
    </w:p>
    <w:p>
      <w:pPr>
        <w:jc w:val="center"/>
        <w:spacing w:after="0"/>
        <w:rPr>
          <w:rFonts w:ascii="PT Astra Serif" w:hAnsi="PT Astra Serif" w:cs="PT Astra Serif"/>
          <w:bCs/>
          <w:color w:val="000000"/>
        </w:rPr>
      </w:pPr>
      <w:r>
        <w:rPr>
          <w:rFonts w:ascii="PT Astra Serif" w:hAnsi="PT Astra Serif" w:eastAsia="PT Astra Serif" w:cs="PT Astra Serif"/>
          <w:lang w:eastAsia="ru-RU"/>
        </w:rPr>
        <w:t xml:space="preserve">д</w:t>
      </w:r>
      <w:r>
        <w:rPr>
          <w:rFonts w:ascii="PT Astra Serif" w:hAnsi="PT Astra Serif" w:eastAsia="PT Astra Serif" w:cs="PT Astra Serif"/>
          <w:bCs/>
          <w:color w:val="000000"/>
          <w:lang w:eastAsia="ru-RU"/>
        </w:rPr>
        <w:t xml:space="preserve">ля нужд </w:t>
      </w:r>
      <w:r>
        <w:rPr>
          <w:rFonts w:ascii="PT Astra Serif" w:hAnsi="PT Astra Serif" w:eastAsia="PT Astra Serif" w:cs="PT Astra Serif"/>
          <w:bCs/>
          <w:lang w:eastAsia="ru-RU"/>
        </w:rPr>
        <w:t xml:space="preserve">ФКУ «ГБ МСЭ по Хабаровскому краю» </w:t>
      </w:r>
      <w:r>
        <w:rPr>
          <w:rFonts w:ascii="PT Astra Serif" w:hAnsi="PT Astra Serif" w:eastAsia="PT Astra Serif" w:cs="PT Astra Serif"/>
          <w:lang w:eastAsia="ru-RU"/>
        </w:rPr>
        <w:t xml:space="preserve">Минтруда России</w:t>
      </w:r>
      <w:r>
        <w:rPr>
          <w:rFonts w:ascii="PT Astra Serif" w:hAnsi="PT Astra Serif" w:cs="PT Astra Serif"/>
          <w:bCs/>
          <w:color w:val="000000"/>
        </w:rPr>
      </w:r>
      <w:r>
        <w:rPr>
          <w:rFonts w:ascii="PT Astra Serif" w:hAnsi="PT Astra Serif" w:cs="PT Astra Serif"/>
          <w:bCs/>
          <w:color w:val="000000"/>
        </w:rPr>
      </w:r>
    </w:p>
    <w:p>
      <w:pPr>
        <w:jc w:val="center"/>
        <w:keepLines/>
        <w:spacing w:after="0" w:line="240" w:lineRule="auto"/>
        <w:widowControl w:val="off"/>
        <w:rPr>
          <w:rFonts w:ascii="PT Astra Serif" w:hAnsi="PT Astra Serif" w:cs="PT Astra Serif"/>
          <w:b/>
        </w:rPr>
        <w:suppressLineNumbers/>
      </w:pPr>
      <w:r>
        <w:rPr>
          <w:rFonts w:ascii="PT Astra Serif" w:hAnsi="PT Astra Serif" w:eastAsia="PT Astra Serif" w:cs="PT Astra Serif"/>
          <w:b/>
          <w:lang w:eastAsia="ru-RU"/>
        </w:rPr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ind w:left="-426" w:right="0" w:firstLine="426"/>
        <w:spacing w:after="0" w:line="240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lang w:eastAsia="ru-RU"/>
        </w:rPr>
        <w:t xml:space="preserve">г. Хабаровск</w:t>
      </w:r>
      <w:r>
        <w:rPr>
          <w:rFonts w:ascii="PT Astra Serif" w:hAnsi="PT Astra Serif" w:eastAsia="PT Astra Serif" w:cs="PT Astra Serif"/>
          <w:lang w:eastAsia="ru-RU"/>
        </w:rPr>
        <w:tab/>
      </w:r>
      <w:r>
        <w:rPr>
          <w:rFonts w:ascii="PT Astra Serif" w:hAnsi="PT Astra Serif" w:eastAsia="PT Astra Serif" w:cs="PT Astra Serif"/>
          <w:lang w:eastAsia="ru-RU"/>
        </w:rPr>
        <w:tab/>
      </w:r>
      <w:r>
        <w:rPr>
          <w:rFonts w:ascii="PT Astra Serif" w:hAnsi="PT Astra Serif" w:eastAsia="PT Astra Serif" w:cs="PT Astra Serif"/>
          <w:lang w:eastAsia="ru-RU"/>
        </w:rPr>
        <w:tab/>
      </w:r>
      <w:r>
        <w:rPr>
          <w:rFonts w:ascii="PT Astra Serif" w:hAnsi="PT Astra Serif" w:eastAsia="PT Astra Serif" w:cs="PT Astra Serif"/>
          <w:lang w:eastAsia="ru-RU"/>
        </w:rPr>
        <w:tab/>
      </w:r>
      <w:r>
        <w:rPr>
          <w:rFonts w:ascii="PT Astra Serif" w:hAnsi="PT Astra Serif" w:eastAsia="PT Astra Serif" w:cs="PT Astra Serif"/>
          <w:lang w:eastAsia="ru-RU"/>
        </w:rPr>
        <w:tab/>
      </w:r>
      <w:r>
        <w:rPr>
          <w:rFonts w:ascii="PT Astra Serif" w:hAnsi="PT Astra Serif" w:eastAsia="PT Astra Serif" w:cs="PT Astra Serif"/>
          <w:lang w:eastAsia="ru-RU"/>
        </w:rPr>
        <w:t xml:space="preserve">                    </w:t>
      </w:r>
      <w:r>
        <w:rPr>
          <w:rFonts w:ascii="PT Astra Serif" w:hAnsi="PT Astra Serif" w:eastAsia="PT Astra Serif" w:cs="PT Astra Serif"/>
          <w:lang w:eastAsia="ru-RU"/>
        </w:rPr>
        <w:tab/>
      </w:r>
      <w:r>
        <w:rPr>
          <w:rFonts w:ascii="PT Astra Serif" w:hAnsi="PT Astra Serif" w:eastAsia="PT Astra Serif" w:cs="PT Astra Serif"/>
          <w:lang w:eastAsia="ru-RU"/>
        </w:rPr>
        <w:tab/>
      </w:r>
      <w:r>
        <w:rPr>
          <w:rFonts w:ascii="PT Astra Serif" w:hAnsi="PT Astra Serif" w:eastAsia="PT Astra Serif" w:cs="PT Astra Serif"/>
          <w:lang w:eastAsia="ru-RU"/>
        </w:rPr>
        <w:t xml:space="preserve">           </w:t>
      </w:r>
      <w:r>
        <w:rPr>
          <w:rFonts w:ascii="PT Astra Serif" w:hAnsi="PT Astra Serif" w:eastAsia="PT Astra Serif" w:cs="PT Astra Serif"/>
          <w:lang w:eastAsia="ru-RU"/>
        </w:rPr>
        <w:t xml:space="preserve">  </w:t>
      </w:r>
      <w:r>
        <w:rPr>
          <w:rFonts w:ascii="PT Astra Serif" w:hAnsi="PT Astra Serif" w:eastAsia="PT Astra Serif" w:cs="PT Astra Serif"/>
          <w:lang w:eastAsia="ru-RU"/>
        </w:rPr>
        <w:t xml:space="preserve">         </w:t>
      </w:r>
      <w:r>
        <w:rPr>
          <w:rFonts w:ascii="PT Astra Serif" w:hAnsi="PT Astra Serif" w:eastAsia="PT Astra Serif" w:cs="PT Astra Serif"/>
          <w:lang w:eastAsia="ru-RU"/>
        </w:rPr>
        <w:t xml:space="preserve">  </w:t>
      </w:r>
      <w:r>
        <w:rPr>
          <w:rFonts w:ascii="PT Astra Serif" w:hAnsi="PT Astra Serif" w:eastAsia="PT Astra Serif" w:cs="PT Astra Serif"/>
          <w:lang w:eastAsia="ru-RU"/>
        </w:rPr>
        <w:t xml:space="preserve"> </w:t>
      </w:r>
      <w:r>
        <w:rPr>
          <w:rFonts w:ascii="PT Astra Serif" w:hAnsi="PT Astra Serif" w:eastAsia="PT Astra Serif" w:cs="PT Astra Serif"/>
          <w:lang w:eastAsia="ru-RU"/>
        </w:rPr>
        <w:t xml:space="preserve">«___»__________</w:t>
      </w:r>
      <w:r>
        <w:rPr>
          <w:rFonts w:ascii="PT Astra Serif" w:hAnsi="PT Astra Serif" w:eastAsia="PT Astra Serif" w:cs="PT Astra Serif"/>
          <w:lang w:eastAsia="ru-RU"/>
        </w:rPr>
        <w:t xml:space="preserve"> 2026 </w:t>
      </w:r>
      <w:r>
        <w:rPr>
          <w:rFonts w:ascii="PT Astra Serif" w:hAnsi="PT Astra Serif" w:eastAsia="PT Astra Serif" w:cs="PT Astra Serif"/>
          <w:lang w:eastAsia="ru-RU"/>
        </w:rPr>
        <w:t xml:space="preserve">г.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spacing w:after="0" w:line="240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lang w:eastAsia="ru-RU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spacing w:after="0" w:line="240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lang w:eastAsia="ru-RU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ind w:firstLine="708"/>
        <w:jc w:val="both"/>
        <w:spacing w:after="0"/>
        <w:rPr>
          <w:rFonts w:ascii="PT Astra Serif" w:hAnsi="PT Astra Serif" w:cs="PT Astra Serif"/>
          <w:color w:val="000000"/>
        </w:rPr>
      </w:pPr>
      <w:r>
        <w:rPr>
          <w:rFonts w:ascii="PT Astra Serif" w:hAnsi="PT Astra Serif" w:eastAsia="PT Astra Serif" w:cs="PT Astra Serif"/>
          <w:lang w:eastAsia="ru-RU"/>
        </w:rPr>
        <w:t xml:space="preserve">В</w:t>
      </w:r>
      <w:r>
        <w:rPr>
          <w:rFonts w:ascii="PT Astra Serif" w:hAnsi="PT Astra Serif" w:eastAsia="PT Astra Serif" w:cs="PT Astra Serif"/>
          <w:lang w:eastAsia="ru-RU"/>
        </w:rPr>
        <w:t xml:space="preserve"> соответствии со статьей 22 Федерального закона от 05.04.2013г. № 44-ФЗ «О контрактной системе в сфере закупок  товаров, работ, услуг для обеспечения государственных и муниципальных нужд» с целью установления начальной (максимальной) цены контракта (НМЦК) </w:t>
      </w:r>
      <w:r>
        <w:rPr>
          <w:rFonts w:ascii="PT Astra Serif" w:hAnsi="PT Astra Serif" w:eastAsia="PT Astra Serif" w:cs="PT Astra Serif"/>
          <w:lang w:eastAsia="ru-RU"/>
        </w:rPr>
        <w:t xml:space="preserve">н</w:t>
      </w:r>
      <w:r>
        <w:rPr>
          <w:rFonts w:ascii="PT Astra Serif" w:hAnsi="PT Astra Serif" w:eastAsia="PT Astra Serif" w:cs="PT Astra Serif"/>
          <w:lang w:eastAsia="ru-RU"/>
        </w:rPr>
        <w:t xml:space="preserve">а</w:t>
      </w:r>
      <w:r>
        <w:rPr>
          <w:rFonts w:ascii="PT Astra Serif" w:hAnsi="PT Astra Serif" w:eastAsia="PT Astra Serif" w:cs="PT Astra Serif"/>
          <w:color w:val="000000"/>
        </w:rPr>
        <w:t xml:space="preserve"> изготовление печатей и штампов</w:t>
      </w:r>
      <w:r>
        <w:rPr>
          <w:rFonts w:ascii="PT Astra Serif" w:hAnsi="PT Astra Serif" w:eastAsia="PT Astra Serif" w:cs="PT Astra Serif"/>
          <w:color w:val="000000"/>
        </w:rPr>
        <w:t xml:space="preserve"> </w:t>
      </w:r>
      <w:r>
        <w:rPr>
          <w:rFonts w:ascii="PT Astra Serif" w:hAnsi="PT Astra Serif" w:eastAsia="PT Astra Serif" w:cs="PT Astra Serif"/>
          <w:lang w:eastAsia="ru-RU"/>
        </w:rPr>
        <w:t xml:space="preserve">д</w:t>
      </w:r>
      <w:r>
        <w:rPr>
          <w:rFonts w:ascii="PT Astra Serif" w:hAnsi="PT Astra Serif" w:eastAsia="PT Astra Serif" w:cs="PT Astra Serif"/>
          <w:bCs/>
          <w:color w:val="000000"/>
          <w:lang w:eastAsia="ru-RU"/>
        </w:rPr>
        <w:t xml:space="preserve">ля нужд </w:t>
      </w:r>
      <w:r>
        <w:rPr>
          <w:rFonts w:ascii="PT Astra Serif" w:hAnsi="PT Astra Serif" w:eastAsia="PT Astra Serif" w:cs="PT Astra Serif"/>
          <w:bCs/>
          <w:lang w:eastAsia="ru-RU"/>
        </w:rPr>
        <w:t xml:space="preserve">ФКУ «ГБ МСЭ по Хабаровскому краю» </w:t>
      </w:r>
      <w:r>
        <w:rPr>
          <w:rFonts w:ascii="PT Astra Serif" w:hAnsi="PT Astra Serif" w:eastAsia="PT Astra Serif" w:cs="PT Astra Serif"/>
          <w:lang w:eastAsia="ru-RU"/>
        </w:rPr>
        <w:t xml:space="preserve">Минтруда России </w:t>
      </w:r>
      <w:r>
        <w:rPr>
          <w:rFonts w:ascii="PT Astra Serif" w:hAnsi="PT Astra Serif" w:eastAsia="PT Astra Serif" w:cs="PT Astra Serif"/>
          <w:lang w:eastAsia="ru-RU"/>
        </w:rPr>
        <w:t xml:space="preserve">проведена работа по обоснованию НМЦК методом сопоставимых рыночных</w:t>
      </w:r>
      <w:r>
        <w:rPr>
          <w:rFonts w:ascii="PT Astra Serif" w:hAnsi="PT Astra Serif" w:eastAsia="PT Astra Serif" w:cs="PT Astra Serif"/>
          <w:lang w:eastAsia="ru-RU"/>
        </w:rPr>
        <w:t xml:space="preserve"> цен (анализа рынка).</w:t>
      </w:r>
      <w:r>
        <w:rPr>
          <w:rFonts w:ascii="PT Astra Serif" w:hAnsi="PT Astra Serif" w:cs="PT Astra Serif"/>
          <w:color w:val="000000"/>
        </w:rPr>
      </w:r>
      <w:r>
        <w:rPr>
          <w:rFonts w:ascii="PT Astra Serif" w:hAnsi="PT Astra Serif" w:cs="PT Astra Serif"/>
          <w:color w:val="000000"/>
        </w:rPr>
      </w:r>
    </w:p>
    <w:p>
      <w:pPr>
        <w:ind w:left="0" w:right="0" w:firstLine="708"/>
        <w:jc w:val="both"/>
        <w:spacing w:after="0" w:line="240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lang w:eastAsia="ru-RU"/>
        </w:rPr>
        <w:t xml:space="preserve">Источником информации для сравнительной характеристики цены контракта послужили коммерческие предложения организаций, </w:t>
      </w:r>
      <w:r>
        <w:rPr>
          <w:rFonts w:ascii="PT Astra Serif" w:hAnsi="PT Astra Serif" w:eastAsia="PT Astra Serif" w:cs="PT Astra Serif"/>
          <w:lang w:eastAsia="ru-RU"/>
        </w:rPr>
        <w:t xml:space="preserve">поставляющие данный товар</w:t>
      </w:r>
      <w:r>
        <w:rPr>
          <w:rFonts w:ascii="PT Astra Serif" w:hAnsi="PT Astra Serif" w:eastAsia="PT Astra Serif" w:cs="PT Astra Serif"/>
          <w:lang w:eastAsia="ru-RU"/>
        </w:rPr>
        <w:t xml:space="preserve">. 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-709"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lang w:eastAsia="ru-RU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Style w:val="836"/>
        <w:tblW w:w="10632" w:type="dxa"/>
        <w:tblInd w:w="-201" w:type="dxa"/>
        <w:tblLayout w:type="fixed"/>
        <w:tblLook w:val="04A0" w:firstRow="1" w:lastRow="0" w:firstColumn="1" w:lastColumn="0" w:noHBand="0" w:noVBand="1"/>
      </w:tblPr>
      <w:tblGrid>
        <w:gridCol w:w="592"/>
        <w:gridCol w:w="2551"/>
        <w:gridCol w:w="992"/>
        <w:gridCol w:w="1275"/>
        <w:gridCol w:w="1276"/>
        <w:gridCol w:w="1395"/>
        <w:gridCol w:w="1276"/>
        <w:gridCol w:w="1275"/>
      </w:tblGrid>
      <w:tr>
        <w:tblPrEx/>
        <w:trPr>
          <w:trHeight w:val="493"/>
        </w:trPr>
        <w:tc>
          <w:tcPr>
            <w:tcW w:w="59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lang w:eastAsia="ru-RU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lang w:eastAsia="ru-RU"/>
              </w:rPr>
              <w:t xml:space="preserve">/п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ind w:left="-250" w:firstLine="25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  <w:t xml:space="preserve">Наименование товара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  <w:t xml:space="preserve">Кол-во</w:t>
            </w:r>
            <w:r>
              <w:rPr>
                <w:rFonts w:ascii="PT Astra Serif" w:hAnsi="PT Astra Serif" w:eastAsia="PT Astra Serif" w:cs="PT Astra Serif"/>
                <w:lang w:eastAsia="ru-RU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lang w:eastAsia="ru-RU"/>
              </w:rPr>
              <w:t xml:space="preserve">шт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КП №1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КП №2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39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КП №3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  <w:t xml:space="preserve">Средняя стоимость за </w:t>
            </w:r>
            <w:r>
              <w:rPr>
                <w:rFonts w:ascii="PT Astra Serif" w:hAnsi="PT Astra Serif" w:eastAsia="PT Astra Serif" w:cs="PT Astra Serif"/>
                <w:lang w:eastAsia="ru-RU"/>
              </w:rPr>
              <w:t xml:space="preserve">ед</w:t>
            </w:r>
            <w:r>
              <w:rPr>
                <w:rFonts w:ascii="PT Astra Serif" w:hAnsi="PT Astra Serif" w:eastAsia="PT Astra Serif" w:cs="PT Astra Serif"/>
                <w:lang w:eastAsia="ru-RU"/>
              </w:rPr>
              <w:t xml:space="preserve">, руб.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2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  <w:t xml:space="preserve">Средняя стоимость итого, </w:t>
            </w:r>
            <w:r>
              <w:rPr>
                <w:rFonts w:ascii="PT Astra Serif" w:hAnsi="PT Astra Serif" w:eastAsia="PT Astra Serif" w:cs="PT Astra Serif"/>
                <w:lang w:eastAsia="ru-RU"/>
              </w:rPr>
              <w:t xml:space="preserve">руб</w:t>
            </w:r>
            <w:r>
              <w:rPr>
                <w:rFonts w:ascii="PT Astra Serif" w:hAnsi="PT Astra Serif" w:eastAsia="PT Astra Serif" w:cs="PT Astra Serif"/>
                <w:lang w:val="en-US" w:eastAsia="ru-RU"/>
              </w:rPr>
              <w:t xml:space="preserve">.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556"/>
        </w:trPr>
        <w:tc>
          <w:tcPr>
            <w:tcW w:w="592" w:type="dxa"/>
            <w:vMerge w:val="continue"/>
            <w:textDirection w:val="lrTb"/>
            <w:noWrap w:val="false"/>
          </w:tcPr>
          <w:p>
            <w:pPr>
              <w:jc w:val="both"/>
              <w:spacing w:before="100" w:beforeAutospacing="1" w:after="119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551" w:type="dxa"/>
            <w:vMerge w:val="continue"/>
            <w:textDirection w:val="lrTb"/>
            <w:noWrap w:val="false"/>
          </w:tcPr>
          <w:p>
            <w:pPr>
              <w:jc w:val="both"/>
              <w:spacing w:before="100" w:beforeAutospacing="1" w:after="119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jc w:val="center"/>
              <w:spacing w:before="100" w:beforeAutospacing="1" w:after="119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gridSpan w:val="3"/>
            <w:tcW w:w="3946" w:type="dxa"/>
            <w:textDirection w:val="lrTb"/>
            <w:noWrap w:val="false"/>
          </w:tcPr>
          <w:p>
            <w:pPr>
              <w:jc w:val="center"/>
              <w:spacing w:before="100" w:beforeAutospacing="1" w:after="119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  <w:t xml:space="preserve">Сумма за </w:t>
            </w:r>
            <w:r>
              <w:rPr>
                <w:rFonts w:ascii="PT Astra Serif" w:hAnsi="PT Astra Serif" w:eastAsia="PT Astra Serif" w:cs="PT Astra Serif"/>
                <w:lang w:eastAsia="ru-RU"/>
              </w:rPr>
              <w:t xml:space="preserve">ед</w:t>
            </w:r>
            <w:r>
              <w:rPr>
                <w:rFonts w:ascii="PT Astra Serif" w:hAnsi="PT Astra Serif" w:eastAsia="PT Astra Serif" w:cs="PT Astra Serif"/>
                <w:lang w:eastAsia="ru-RU"/>
              </w:rPr>
              <w:t xml:space="preserve">, руб.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jc w:val="center"/>
              <w:spacing w:before="100" w:beforeAutospacing="1" w:after="119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275" w:type="dxa"/>
            <w:vMerge w:val="continue"/>
            <w:textDirection w:val="lrTb"/>
            <w:noWrap w:val="false"/>
          </w:tcPr>
          <w:p>
            <w:pPr>
              <w:jc w:val="center"/>
              <w:spacing w:before="100" w:beforeAutospacing="1" w:after="119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307"/>
        </w:trPr>
        <w:tc>
          <w:tcPr>
            <w:tcW w:w="592" w:type="dxa"/>
            <w:textDirection w:val="lrTb"/>
            <w:noWrap w:val="false"/>
          </w:tcPr>
          <w:p>
            <w:pPr>
              <w:jc w:val="both"/>
              <w:spacing w:before="100" w:beforeAutospacing="1" w:after="119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  <w:t xml:space="preserve">1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Круглая печать автоматическая 40*40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23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1100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950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39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1200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1083,33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24916,59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307"/>
        </w:trPr>
        <w:tc>
          <w:tcPr>
            <w:tcW w:w="592" w:type="dxa"/>
            <w:vMerge w:val="restart"/>
            <w:textDirection w:val="lrTb"/>
            <w:noWrap w:val="false"/>
          </w:tcPr>
          <w:p>
            <w:pPr>
              <w:jc w:val="both"/>
              <w:spacing w:before="100" w:beforeAutospacing="1" w:after="119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  <w:t xml:space="preserve">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Гербовая печать автоматическая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2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11500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10000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39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12500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11333,33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2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11333,33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307"/>
        </w:trPr>
        <w:tc>
          <w:tcPr>
            <w:tcW w:w="592" w:type="dxa"/>
            <w:vMerge w:val="restart"/>
            <w:textDirection w:val="lrTb"/>
            <w:noWrap w:val="false"/>
          </w:tcPr>
          <w:p>
            <w:pPr>
              <w:jc w:val="both"/>
              <w:spacing w:before="100" w:beforeAutospacing="1" w:after="119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  <w:t xml:space="preserve">3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Штамп прямоугольный ручной 70*25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20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2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650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550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39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700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633,33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2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12666,60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639"/>
        </w:trPr>
        <w:tc>
          <w:tcPr>
            <w:tcW w:w="592" w:type="dxa"/>
            <w:vMerge w:val="restart"/>
            <w:textDirection w:val="lrTb"/>
            <w:noWrap w:val="false"/>
          </w:tcPr>
          <w:p>
            <w:pPr>
              <w:jc w:val="both"/>
              <w:spacing w:before="100" w:beforeAutospacing="1" w:after="119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lang w:eastAsia="ru-RU"/>
              </w:rPr>
              <w:t xml:space="preserve">4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Штамп прямоугольный автоматический 75*20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2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2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1150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1000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39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1250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1133,33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12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2266,66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375"/>
        </w:trPr>
        <w:tc>
          <w:tcPr>
            <w:gridSpan w:val="7"/>
            <w:tcW w:w="9357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  <w:lang w:eastAsia="ru-RU"/>
              </w:rPr>
              <w:t xml:space="preserve">                                                                        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  <w:lang w:eastAsia="ru-RU"/>
              </w:rPr>
              <w:t xml:space="preserve">        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  <w:lang w:eastAsia="ru-RU"/>
              </w:rPr>
              <w:t xml:space="preserve">  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  <w:lang w:eastAsia="ru-RU"/>
              </w:rPr>
              <w:t xml:space="preserve">                 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PT Astra Serif" w:hAnsi="PT Astra Serif" w:eastAsia="PT Astra Serif" w:cs="PT Astra Serif"/>
                <w:b/>
                <w:lang w:eastAsia="ru-RU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b/>
                <w:lang w:eastAsia="ru-RU"/>
              </w:rPr>
              <w:t xml:space="preserve">того: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before="100" w:beforeAutospacing="1" w:after="119"/>
              <w:rPr>
                <w:rFonts w:ascii="PT Astra Serif" w:hAnsi="PT Astra Serif" w:cs="PT Astra Serif"/>
                <w:b/>
              </w:rPr>
            </w:pPr>
            <w:r>
              <w:rPr>
                <w:rFonts w:ascii="PT Astra Serif" w:hAnsi="PT Astra Serif" w:eastAsia="PT Astra Serif" w:cs="PT Astra Serif"/>
                <w:b/>
              </w:rPr>
              <w:t xml:space="preserve">51183,18</w:t>
            </w:r>
            <w:r>
              <w:rPr>
                <w:rFonts w:ascii="PT Astra Serif" w:hAnsi="PT Astra Serif" w:cs="PT Astra Serif"/>
                <w:b/>
              </w:rPr>
            </w:r>
            <w:r>
              <w:rPr>
                <w:rFonts w:ascii="PT Astra Serif" w:hAnsi="PT Astra Serif" w:cs="PT Astra Serif"/>
                <w:b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PT Astra Serif" w:hAnsi="PT Astra Serif" w:cs="PT Astra Serif"/>
          <w:sz w:val="18"/>
          <w:szCs w:val="18"/>
        </w:rPr>
      </w:pPr>
      <w:r>
        <w:rPr>
          <w:rFonts w:ascii="PT Astra Serif" w:hAnsi="PT Astra Serif" w:eastAsia="PT Astra Serif" w:cs="PT Astra Serif"/>
          <w:sz w:val="18"/>
          <w:szCs w:val="18"/>
          <w:lang w:eastAsia="ru-RU"/>
        </w:rPr>
      </w:r>
      <w:r>
        <w:rPr>
          <w:rFonts w:ascii="PT Astra Serif" w:hAnsi="PT Astra Serif" w:cs="PT Astra Serif"/>
          <w:sz w:val="18"/>
          <w:szCs w:val="18"/>
        </w:rPr>
      </w:r>
      <w:r>
        <w:rPr>
          <w:rFonts w:ascii="PT Astra Serif" w:hAnsi="PT Astra Serif" w:cs="PT Astra Serif"/>
          <w:sz w:val="18"/>
          <w:szCs w:val="18"/>
        </w:rPr>
      </w:r>
    </w:p>
    <w:p>
      <w:pPr>
        <w:jc w:val="both"/>
        <w:spacing w:after="0" w:line="240" w:lineRule="auto"/>
        <w:widowControl w:val="off"/>
        <w:rPr>
          <w:rFonts w:ascii="PT Astra Serif" w:hAnsi="PT Astra Serif" w:cs="PT Astra Serif"/>
          <w:sz w:val="14"/>
          <w:szCs w:val="14"/>
        </w:rPr>
      </w:pPr>
      <w:r>
        <w:rPr>
          <w:rFonts w:ascii="PT Astra Serif" w:hAnsi="PT Astra Serif" w:eastAsia="PT Astra Serif" w:cs="PT Astra Serif"/>
          <w:sz w:val="14"/>
          <w:szCs w:val="14"/>
          <w:lang w:eastAsia="ru-RU"/>
        </w:rPr>
        <w:t xml:space="preserve">Коэффициент вариации рассчитан по формуле: </w:t>
      </w:r>
      <w:r>
        <w:rPr>
          <w:rFonts w:ascii="PT Astra Serif" w:hAnsi="PT Astra Serif" w:cs="PT Astra Serif"/>
          <w:sz w:val="14"/>
          <w:szCs w:val="14"/>
        </w:rPr>
      </w:r>
      <w:r>
        <w:rPr>
          <w:rFonts w:ascii="PT Astra Serif" w:hAnsi="PT Astra Serif" w:cs="PT Astra Serif"/>
          <w:sz w:val="14"/>
          <w:szCs w:val="14"/>
        </w:rPr>
      </w:r>
    </w:p>
    <w:p>
      <w:pPr>
        <w:jc w:val="both"/>
        <w:spacing w:after="0" w:line="240" w:lineRule="auto"/>
        <w:widowControl w:val="off"/>
        <w:rPr>
          <w:rFonts w:ascii="PT Astra Serif" w:hAnsi="PT Astra Serif" w:cs="PT Astra Serif"/>
          <w:position w:val="-28"/>
          <w:sz w:val="14"/>
          <w:szCs w:val="14"/>
        </w:rPr>
      </w:pPr>
      <w:r>
        <w:rPr>
          <w:rFonts w:ascii="PT Astra Serif" w:hAnsi="PT Astra Serif" w:eastAsia="PT Astra Serif" w:cs="PT Astra Serif"/>
          <w:position w:val="-28"/>
          <w:sz w:val="14"/>
          <w:szCs w:val="1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align>left</wp:align>
                </wp:positionH>
                <wp:positionV relativeFrom="paragraph">
                  <wp:align>top</wp:align>
                </wp:positionV>
                <wp:extent cx="1209675" cy="419100"/>
                <wp:effectExtent l="0" t="0" r="9525" b="0"/>
                <wp:wrapSquare wrapText="bothSides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12096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so-position-horizontal:left;mso-position-vertical-relative:text;mso-position-vertical:top;width:95.25pt;height:33.00pt;mso-wrap-distance-left:9.00pt;mso-wrap-distance-top:0.00pt;mso-wrap-distance-right:9.00pt;mso-wrap-distance-bottom:0.00pt;" stroked="f">
                <v:path textboxrect="0,0,0,0"/>
                <w10:wrap type="square"/>
                <v:imagedata r:id="rId9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position w:val="-28"/>
          <w:sz w:val="14"/>
          <w:szCs w:val="14"/>
          <w:lang w:eastAsia="ru-RU"/>
        </w:rPr>
        <w:br w:type="textWrapping" w:clear="all"/>
      </w:r>
      <w:r>
        <w:rPr>
          <w:rFonts w:ascii="PT Astra Serif" w:hAnsi="PT Astra Serif" w:cs="PT Astra Serif"/>
          <w:position w:val="-28"/>
          <w:sz w:val="14"/>
          <w:szCs w:val="14"/>
        </w:rPr>
      </w:r>
      <w:r>
        <w:rPr>
          <w:rFonts w:ascii="PT Astra Serif" w:hAnsi="PT Astra Serif" w:cs="PT Astra Serif"/>
          <w:position w:val="-28"/>
          <w:sz w:val="14"/>
          <w:szCs w:val="14"/>
        </w:rPr>
      </w:r>
    </w:p>
    <w:p>
      <w:pPr>
        <w:jc w:val="both"/>
        <w:spacing w:after="0" w:line="240" w:lineRule="auto"/>
        <w:widowControl w:val="off"/>
        <w:rPr>
          <w:rFonts w:ascii="PT Astra Serif" w:hAnsi="PT Astra Serif" w:cs="PT Astra Serif"/>
          <w:sz w:val="14"/>
          <w:szCs w:val="14"/>
        </w:rPr>
      </w:pPr>
      <w:r>
        <w:rPr>
          <w:rFonts w:ascii="PT Astra Serif" w:hAnsi="PT Astra Serif" w:eastAsia="PT Astra Serif" w:cs="PT Astra Serif"/>
          <w:sz w:val="14"/>
          <w:szCs w:val="14"/>
          <w:lang w:eastAsia="ru-RU"/>
        </w:rPr>
        <w:t xml:space="preserve">где:   V - коэффициент вариации;</w:t>
      </w:r>
      <w:r>
        <w:rPr>
          <w:rFonts w:ascii="PT Astra Serif" w:hAnsi="PT Astra Serif" w:cs="PT Astra Serif"/>
          <w:sz w:val="14"/>
          <w:szCs w:val="14"/>
        </w:rPr>
      </w:r>
      <w:r>
        <w:rPr>
          <w:rFonts w:ascii="PT Astra Serif" w:hAnsi="PT Astra Serif" w:cs="PT Astra Serif"/>
          <w:sz w:val="14"/>
          <w:szCs w:val="14"/>
        </w:rPr>
      </w:r>
    </w:p>
    <w:p>
      <w:pPr>
        <w:jc w:val="both"/>
        <w:spacing w:after="0" w:line="240" w:lineRule="auto"/>
        <w:widowControl w:val="off"/>
        <w:rPr>
          <w:rFonts w:ascii="PT Astra Serif" w:hAnsi="PT Astra Serif" w:cs="PT Astra Serif"/>
          <w:sz w:val="14"/>
          <w:szCs w:val="14"/>
        </w:rPr>
      </w:pPr>
      <w:r>
        <w:rPr>
          <w:rFonts w:ascii="PT Astra Serif" w:hAnsi="PT Astra Serif" w:eastAsia="PT Astra Serif" w:cs="PT Astra Serif"/>
          <w:position w:val="-26"/>
          <w:sz w:val="14"/>
          <w:szCs w:val="1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590675" cy="542925"/>
                <wp:effectExtent l="0" t="0" r="9525" b="952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>
                          <a:extLst>
                            <a:ext uri="{96DAC541-7B7A-43D3-8B79-37D633B846F1}">
                              <asvg:svgBlip xmlns:asvg="http://schemas.microsoft.com/office/drawing/2016/SVG/main" r:embed="rId12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159067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25.25pt;height:42.7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14"/>
          <w:szCs w:val="14"/>
          <w:lang w:eastAsia="ru-RU"/>
        </w:rPr>
        <w:t xml:space="preserve"> - среднее квадратичное отклонение;</w:t>
      </w:r>
      <w:r>
        <w:rPr>
          <w:rFonts w:ascii="PT Astra Serif" w:hAnsi="PT Astra Serif" w:cs="PT Astra Serif"/>
          <w:sz w:val="14"/>
          <w:szCs w:val="14"/>
        </w:rPr>
      </w:r>
      <w:r>
        <w:rPr>
          <w:rFonts w:ascii="PT Astra Serif" w:hAnsi="PT Astra Serif" w:cs="PT Astra Serif"/>
          <w:sz w:val="14"/>
          <w:szCs w:val="14"/>
        </w:rPr>
      </w:r>
    </w:p>
    <w:p>
      <w:pPr>
        <w:jc w:val="both"/>
        <w:spacing w:after="0" w:line="240" w:lineRule="auto"/>
        <w:widowControl w:val="off"/>
        <w:rPr>
          <w:rFonts w:ascii="PT Astra Serif" w:hAnsi="PT Astra Serif" w:cs="PT Astra Serif"/>
          <w:sz w:val="14"/>
          <w:szCs w:val="14"/>
        </w:rPr>
      </w:pPr>
      <w:r>
        <w:rPr>
          <w:rFonts w:ascii="PT Astra Serif" w:hAnsi="PT Astra Serif" w:eastAsia="PT Astra Serif" w:cs="PT Astra Serif"/>
          <w:position w:val="-12"/>
          <w:sz w:val="14"/>
          <w:szCs w:val="1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52400" cy="22860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>
                          <a:extLst>
                            <a:ext uri="{96DAC541-7B7A-43D3-8B79-37D633B846F1}">
                              <asvg:svgBlip xmlns:asvg="http://schemas.microsoft.com/office/drawing/2016/SVG/main" r:embed="rId14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152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2.00pt;height:18.00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14"/>
          <w:szCs w:val="14"/>
          <w:lang w:eastAsia="ru-RU"/>
        </w:rPr>
        <w:t xml:space="preserve"> - цена единицы Товара, указанная в источнике с номером i;</w:t>
      </w:r>
      <w:r>
        <w:rPr>
          <w:rFonts w:ascii="PT Astra Serif" w:hAnsi="PT Astra Serif" w:cs="PT Astra Serif"/>
          <w:sz w:val="14"/>
          <w:szCs w:val="14"/>
        </w:rPr>
      </w:r>
      <w:r>
        <w:rPr>
          <w:rFonts w:ascii="PT Astra Serif" w:hAnsi="PT Astra Serif" w:cs="PT Astra Serif"/>
          <w:sz w:val="14"/>
          <w:szCs w:val="14"/>
        </w:rPr>
      </w:r>
    </w:p>
    <w:p>
      <w:pPr>
        <w:jc w:val="both"/>
        <w:spacing w:after="0" w:line="240" w:lineRule="auto"/>
        <w:widowControl w:val="off"/>
        <w:rPr>
          <w:rFonts w:ascii="PT Astra Serif" w:hAnsi="PT Astra Serif" w:cs="PT Astra Serif"/>
          <w:sz w:val="14"/>
          <w:szCs w:val="14"/>
        </w:rPr>
      </w:pPr>
      <w:r>
        <w:rPr>
          <w:rFonts w:ascii="PT Astra Serif" w:hAnsi="PT Astra Serif" w:eastAsia="PT Astra Serif" w:cs="PT Astra Serif"/>
          <w:sz w:val="14"/>
          <w:szCs w:val="14"/>
          <w:lang w:eastAsia="ru-RU"/>
        </w:rPr>
        <w:t xml:space="preserve">&lt;ц&gt; - средняя арифметическая величина цены единицы Товара;</w:t>
      </w:r>
      <w:r>
        <w:rPr>
          <w:rFonts w:ascii="PT Astra Serif" w:hAnsi="PT Astra Serif" w:cs="PT Astra Serif"/>
          <w:sz w:val="14"/>
          <w:szCs w:val="14"/>
        </w:rPr>
      </w:r>
      <w:r>
        <w:rPr>
          <w:rFonts w:ascii="PT Astra Serif" w:hAnsi="PT Astra Serif" w:cs="PT Astra Serif"/>
          <w:sz w:val="14"/>
          <w:szCs w:val="14"/>
        </w:rPr>
      </w:r>
    </w:p>
    <w:p>
      <w:pPr>
        <w:jc w:val="both"/>
        <w:spacing w:after="0" w:line="240" w:lineRule="auto"/>
        <w:widowControl w:val="off"/>
        <w:rPr>
          <w:rFonts w:ascii="PT Astra Serif" w:hAnsi="PT Astra Serif" w:cs="PT Astra Serif"/>
          <w:sz w:val="14"/>
          <w:szCs w:val="14"/>
        </w:rPr>
      </w:pPr>
      <w:r>
        <w:rPr>
          <w:rFonts w:ascii="PT Astra Serif" w:hAnsi="PT Astra Serif" w:eastAsia="PT Astra Serif" w:cs="PT Astra Serif"/>
          <w:sz w:val="14"/>
          <w:szCs w:val="14"/>
          <w:lang w:eastAsia="ru-RU"/>
        </w:rPr>
        <w:t xml:space="preserve">n - количество значе</w:t>
      </w:r>
      <w:r>
        <w:rPr>
          <w:rFonts w:ascii="PT Astra Serif" w:hAnsi="PT Astra Serif" w:eastAsia="PT Astra Serif" w:cs="PT Astra Serif"/>
          <w:sz w:val="14"/>
          <w:szCs w:val="14"/>
          <w:lang w:eastAsia="ru-RU"/>
        </w:rPr>
        <w:t xml:space="preserve">ний, используемых в расчете (n=3</w:t>
      </w:r>
      <w:r>
        <w:rPr>
          <w:rFonts w:ascii="PT Astra Serif" w:hAnsi="PT Astra Serif" w:eastAsia="PT Astra Serif" w:cs="PT Astra Serif"/>
          <w:sz w:val="14"/>
          <w:szCs w:val="14"/>
          <w:lang w:eastAsia="ru-RU"/>
        </w:rPr>
        <w:t xml:space="preserve">).</w:t>
      </w:r>
      <w:r>
        <w:rPr>
          <w:rFonts w:ascii="PT Astra Serif" w:hAnsi="PT Astra Serif" w:cs="PT Astra Serif"/>
          <w:sz w:val="14"/>
          <w:szCs w:val="14"/>
        </w:rPr>
      </w:r>
      <w:r>
        <w:rPr>
          <w:rFonts w:ascii="PT Astra Serif" w:hAnsi="PT Astra Serif" w:cs="PT Astra Serif"/>
          <w:sz w:val="14"/>
          <w:szCs w:val="14"/>
        </w:rPr>
      </w:r>
    </w:p>
    <w:p>
      <w:pPr>
        <w:jc w:val="both"/>
        <w:spacing w:after="0" w:line="240" w:lineRule="auto"/>
        <w:widowControl w:val="off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  <w:lang w:eastAsia="ru-RU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ind w:firstLine="708"/>
        <w:jc w:val="both"/>
        <w:spacing w:after="0"/>
        <w:rPr>
          <w:rFonts w:ascii="PT Astra Serif" w:hAnsi="PT Astra Serif" w:cs="PT Astra Serif"/>
          <w:color w:val="000000"/>
        </w:rPr>
      </w:pPr>
      <w:r>
        <w:rPr>
          <w:rFonts w:ascii="PT Astra Serif" w:hAnsi="PT Astra Serif" w:eastAsia="PT Astra Serif" w:cs="PT Astra Serif"/>
          <w:lang w:eastAsia="ru-RU"/>
        </w:rPr>
        <w:t xml:space="preserve">С учетом полученных данных начальная (максимальная) цена контракта </w:t>
      </w:r>
      <w:r>
        <w:rPr>
          <w:rFonts w:ascii="PT Astra Serif" w:hAnsi="PT Astra Serif" w:eastAsia="PT Astra Serif" w:cs="PT Astra Serif"/>
          <w:lang w:eastAsia="ru-RU"/>
        </w:rPr>
        <w:t xml:space="preserve">на</w:t>
      </w:r>
      <w:r>
        <w:rPr>
          <w:rFonts w:ascii="PT Astra Serif" w:hAnsi="PT Astra Serif" w:eastAsia="PT Astra Serif" w:cs="PT Astra Serif"/>
          <w:color w:val="000000"/>
        </w:rPr>
        <w:t xml:space="preserve"> изготовление печатей и штампов </w:t>
      </w:r>
      <w:r>
        <w:rPr>
          <w:rFonts w:ascii="PT Astra Serif" w:hAnsi="PT Astra Serif" w:eastAsia="PT Astra Serif" w:cs="PT Astra Serif"/>
          <w:lang w:eastAsia="ru-RU"/>
        </w:rPr>
        <w:t xml:space="preserve">д</w:t>
      </w:r>
      <w:r>
        <w:rPr>
          <w:rFonts w:ascii="PT Astra Serif" w:hAnsi="PT Astra Serif" w:eastAsia="PT Astra Serif" w:cs="PT Astra Serif"/>
          <w:bCs/>
          <w:color w:val="000000"/>
          <w:lang w:eastAsia="ru-RU"/>
        </w:rPr>
        <w:t xml:space="preserve">ля нужд </w:t>
      </w:r>
      <w:r>
        <w:rPr>
          <w:rFonts w:ascii="PT Astra Serif" w:hAnsi="PT Astra Serif" w:eastAsia="PT Astra Serif" w:cs="PT Astra Serif"/>
          <w:bCs/>
          <w:lang w:eastAsia="ru-RU"/>
        </w:rPr>
        <w:t xml:space="preserve">ФКУ «ГБ МСЭ по Хабаровскому краю» </w:t>
      </w:r>
      <w:r>
        <w:rPr>
          <w:rFonts w:ascii="PT Astra Serif" w:hAnsi="PT Astra Serif" w:eastAsia="PT Astra Serif" w:cs="PT Astra Serif"/>
          <w:lang w:eastAsia="ru-RU"/>
        </w:rPr>
        <w:t xml:space="preserve">Минтруда России</w:t>
      </w:r>
      <w:r>
        <w:rPr>
          <w:rFonts w:ascii="PT Astra Serif" w:hAnsi="PT Astra Serif" w:eastAsia="PT Astra Serif" w:cs="PT Astra Serif"/>
          <w:color w:val="000000"/>
          <w:lang w:eastAsia="ru-RU"/>
        </w:rPr>
        <w:t xml:space="preserve"> </w:t>
      </w:r>
      <w:r>
        <w:rPr>
          <w:rFonts w:ascii="PT Astra Serif" w:hAnsi="PT Astra Serif" w:eastAsia="PT Astra Serif" w:cs="PT Astra Serif"/>
          <w:lang w:eastAsia="ru-RU"/>
        </w:rPr>
        <w:t xml:space="preserve">установлена в размере</w:t>
      </w:r>
      <w:r>
        <w:rPr>
          <w:rFonts w:ascii="PT Astra Serif" w:hAnsi="PT Astra Serif" w:eastAsia="PT Astra Serif" w:cs="PT Astra Serif"/>
          <w:lang w:eastAsia="ru-RU"/>
        </w:rPr>
        <w:t xml:space="preserve"> 51183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  <w:lang w:eastAsia="ru-RU"/>
        </w:rPr>
        <w:t xml:space="preserve">рублей 18 коп</w:t>
      </w:r>
      <w:r>
        <w:rPr>
          <w:rFonts w:ascii="PT Astra Serif" w:hAnsi="PT Astra Serif" w:eastAsia="PT Astra Serif" w:cs="PT Astra Serif"/>
          <w:lang w:eastAsia="ru-RU"/>
        </w:rPr>
        <w:t xml:space="preserve">.</w:t>
      </w:r>
      <w:r>
        <w:rPr>
          <w:rFonts w:ascii="PT Astra Serif" w:hAnsi="PT Astra Serif" w:eastAsia="PT Astra Serif" w:cs="PT Astra Serif"/>
          <w:color w:val="000000"/>
        </w:rPr>
        <w:t xml:space="preserve"> </w:t>
      </w:r>
      <w:r>
        <w:rPr>
          <w:rFonts w:ascii="PT Astra Serif" w:hAnsi="PT Astra Serif" w:cs="PT Astra Serif"/>
          <w:color w:val="000000"/>
        </w:rPr>
      </w:r>
      <w:r>
        <w:rPr>
          <w:rFonts w:ascii="PT Astra Serif" w:hAnsi="PT Astra Serif" w:cs="PT Astra Serif"/>
          <w:color w:val="000000"/>
        </w:rPr>
      </w:r>
    </w:p>
    <w:p>
      <w:pPr>
        <w:ind w:firstLine="708"/>
        <w:jc w:val="both"/>
        <w:spacing w:after="0"/>
        <w:rPr>
          <w:rFonts w:ascii="PT Astra Serif" w:hAnsi="PT Astra Serif" w:cs="PT Astra Serif"/>
          <w:color w:val="000000"/>
        </w:rPr>
      </w:pPr>
      <w:r>
        <w:rPr>
          <w:rFonts w:ascii="PT Astra Serif" w:hAnsi="PT Astra Serif" w:eastAsia="PT Astra Serif" w:cs="PT Astra Serif"/>
          <w:color w:val="000000"/>
        </w:rPr>
      </w:r>
      <w:r>
        <w:rPr>
          <w:rFonts w:ascii="PT Astra Serif" w:hAnsi="PT Astra Serif" w:cs="PT Astra Serif"/>
          <w:color w:val="000000"/>
        </w:rPr>
      </w:r>
      <w:r>
        <w:rPr>
          <w:rFonts w:ascii="PT Astra Serif" w:hAnsi="PT Astra Serif" w:cs="PT Astra Serif"/>
          <w:color w:val="000000"/>
        </w:rPr>
      </w:r>
    </w:p>
    <w:p>
      <w:pPr>
        <w:jc w:val="both"/>
        <w:spacing w:after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Специалист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                                                                               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                                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 Т. А. Разноглядова</w:t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/>
        <w:rPr>
          <w:rFonts w:ascii="PT Astra Serif" w:hAnsi="PT Astra Serif" w:cs="PT Astra Serif"/>
          <w:color w:val="000000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Согласовано: и.о зам. руководителя по ФХД                                                             Е.А. Киле</w:t>
      </w:r>
      <w:r>
        <w:rPr>
          <w:rFonts w:ascii="PT Astra Serif" w:hAnsi="PT Astra Serif" w:cs="PT Astra Serif"/>
          <w:color w:val="000000"/>
        </w:rPr>
      </w:r>
      <w:r>
        <w:rPr>
          <w:rFonts w:ascii="PT Astra Serif" w:hAnsi="PT Astra Serif" w:cs="PT Astra Serif"/>
          <w:color w:val="000000"/>
        </w:rPr>
      </w:r>
    </w:p>
    <w:sectPr>
      <w:footnotePr/>
      <w:endnotePr/>
      <w:type w:val="nextPage"/>
      <w:pgSz w:w="11906" w:h="16838" w:orient="portrait"/>
      <w:pgMar w:top="709" w:right="851" w:bottom="426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5">
    <w:name w:val="Heading 1 Char"/>
    <w:basedOn w:val="833"/>
    <w:link w:val="832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1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1"/>
    <w:next w:val="831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833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3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3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paragraph" w:styleId="832">
    <w:name w:val="Heading 1"/>
    <w:basedOn w:val="831"/>
    <w:next w:val="831"/>
    <w:link w:val="840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table" w:styleId="836">
    <w:name w:val="Table Grid"/>
    <w:basedOn w:val="83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7">
    <w:name w:val="Balloon Text"/>
    <w:basedOn w:val="831"/>
    <w:link w:val="83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8" w:customStyle="1">
    <w:name w:val="Текст выноски Знак"/>
    <w:basedOn w:val="833"/>
    <w:link w:val="837"/>
    <w:uiPriority w:val="99"/>
    <w:semiHidden/>
    <w:rPr>
      <w:rFonts w:ascii="Tahoma" w:hAnsi="Tahoma" w:cs="Tahoma"/>
      <w:sz w:val="16"/>
      <w:szCs w:val="16"/>
    </w:rPr>
  </w:style>
  <w:style w:type="paragraph" w:styleId="839">
    <w:name w:val="Normal (Web)"/>
    <w:basedOn w:val="831"/>
    <w:uiPriority w:val="99"/>
    <w:unhideWhenUsed/>
    <w:pPr>
      <w:spacing w:before="100" w:beforeAutospacing="1" w:after="119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0" w:customStyle="1">
    <w:name w:val="Заголовок 1 Знак"/>
    <w:basedOn w:val="833"/>
    <w:link w:val="832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41" w:customStyle="1">
    <w:name w:val="pull-right"/>
    <w:basedOn w:val="833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image" Target="media/image1.png"/><Relationship Id="rId10" Type="http://schemas.openxmlformats.org/officeDocument/2006/relationships/image" Target="media/media1.svg"/><Relationship Id="rId11" Type="http://schemas.openxmlformats.org/officeDocument/2006/relationships/image" Target="media/image2.png"/><Relationship Id="rId12" Type="http://schemas.openxmlformats.org/officeDocument/2006/relationships/image" Target="media/media2.svg"/><Relationship Id="rId13" Type="http://schemas.openxmlformats.org/officeDocument/2006/relationships/image" Target="media/image3.png"/><Relationship Id="rId14" Type="http://schemas.openxmlformats.org/officeDocument/2006/relationships/image" Target="media/media3.sv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4400E-0DFF-4B14-81A9-E498EFDB3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ФКУ "ГБ МСЭ по Хабаровскому краю" Минтруда России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Хмелевская</dc:creator>
  <cp:keywords/>
  <dc:description/>
  <cp:lastModifiedBy>Kile-EA</cp:lastModifiedBy>
  <cp:revision>51</cp:revision>
  <dcterms:created xsi:type="dcterms:W3CDTF">2014-06-01T22:16:00Z</dcterms:created>
  <dcterms:modified xsi:type="dcterms:W3CDTF">2026-09-28T04:17:40Z</dcterms:modified>
</cp:coreProperties>
</file>