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jc w:val="center"/>
        <w:rPr>
          <w:rStyle w:val="857"/>
        </w:rPr>
      </w:pPr>
      <w:r>
        <w:rPr>
          <w:rStyle w:val="857"/>
        </w:rPr>
        <w:t xml:space="preserve">Техническое задание на приобретение штампов и печатей </w:t>
      </w:r>
      <w:r>
        <w:rPr>
          <w:rStyle w:val="857"/>
        </w:rPr>
        <w:t xml:space="preserve">для</w:t>
      </w:r>
      <w:r>
        <w:rPr>
          <w:rStyle w:val="857"/>
        </w:rPr>
      </w:r>
      <w:r>
        <w:rPr>
          <w:rStyle w:val="857"/>
        </w:rPr>
      </w:r>
    </w:p>
    <w:p>
      <w:pPr>
        <w:pStyle w:val="856"/>
        <w:jc w:val="center"/>
        <w:rPr>
          <w:rStyle w:val="857"/>
        </w:rPr>
      </w:pPr>
      <w:r>
        <w:rPr>
          <w:rStyle w:val="857"/>
        </w:rPr>
        <w:t xml:space="preserve">ГБ МСЭ по Хабаровскому краю</w:t>
      </w:r>
      <w:r>
        <w:rPr>
          <w:rStyle w:val="857"/>
        </w:rPr>
        <w:t xml:space="preserve"> – филиала ФКУ «ФБ МСЭ»</w:t>
      </w:r>
      <w:r>
        <w:rPr>
          <w:rStyle w:val="857"/>
        </w:rPr>
        <w:t xml:space="preserve"> Минтруда России</w:t>
      </w:r>
      <w:r>
        <w:rPr>
          <w:rStyle w:val="857"/>
        </w:rPr>
      </w:r>
      <w:r>
        <w:rPr>
          <w:rStyle w:val="857"/>
        </w:rPr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Хабаровск, ул. Фрунзе, д. 67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Style w:val="857"/>
        </w:rPr>
      </w:r>
      <w:r>
        <w:rPr>
          <w:rStyle w:val="857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56"/>
        <w:jc w:val="center"/>
        <w:rPr>
          <w:rStyle w:val="857"/>
        </w:rPr>
      </w:pPr>
      <w:r>
        <w:rPr>
          <w:rStyle w:val="857"/>
        </w:rPr>
        <w:t xml:space="preserve">Характеристики печати</w:t>
      </w:r>
      <w:r>
        <w:rPr>
          <w:rStyle w:val="857"/>
        </w:rPr>
      </w:r>
      <w:r>
        <w:rPr>
          <w:rStyle w:val="857"/>
        </w:rPr>
      </w:r>
    </w:p>
    <w:tbl>
      <w:tblPr>
        <w:tblpPr w:horzAnchor="text" w:tblpX="-318" w:vertAnchor="text" w:tblpY="1" w:leftFromText="180" w:topFromText="0" w:rightFromText="180" w:bottomFromText="0"/>
        <w:tblW w:w="9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6756"/>
        <w:gridCol w:w="1559"/>
        <w:gridCol w:w="992"/>
      </w:tblGrid>
      <w:tr>
        <w:tblPrEx/>
        <w:trPr>
          <w:trHeight w:val="5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/н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vAlign w:val="center"/>
            <w:textDirection w:val="lrTb"/>
            <w:noWrap w:val="false"/>
          </w:tcPr>
          <w:p>
            <w:pPr>
              <w:jc w:val="center"/>
              <w:spacing w:after="0" w:line="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Вид штампа: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Размер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Кол-во (шт.)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3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Гербовая печать на </w:t>
            </w:r>
            <w:r>
              <w:t xml:space="preserve">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автоматической пластиковой оснастке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lang w:eastAsia="ru-RU"/>
              </w:rPr>
              <w:t xml:space="preserve">По кругу текст: текст в работе (будет изменен).</w:t>
            </w: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Verdana" w:cs="Tahoma"/>
                <w:color w:val="auto"/>
                <w:sz w:val="24"/>
                <w:szCs w:val="24"/>
                <w:highlight w:val="none"/>
                <w:lang w:eastAsia="ru-RU"/>
              </w:rPr>
              <w:t xml:space="preserve">Образец:</w:t>
            </w: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81250" cy="20193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429129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81249" cy="20192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87.50pt;height:159.00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Verdana" w:cs="Tahoma"/>
                <w:color w:val="ff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Хабаровскому краю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– филиал федерального казенного учреждения «Федеральное бюро медико-социальной экспертизы»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Министерства труда и социальной защиты Российской Федерации (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ГБ М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СЭ по Хабаровскому краю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– филиал ФКУ «ФБ МСЭ»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Минтруда России) в центре надпись: Для документов</w:t>
            </w: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  <w:t xml:space="preserve">Образец:</w:t>
            </w: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13595" cy="1788015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473786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913594" cy="17880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50.68pt;height:140.79pt;mso-wrap-distance-left:0.00pt;mso-wrap-distance-top:0.00pt;mso-wrap-distance-right:0.00pt;mso-wrap-distance-bottom:0.00pt;rotation:0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Verdana" w:cs="Tahoma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е надпись: Отдел кадрового обеспечения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е надпись: Отдел кадрового обеспечения г. Комсомольск-на-Амуре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Verdana" w:cs="Tahoma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</w:t>
            </w:r>
            <w:r>
              <w:t xml:space="preserve">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в центре надпись: Экспертный состав №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9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пись: Экспертный состав № 3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е надпись: Экспертный состав № 4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е надпись: Бюро № 1 г. Советская Гавань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ссии) в центре надпись: Бюро № 2 г. Комсомольск-на-Амуре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Бюро №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Николаевск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ссии) в центре надпись: Бюро № 4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г. Комсомольск-на-Амуре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7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Бюро №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г. Комсомольск-на-Амуре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Бюро №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п. Чегдомын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7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8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9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10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ь: Бюро № 11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13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14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16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Бюро № 21 г. Комсомольск-на-Амуре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России) в центре надпись: Бюро №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22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г. Комсомольск-на-Амуре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8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Печать круглая на автоматической пластиковой оснастке, резиновое клише.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120" w:line="240" w:lineRule="auto"/>
              <w:widowControl w:val="off"/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По кругу текст:  Главное бюро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медико-социальной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 экспертизы по Хабаровскому краю – филиал федерального казенного учреждения «Федеральное бюро медико-социальной экспертизы» Министерства труда и социальной защиты Российской Федерации (ГБ МСЭ по Хабаровскому краю – филиал ФКУ «ФБ МСЭ» Минтруда Ро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ссии) в центре надпись: Бюро № 24 п. Ванино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автоматической пластиковой оснастке, полимерное клише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527"/>
            </w:tblGrid>
            <w:tr>
              <w:tblPrEx/>
              <w:trPr>
                <w:trHeight w:val="907"/>
              </w:trPr>
              <w:tc>
                <w:tcPr>
                  <w:tcW w:w="5527" w:type="dxa"/>
                  <w:textDirection w:val="lrTb"/>
                  <w:noWrap w:val="false"/>
                </w:tcPr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bCs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8"/>
                      <w:szCs w:val="8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8"/>
                      <w:szCs w:val="8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8"/>
                      <w:szCs w:val="8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highlight w:val="none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highlight w:val="none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- ФИЛИАЛ ФЕДЕРАЛЬНОГО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КАЗЕННО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УЧРЕЖДЕНИ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spacing w:line="276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 – ФИЛИАЛ ФКУ «ФБ МСЭ»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МИНТРУДА 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/>
                </w:p>
              </w:tc>
            </w:tr>
          </w:tbl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75*20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527"/>
            </w:tblGrid>
            <w:tr>
              <w:tblPrEx/>
              <w:trPr>
                <w:trHeight w:val="1453"/>
              </w:trPr>
              <w:tc>
                <w:tcPr>
                  <w:tcW w:w="5527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highlight w:val="none"/>
                      <w:lang w:eastAsia="ru-RU"/>
                    </w:rPr>
                    <w:t xml:space="preserve">ФЕДЕРАЛЬНОЕ КАЗЕННОЕ УЧРЕЖДЕНИЕ «ГЛАВНОЕ БЮРО МЕДИКО-СОЦИАЛЬНОЙ ЭКСПЕРТИЗЫ ПО ХАБАРОВСКОМУ КРАЮ»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С «_______» ___________________ 202_____  ГОДА ПЕРЕИМЕНОВАНО В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highlight w:val="none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2"/>
                      <w:szCs w:val="12"/>
                      <w:highlight w:val="none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276" w:lineRule="auto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Экспертный состав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30-60-49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spacing w:after="0" w:line="360" w:lineRule="auto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28</w:t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Экспертный состав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38-49-05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29</w:t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Экспертный состав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33-60-69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30</w:t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Советская ул., д. 20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, г.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Советская Гавань, 682800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3) 84-60-20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31</w:t>
            </w:r>
            <w:r>
              <w:rPr>
                <w:rFonts w:ascii="Tinos" w:hAnsi="Tinos" w:eastAsia="Tinos" w:cs="Tinos"/>
              </w:rPr>
            </w:r>
            <w:r>
              <w:rPr>
                <w:rFonts w:ascii="Tinos" w:hAnsi="Tinos" w:cs="Tino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2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Молодогвардейская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ул., д. 4, г. Комсомольск-на-Амуре, 681000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(4217) 23-22-30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  <w:lang w:eastAsia="ru-RU"/>
              </w:rPr>
              <w:t xml:space="preserve">32</w:t>
            </w:r>
            <w:r>
              <w:rPr>
                <w:rFonts w:ascii="Tinos" w:hAnsi="Tinos" w:cs="Tinos"/>
                <w:sz w:val="28"/>
                <w:szCs w:val="28"/>
              </w:rPr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Володарского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ул., д.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15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, г.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Николаевск-на-Амуре, 682460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)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52-05-94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33</w:t>
            </w:r>
            <w:r>
              <w:rPr>
                <w:rFonts w:ascii="Tinos" w:hAnsi="Tinos" w:eastAsia="Tinos" w:cs="Tinos"/>
                <w:sz w:val="28"/>
                <w:szCs w:val="28"/>
              </w:rPr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Молодогвардейская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ул., д. 4, г. Комсомольск-на-Амуре, 681000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ел.: (421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7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)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25-46-24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34</w:t>
            </w:r>
            <w:r>
              <w:rPr>
                <w:rFonts w:ascii="Tinos" w:hAnsi="Tinos" w:eastAsia="Tinos" w:cs="Tinos"/>
                <w:sz w:val="28"/>
                <w:szCs w:val="28"/>
              </w:rPr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5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Молодогвардейская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ул., д. 4, г. Комсомольск-на-Амуре, 681000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ел.: (421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7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)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54-19-61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6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Парковая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., д.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п. Чегдомын, 682030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ел.: (421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49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)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5-15-92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36</w:t>
            </w:r>
            <w:r>
              <w:rPr>
                <w:rFonts w:ascii="Tinos" w:hAnsi="Tinos" w:eastAsia="Tinos" w:cs="Tinos"/>
                <w:sz w:val="28"/>
                <w:szCs w:val="28"/>
              </w:rPr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7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46-60-16</w:t>
                  </w:r>
                  <w:bookmarkStart w:id="0" w:name="_GoBack"/>
                  <w:r/>
                  <w:bookmarkEnd w:id="0"/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37</w:t>
            </w:r>
            <w:r>
              <w:rPr>
                <w:rFonts w:ascii="Tinos" w:hAnsi="Tinos" w:eastAsia="Tinos" w:cs="Tinos"/>
                <w:sz w:val="28"/>
                <w:szCs w:val="28"/>
              </w:rPr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8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21-24-88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cs="Tinos"/>
                <w:sz w:val="28"/>
                <w:szCs w:val="28"/>
              </w:rPr>
            </w:r>
            <w:r>
              <w:rPr>
                <w:rFonts w:ascii="Tinos" w:hAnsi="Tinos" w:cs="Tinos"/>
                <w:sz w:val="28"/>
                <w:szCs w:val="28"/>
              </w:rPr>
            </w:r>
          </w:p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38</w:t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9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38-48-84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8"/>
                <w:szCs w:val="28"/>
              </w:rPr>
              <w:t xml:space="preserve">39</w:t>
            </w:r>
            <w:r>
              <w:rPr>
                <w:rFonts w:ascii="Tinos" w:hAnsi="Tinos" w:cs="Tinos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10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8"/>
                      <w:szCs w:val="18"/>
                      <w:highlight w:val="none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23-12-57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8"/>
                      <w:szCs w:val="18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8"/>
                      <w:szCs w:val="18"/>
                      <w:highlight w:val="none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11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22-61-31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13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38-50-68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14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33-60-68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0"/>
                      <w:szCs w:val="10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16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Фрунзе ул., д. 67, г. Хабаровск, 680000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(4212) 21-25-55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6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21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Молодогвардейская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ул., д. 4, г. Комсомольск-на-Амуре, 681000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(4217) 23-22-29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Verdana" w:cs="Tahoma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Verdana" w:cs="Tahoma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Verdana" w:cs="Tahoma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22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Молодогвардейская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ул., д. 4, г. Комсомольск-на-Амуре, 681000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(4217) 54-89-72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6" w:type="dxa"/>
            <w:vMerge w:val="restart"/>
            <w:textDirection w:val="lrTb"/>
            <w:noWrap w:val="false"/>
          </w:tcPr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прямоугольный на пластиковой оснастке.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8"/>
              <w:ind w:left="0"/>
              <w:spacing w:line="240" w:lineRule="auto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Полимерное клише.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2191" w:leader="none"/>
              </w:tabs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  <w:t xml:space="preserve">Текст: </w:t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Verdana" w:cs="Tahoma"/>
                <w:sz w:val="24"/>
                <w:szCs w:val="24"/>
                <w:lang w:eastAsia="ru-RU"/>
              </w:rPr>
            </w:r>
          </w:p>
          <w:tbl>
            <w:tblPr>
              <w:tblStyle w:val="859"/>
              <w:tblW w:w="0" w:type="auto"/>
              <w:tblInd w:w="695" w:type="dxa"/>
              <w:tblLayout w:type="fixed"/>
              <w:tblLook w:val="04A0" w:firstRow="1" w:lastRow="0" w:firstColumn="1" w:lastColumn="0" w:noHBand="0" w:noVBand="1"/>
            </w:tblPr>
            <w:tblGrid>
              <w:gridCol w:w="5383"/>
            </w:tblGrid>
            <w:tr>
              <w:tblPrEx/>
              <w:trPr>
                <w:trHeight w:val="1275"/>
              </w:trPr>
              <w:tc>
                <w:tcPr>
                  <w:tcW w:w="5383" w:type="dxa"/>
                  <w:textDirection w:val="lrTb"/>
                  <w:noWrap w:val="false"/>
                </w:tcPr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6"/>
                      <w:szCs w:val="6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ГЛАВНОЕ БЮРО МЕДИКО-СОЦИАЛЬНОЙ ЭКСПЕРТИЗЫ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ХАБАРОВСКОМУ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КРАЮ – ФИЛИАЛ ФЕДЕРАЛЬНОГО КАЗЕННОГО УЧРЕЖДЕНИЯ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«ФЕДЕРАЛЬНОЕ БЮРО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МЕДИКО-СОЦИАЛЬНОЙ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ЭКСПЕРТИЗЫ»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МИНИСТЕРСТВА ТРУДА И СОЦИАЛЬНОЙ ЗАЩИТЫ РОССИЙСКОЙ ФЕДЕРАЦИИ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(ГБ МСЭ по ХАБАРОВСКОМУ КРАЮ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 – ФИЛИАЛ ФКУ «ФБ МСЭ» МИНТРУДА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2"/>
                      <w:szCs w:val="12"/>
                      <w:lang w:eastAsia="ru-RU"/>
                    </w:rPr>
                    <w:t xml:space="preserve">РОССИИ)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Бюро № 24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8"/>
                      <w:szCs w:val="28"/>
                      <w:highlight w:val="none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1-ая Линия ул., д. 13, п. Ванино, 682860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line="0" w:lineRule="atLeast"/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framePr w:hSpace="180" w:wrap="around" w:vAnchor="text" w:hAnchor="text" w:x="-318" w:y="1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тел.: (42137) 7-26-70 </w:t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sz w:val="18"/>
                      <w:szCs w:val="18"/>
                      <w:lang w:eastAsia="ru-RU"/>
                    </w:rPr>
                  </w:r>
                </w:p>
              </w:tc>
            </w:tr>
          </w:tbl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70*25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856"/>
        <w:jc w:val="center"/>
        <w:rPr>
          <w:rStyle w:val="857"/>
        </w:rPr>
      </w:pPr>
      <w:r>
        <w:rPr>
          <w:rStyle w:val="857"/>
        </w:rPr>
        <w:br w:type="textWrapping" w:clear="all"/>
      </w:r>
      <w:r>
        <w:rPr>
          <w:rStyle w:val="857"/>
        </w:rPr>
      </w:r>
      <w:r>
        <w:rPr>
          <w:rStyle w:val="857"/>
        </w:rPr>
      </w:r>
    </w:p>
    <w:p>
      <w:pPr>
        <w:pStyle w:val="858"/>
        <w:ind w:left="0"/>
        <w:tabs>
          <w:tab w:val="left" w:pos="567" w:leader="none"/>
        </w:tabs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ОБЯЗВТЕЛЬНО ПРЕДВАРИТЕЛЬНО ПРИСЛАТЬ МАКЕТ ОТТИСКОВ  НА ПРОВЕРКУ  И СОГЛАСОВАНИЕ!</w: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850" w:bottom="39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Verdana">
    <w:panose1 w:val="020B060403050404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686"/>
    <w:link w:val="677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686"/>
    <w:link w:val="678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661">
    <w:name w:val="Heading 4 Char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62">
    <w:name w:val="Heading 5 Char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63">
    <w:name w:val="Heading 6 Char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64">
    <w:name w:val="Heading 7 Char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5">
    <w:name w:val="Heading 8 Char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66">
    <w:name w:val="Heading 9 Char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67">
    <w:name w:val="Title Char"/>
    <w:basedOn w:val="686"/>
    <w:link w:val="699"/>
    <w:uiPriority w:val="10"/>
    <w:rPr>
      <w:sz w:val="48"/>
      <w:szCs w:val="48"/>
    </w:rPr>
  </w:style>
  <w:style w:type="character" w:styleId="668">
    <w:name w:val="Subtitle Char"/>
    <w:basedOn w:val="686"/>
    <w:link w:val="701"/>
    <w:uiPriority w:val="11"/>
    <w:rPr>
      <w:sz w:val="24"/>
      <w:szCs w:val="24"/>
    </w:rPr>
  </w:style>
  <w:style w:type="character" w:styleId="669">
    <w:name w:val="Quote Char"/>
    <w:link w:val="703"/>
    <w:uiPriority w:val="29"/>
    <w:rPr>
      <w:i/>
    </w:rPr>
  </w:style>
  <w:style w:type="character" w:styleId="670">
    <w:name w:val="Intense Quote Char"/>
    <w:link w:val="705"/>
    <w:uiPriority w:val="30"/>
    <w:rPr>
      <w:i/>
    </w:rPr>
  </w:style>
  <w:style w:type="character" w:styleId="671">
    <w:name w:val="Header Char"/>
    <w:basedOn w:val="686"/>
    <w:link w:val="707"/>
    <w:uiPriority w:val="99"/>
  </w:style>
  <w:style w:type="character" w:styleId="672">
    <w:name w:val="Footer Char"/>
    <w:basedOn w:val="686"/>
    <w:link w:val="709"/>
    <w:uiPriority w:val="99"/>
  </w:style>
  <w:style w:type="character" w:styleId="673">
    <w:name w:val="Caption Char"/>
    <w:basedOn w:val="686"/>
    <w:link w:val="711"/>
    <w:uiPriority w:val="35"/>
    <w:rPr>
      <w:b/>
      <w:bCs/>
      <w:color w:val="4f81bd" w:themeColor="accent1"/>
      <w:sz w:val="18"/>
      <w:szCs w:val="18"/>
    </w:rPr>
  </w:style>
  <w:style w:type="character" w:styleId="674">
    <w:name w:val="Footnote Text Char"/>
    <w:link w:val="839"/>
    <w:uiPriority w:val="99"/>
    <w:rPr>
      <w:sz w:val="18"/>
    </w:rPr>
  </w:style>
  <w:style w:type="character" w:styleId="675">
    <w:name w:val="Endnote Text Char"/>
    <w:link w:val="842"/>
    <w:uiPriority w:val="99"/>
    <w:rPr>
      <w:sz w:val="20"/>
    </w:rPr>
  </w:style>
  <w:style w:type="paragraph" w:styleId="676" w:default="1">
    <w:name w:val="Normal"/>
    <w:qFormat/>
  </w:style>
  <w:style w:type="paragraph" w:styleId="677">
    <w:name w:val="Heading 1"/>
    <w:basedOn w:val="676"/>
    <w:next w:val="676"/>
    <w:link w:val="68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8">
    <w:name w:val="Heading 2"/>
    <w:basedOn w:val="676"/>
    <w:next w:val="676"/>
    <w:link w:val="69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9">
    <w:name w:val="Heading 3"/>
    <w:basedOn w:val="676"/>
    <w:next w:val="676"/>
    <w:link w:val="69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69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69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69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69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69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69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Заголовок 1 Знак"/>
    <w:basedOn w:val="686"/>
    <w:link w:val="677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basedOn w:val="686"/>
    <w:link w:val="678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Заголовок 4 Знак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Заголовок 5 Знак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No Spacing"/>
    <w:uiPriority w:val="1"/>
    <w:qFormat/>
    <w:pPr>
      <w:spacing w:after="0" w:line="240" w:lineRule="auto"/>
    </w:pPr>
  </w:style>
  <w:style w:type="paragraph" w:styleId="699">
    <w:name w:val="Title"/>
    <w:basedOn w:val="676"/>
    <w:next w:val="676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Название Знак"/>
    <w:basedOn w:val="686"/>
    <w:link w:val="699"/>
    <w:uiPriority w:val="10"/>
    <w:rPr>
      <w:sz w:val="48"/>
      <w:szCs w:val="48"/>
    </w:rPr>
  </w:style>
  <w:style w:type="paragraph" w:styleId="701">
    <w:name w:val="Subtitle"/>
    <w:basedOn w:val="676"/>
    <w:next w:val="676"/>
    <w:link w:val="702"/>
    <w:uiPriority w:val="11"/>
    <w:qFormat/>
    <w:pPr>
      <w:spacing w:before="200"/>
    </w:pPr>
    <w:rPr>
      <w:sz w:val="24"/>
      <w:szCs w:val="24"/>
    </w:rPr>
  </w:style>
  <w:style w:type="character" w:styleId="702" w:customStyle="1">
    <w:name w:val="Подзаголовок Знак"/>
    <w:basedOn w:val="686"/>
    <w:link w:val="701"/>
    <w:uiPriority w:val="11"/>
    <w:rPr>
      <w:sz w:val="24"/>
      <w:szCs w:val="24"/>
    </w:rPr>
  </w:style>
  <w:style w:type="paragraph" w:styleId="703">
    <w:name w:val="Quote"/>
    <w:basedOn w:val="676"/>
    <w:next w:val="676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6"/>
    <w:next w:val="676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76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basedOn w:val="686"/>
    <w:link w:val="707"/>
    <w:uiPriority w:val="99"/>
  </w:style>
  <w:style w:type="paragraph" w:styleId="709">
    <w:name w:val="Footer"/>
    <w:basedOn w:val="676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Нижний колонтитул Знак"/>
    <w:basedOn w:val="686"/>
    <w:link w:val="709"/>
    <w:uiPriority w:val="99"/>
  </w:style>
  <w:style w:type="paragraph" w:styleId="711">
    <w:name w:val="Caption"/>
    <w:basedOn w:val="676"/>
    <w:next w:val="676"/>
    <w:link w:val="71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2" w:customStyle="1">
    <w:name w:val="Название объекта Знак"/>
    <w:basedOn w:val="686"/>
    <w:link w:val="711"/>
    <w:uiPriority w:val="35"/>
    <w:rPr>
      <w:b/>
      <w:bCs/>
      <w:color w:val="4f81bd" w:themeColor="accent1"/>
      <w:sz w:val="18"/>
      <w:szCs w:val="18"/>
    </w:rPr>
  </w:style>
  <w:style w:type="table" w:styleId="713" w:customStyle="1">
    <w:name w:val="Table Grid Light"/>
    <w:basedOn w:val="687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Plain Table 1"/>
    <w:basedOn w:val="687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2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 w:customStyle="1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 w:customStyle="1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2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3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4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5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6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7" w:customStyle="1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6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7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8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9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2" w:customStyle="1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6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7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9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0" w:customStyle="1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9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0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1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2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3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4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6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7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8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3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4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5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6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7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67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basedOn w:val="686"/>
    <w:uiPriority w:val="99"/>
    <w:unhideWhenUsed/>
    <w:rPr>
      <w:vertAlign w:val="superscript"/>
    </w:rPr>
  </w:style>
  <w:style w:type="paragraph" w:styleId="842">
    <w:name w:val="endnote text"/>
    <w:basedOn w:val="67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basedOn w:val="686"/>
    <w:uiPriority w:val="99"/>
    <w:semiHidden/>
    <w:unhideWhenUsed/>
    <w:rPr>
      <w:vertAlign w:val="superscript"/>
    </w:rPr>
  </w:style>
  <w:style w:type="paragraph" w:styleId="845">
    <w:name w:val="toc 1"/>
    <w:basedOn w:val="676"/>
    <w:next w:val="676"/>
    <w:uiPriority w:val="39"/>
    <w:unhideWhenUsed/>
    <w:pPr>
      <w:spacing w:after="57"/>
    </w:pPr>
  </w:style>
  <w:style w:type="paragraph" w:styleId="846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47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48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49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50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51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52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53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676"/>
    <w:next w:val="676"/>
    <w:uiPriority w:val="99"/>
    <w:unhideWhenUsed/>
    <w:pPr>
      <w:spacing w:after="0"/>
    </w:pPr>
  </w:style>
  <w:style w:type="paragraph" w:styleId="856" w:customStyle="1">
    <w:name w:val="Text body"/>
    <w:basedOn w:val="676"/>
    <w:pPr>
      <w:spacing w:after="120" w:line="240" w:lineRule="auto"/>
      <w:widowControl w:val="off"/>
    </w:pPr>
    <w:rPr>
      <w:rFonts w:ascii="Times New Roman" w:hAnsi="Times New Roman" w:eastAsia="Verdana" w:cs="Tahoma"/>
      <w:sz w:val="24"/>
      <w:szCs w:val="24"/>
      <w:lang w:eastAsia="ru-RU"/>
    </w:rPr>
  </w:style>
  <w:style w:type="character" w:styleId="857" w:customStyle="1">
    <w:name w:val="Strong Emphasis"/>
    <w:rPr>
      <w:b/>
      <w:bCs/>
    </w:rPr>
  </w:style>
  <w:style w:type="paragraph" w:styleId="858">
    <w:name w:val="List Paragraph"/>
    <w:basedOn w:val="676"/>
    <w:uiPriority w:val="34"/>
    <w:qFormat/>
    <w:pPr>
      <w:contextualSpacing/>
      <w:ind w:left="720"/>
    </w:pPr>
  </w:style>
  <w:style w:type="table" w:styleId="859">
    <w:name w:val="Table Grid"/>
    <w:basedOn w:val="68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0">
    <w:name w:val="Balloon Text"/>
    <w:basedOn w:val="676"/>
    <w:link w:val="86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1" w:customStyle="1">
    <w:name w:val="Текст выноски Знак"/>
    <w:basedOn w:val="686"/>
    <w:link w:val="860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5689B-FF41-4534-8AEA-FA5D6A1A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Breytman</dc:creator>
  <cp:keywords/>
  <dc:description/>
  <cp:lastModifiedBy>Kudryavtseva-EL</cp:lastModifiedBy>
  <cp:revision>53</cp:revision>
  <dcterms:created xsi:type="dcterms:W3CDTF">2023-02-20T04:06:00Z</dcterms:created>
  <dcterms:modified xsi:type="dcterms:W3CDTF">2026-10-07T01:44:00Z</dcterms:modified>
</cp:coreProperties>
</file>