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21A6" w14:textId="77777777" w:rsidR="00E66B3D" w:rsidRDefault="00000000">
      <w:pPr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УТВЕРЖДАЮ»</w:t>
      </w:r>
    </w:p>
    <w:p w14:paraId="0487B6EC" w14:textId="77777777" w:rsidR="00E66B3D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Начальник НКРГСС – филиала ФБУ «Администрация «Камводпуть»</w:t>
      </w:r>
    </w:p>
    <w:p w14:paraId="65813880" w14:textId="77777777" w:rsidR="00E66B3D" w:rsidRDefault="00E66B3D">
      <w:pPr>
        <w:spacing w:after="0" w:line="240" w:lineRule="auto"/>
        <w:ind w:left="5387"/>
        <w:rPr>
          <w:rFonts w:ascii="Times New Roman" w:hAnsi="Times New Roman"/>
          <w:sz w:val="24"/>
        </w:rPr>
      </w:pPr>
    </w:p>
    <w:p w14:paraId="29616C41" w14:textId="77777777" w:rsidR="00E66B3D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_____________________Р.В. Левашов</w:t>
      </w:r>
    </w:p>
    <w:p w14:paraId="1982C6B8" w14:textId="77777777" w:rsidR="00E66B3D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_______________ 2026 г.</w:t>
      </w:r>
    </w:p>
    <w:p w14:paraId="490E30CC" w14:textId="77777777" w:rsidR="00E66B3D" w:rsidRDefault="00E66B3D">
      <w:pPr>
        <w:spacing w:after="0" w:line="240" w:lineRule="auto"/>
        <w:jc w:val="both"/>
        <w:rPr>
          <w:rFonts w:ascii="Times New Roman" w:hAnsi="Times New Roman"/>
        </w:rPr>
      </w:pPr>
    </w:p>
    <w:p w14:paraId="4072E58A" w14:textId="77777777" w:rsidR="00E66B3D" w:rsidRDefault="00E66B3D">
      <w:pPr>
        <w:spacing w:after="0" w:line="240" w:lineRule="auto"/>
        <w:jc w:val="both"/>
        <w:rPr>
          <w:rFonts w:ascii="Times New Roman" w:hAnsi="Times New Roman"/>
        </w:rPr>
      </w:pPr>
    </w:p>
    <w:p w14:paraId="12DCBA66" w14:textId="77777777" w:rsidR="00E66B3D" w:rsidRDefault="0000000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ЗАДАНИЕ</w:t>
      </w:r>
    </w:p>
    <w:p w14:paraId="38E797AC" w14:textId="77777777" w:rsidR="00E66B3D" w:rsidRDefault="00000000">
      <w:pPr>
        <w:spacing w:after="0" w:line="276" w:lineRule="auto"/>
        <w:ind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поставку доводчика двери и гайки М30 для нужд Нижне-Камского района гидротехнических сооружений и судоходства - филиала Федерального бюджетного учреждения «Администрация Камского бассейна внутренних водных путей»</w:t>
      </w:r>
    </w:p>
    <w:p w14:paraId="27B2794D" w14:textId="77777777" w:rsidR="00E66B3D" w:rsidRDefault="00E66B3D">
      <w:pPr>
        <w:spacing w:after="0" w:line="276" w:lineRule="auto"/>
        <w:ind w:firstLine="720"/>
        <w:jc w:val="center"/>
        <w:rPr>
          <w:rFonts w:ascii="Times New Roman" w:hAnsi="Times New Roman"/>
        </w:rPr>
      </w:pPr>
    </w:p>
    <w:p w14:paraId="04E45452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Объект закупки</w:t>
      </w:r>
    </w:p>
    <w:p w14:paraId="46837CFE" w14:textId="77777777" w:rsidR="00E66B3D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Поставка доводчика двери и гайки М30 (далее – Товар). </w:t>
      </w:r>
    </w:p>
    <w:p w14:paraId="3D5F06BF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Цель закупки</w:t>
      </w:r>
    </w:p>
    <w:p w14:paraId="0192AB80" w14:textId="77777777" w:rsidR="00E66B3D" w:rsidRDefault="00000000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Поддержание работоспособности гидротехнических сооружений.</w:t>
      </w:r>
    </w:p>
    <w:p w14:paraId="72CA065E" w14:textId="77777777" w:rsidR="00E66B3D" w:rsidRDefault="00000000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Место поставки Товара</w:t>
      </w:r>
    </w:p>
    <w:p w14:paraId="4B633F2E" w14:textId="77777777" w:rsidR="00E66B3D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Республика Татарстан, г. Набережные Челны, улица Шлюзовая 1.</w:t>
      </w:r>
    </w:p>
    <w:p w14:paraId="397BB6D5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поставки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Товара</w:t>
      </w:r>
    </w:p>
    <w:p w14:paraId="5A21CB2A" w14:textId="77777777" w:rsidR="00E66B3D" w:rsidRDefault="00000000">
      <w:pPr>
        <w:pStyle w:val="a5"/>
        <w:spacing w:after="0" w:line="240" w:lineRule="auto"/>
        <w:ind w:left="284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Товар должен быть поставлен с момента заключения договора в течение 30 календарных дней. Допускается досрочное исполнение договора.</w:t>
      </w:r>
    </w:p>
    <w:p w14:paraId="5D7BF687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Наименование Товара и требования к качественным, количественным и функциональным характеристикам Товара</w:t>
      </w:r>
    </w:p>
    <w:p w14:paraId="77AD84F0" w14:textId="77777777" w:rsidR="00E66B3D" w:rsidRDefault="00000000">
      <w:pPr>
        <w:pStyle w:val="a5"/>
        <w:spacing w:after="0" w:line="276" w:lineRule="auto"/>
        <w:ind w:left="108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1710"/>
        <w:gridCol w:w="704"/>
        <w:gridCol w:w="11"/>
        <w:gridCol w:w="540"/>
        <w:gridCol w:w="2669"/>
        <w:gridCol w:w="8"/>
        <w:gridCol w:w="985"/>
        <w:gridCol w:w="2494"/>
        <w:gridCol w:w="1317"/>
      </w:tblGrid>
      <w:tr w:rsidR="00E66B3D" w14:paraId="123C8845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DA9B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 п/п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4A0B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объекта закупки</w:t>
            </w: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6AC1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Кол-во, единица измерения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3106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 показателя</w:t>
            </w: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94E3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показателя характеристики объекта закупки (товаров, работ, услуг)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9CE8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Единица измерения показателя (при наличии)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6552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Значение показателя характеристики объекта закупки (товаров, работ, услуг)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CA23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Конкретное значение показателя и страна происхождения Товара, предлагаемого Поставщиком</w:t>
            </w:r>
          </w:p>
        </w:tc>
      </w:tr>
      <w:tr w:rsidR="00E66B3D" w14:paraId="23385663" w14:textId="77777777">
        <w:trPr>
          <w:trHeight w:val="583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7398" w14:textId="77777777" w:rsidR="00E66B3D" w:rsidRDefault="00E66B3D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4E5B" w14:textId="77777777" w:rsidR="00E66B3D" w:rsidRDefault="00000000">
            <w:pPr>
              <w:widowControl w:val="0"/>
              <w:spacing w:after="0" w:line="240" w:lineRule="auto"/>
              <w:jc w:val="center"/>
              <w:rPr>
                <w:rFonts w:ascii="ViSans" w:hAnsi="ViSans"/>
                <w:b/>
                <w:color w:val="1C2126"/>
                <w:sz w:val="27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Доводчик двери </w:t>
            </w:r>
            <w:r>
              <w:rPr>
                <w:rFonts w:ascii="Times New Roman" w:hAnsi="Times New Roman"/>
                <w:b/>
                <w:color w:val="1C2126"/>
                <w:sz w:val="20"/>
                <w:highlight w:val="white"/>
              </w:rPr>
              <w:t>НОРА-М (аналог).</w:t>
            </w:r>
          </w:p>
          <w:p w14:paraId="77B1E57A" w14:textId="77777777" w:rsidR="00E66B3D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ОКПД 2: </w:t>
            </w:r>
            <w:r>
              <w:rPr>
                <w:rFonts w:ascii="Times New Roman" w:hAnsi="Times New Roman"/>
                <w:b/>
                <w:sz w:val="18"/>
                <w:highlight w:val="white"/>
              </w:rPr>
              <w:t>25.72.14.120</w:t>
            </w:r>
            <w:r>
              <w:rPr>
                <w:rFonts w:ascii="Times New Roman" w:hAnsi="Times New Roman"/>
                <w:sz w:val="18"/>
                <w:highlight w:val="white"/>
              </w:rPr>
              <w:t> - </w:t>
            </w:r>
            <w:hyperlink r:id="rId5" w:history="1">
              <w:r>
                <w:rPr>
                  <w:rFonts w:ascii="Times New Roman" w:hAnsi="Times New Roman"/>
                  <w:sz w:val="18"/>
                  <w:highlight w:val="white"/>
                </w:rPr>
                <w:t>Петли, арматура крепежная, фурнитура и аналогичные изделия для дверей и окон из недрагоценных металлов.</w:t>
              </w:r>
            </w:hyperlink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7326" w14:textId="77777777" w:rsidR="00E66B3D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 шт.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867E" w14:textId="77777777" w:rsidR="00E66B3D" w:rsidRDefault="00E66B3D">
            <w:pPr>
              <w:pStyle w:val="a5"/>
              <w:widowControl w:val="0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F7C31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5DA3" w14:textId="77777777" w:rsidR="00E66B3D" w:rsidRDefault="00E66B3D"/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0F708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Гидравлический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1A5F3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1EE39FDB" w14:textId="77777777">
        <w:trPr>
          <w:trHeight w:val="570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D83A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EEC0" w14:textId="77777777" w:rsidR="00E66B3D" w:rsidRDefault="00E66B3D"/>
        </w:tc>
        <w:tc>
          <w:tcPr>
            <w:tcW w:w="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391B" w14:textId="77777777" w:rsidR="00E66B3D" w:rsidRDefault="00E66B3D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8964E" w14:textId="77777777" w:rsidR="00E66B3D" w:rsidRDefault="00E66B3D">
            <w:pPr>
              <w:pStyle w:val="a5"/>
              <w:widowControl w:val="0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EB7B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898C" w14:textId="77777777" w:rsidR="00E66B3D" w:rsidRDefault="00E66B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C516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Верхний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8EF9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3EFF7FEF" w14:textId="77777777">
        <w:trPr>
          <w:trHeight w:val="705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84D48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989E4" w14:textId="77777777" w:rsidR="00E66B3D" w:rsidRDefault="00E66B3D"/>
        </w:tc>
        <w:tc>
          <w:tcPr>
            <w:tcW w:w="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BB549" w14:textId="77777777" w:rsidR="00E66B3D" w:rsidRDefault="00E66B3D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99F9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A0E0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Макс.ширина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двери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8CCB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2EBF1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1250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225C3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4A34A0F7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C259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B7F6" w14:textId="77777777" w:rsidR="00E66B3D" w:rsidRDefault="00E66B3D"/>
        </w:tc>
        <w:tc>
          <w:tcPr>
            <w:tcW w:w="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D13F0" w14:textId="77777777" w:rsidR="00E66B3D" w:rsidRDefault="00E66B3D"/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A12D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FDA9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Вес двери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90CB7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кг.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BDE4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50-100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6C5F3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7BBEAF16" w14:textId="77777777">
        <w:trPr>
          <w:trHeight w:val="657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00B94" w14:textId="77777777" w:rsidR="00E66B3D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2386" w14:textId="77777777" w:rsidR="00E66B3D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Гайка М30.</w:t>
            </w:r>
          </w:p>
          <w:p w14:paraId="27F4C810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4ABD55E" w14:textId="77777777" w:rsidR="00E66B3D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ОКПД 2: 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  <w:t xml:space="preserve">25.94.10.000-00000001 - </w:t>
            </w:r>
            <w:r>
              <w:rPr>
                <w:rFonts w:ascii="Times New Roman" w:hAnsi="Times New Roman"/>
                <w:sz w:val="20"/>
                <w:highlight w:val="white"/>
              </w:rPr>
              <w:t>Изделия крепежные и винты крепежные.</w:t>
            </w:r>
          </w:p>
          <w:p w14:paraId="7F2562E4" w14:textId="77777777" w:rsidR="00E66B3D" w:rsidRDefault="00E66B3D">
            <w:pPr>
              <w:widowControl w:val="0"/>
              <w:spacing w:after="0" w:line="240" w:lineRule="auto"/>
              <w:jc w:val="center"/>
            </w:pPr>
          </w:p>
          <w:p w14:paraId="584FCCD2" w14:textId="77777777" w:rsidR="00E66B3D" w:rsidRDefault="00E66B3D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18835" w14:textId="77777777" w:rsidR="00E66B3D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30 кг.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0CA9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53BB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Диаметр резьбы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30CE" w14:textId="77777777" w:rsidR="00E66B3D" w:rsidRDefault="00E66B3D"/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430D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М30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1913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506EFDBB" w14:textId="77777777">
        <w:trPr>
          <w:trHeight w:val="53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E03E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9119" w14:textId="77777777" w:rsidR="00E66B3D" w:rsidRDefault="00E66B3D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5F79" w14:textId="77777777" w:rsidR="00E66B3D" w:rsidRDefault="00E66B3D"/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4744E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BBE4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Шаг резьбы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CE81" w14:textId="77777777" w:rsidR="00E66B3D" w:rsidRDefault="00E66B3D"/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F8F0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FED5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09DC4973" w14:textId="77777777">
        <w:trPr>
          <w:trHeight w:val="587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8CC4B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3F85" w14:textId="77777777" w:rsidR="00E66B3D" w:rsidRDefault="00E66B3D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BCF32" w14:textId="77777777" w:rsidR="00E66B3D" w:rsidRDefault="00E66B3D"/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9100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6CB0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Размер под ключ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84EA" w14:textId="77777777" w:rsidR="00E66B3D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мм.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CCAD8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7F09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66B3D" w14:paraId="3FBFD82D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77B3" w14:textId="77777777" w:rsidR="00E66B3D" w:rsidRDefault="00E66B3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ED56" w14:textId="77777777" w:rsidR="00E66B3D" w:rsidRDefault="00E66B3D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D7E1" w14:textId="77777777" w:rsidR="00E66B3D" w:rsidRDefault="00E66B3D"/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B232" w14:textId="77777777" w:rsidR="00E66B3D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11BD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C2126"/>
                <w:sz w:val="20"/>
                <w:highlight w:val="white"/>
              </w:rPr>
              <w:t xml:space="preserve">ГОСТ 5915 5927 </w:t>
            </w:r>
          </w:p>
          <w:p w14:paraId="742756E0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C2126"/>
                <w:sz w:val="20"/>
                <w:highlight w:val="white"/>
              </w:rPr>
              <w:t>DIN 934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B9B3" w14:textId="77777777" w:rsidR="00E66B3D" w:rsidRDefault="00E66B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CD846" w14:textId="77777777" w:rsidR="00E66B3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E3E0" w14:textId="77777777" w:rsidR="00E66B3D" w:rsidRDefault="00E66B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DD4FAFC" w14:textId="77777777" w:rsidR="00E66B3D" w:rsidRDefault="00E66B3D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</w:rPr>
      </w:pPr>
    </w:p>
    <w:p w14:paraId="2EAD57B6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Требование к поставке Товара</w:t>
      </w:r>
    </w:p>
    <w:p w14:paraId="4B0AA381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Поставляемый Товар должен быть новым товаром, официально поставляемым на территорию Российской Федерации, (ранее не находившимся в использовании у Поставщика и (или) у третьих лиц, не восстановленный, не должен находиться в залоге, под арестом или под иным обременением, не иметь повреждений. Год выпуска вышеуказанного Товара не ранее 2025 года.</w:t>
      </w:r>
    </w:p>
    <w:p w14:paraId="722F6327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Поставляемый Товар должен сопровождаться сертификатами качества или иными документами, подтверждающими соответствие поставляемых товаров установленным стандартам.</w:t>
      </w:r>
    </w:p>
    <w:p w14:paraId="1EFBC076" w14:textId="77777777" w:rsidR="00E66B3D" w:rsidRDefault="00000000">
      <w:pPr>
        <w:widowControl w:val="0"/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Доставка, погрузка, разгрузка до места поставки Товара осуществляются силами и за счет Поставщика.</w:t>
      </w:r>
    </w:p>
    <w:p w14:paraId="3B133AEC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Требование к безопасности Товара</w:t>
      </w:r>
    </w:p>
    <w:p w14:paraId="6BC83138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Совокупность конструктивных и эксплуатационных свойств товара должны обеспечивать активную и пассивную безопасность. </w:t>
      </w:r>
      <w:r>
        <w:rPr>
          <w:rFonts w:ascii="Times New Roman" w:hAnsi="Times New Roman"/>
          <w:sz w:val="24"/>
        </w:rPr>
        <w:t>Товар должен быть безопасен для жизни и здоровья работников, окружающей среды, а также не должен причинять вред имуществу.</w:t>
      </w:r>
    </w:p>
    <w:p w14:paraId="7A15281A" w14:textId="77777777" w:rsidR="00E66B3D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Требование к гарантийному сроку Товара</w:t>
      </w:r>
      <w:r>
        <w:rPr>
          <w:rFonts w:ascii="Times New Roman" w:hAnsi="Times New Roman"/>
          <w:b/>
        </w:rPr>
        <w:t xml:space="preserve"> </w:t>
      </w:r>
    </w:p>
    <w:p w14:paraId="18B069E7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Объем гарантий на поставляемый Товар не должен быть меньше объема гарантий для данного вида товаров, установленных заводом-изготовителем в течение всего гарантийного срока, установленного на него, но не менее 6 (шести) месяцев.</w:t>
      </w:r>
    </w:p>
    <w:p w14:paraId="42DB9185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Гарантийные обязательства должны быть подтверждены гарантийным талоном или иным документом, подтверждающим гарантию и содержащим гарантийные обязательства. Документы, подтверждающие гарантию, должны быть заверены печатью поставщика, и переданы Заказчику при приемке товара.</w:t>
      </w:r>
    </w:p>
    <w:p w14:paraId="7C6A638B" w14:textId="77777777" w:rsidR="00E66B3D" w:rsidRDefault="00000000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 xml:space="preserve">10. </w:t>
      </w:r>
      <w:r>
        <w:rPr>
          <w:rFonts w:ascii="Times New Roman" w:hAnsi="Times New Roman"/>
          <w:b/>
          <w:sz w:val="24"/>
        </w:rPr>
        <w:t>Требования к гарантийному обслуживанию Товара.</w:t>
      </w:r>
    </w:p>
    <w:p w14:paraId="1879CF99" w14:textId="77777777" w:rsidR="00E66B3D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новым, в срок 15 (пятнадцать) календарных дней с момента получения письменного уведомления от Заказчика (в том числе посредством электронной почты или факсимильной связи с последующим направлением оригинала).</w:t>
      </w:r>
    </w:p>
    <w:p w14:paraId="141DDD0D" w14:textId="77777777" w:rsidR="00E66B3D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замены или ремонта Товара, Поставщик предоставляет гарантию. Срок гарантии при этом устанавливается Поставщиком Товара, </w:t>
      </w:r>
      <w:r>
        <w:rPr>
          <w:rFonts w:ascii="Times New Roman" w:hAnsi="Times New Roman"/>
          <w:b/>
          <w:sz w:val="24"/>
        </w:rPr>
        <w:t>но не менее 6 (шести) месяцев</w:t>
      </w:r>
      <w:r>
        <w:rPr>
          <w:rFonts w:ascii="Times New Roman" w:hAnsi="Times New Roman"/>
          <w:sz w:val="24"/>
        </w:rPr>
        <w:t xml:space="preserve"> </w:t>
      </w:r>
    </w:p>
    <w:p w14:paraId="58B6059A" w14:textId="77777777" w:rsidR="00E66B3D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5A01C288" w14:textId="77777777" w:rsidR="00E66B3D" w:rsidRDefault="00E66B3D">
      <w:pPr>
        <w:spacing w:after="0"/>
        <w:rPr>
          <w:rFonts w:ascii="Times New Roman" w:hAnsi="Times New Roman"/>
        </w:rPr>
      </w:pPr>
    </w:p>
    <w:p w14:paraId="1090B03A" w14:textId="77777777" w:rsidR="00E66B3D" w:rsidRDefault="00E66B3D">
      <w:pPr>
        <w:spacing w:after="0"/>
        <w:rPr>
          <w:rFonts w:ascii="Times New Roman" w:hAnsi="Times New Roman"/>
        </w:rPr>
      </w:pPr>
    </w:p>
    <w:p w14:paraId="19C56C3A" w14:textId="77777777" w:rsidR="00E66B3D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Инженер по комплектации оборудования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А.А. Попов</w:t>
      </w:r>
    </w:p>
    <w:p w14:paraId="45D5A7AA" w14:textId="77777777" w:rsidR="00E66B3D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Тел.:8(8552)71-52-90</w:t>
      </w:r>
    </w:p>
    <w:p w14:paraId="308E003F" w14:textId="77777777" w:rsidR="00E66B3D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8(8552) 79-11-95  </w:t>
      </w:r>
      <w:r>
        <w:rPr>
          <w:rFonts w:ascii="Times New Roman" w:hAnsi="Times New Roman"/>
          <w:sz w:val="24"/>
        </w:rPr>
        <w:t xml:space="preserve"> snab</w:t>
      </w:r>
      <w:hyperlink r:id="rId6" w:history="1">
        <w:r>
          <w:rPr>
            <w:rStyle w:val="a9"/>
            <w:rFonts w:ascii="Times New Roman" w:hAnsi="Times New Roman"/>
            <w:color w:val="000000"/>
            <w:sz w:val="24"/>
            <w:u w:val="none"/>
          </w:rPr>
          <w:t>@nkrgss.ru</w:t>
        </w:r>
      </w:hyperlink>
      <w:r>
        <w:rPr>
          <w:rFonts w:ascii="Times New Roman" w:hAnsi="Times New Roman"/>
          <w:sz w:val="24"/>
        </w:rPr>
        <w:t xml:space="preserve"> </w:t>
      </w:r>
    </w:p>
    <w:p w14:paraId="52AC4268" w14:textId="77777777" w:rsidR="00E66B3D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</w:t>
      </w:r>
    </w:p>
    <w:sectPr w:rsidR="00E66B3D">
      <w:pgSz w:w="12240" w:h="15840"/>
      <w:pgMar w:top="567" w:right="334" w:bottom="391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6258D"/>
    <w:multiLevelType w:val="multilevel"/>
    <w:tmpl w:val="753CE1F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6D0908"/>
    <w:multiLevelType w:val="multilevel"/>
    <w:tmpl w:val="376ED37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116" w:hanging="720"/>
      </w:pPr>
    </w:lvl>
    <w:lvl w:ilvl="3">
      <w:start w:val="1"/>
      <w:numFmt w:val="decimal"/>
      <w:lvlText w:val="%1.%2.%3.%4."/>
      <w:lvlJc w:val="left"/>
      <w:pPr>
        <w:ind w:left="1116" w:hanging="720"/>
      </w:pPr>
    </w:lvl>
    <w:lvl w:ilvl="4">
      <w:start w:val="1"/>
      <w:numFmt w:val="decimal"/>
      <w:lvlText w:val="%1.%2.%3.%4.%5."/>
      <w:lvlJc w:val="left"/>
      <w:pPr>
        <w:ind w:left="1476" w:hanging="1080"/>
      </w:pPr>
    </w:lvl>
    <w:lvl w:ilvl="5">
      <w:start w:val="1"/>
      <w:numFmt w:val="decimal"/>
      <w:lvlText w:val="%1.%2.%3.%4.%5.%6."/>
      <w:lvlJc w:val="left"/>
      <w:pPr>
        <w:ind w:left="1476" w:hanging="1080"/>
      </w:pPr>
    </w:lvl>
    <w:lvl w:ilvl="6">
      <w:start w:val="1"/>
      <w:numFmt w:val="decimal"/>
      <w:lvlText w:val="%1.%2.%3.%4.%5.%6.%7."/>
      <w:lvlJc w:val="left"/>
      <w:pPr>
        <w:ind w:left="1836" w:hanging="1440"/>
      </w:pPr>
    </w:lvl>
    <w:lvl w:ilvl="7">
      <w:start w:val="1"/>
      <w:numFmt w:val="decimal"/>
      <w:lvlText w:val="%1.%2.%3.%4.%5.%6.%7.%8."/>
      <w:lvlJc w:val="left"/>
      <w:pPr>
        <w:ind w:left="1836" w:hanging="1440"/>
      </w:pPr>
    </w:lvl>
    <w:lvl w:ilvl="8">
      <w:start w:val="1"/>
      <w:numFmt w:val="decimal"/>
      <w:lvlText w:val="%1.%2.%3.%4.%5.%6.%7.%8.%9."/>
      <w:lvlJc w:val="left"/>
      <w:pPr>
        <w:ind w:left="2196" w:hanging="1800"/>
      </w:pPr>
    </w:lvl>
  </w:abstractNum>
  <w:num w:numId="1" w16cid:durableId="523131535">
    <w:abstractNumId w:val="0"/>
  </w:num>
  <w:num w:numId="2" w16cid:durableId="1250041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3D"/>
    <w:rsid w:val="00974109"/>
    <w:rsid w:val="00E66B3D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C498"/>
  <w15:docId w15:val="{ABDBE5C7-E84F-4B01-802E-3A698413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2"/>
    </w:rPr>
  </w:style>
  <w:style w:type="paragraph" w:customStyle="1" w:styleId="12">
    <w:name w:val="Основной шрифт абзаца12"/>
    <w:link w:val="120"/>
  </w:style>
  <w:style w:type="character" w:customStyle="1" w:styleId="120">
    <w:name w:val="Основной шрифт абзаца12"/>
    <w:link w:val="12"/>
    <w:rPr>
      <w:rFonts w:ascii="Calibri" w:hAnsi="Calibri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lots-wrap-contentbodyval">
    <w:name w:val="lots-wrap-content__body__val"/>
    <w:link w:val="lots-wrap-contentbodyval0"/>
  </w:style>
  <w:style w:type="character" w:customStyle="1" w:styleId="lots-wrap-contentbodyval0">
    <w:name w:val="lots-wrap-content__body__val"/>
    <w:link w:val="lots-wrap-contentbodyval"/>
    <w:rPr>
      <w:rFonts w:ascii="Calibri" w:hAnsi="Calibri"/>
      <w:color w:val="000000"/>
      <w:spacing w:val="0"/>
      <w:sz w:val="20"/>
    </w:rPr>
  </w:style>
  <w:style w:type="paragraph" w:customStyle="1" w:styleId="13">
    <w:name w:val="Строгий1"/>
    <w:basedOn w:val="a"/>
    <w:link w:val="14"/>
    <w:pPr>
      <w:spacing w:after="0" w:line="240" w:lineRule="auto"/>
    </w:pPr>
    <w:rPr>
      <w:b/>
      <w:sz w:val="20"/>
    </w:rPr>
  </w:style>
  <w:style w:type="character" w:customStyle="1" w:styleId="14">
    <w:name w:val="Строгий1"/>
    <w:basedOn w:val="1"/>
    <w:link w:val="13"/>
    <w:rPr>
      <w:rFonts w:ascii="Calibri" w:hAnsi="Calibri"/>
      <w:b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121">
    <w:name w:val="Обычный12"/>
    <w:link w:val="122"/>
    <w:rPr>
      <w:sz w:val="22"/>
    </w:rPr>
  </w:style>
  <w:style w:type="character" w:customStyle="1" w:styleId="122">
    <w:name w:val="Обычный12"/>
    <w:link w:val="121"/>
    <w:rPr>
      <w:rFonts w:ascii="Calibri" w:hAnsi="Calibri"/>
      <w:color w:val="000000"/>
      <w:spacing w:val="0"/>
      <w:sz w:val="2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rFonts w:ascii="Calibri" w:hAnsi="Calibri"/>
      <w:color w:val="0000FF"/>
      <w:spacing w:val="0"/>
      <w:sz w:val="20"/>
      <w:u w:val="single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pacing w:val="0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  <w:rPr>
      <w:rFonts w:ascii="Calibri" w:hAnsi="Calibri"/>
      <w:color w:val="000000"/>
      <w:spacing w:val="0"/>
      <w:sz w:val="20"/>
    </w:rPr>
  </w:style>
  <w:style w:type="paragraph" w:customStyle="1" w:styleId="25">
    <w:name w:val="Основной шрифт абзаца2"/>
    <w:link w:val="a5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color w:val="000000"/>
      <w:spacing w:val="0"/>
      <w:sz w:val="22"/>
    </w:rPr>
  </w:style>
  <w:style w:type="paragraph" w:customStyle="1" w:styleId="tipsy-tooltip">
    <w:name w:val="tipsy-tooltip"/>
    <w:link w:val="tipsy-tooltip0"/>
  </w:style>
  <w:style w:type="character" w:customStyle="1" w:styleId="tipsy-tooltip0">
    <w:name w:val="tipsy-tooltip"/>
    <w:link w:val="tipsy-tooltip"/>
    <w:rPr>
      <w:rFonts w:ascii="Calibri" w:hAnsi="Calibri"/>
      <w:color w:val="000000"/>
      <w:spacing w:val="0"/>
      <w:sz w:val="20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rFonts w:ascii="Calibri" w:hAnsi="Calibri"/>
      <w:color w:val="0000FF"/>
      <w:spacing w:val="0"/>
      <w:sz w:val="20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color w:val="000000"/>
      <w:spacing w:val="0"/>
      <w:sz w:val="28"/>
    </w:rPr>
  </w:style>
  <w:style w:type="paragraph" w:customStyle="1" w:styleId="sectiontitle">
    <w:name w:val="section__title"/>
    <w:basedOn w:val="15"/>
    <w:link w:val="sectiontitle0"/>
  </w:style>
  <w:style w:type="character" w:customStyle="1" w:styleId="sectiontitle0">
    <w:name w:val="section__title"/>
    <w:basedOn w:val="16"/>
    <w:link w:val="sectiontitle"/>
    <w:rPr>
      <w:rFonts w:ascii="Calibri" w:hAnsi="Calibri"/>
      <w:color w:val="000000"/>
      <w:spacing w:val="0"/>
      <w:sz w:val="20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rFonts w:ascii="Calibri" w:hAnsi="Calibri"/>
      <w:color w:val="000000"/>
      <w:spacing w:val="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Интернет) Знак"/>
    <w:basedOn w:val="1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19">
    <w:name w:val="Гиперссылка1"/>
    <w:link w:val="a9"/>
    <w:rPr>
      <w:color w:val="0000FF"/>
      <w:u w:val="single"/>
    </w:rPr>
  </w:style>
  <w:style w:type="character" w:styleId="a9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1c">
    <w:name w:val="Гиперссылка1"/>
    <w:basedOn w:val="a"/>
    <w:link w:val="1d"/>
    <w:pPr>
      <w:spacing w:after="0" w:line="240" w:lineRule="auto"/>
    </w:pPr>
    <w:rPr>
      <w:color w:val="0000FF"/>
      <w:sz w:val="20"/>
      <w:u w:val="single"/>
    </w:rPr>
  </w:style>
  <w:style w:type="character" w:customStyle="1" w:styleId="1d">
    <w:name w:val="Гиперссылка1"/>
    <w:basedOn w:val="1"/>
    <w:link w:val="1c"/>
    <w:rPr>
      <w:rFonts w:ascii="Calibri" w:hAnsi="Calibri"/>
      <w:color w:val="0000FF"/>
      <w:spacing w:val="0"/>
      <w:sz w:val="20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sectioninfo">
    <w:name w:val="section__info"/>
    <w:basedOn w:val="15"/>
    <w:link w:val="sectioninfo0"/>
  </w:style>
  <w:style w:type="character" w:customStyle="1" w:styleId="sectioninfo0">
    <w:name w:val="section__info"/>
    <w:basedOn w:val="16"/>
    <w:link w:val="sectioninfo"/>
    <w:rPr>
      <w:rFonts w:ascii="Calibri" w:hAnsi="Calibri"/>
      <w:color w:val="000000"/>
      <w:spacing w:val="0"/>
      <w:sz w:val="2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000000"/>
      <w:spacing w:val="0"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table" w:styleId="ae">
    <w:name w:val="Table Grid"/>
    <w:basedOn w:val="a1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krgss@yandex.ru" TargetMode="External"/><Relationship Id="rId5" Type="http://schemas.openxmlformats.org/officeDocument/2006/relationships/hyperlink" Target="https://www.gov-zakupki.ru/cody/okpd2/25.72.14.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Васильева</dc:creator>
  <cp:lastModifiedBy>Марина В. Васильева</cp:lastModifiedBy>
  <cp:revision>2</cp:revision>
  <dcterms:created xsi:type="dcterms:W3CDTF">2026-10-28T07:07:00Z</dcterms:created>
  <dcterms:modified xsi:type="dcterms:W3CDTF">2026-10-28T07:07:00Z</dcterms:modified>
</cp:coreProperties>
</file>