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41C68ED1" w14:textId="544BE101" w:rsidR="0026497C" w:rsidRPr="00FA37B7" w:rsidRDefault="0026497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ИКЗ:</w:t>
      </w:r>
      <w:r w:rsidRPr="0026497C">
        <w:t xml:space="preserve"> </w:t>
      </w:r>
      <w:r w:rsidRPr="0026497C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261781701430078170100100230000000244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2C18F0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685"/>
        <w:gridCol w:w="1910"/>
        <w:gridCol w:w="784"/>
        <w:gridCol w:w="602"/>
        <w:gridCol w:w="2129"/>
        <w:gridCol w:w="1072"/>
        <w:gridCol w:w="1183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2C18F0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bookmarkStart w:id="0" w:name="_GoBack" w:colFirst="1" w:colLast="1"/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353BA3B6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по обязательному страхованию гражданской ответственности владельцев транспортных средств (ОСАГО</w:t>
            </w:r>
            <w:proofErr w:type="gramStart"/>
            <w:r w:rsidRPr="00FA37B7">
              <w:rPr>
                <w:kern w:val="2"/>
                <w:sz w:val="18"/>
                <w:szCs w:val="18"/>
                <w:lang w:eastAsia="zh-CN"/>
              </w:rPr>
              <w:t>).Грузовой</w:t>
            </w:r>
            <w:proofErr w:type="gramEnd"/>
            <w:r w:rsidRPr="00FA37B7">
              <w:rPr>
                <w:kern w:val="2"/>
                <w:sz w:val="18"/>
                <w:szCs w:val="18"/>
                <w:lang w:eastAsia="zh-CN"/>
              </w:rPr>
              <w:t xml:space="preserve"> фургон  Газель GAZELLE-NN У934УК198 (12 мес)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65.12.21.000-00000001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9 785,14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8 804,88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2 627,65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29,84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8 804,88</w:t>
            </w:r>
          </w:p>
        </w:tc>
      </w:tr>
      <w:bookmarkEnd w:id="0"/>
      <w:tr w:rsidR="00FA37B7" w:rsidRPr="00FA37B7" w14:paraId="20BA210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051F3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2F8C4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CA209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F5BA2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96C32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E90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59CE2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10 801,48</w:t>
            </w:r>
          </w:p>
        </w:tc>
        <w:tc>
          <w:tcPr>
            <w:tcW w:w="1200" w:type="dxa"/>
            <w:vMerge/>
            <w:vAlign w:val="center"/>
          </w:tcPr>
          <w:p w14:paraId="7EA079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D6421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55DF2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02D9B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47CB09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F90D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3D0B9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9614A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4717C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0C26E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E1803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A4DC4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5 828,01</w:t>
            </w:r>
          </w:p>
        </w:tc>
        <w:tc>
          <w:tcPr>
            <w:tcW w:w="1200" w:type="dxa"/>
            <w:vMerge/>
            <w:vAlign w:val="center"/>
          </w:tcPr>
          <w:p w14:paraId="5479D8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1829F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B22A2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AB45D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69ADD1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E8E78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5AA442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Оказание услуг по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обязательному страхованию гражданской ответственности владельцев транспортных средств (ОСАГО).Автобус  Луидор 22370Е В153КН178 (12 мес)</w:t>
            </w:r>
          </w:p>
        </w:tc>
        <w:tc>
          <w:tcPr>
            <w:tcW w:w="1942" w:type="dxa"/>
            <w:vMerge w:val="restart"/>
            <w:vAlign w:val="center"/>
          </w:tcPr>
          <w:p w14:paraId="6AA9CC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lastRenderedPageBreak/>
              <w:t>65.12.21.000-</w:t>
            </w:r>
            <w:r w:rsidRPr="00FA37B7">
              <w:rPr>
                <w:lang w:val="en-US" w:eastAsia="zh-CN" w:bidi="ar"/>
              </w:rPr>
              <w:lastRenderedPageBreak/>
              <w:t>00000001</w:t>
            </w:r>
          </w:p>
        </w:tc>
        <w:tc>
          <w:tcPr>
            <w:tcW w:w="795" w:type="dxa"/>
            <w:vMerge w:val="restart"/>
            <w:vAlign w:val="center"/>
          </w:tcPr>
          <w:p w14:paraId="0F1940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56D4CA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усл.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C6C73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lastRenderedPageBreak/>
              <w:t>Поставщик 1</w:t>
            </w:r>
          </w:p>
        </w:tc>
        <w:tc>
          <w:tcPr>
            <w:tcW w:w="1096" w:type="dxa"/>
            <w:vAlign w:val="center"/>
          </w:tcPr>
          <w:p w14:paraId="279D5F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15 205,44</w:t>
            </w:r>
          </w:p>
        </w:tc>
        <w:tc>
          <w:tcPr>
            <w:tcW w:w="1200" w:type="dxa"/>
            <w:vMerge w:val="restart"/>
            <w:vAlign w:val="center"/>
          </w:tcPr>
          <w:p w14:paraId="5B6B53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12 515,42</w:t>
            </w:r>
          </w:p>
        </w:tc>
        <w:tc>
          <w:tcPr>
            <w:tcW w:w="1686" w:type="dxa"/>
            <w:vMerge w:val="restart"/>
            <w:vAlign w:val="center"/>
          </w:tcPr>
          <w:p w14:paraId="3F7F5E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2 982,05</w:t>
            </w:r>
          </w:p>
        </w:tc>
        <w:tc>
          <w:tcPr>
            <w:tcW w:w="1911" w:type="dxa"/>
            <w:vMerge w:val="restart"/>
            <w:vAlign w:val="center"/>
          </w:tcPr>
          <w:p w14:paraId="14649E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23,83</w:t>
            </w:r>
          </w:p>
        </w:tc>
        <w:tc>
          <w:tcPr>
            <w:tcW w:w="2018" w:type="dxa"/>
            <w:vMerge w:val="restart"/>
            <w:vAlign w:val="center"/>
          </w:tcPr>
          <w:p w14:paraId="732892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12 515,42</w:t>
            </w:r>
          </w:p>
        </w:tc>
      </w:tr>
      <w:tr w:rsidR="00FA37B7" w:rsidRPr="00FA37B7" w14:paraId="391F1BB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E202F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3DA1F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2013E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4D40D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6101F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3A261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775C8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9 308,83</w:t>
            </w:r>
          </w:p>
        </w:tc>
        <w:tc>
          <w:tcPr>
            <w:tcW w:w="1200" w:type="dxa"/>
            <w:vMerge/>
            <w:vAlign w:val="center"/>
          </w:tcPr>
          <w:p w14:paraId="0C9973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5FF13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5A16E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15D1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2E2F62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97603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F7DD4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94E0F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2AF32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62203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1F8F9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78509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13 032,00</w:t>
            </w:r>
          </w:p>
        </w:tc>
        <w:tc>
          <w:tcPr>
            <w:tcW w:w="1200" w:type="dxa"/>
            <w:vMerge/>
            <w:vAlign w:val="center"/>
          </w:tcPr>
          <w:p w14:paraId="25C9B9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E9F2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8190E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4CD7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737F292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80AD7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130455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по обязательному страхованию гражданской ответственности владельцев транспортных средств (ОСАГО).Грузовой фургон  ГАЗ 2705 В895ТН98 (12 мес)</w:t>
            </w:r>
          </w:p>
        </w:tc>
        <w:tc>
          <w:tcPr>
            <w:tcW w:w="1942" w:type="dxa"/>
            <w:vMerge w:val="restart"/>
            <w:vAlign w:val="center"/>
          </w:tcPr>
          <w:p w14:paraId="285558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65.12.21.000-00000001</w:t>
            </w:r>
          </w:p>
        </w:tc>
        <w:tc>
          <w:tcPr>
            <w:tcW w:w="795" w:type="dxa"/>
            <w:vMerge w:val="restart"/>
            <w:vAlign w:val="center"/>
          </w:tcPr>
          <w:p w14:paraId="6D4258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253F0C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EBF03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0F634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9 785,14</w:t>
            </w:r>
          </w:p>
        </w:tc>
        <w:tc>
          <w:tcPr>
            <w:tcW w:w="1200" w:type="dxa"/>
            <w:vMerge w:val="restart"/>
            <w:vAlign w:val="center"/>
          </w:tcPr>
          <w:p w14:paraId="00395A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7 543,61</w:t>
            </w:r>
          </w:p>
        </w:tc>
        <w:tc>
          <w:tcPr>
            <w:tcW w:w="1686" w:type="dxa"/>
            <w:vMerge w:val="restart"/>
            <w:vAlign w:val="center"/>
          </w:tcPr>
          <w:p w14:paraId="334FF6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2 030,31</w:t>
            </w:r>
          </w:p>
        </w:tc>
        <w:tc>
          <w:tcPr>
            <w:tcW w:w="1911" w:type="dxa"/>
            <w:vMerge w:val="restart"/>
            <w:vAlign w:val="center"/>
          </w:tcPr>
          <w:p w14:paraId="1DBFA3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26,91</w:t>
            </w:r>
          </w:p>
        </w:tc>
        <w:tc>
          <w:tcPr>
            <w:tcW w:w="2018" w:type="dxa"/>
            <w:vMerge w:val="restart"/>
            <w:vAlign w:val="center"/>
          </w:tcPr>
          <w:p w14:paraId="5C0216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7 543,61</w:t>
            </w:r>
          </w:p>
        </w:tc>
      </w:tr>
      <w:tr w:rsidR="00FA37B7" w:rsidRPr="00FA37B7" w14:paraId="2476F11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861BA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829B8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3A8C3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C6895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3328F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5B3D2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EA657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7 017,68</w:t>
            </w:r>
          </w:p>
        </w:tc>
        <w:tc>
          <w:tcPr>
            <w:tcW w:w="1200" w:type="dxa"/>
            <w:vMerge/>
            <w:vAlign w:val="center"/>
          </w:tcPr>
          <w:p w14:paraId="2E85C6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D268B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AB6AF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D7DF6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B68EE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20ABC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0E190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87C87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55DD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515F7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B78C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AA080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5 828,01</w:t>
            </w:r>
          </w:p>
        </w:tc>
        <w:tc>
          <w:tcPr>
            <w:tcW w:w="1200" w:type="dxa"/>
            <w:vMerge/>
            <w:vAlign w:val="center"/>
          </w:tcPr>
          <w:p w14:paraId="3A70FF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BF6C2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494CF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BF428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112045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69623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18EE9C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по обязательному страхованию гражданской ответственности владельцев транспортных средств (ОСАГО).HAVAL-DARGOCC 6460 AZ22B    Т196УТ198  (12 мес)</w:t>
            </w:r>
          </w:p>
        </w:tc>
        <w:tc>
          <w:tcPr>
            <w:tcW w:w="1942" w:type="dxa"/>
            <w:vMerge w:val="restart"/>
            <w:vAlign w:val="center"/>
          </w:tcPr>
          <w:p w14:paraId="150868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65.12.21.000-00000001</w:t>
            </w:r>
          </w:p>
        </w:tc>
        <w:tc>
          <w:tcPr>
            <w:tcW w:w="795" w:type="dxa"/>
            <w:vMerge w:val="restart"/>
            <w:vAlign w:val="center"/>
          </w:tcPr>
          <w:p w14:paraId="7E9351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4A149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A8091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14FFD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11 183,01</w:t>
            </w:r>
          </w:p>
        </w:tc>
        <w:tc>
          <w:tcPr>
            <w:tcW w:w="1200" w:type="dxa"/>
            <w:vMerge w:val="restart"/>
            <w:vAlign w:val="center"/>
          </w:tcPr>
          <w:p w14:paraId="54C71B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10 300,21</w:t>
            </w:r>
          </w:p>
        </w:tc>
        <w:tc>
          <w:tcPr>
            <w:tcW w:w="1686" w:type="dxa"/>
            <w:vMerge w:val="restart"/>
            <w:vAlign w:val="center"/>
          </w:tcPr>
          <w:p w14:paraId="757D7C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1 306,87</w:t>
            </w:r>
          </w:p>
        </w:tc>
        <w:tc>
          <w:tcPr>
            <w:tcW w:w="1911" w:type="dxa"/>
            <w:vMerge w:val="restart"/>
            <w:vAlign w:val="center"/>
          </w:tcPr>
          <w:p w14:paraId="6A243D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12,69</w:t>
            </w:r>
          </w:p>
        </w:tc>
        <w:tc>
          <w:tcPr>
            <w:tcW w:w="2018" w:type="dxa"/>
            <w:vMerge w:val="restart"/>
            <w:vAlign w:val="center"/>
          </w:tcPr>
          <w:p w14:paraId="0B63DC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10 300,21</w:t>
            </w:r>
          </w:p>
        </w:tc>
      </w:tr>
      <w:tr w:rsidR="00FA37B7" w:rsidRPr="00FA37B7" w14:paraId="7AC9EB3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B3C56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4C17E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E12F2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B28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94E97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71C24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DBD9F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10 918,73</w:t>
            </w:r>
          </w:p>
        </w:tc>
        <w:tc>
          <w:tcPr>
            <w:tcW w:w="1200" w:type="dxa"/>
            <w:vMerge/>
            <w:vAlign w:val="center"/>
          </w:tcPr>
          <w:p w14:paraId="7EAEED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7E66D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DFEDE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5B84F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0DD6F1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F5198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8640D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15DD5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7DDFD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A5C37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EC7C6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11A4E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8 798,90</w:t>
            </w:r>
          </w:p>
        </w:tc>
        <w:tc>
          <w:tcPr>
            <w:tcW w:w="1200" w:type="dxa"/>
            <w:vMerge/>
            <w:vAlign w:val="center"/>
          </w:tcPr>
          <w:p w14:paraId="494F92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CC576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E5A41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78127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BC3DF99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9FAEC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2A49A7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по обязательному страхованию гражданской ответственности владельцев транспортных средств (ОСАГО).Грузовой фургон FIAT 246 GS-50    Т800ОН178 (12 мес)</w:t>
            </w:r>
          </w:p>
        </w:tc>
        <w:tc>
          <w:tcPr>
            <w:tcW w:w="1942" w:type="dxa"/>
            <w:vMerge w:val="restart"/>
            <w:vAlign w:val="center"/>
          </w:tcPr>
          <w:p w14:paraId="66AD1C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65.12.21.000-00000001</w:t>
            </w:r>
          </w:p>
        </w:tc>
        <w:tc>
          <w:tcPr>
            <w:tcW w:w="795" w:type="dxa"/>
            <w:vMerge w:val="restart"/>
            <w:vAlign w:val="center"/>
          </w:tcPr>
          <w:p w14:paraId="1A1F73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39CA8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BFD84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7DD5A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9 785,14</w:t>
            </w:r>
          </w:p>
        </w:tc>
        <w:tc>
          <w:tcPr>
            <w:tcW w:w="1200" w:type="dxa"/>
            <w:vMerge w:val="restart"/>
            <w:vAlign w:val="center"/>
          </w:tcPr>
          <w:p w14:paraId="01F18E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8 608,43</w:t>
            </w:r>
          </w:p>
        </w:tc>
        <w:tc>
          <w:tcPr>
            <w:tcW w:w="1686" w:type="dxa"/>
            <w:vMerge w:val="restart"/>
            <w:vAlign w:val="center"/>
          </w:tcPr>
          <w:p w14:paraId="2AE303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2 417,36</w:t>
            </w:r>
          </w:p>
        </w:tc>
        <w:tc>
          <w:tcPr>
            <w:tcW w:w="1911" w:type="dxa"/>
            <w:vMerge w:val="restart"/>
            <w:vAlign w:val="center"/>
          </w:tcPr>
          <w:p w14:paraId="620C23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28,08</w:t>
            </w:r>
          </w:p>
        </w:tc>
        <w:tc>
          <w:tcPr>
            <w:tcW w:w="2018" w:type="dxa"/>
            <w:vMerge w:val="restart"/>
            <w:vAlign w:val="center"/>
          </w:tcPr>
          <w:p w14:paraId="06CCD9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8 608,43</w:t>
            </w:r>
          </w:p>
        </w:tc>
      </w:tr>
      <w:tr w:rsidR="00FA37B7" w:rsidRPr="00FA37B7" w14:paraId="4049CC9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465F2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620BD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10CEA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78C40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AA3D8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AC50C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46D46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10 212,15</w:t>
            </w:r>
          </w:p>
        </w:tc>
        <w:tc>
          <w:tcPr>
            <w:tcW w:w="1200" w:type="dxa"/>
            <w:vMerge/>
            <w:vAlign w:val="center"/>
          </w:tcPr>
          <w:p w14:paraId="4F2D60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E9E7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A511B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49B2E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6C964A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A3A0B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FCE8D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20482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20033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CCD52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BDBCE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A9D80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5 828,01</w:t>
            </w:r>
          </w:p>
        </w:tc>
        <w:tc>
          <w:tcPr>
            <w:tcW w:w="1200" w:type="dxa"/>
            <w:vMerge/>
            <w:vAlign w:val="center"/>
          </w:tcPr>
          <w:p w14:paraId="574B66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29934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A8428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B2007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47772,55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47772,55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2C18F0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специалист отдела закупок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Калинчук Екатерина Юрьевна</w:t>
                </w:r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26497C"/>
    <w:rsid w:val="002C18F0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7757A4"/>
    <w:rsid w:val="008D03D4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dcterms:created xsi:type="dcterms:W3CDTF">2026-10-15T11:04:00Z</dcterms:created>
  <dcterms:modified xsi:type="dcterms:W3CDTF">2026-10-15T11:11:00Z</dcterms:modified>
</cp:coreProperties>
</file>