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C43FC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 цены контракта, заключаемого с единственным поставщиком (подрядчиком, исполнителем) и начальной цены единицы товара, работы, услуги при осуществлении закупок медицинских изделий</w:t>
      </w:r>
    </w:p>
    <w:p w14:paraId="6B18F07D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44669F" w:rsidRPr="0044669F" w14:paraId="52B5CEBB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D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закупки</w:t>
            </w:r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0371" w14:textId="680F80CA" w:rsidR="0044669F" w:rsidRPr="00E35C35" w:rsidRDefault="00E35C35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35C35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44669F" w:rsidRPr="0044669F" w14:paraId="504CFC9E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BD1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 с обоснованием:</w:t>
            </w:r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F1E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НМЦК определена в соответствии с приказом Министерства здравоохранения РФ от 15.05.2020 г.  № 450н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медицинских изделий»</w:t>
            </w:r>
          </w:p>
        </w:tc>
      </w:tr>
    </w:tbl>
    <w:p w14:paraId="34842C57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4DA5D182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Поставка медицинских изделий для нужд НИИКЭЛ - филиал ИЦиГ СО РАН</w:t>
      </w:r>
    </w:p>
    <w:p w14:paraId="13ED37B9" w14:textId="5D0A8886" w:rsidR="0044669F" w:rsidRPr="0044669F" w:rsidRDefault="006C1E96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Расчет НМЦК по формуле: </w:t>
      </w:r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НМЦК = Σⁿi=1 (</w:t>
      </w:r>
      <w:proofErr w:type="spellStart"/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+ НДС) * </w:t>
      </w:r>
      <w:proofErr w:type="spellStart"/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, </w:t>
      </w:r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где: </w:t>
      </w:r>
    </w:p>
    <w:p w14:paraId="0E7F633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n - количество позиций закупаемых медицинских изделий;  </w:t>
      </w:r>
    </w:p>
    <w:p w14:paraId="480CFE0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- начальная цена единицы i-й позиции медицинского изделия, определяемая в соответствии с настоящим порядком (по применимости); </w:t>
      </w:r>
    </w:p>
    <w:p w14:paraId="357956D6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НДС - налог на добавленную стоимость (если применимо для закупаемого медицинского изделия);  </w:t>
      </w:r>
    </w:p>
    <w:p w14:paraId="0B052DDB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- количество (объем) i-й позиции закупаемого медицинского изделия.</w:t>
      </w:r>
    </w:p>
    <w:tbl>
      <w:tblPr>
        <w:tblStyle w:val="a3"/>
        <w:tblW w:w="15900" w:type="dxa"/>
        <w:tblLayout w:type="fixed"/>
        <w:tblLook w:val="04A0" w:firstRow="1" w:lastRow="0" w:firstColumn="1" w:lastColumn="0" w:noHBand="0" w:noVBand="1"/>
      </w:tblPr>
      <w:tblGrid>
        <w:gridCol w:w="431"/>
        <w:gridCol w:w="2065"/>
        <w:gridCol w:w="1377"/>
        <w:gridCol w:w="758"/>
        <w:gridCol w:w="758"/>
        <w:gridCol w:w="1377"/>
        <w:gridCol w:w="1377"/>
        <w:gridCol w:w="1377"/>
        <w:gridCol w:w="1377"/>
        <w:gridCol w:w="1377"/>
        <w:gridCol w:w="861"/>
        <w:gridCol w:w="1377"/>
        <w:gridCol w:w="1377"/>
        <w:gridCol w:w="11"/>
      </w:tblGrid>
      <w:tr w:rsidR="006C1E96" w:rsidRPr="0044669F" w14:paraId="6DCCDB1E" w14:textId="77777777" w:rsidTr="00075B1F">
        <w:trPr>
          <w:gridAfter w:val="1"/>
          <w:wAfter w:w="11" w:type="dxa"/>
          <w:cantSplit/>
          <w:trHeight w:val="1508"/>
        </w:trPr>
        <w:tc>
          <w:tcPr>
            <w:tcW w:w="431" w:type="dxa"/>
            <w:vAlign w:val="center"/>
          </w:tcPr>
          <w:p w14:paraId="496DC7A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№</w:t>
            </w:r>
          </w:p>
        </w:tc>
        <w:tc>
          <w:tcPr>
            <w:tcW w:w="2065" w:type="dxa"/>
            <w:vAlign w:val="center"/>
          </w:tcPr>
          <w:p w14:paraId="13904F12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Наименование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товара</w:t>
            </w:r>
            <w:proofErr w:type="spellEnd"/>
            <w:r w:rsidRPr="0044669F">
              <w:rPr>
                <w:lang w:val="en-US" w:eastAsia="zh-CN" w:bidi="ar"/>
              </w:rPr>
              <w:t xml:space="preserve">, </w:t>
            </w:r>
            <w:proofErr w:type="spellStart"/>
            <w:r w:rsidRPr="0044669F">
              <w:rPr>
                <w:lang w:val="en-US" w:eastAsia="zh-CN" w:bidi="ar"/>
              </w:rPr>
              <w:t>услуги</w:t>
            </w:r>
            <w:proofErr w:type="spellEnd"/>
            <w:r w:rsidRPr="0044669F">
              <w:rPr>
                <w:lang w:val="en-US" w:eastAsia="zh-CN" w:bidi="ar"/>
              </w:rPr>
              <w:t xml:space="preserve"> (</w:t>
            </w:r>
            <w:proofErr w:type="spellStart"/>
            <w:r w:rsidRPr="0044669F">
              <w:rPr>
                <w:lang w:val="en-US" w:eastAsia="zh-CN" w:bidi="ar"/>
              </w:rPr>
              <w:t>работы</w:t>
            </w:r>
            <w:proofErr w:type="spellEnd"/>
            <w:r w:rsidRPr="0044669F">
              <w:rPr>
                <w:lang w:val="en-US" w:eastAsia="zh-CN" w:bidi="ar"/>
              </w:rPr>
              <w:t>)</w:t>
            </w:r>
          </w:p>
        </w:tc>
        <w:tc>
          <w:tcPr>
            <w:tcW w:w="1377" w:type="dxa"/>
            <w:vAlign w:val="center"/>
          </w:tcPr>
          <w:p w14:paraId="2236286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ОКПД2/КТРУ</w:t>
            </w:r>
          </w:p>
        </w:tc>
        <w:tc>
          <w:tcPr>
            <w:tcW w:w="758" w:type="dxa"/>
            <w:vAlign w:val="center"/>
          </w:tcPr>
          <w:p w14:paraId="12B7C59E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758" w:type="dxa"/>
            <w:vAlign w:val="center"/>
          </w:tcPr>
          <w:p w14:paraId="2F24F09A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Ед</w:t>
            </w:r>
            <w:proofErr w:type="spellEnd"/>
            <w:r w:rsidRPr="0044669F">
              <w:rPr>
                <w:lang w:val="en-US" w:eastAsia="zh-CN" w:bidi="ar"/>
              </w:rPr>
              <w:t xml:space="preserve">. </w:t>
            </w:r>
            <w:proofErr w:type="spellStart"/>
            <w:r w:rsidRPr="0044669F">
              <w:rPr>
                <w:lang w:val="en-US" w:eastAsia="zh-CN" w:bidi="ar"/>
              </w:rPr>
              <w:t>изм</w:t>
            </w:r>
            <w:proofErr w:type="spellEnd"/>
            <w:r w:rsidRPr="0044669F">
              <w:rPr>
                <w:lang w:val="en-US" w:eastAsia="zh-CN" w:bidi="ar"/>
              </w:rPr>
              <w:t>.</w:t>
            </w:r>
          </w:p>
        </w:tc>
        <w:tc>
          <w:tcPr>
            <w:tcW w:w="1377" w:type="dxa"/>
            <w:vAlign w:val="center"/>
          </w:tcPr>
          <w:p w14:paraId="372F123F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377" w:type="dxa"/>
            <w:vAlign w:val="center"/>
          </w:tcPr>
          <w:p w14:paraId="23DBCD9C" w14:textId="77777777" w:rsidR="0044669F" w:rsidRPr="006C1E96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6C1E96">
              <w:rPr>
                <w:lang w:eastAsia="zh-CN" w:bidi="ar"/>
              </w:rPr>
              <w:t xml:space="preserve">Цена без учета НДС, </w:t>
            </w:r>
            <w:proofErr w:type="spellStart"/>
            <w:r w:rsidRPr="006C1E96">
              <w:rPr>
                <w:lang w:eastAsia="zh-CN" w:bidi="ar"/>
              </w:rPr>
              <w:t>руб</w:t>
            </w:r>
            <w:proofErr w:type="spellEnd"/>
          </w:p>
        </w:tc>
        <w:tc>
          <w:tcPr>
            <w:tcW w:w="1377" w:type="dxa"/>
            <w:vAlign w:val="center"/>
          </w:tcPr>
          <w:p w14:paraId="426BA187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Среднее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квадратичное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отклонение</w:t>
            </w:r>
            <w:proofErr w:type="spellEnd"/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B2902A2" wp14:editId="3206CE81">
                  <wp:extent cx="548640" cy="350520"/>
                  <wp:effectExtent l="0" t="0" r="381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350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  <w:vAlign w:val="center"/>
          </w:tcPr>
          <w:p w14:paraId="3620994D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Коэффициент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вариации</w:t>
            </w:r>
            <w:proofErr w:type="spellEnd"/>
            <w:r w:rsidRPr="0044669F">
              <w:rPr>
                <w:lang w:val="en-US" w:eastAsia="zh-CN" w:bidi="ar"/>
              </w:rPr>
              <w:t xml:space="preserve"> (%)</w:t>
            </w:r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4C26B02" wp14:editId="0FBBD3F7">
                  <wp:extent cx="601980" cy="335280"/>
                  <wp:effectExtent l="0" t="0" r="7620" b="762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80" cy="335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  <w:vAlign w:val="center"/>
          </w:tcPr>
          <w:p w14:paraId="1BA5EFF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44669F">
              <w:rPr>
                <w:kern w:val="2"/>
                <w:lang w:eastAsia="zh-CN"/>
              </w:rPr>
              <w:t>Начальная цена единицы МИ, без НДС (руб.)</w:t>
            </w:r>
          </w:p>
        </w:tc>
        <w:tc>
          <w:tcPr>
            <w:tcW w:w="861" w:type="dxa"/>
            <w:vAlign w:val="center"/>
          </w:tcPr>
          <w:p w14:paraId="47F3E47F" w14:textId="77777777" w:rsidR="0044669F" w:rsidRPr="0044669F" w:rsidRDefault="0044669F" w:rsidP="0044669F">
            <w:pPr>
              <w:jc w:val="center"/>
              <w:textAlignment w:val="bottom"/>
              <w:rPr>
                <w:rFonts w:ascii="Calibri" w:hAnsi="Calibri"/>
                <w:kern w:val="2"/>
                <w:sz w:val="21"/>
                <w:szCs w:val="24"/>
                <w:lang w:eastAsia="zh-CN"/>
              </w:rPr>
            </w:pPr>
            <w:r w:rsidRPr="0044669F">
              <w:rPr>
                <w:rFonts w:ascii="Calibri" w:hAnsi="Calibri"/>
                <w:kern w:val="2"/>
                <w:sz w:val="21"/>
                <w:szCs w:val="24"/>
                <w:lang w:eastAsia="zh-CN"/>
              </w:rPr>
              <w:t>НДС (%)</w:t>
            </w:r>
          </w:p>
        </w:tc>
        <w:tc>
          <w:tcPr>
            <w:tcW w:w="1377" w:type="dxa"/>
            <w:vAlign w:val="center"/>
          </w:tcPr>
          <w:p w14:paraId="7291A91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 w:bidi="ar"/>
              </w:rPr>
              <w:t>Начальная цена единицы МИ, с НДС   (руб.)</w:t>
            </w:r>
          </w:p>
        </w:tc>
        <w:tc>
          <w:tcPr>
            <w:tcW w:w="1377" w:type="dxa"/>
            <w:vAlign w:val="center"/>
          </w:tcPr>
          <w:p w14:paraId="59109FBC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  <w:r w:rsidRPr="0044669F">
              <w:rPr>
                <w:lang w:val="en-US" w:eastAsia="zh-CN" w:bidi="ar"/>
              </w:rPr>
              <w:t>НМЦК</w:t>
            </w:r>
          </w:p>
        </w:tc>
      </w:tr>
      <w:tr w:rsidR="002C3DF0" w:rsidRPr="0044669F" w14:paraId="51D8450A" w14:textId="77777777" w:rsidTr="00075B1F">
        <w:trPr>
          <w:gridAfter w:val="1"/>
          <w:wAfter w:w="11" w:type="dxa"/>
          <w:cantSplit/>
          <w:trHeight w:val="80"/>
        </w:trPr>
        <w:tc>
          <w:tcPr>
            <w:tcW w:w="431" w:type="dxa"/>
            <w:vMerge w:val="restart"/>
            <w:vAlign w:val="center"/>
          </w:tcPr>
          <w:p w14:paraId="66FEF659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65" w:type="dxa"/>
            <w:vMerge w:val="restart"/>
            <w:vAlign w:val="center"/>
          </w:tcPr>
          <w:p w14:paraId="5E3D9643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Тонометр автоматический</w:t>
            </w:r>
          </w:p>
        </w:tc>
        <w:tc>
          <w:tcPr>
            <w:tcW w:w="1377" w:type="dxa"/>
            <w:vMerge w:val="restart"/>
            <w:vAlign w:val="center"/>
          </w:tcPr>
          <w:p w14:paraId="7BBA71B0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26.60.12.129</w:t>
            </w:r>
          </w:p>
        </w:tc>
        <w:tc>
          <w:tcPr>
            <w:tcW w:w="758" w:type="dxa"/>
            <w:vMerge w:val="restart"/>
            <w:vAlign w:val="center"/>
          </w:tcPr>
          <w:p w14:paraId="3AA8559D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758" w:type="dxa"/>
            <w:vMerge w:val="restart"/>
            <w:vAlign w:val="center"/>
          </w:tcPr>
          <w:p w14:paraId="66E9386E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 w14:paraId="1C26D058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377" w:type="dxa"/>
            <w:vAlign w:val="center"/>
          </w:tcPr>
          <w:p w14:paraId="18138787" w14:textId="1C207864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2 670,81</w:t>
            </w:r>
          </w:p>
        </w:tc>
        <w:tc>
          <w:tcPr>
            <w:tcW w:w="1377" w:type="dxa"/>
            <w:vMerge w:val="restart"/>
            <w:vAlign w:val="center"/>
          </w:tcPr>
          <w:p w14:paraId="40430B6D" w14:textId="76640733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31,63</w:t>
            </w:r>
          </w:p>
        </w:tc>
        <w:tc>
          <w:tcPr>
            <w:tcW w:w="1377" w:type="dxa"/>
            <w:vMerge w:val="restart"/>
            <w:vAlign w:val="center"/>
          </w:tcPr>
          <w:p w14:paraId="671A3614" w14:textId="060309B9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1,17</w:t>
            </w:r>
          </w:p>
        </w:tc>
        <w:tc>
          <w:tcPr>
            <w:tcW w:w="1377" w:type="dxa"/>
            <w:vMerge w:val="restart"/>
            <w:vAlign w:val="center"/>
          </w:tcPr>
          <w:p w14:paraId="7399832A" w14:textId="25A05B5A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2 698,55</w:t>
            </w:r>
          </w:p>
        </w:tc>
        <w:tc>
          <w:tcPr>
            <w:tcW w:w="861" w:type="dxa"/>
            <w:vMerge w:val="restart"/>
            <w:vAlign w:val="center"/>
          </w:tcPr>
          <w:p w14:paraId="6349E3A8" w14:textId="2D0EE72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377" w:type="dxa"/>
            <w:vMerge w:val="restart"/>
            <w:vAlign w:val="center"/>
          </w:tcPr>
          <w:p w14:paraId="24AF988C" w14:textId="7090B242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2 698,55</w:t>
            </w:r>
          </w:p>
        </w:tc>
        <w:tc>
          <w:tcPr>
            <w:tcW w:w="1377" w:type="dxa"/>
            <w:vMerge w:val="restart"/>
            <w:vAlign w:val="center"/>
          </w:tcPr>
          <w:p w14:paraId="7F7BF7A4" w14:textId="5B538BAE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2 698,55</w:t>
            </w:r>
          </w:p>
        </w:tc>
      </w:tr>
      <w:tr w:rsidR="002C3DF0" w:rsidRPr="0044669F" w14:paraId="75D13B21" w14:textId="77777777" w:rsidTr="00075B1F">
        <w:trPr>
          <w:gridAfter w:val="1"/>
          <w:wAfter w:w="11" w:type="dxa"/>
          <w:cantSplit/>
          <w:trHeight w:val="80"/>
        </w:trPr>
        <w:tc>
          <w:tcPr>
            <w:tcW w:w="431" w:type="dxa"/>
            <w:vMerge/>
            <w:vAlign w:val="center"/>
          </w:tcPr>
          <w:p w14:paraId="6ED33840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65" w:type="dxa"/>
            <w:vMerge/>
            <w:vAlign w:val="center"/>
          </w:tcPr>
          <w:p w14:paraId="3821D767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Тонометр автоматический</w:t>
            </w:r>
          </w:p>
        </w:tc>
        <w:tc>
          <w:tcPr>
            <w:tcW w:w="1377" w:type="dxa"/>
            <w:vMerge/>
            <w:vAlign w:val="center"/>
          </w:tcPr>
          <w:p w14:paraId="0551507B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26.60.12.129</w:t>
            </w:r>
          </w:p>
        </w:tc>
        <w:tc>
          <w:tcPr>
            <w:tcW w:w="758" w:type="dxa"/>
            <w:vMerge/>
            <w:vAlign w:val="center"/>
          </w:tcPr>
          <w:p w14:paraId="1B892BCB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758" w:type="dxa"/>
            <w:vMerge/>
            <w:vAlign w:val="center"/>
          </w:tcPr>
          <w:p w14:paraId="7861CB8E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 w14:paraId="5ACB0B5C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377" w:type="dxa"/>
            <w:vAlign w:val="center"/>
          </w:tcPr>
          <w:p w14:paraId="3A7F9D2B" w14:textId="272AB16C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2 691,84</w:t>
            </w:r>
          </w:p>
        </w:tc>
        <w:tc>
          <w:tcPr>
            <w:tcW w:w="1377" w:type="dxa"/>
            <w:vMerge/>
            <w:vAlign w:val="center"/>
          </w:tcPr>
          <w:p w14:paraId="4CBD3ECE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12,14</w:t>
            </w:r>
          </w:p>
        </w:tc>
        <w:tc>
          <w:tcPr>
            <w:tcW w:w="1377" w:type="dxa"/>
            <w:vMerge/>
            <w:vAlign w:val="center"/>
          </w:tcPr>
          <w:p w14:paraId="131F49EB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0,45</w:t>
            </w:r>
          </w:p>
        </w:tc>
        <w:tc>
          <w:tcPr>
            <w:tcW w:w="1377" w:type="dxa"/>
            <w:vMerge/>
            <w:vAlign w:val="center"/>
          </w:tcPr>
          <w:p w14:paraId="3263711F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2 684,83</w:t>
            </w:r>
          </w:p>
        </w:tc>
        <w:tc>
          <w:tcPr>
            <w:tcW w:w="861" w:type="dxa"/>
            <w:vMerge/>
            <w:vAlign w:val="center"/>
          </w:tcPr>
          <w:p w14:paraId="2BF7874F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377" w:type="dxa"/>
            <w:vMerge/>
            <w:vAlign w:val="center"/>
          </w:tcPr>
          <w:p w14:paraId="520E9B65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2 684,83</w:t>
            </w:r>
          </w:p>
        </w:tc>
        <w:tc>
          <w:tcPr>
            <w:tcW w:w="1377" w:type="dxa"/>
            <w:vMerge/>
            <w:vAlign w:val="center"/>
          </w:tcPr>
          <w:p w14:paraId="156C464A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2 684,83</w:t>
            </w:r>
          </w:p>
        </w:tc>
      </w:tr>
      <w:tr w:rsidR="002C3DF0" w:rsidRPr="0044669F" w14:paraId="137E43F6" w14:textId="77777777" w:rsidTr="00075B1F">
        <w:trPr>
          <w:gridAfter w:val="1"/>
          <w:wAfter w:w="11" w:type="dxa"/>
          <w:cantSplit/>
          <w:trHeight w:val="80"/>
        </w:trPr>
        <w:tc>
          <w:tcPr>
            <w:tcW w:w="431" w:type="dxa"/>
            <w:vMerge/>
            <w:vAlign w:val="center"/>
          </w:tcPr>
          <w:p w14:paraId="76D64E4E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65" w:type="dxa"/>
            <w:vMerge/>
            <w:vAlign w:val="center"/>
          </w:tcPr>
          <w:p w14:paraId="16870724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Тонометр автоматический</w:t>
            </w:r>
          </w:p>
        </w:tc>
        <w:tc>
          <w:tcPr>
            <w:tcW w:w="1377" w:type="dxa"/>
            <w:vMerge/>
            <w:vAlign w:val="center"/>
          </w:tcPr>
          <w:p w14:paraId="5529ACD8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26.60.12.129</w:t>
            </w:r>
          </w:p>
        </w:tc>
        <w:tc>
          <w:tcPr>
            <w:tcW w:w="758" w:type="dxa"/>
            <w:vMerge/>
            <w:vAlign w:val="center"/>
          </w:tcPr>
          <w:p w14:paraId="3AD8C039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758" w:type="dxa"/>
            <w:vMerge/>
            <w:vAlign w:val="center"/>
          </w:tcPr>
          <w:p w14:paraId="285317CF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 w14:paraId="16C53685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377" w:type="dxa"/>
            <w:vAlign w:val="center"/>
          </w:tcPr>
          <w:p w14:paraId="26C94963" w14:textId="15E50271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2 733,00</w:t>
            </w:r>
          </w:p>
        </w:tc>
        <w:tc>
          <w:tcPr>
            <w:tcW w:w="1377" w:type="dxa"/>
            <w:vMerge/>
            <w:vAlign w:val="center"/>
          </w:tcPr>
          <w:p w14:paraId="13110FDE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12,14</w:t>
            </w:r>
          </w:p>
        </w:tc>
        <w:tc>
          <w:tcPr>
            <w:tcW w:w="1377" w:type="dxa"/>
            <w:vMerge/>
            <w:vAlign w:val="center"/>
          </w:tcPr>
          <w:p w14:paraId="109A7445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0,45</w:t>
            </w:r>
          </w:p>
        </w:tc>
        <w:tc>
          <w:tcPr>
            <w:tcW w:w="1377" w:type="dxa"/>
            <w:vMerge/>
            <w:vAlign w:val="center"/>
          </w:tcPr>
          <w:p w14:paraId="106B2C86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2 684,83</w:t>
            </w:r>
          </w:p>
        </w:tc>
        <w:tc>
          <w:tcPr>
            <w:tcW w:w="861" w:type="dxa"/>
            <w:vMerge/>
            <w:vAlign w:val="center"/>
          </w:tcPr>
          <w:p w14:paraId="7A97BFA8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377" w:type="dxa"/>
            <w:vMerge/>
            <w:vAlign w:val="center"/>
          </w:tcPr>
          <w:p w14:paraId="2AA08BF7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2 684,83</w:t>
            </w:r>
          </w:p>
        </w:tc>
        <w:tc>
          <w:tcPr>
            <w:tcW w:w="1377" w:type="dxa"/>
            <w:vMerge/>
            <w:vAlign w:val="center"/>
          </w:tcPr>
          <w:p w14:paraId="6C2646FD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2 684,83</w:t>
            </w:r>
          </w:p>
        </w:tc>
      </w:tr>
      <w:tr w:rsidR="006C1E96" w:rsidRPr="0044669F" w14:paraId="043F488E" w14:textId="77777777" w:rsidTr="00075B1F">
        <w:trPr>
          <w:gridAfter w:val="1"/>
          <w:wAfter w:w="11" w:type="dxa"/>
          <w:cantSplit/>
          <w:trHeight w:val="105"/>
        </w:trPr>
        <w:tc>
          <w:tcPr>
            <w:tcW w:w="431" w:type="dxa"/>
            <w:vAlign w:val="center"/>
          </w:tcPr>
          <w:p w14:paraId="70DD713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5" w:type="dxa"/>
            <w:vAlign w:val="center"/>
          </w:tcPr>
          <w:p w14:paraId="7A4D29F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7D50B50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58" w:type="dxa"/>
            <w:vAlign w:val="center"/>
          </w:tcPr>
          <w:p w14:paraId="1C3E0A4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58" w:type="dxa"/>
            <w:vAlign w:val="center"/>
          </w:tcPr>
          <w:p w14:paraId="131D81A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6E033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0BB0060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7AE5330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45E4967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Итого</w:t>
            </w:r>
            <w:proofErr w:type="spellEnd"/>
            <w:r w:rsidRPr="0044669F">
              <w:rPr>
                <w:lang w:val="en-US" w:eastAsia="zh-CN" w:bidi="ar"/>
              </w:rPr>
              <w:t>:</w:t>
            </w:r>
          </w:p>
        </w:tc>
        <w:tc>
          <w:tcPr>
            <w:tcW w:w="1377" w:type="dxa"/>
          </w:tcPr>
          <w:p w14:paraId="6D6D797E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861" w:type="dxa"/>
          </w:tcPr>
          <w:p w14:paraId="1BDAD94D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1377" w:type="dxa"/>
          </w:tcPr>
          <w:p w14:paraId="35CF22A2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</w:p>
        </w:tc>
        <w:tc>
          <w:tcPr>
            <w:tcW w:w="1377" w:type="dxa"/>
            <w:vAlign w:val="center"/>
          </w:tcPr>
          <w:p w14:paraId="66707B83" w14:textId="437068D9" w:rsidR="0044669F" w:rsidRPr="0060084A" w:rsidRDefault="0060084A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>
              <w:rPr>
                <w:lang w:eastAsia="zh-CN" w:bidi="ar"/>
              </w:rPr>
              <w:t>2 698,55</w:t>
            </w:r>
          </w:p>
        </w:tc>
      </w:tr>
      <w:tr w:rsidR="0044669F" w:rsidRPr="0044669F" w14:paraId="130EF144" w14:textId="77777777" w:rsidTr="00075B1F">
        <w:trPr>
          <w:cantSplit/>
          <w:trHeight w:val="105"/>
        </w:trPr>
        <w:tc>
          <w:tcPr>
            <w:tcW w:w="2496" w:type="dxa"/>
            <w:gridSpan w:val="2"/>
          </w:tcPr>
          <w:p w14:paraId="0ACF1BA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/>
              </w:rPr>
            </w:pPr>
          </w:p>
        </w:tc>
        <w:tc>
          <w:tcPr>
            <w:tcW w:w="13404" w:type="dxa"/>
            <w:gridSpan w:val="12"/>
            <w:vAlign w:val="center"/>
          </w:tcPr>
          <w:p w14:paraId="46645B4A" w14:textId="72444C15" w:rsidR="0044669F" w:rsidRPr="0044669F" w:rsidRDefault="0044669F" w:rsidP="0060084A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/>
              </w:rPr>
              <w:t xml:space="preserve">На основании проведенных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A59CAF5ED7EE4F8FAE1E8FE48E63777C"/>
                </w:placeholder>
              </w:sdtPr>
              <w:sdtEndPr/>
              <w:sdtContent>
                <w:r w:rsidR="0060084A">
                  <w:rPr>
                    <w:b/>
                    <w:lang w:eastAsia="zh-CN" w:bidi="ar"/>
                  </w:rPr>
                  <w:t>2 698,55</w:t>
                </w:r>
                <w:bookmarkStart w:id="0" w:name="_GoBack"/>
                <w:bookmarkEnd w:id="0"/>
              </w:sdtContent>
            </w:sdt>
            <w:r w:rsidRPr="0044669F">
              <w:rPr>
                <w:lang w:eastAsia="zh-CN"/>
              </w:rPr>
              <w:t xml:space="preserve"> рублей.</w:t>
            </w:r>
          </w:p>
        </w:tc>
      </w:tr>
    </w:tbl>
    <w:p w14:paraId="3F4A66D7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object w:dxaOrig="15" w:dyaOrig="15" w14:anchorId="5F6E63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6pt;height:.6pt" o:ole="">
            <v:imagedata r:id="rId7" o:title=""/>
          </v:shape>
          <o:OLEObject Type="Embed" ProgID="WordPad.Document.1" ShapeID="_x0000_i1025" DrawAspect="Content" ObjectID="_1853044482" r:id="rId8"/>
        </w:object>
      </w: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44669F" w:rsidRPr="0044669F" w14:paraId="64D42584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34B1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44669F" w:rsidRPr="0044669F" w14:paraId="34887381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1E55" w14:textId="7DF0C97E" w:rsidR="0044669F" w:rsidRPr="00010908" w:rsidRDefault="000D4AD5" w:rsidP="0001090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osition"/>
                <w:tag w:val="responsible-position"/>
                <w:id w:val="1489062425"/>
                <w:placeholder>
                  <w:docPart w:val="21BAFDDB17E94128B0B0832E0A7A947E"/>
                </w:placeholder>
              </w:sdtPr>
              <w:sdtEndPr/>
              <w:sdtContent/>
            </w:sdt>
          </w:p>
        </w:tc>
      </w:tr>
      <w:tr w:rsidR="0044669F" w:rsidRPr="0044669F" w14:paraId="028570CC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06C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должность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  <w:tr w:rsidR="0044669F" w:rsidRPr="0044669F" w14:paraId="71AE6E45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E267" w14:textId="77777777" w:rsidR="0044669F" w:rsidRPr="0044669F" w:rsidRDefault="0044669F" w:rsidP="0044669F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erson"/>
                <w:tag w:val="responsible-person"/>
                <w:id w:val="1474256998"/>
                <w:placeholder>
                  <w:docPart w:val="F4D7CC79CE7E4827BFBB96950568B661"/>
                </w:placeholder>
              </w:sdtPr>
              <w:sdtEndPr/>
              <w:sdtContent>
                <w:r w:rsidRPr="0044669F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Меркачёва Л.В.</w:t>
                </w:r>
              </w:sdtContent>
            </w:sdt>
          </w:p>
        </w:tc>
      </w:tr>
      <w:tr w:rsidR="0044669F" w:rsidRPr="0044669F" w14:paraId="05277BEC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50A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15C2BF13" w14:textId="77777777" w:rsidR="00322B89" w:rsidRDefault="00322B89"/>
    <w:sectPr w:rsidR="00322B89" w:rsidSect="008D46BF">
      <w:pgSz w:w="16838" w:h="11906" w:orient="landscape"/>
      <w:pgMar w:top="426" w:right="720" w:bottom="284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2A"/>
    <w:rsid w:val="00010908"/>
    <w:rsid w:val="00075B1F"/>
    <w:rsid w:val="000D4AD5"/>
    <w:rsid w:val="002C3DF0"/>
    <w:rsid w:val="00322B89"/>
    <w:rsid w:val="00404FD0"/>
    <w:rsid w:val="0044669F"/>
    <w:rsid w:val="0060084A"/>
    <w:rsid w:val="006C1E96"/>
    <w:rsid w:val="008D46BF"/>
    <w:rsid w:val="00C4232A"/>
    <w:rsid w:val="00D66D6E"/>
    <w:rsid w:val="00DB1007"/>
    <w:rsid w:val="00E35C35"/>
    <w:rsid w:val="00E71B63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F7C9"/>
  <w15:chartTrackingRefBased/>
  <w15:docId w15:val="{26E105A1-4DB5-4CED-8C3C-8DB5DD53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669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9CAF5ED7EE4F8FAE1E8FE48E6377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FD0107-8623-4FC7-9833-0E68A2C0209A}"/>
      </w:docPartPr>
      <w:docPartBody>
        <w:p w:rsidR="00AC2062" w:rsidRDefault="00F7500B" w:rsidP="00F7500B">
          <w:pPr>
            <w:pStyle w:val="A59CAF5ED7EE4F8FAE1E8FE48E63777C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D7CC79CE7E4827BFBB96950568B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9D36A8-E531-4FFF-AE10-D96CED1C3226}"/>
      </w:docPartPr>
      <w:docPartBody>
        <w:p w:rsidR="00AC2062" w:rsidRDefault="00F7500B" w:rsidP="00F7500B">
          <w:pPr>
            <w:pStyle w:val="F4D7CC79CE7E4827BFBB96950568B661"/>
          </w:pPr>
          <w:r w:rsidRPr="00936D2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BAFDDB17E94128B0B0832E0A7A9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8537B-51AD-4DCF-AC59-AC70691D70EA}"/>
      </w:docPartPr>
      <w:docPartBody>
        <w:p w:rsidR="003F4039" w:rsidRDefault="007B31F0" w:rsidP="007B31F0">
          <w:pPr>
            <w:pStyle w:val="21BAFDDB17E94128B0B0832E0A7A947E"/>
          </w:pPr>
          <w:r w:rsidRPr="00936D2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0B"/>
    <w:rsid w:val="001B3FEB"/>
    <w:rsid w:val="003F4039"/>
    <w:rsid w:val="004715BD"/>
    <w:rsid w:val="004B61D6"/>
    <w:rsid w:val="00663ADB"/>
    <w:rsid w:val="007B31F0"/>
    <w:rsid w:val="008E7836"/>
    <w:rsid w:val="00A0687A"/>
    <w:rsid w:val="00AC2062"/>
    <w:rsid w:val="00CE7386"/>
    <w:rsid w:val="00D62DCD"/>
    <w:rsid w:val="00D65705"/>
    <w:rsid w:val="00D66D6E"/>
    <w:rsid w:val="00F7500B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B31F0"/>
    <w:rPr>
      <w:color w:val="808080"/>
    </w:rPr>
  </w:style>
  <w:style w:type="paragraph" w:customStyle="1" w:styleId="D846A02D67504B249A0F30816B9079A8">
    <w:name w:val="D846A02D67504B249A0F30816B9079A8"/>
    <w:rsid w:val="00F7500B"/>
  </w:style>
  <w:style w:type="paragraph" w:customStyle="1" w:styleId="4ACFE00D84CA44FFB7969F574DF76B90">
    <w:name w:val="4ACFE00D84CA44FFB7969F574DF76B90"/>
    <w:rsid w:val="00F7500B"/>
  </w:style>
  <w:style w:type="paragraph" w:customStyle="1" w:styleId="7286FBABDFCD40D49C36B6EF6E838CF0">
    <w:name w:val="7286FBABDFCD40D49C36B6EF6E838CF0"/>
    <w:rsid w:val="00F7500B"/>
  </w:style>
  <w:style w:type="paragraph" w:customStyle="1" w:styleId="13B947C0B1434B9B9A3F3D9399693192">
    <w:name w:val="13B947C0B1434B9B9A3F3D9399693192"/>
    <w:rsid w:val="00F7500B"/>
  </w:style>
  <w:style w:type="paragraph" w:customStyle="1" w:styleId="B3712A4B63B34805AF745A5A9003CF72">
    <w:name w:val="B3712A4B63B34805AF745A5A9003CF72"/>
    <w:rsid w:val="00F7500B"/>
  </w:style>
  <w:style w:type="paragraph" w:customStyle="1" w:styleId="D21CF67D59EA4A2682EC20840DE76CE9">
    <w:name w:val="D21CF67D59EA4A2682EC20840DE76CE9"/>
    <w:rsid w:val="00F7500B"/>
  </w:style>
  <w:style w:type="paragraph" w:customStyle="1" w:styleId="EEEEE3E46C7048C592CA590B5C8BD4EE">
    <w:name w:val="EEEEE3E46C7048C592CA590B5C8BD4EE"/>
    <w:rsid w:val="00F7500B"/>
  </w:style>
  <w:style w:type="paragraph" w:customStyle="1" w:styleId="A59CAF5ED7EE4F8FAE1E8FE48E63777C">
    <w:name w:val="A59CAF5ED7EE4F8FAE1E8FE48E63777C"/>
    <w:rsid w:val="00F7500B"/>
  </w:style>
  <w:style w:type="paragraph" w:customStyle="1" w:styleId="F4D7CC79CE7E4827BFBB96950568B661">
    <w:name w:val="F4D7CC79CE7E4827BFBB96950568B661"/>
    <w:rsid w:val="00F7500B"/>
  </w:style>
  <w:style w:type="paragraph" w:customStyle="1" w:styleId="21BAFDDB17E94128B0B0832E0A7A947E">
    <w:name w:val="21BAFDDB17E94128B0B0832E0A7A947E"/>
    <w:rsid w:val="007B31F0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B1258-D1FC-44F2-AD0E-5FD0FCDD3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6</cp:revision>
  <dcterms:created xsi:type="dcterms:W3CDTF">2026-10-05T07:42:00Z</dcterms:created>
  <dcterms:modified xsi:type="dcterms:W3CDTF">2026-10-09T02:48:00Z</dcterms:modified>
</cp:coreProperties>
</file>