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1FA39" w14:textId="77777777" w:rsidR="008A265E" w:rsidRPr="008A265E" w:rsidRDefault="008A265E" w:rsidP="008A265E">
      <w:pPr>
        <w:pStyle w:val="ConsPlusNormal"/>
        <w:ind w:left="6372" w:firstLine="7"/>
        <w:rPr>
          <w:rFonts w:ascii="Arial Narrow" w:hAnsi="Arial Narrow"/>
        </w:rPr>
      </w:pPr>
    </w:p>
    <w:p w14:paraId="789934F8" w14:textId="77777777" w:rsidR="008A265E" w:rsidRPr="008A265E" w:rsidRDefault="008A265E" w:rsidP="008A265E">
      <w:pPr>
        <w:pStyle w:val="ConsPlusNormal"/>
        <w:ind w:left="6372" w:firstLine="7"/>
        <w:rPr>
          <w:rFonts w:ascii="Arial Narrow" w:hAnsi="Arial Narrow"/>
        </w:rPr>
      </w:pPr>
      <w:r w:rsidRPr="008A265E">
        <w:rPr>
          <w:rFonts w:ascii="Arial Narrow" w:hAnsi="Arial Narrow"/>
        </w:rPr>
        <w:t>Приложение № 1</w:t>
      </w:r>
    </w:p>
    <w:p w14:paraId="28920D40" w14:textId="77777777" w:rsidR="008A265E" w:rsidRPr="008A265E" w:rsidRDefault="008A265E" w:rsidP="008A265E">
      <w:pPr>
        <w:pStyle w:val="ConsPlusNormal"/>
        <w:ind w:left="6372" w:firstLine="7"/>
        <w:rPr>
          <w:rFonts w:ascii="Arial Narrow" w:hAnsi="Arial Narrow"/>
        </w:rPr>
      </w:pPr>
      <w:r w:rsidRPr="008A265E">
        <w:rPr>
          <w:rFonts w:ascii="Arial Narrow" w:hAnsi="Arial Narrow"/>
        </w:rPr>
        <w:t>к Государственному контракту</w:t>
      </w:r>
    </w:p>
    <w:p w14:paraId="06130D2C" w14:textId="77777777" w:rsidR="008A265E" w:rsidRPr="008A265E" w:rsidRDefault="008A265E" w:rsidP="008A265E">
      <w:pPr>
        <w:pStyle w:val="ConsPlusNormal"/>
        <w:ind w:left="6372" w:firstLine="7"/>
        <w:rPr>
          <w:rFonts w:ascii="Arial Narrow" w:hAnsi="Arial Narrow"/>
        </w:rPr>
      </w:pPr>
      <w:r w:rsidRPr="008A265E">
        <w:rPr>
          <w:rFonts w:ascii="Arial Narrow" w:hAnsi="Arial Narrow"/>
        </w:rPr>
        <w:t>№ _________________</w:t>
      </w:r>
    </w:p>
    <w:p w14:paraId="23ECF7F3" w14:textId="77777777" w:rsidR="008A265E" w:rsidRPr="008A265E" w:rsidRDefault="008A265E" w:rsidP="008A265E">
      <w:pPr>
        <w:pStyle w:val="ConsPlusNormal"/>
        <w:ind w:left="6372" w:firstLine="7"/>
        <w:rPr>
          <w:rFonts w:ascii="Arial Narrow" w:hAnsi="Arial Narrow"/>
        </w:rPr>
      </w:pPr>
      <w:r w:rsidRPr="008A265E">
        <w:rPr>
          <w:rFonts w:ascii="Arial Narrow" w:hAnsi="Arial Narrow"/>
        </w:rPr>
        <w:t>от «___» ___________ 2026 г.</w:t>
      </w:r>
    </w:p>
    <w:p w14:paraId="2BFEDBA9" w14:textId="77777777" w:rsidR="007E195D" w:rsidRDefault="007E195D" w:rsidP="008A265E">
      <w:pPr>
        <w:pStyle w:val="ConsPlusNormal"/>
        <w:ind w:left="6372" w:firstLine="7"/>
        <w:rPr>
          <w:rFonts w:ascii="Arial Narrow" w:hAnsi="Arial Narrow"/>
        </w:rPr>
      </w:pPr>
    </w:p>
    <w:p w14:paraId="6B3DB410" w14:textId="77777777" w:rsidR="007E195D" w:rsidRDefault="00516CC6">
      <w:pPr>
        <w:pStyle w:val="ConsPlusNormal"/>
        <w:jc w:val="center"/>
        <w:rPr>
          <w:rFonts w:ascii="Arial Narrow" w:hAnsi="Arial Narrow"/>
        </w:rPr>
      </w:pPr>
      <w:r>
        <w:rPr>
          <w:rFonts w:ascii="Arial Narrow" w:hAnsi="Arial Narrow"/>
        </w:rPr>
        <w:t>СПЕЦИФИКАЦИЯ № 1</w:t>
      </w:r>
    </w:p>
    <w:p w14:paraId="3931C991" w14:textId="77777777" w:rsidR="007E195D" w:rsidRDefault="007E195D">
      <w:pPr>
        <w:pStyle w:val="ConsPlusNormal"/>
        <w:jc w:val="center"/>
        <w:rPr>
          <w:rFonts w:ascii="Arial Narrow" w:hAnsi="Arial Narrow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890"/>
        <w:gridCol w:w="3606"/>
      </w:tblGrid>
      <w:tr w:rsidR="007E195D" w14:paraId="65C1D65A" w14:textId="77777777">
        <w:trPr>
          <w:trHeight w:val="341"/>
          <w:jc w:val="center"/>
        </w:trPr>
        <w:tc>
          <w:tcPr>
            <w:tcW w:w="6062" w:type="dxa"/>
          </w:tcPr>
          <w:p w14:paraId="460E8DFA" w14:textId="77777777" w:rsidR="007E195D" w:rsidRDefault="00516CC6">
            <w:pPr>
              <w:pStyle w:val="ConsPlusNormal"/>
              <w:jc w:val="both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г. Сургут</w:t>
            </w:r>
          </w:p>
        </w:tc>
        <w:tc>
          <w:tcPr>
            <w:tcW w:w="3661" w:type="dxa"/>
          </w:tcPr>
          <w:p w14:paraId="3769828B" w14:textId="61C6C74A" w:rsidR="007E195D" w:rsidRDefault="00237C52">
            <w:pPr>
              <w:pStyle w:val="ConsPlusNormal"/>
              <w:jc w:val="right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lang w:val="en-US"/>
              </w:rPr>
              <w:t>_________</w:t>
            </w:r>
            <w:r>
              <w:rPr>
                <w:rFonts w:ascii="Arial Narrow" w:hAnsi="Arial Narrow"/>
              </w:rPr>
              <w:t>___</w:t>
            </w:r>
            <w:r w:rsidR="00516CC6">
              <w:rPr>
                <w:rFonts w:ascii="Arial Narrow" w:hAnsi="Arial Narrow"/>
                <w:lang w:val="en-US"/>
              </w:rPr>
              <w:t xml:space="preserve">2026 </w:t>
            </w:r>
            <w:r w:rsidR="00516CC6">
              <w:rPr>
                <w:rFonts w:ascii="Arial Narrow" w:hAnsi="Arial Narrow"/>
              </w:rPr>
              <w:t>г.</w:t>
            </w:r>
          </w:p>
        </w:tc>
      </w:tr>
      <w:tr w:rsidR="00237C52" w14:paraId="3FD0C49E" w14:textId="77777777">
        <w:trPr>
          <w:trHeight w:val="341"/>
          <w:jc w:val="center"/>
        </w:trPr>
        <w:tc>
          <w:tcPr>
            <w:tcW w:w="6062" w:type="dxa"/>
          </w:tcPr>
          <w:p w14:paraId="58491BF3" w14:textId="77777777" w:rsidR="00237C52" w:rsidRDefault="00237C52">
            <w:pPr>
              <w:pStyle w:val="ConsPlusNormal"/>
              <w:jc w:val="both"/>
              <w:rPr>
                <w:rFonts w:ascii="Arial Narrow" w:hAnsi="Arial Narrow"/>
                <w:lang w:val="en-US"/>
              </w:rPr>
            </w:pPr>
          </w:p>
        </w:tc>
        <w:tc>
          <w:tcPr>
            <w:tcW w:w="3661" w:type="dxa"/>
          </w:tcPr>
          <w:p w14:paraId="07C230A4" w14:textId="77777777" w:rsidR="00237C52" w:rsidRDefault="00237C52">
            <w:pPr>
              <w:pStyle w:val="ConsPlusNormal"/>
              <w:jc w:val="right"/>
              <w:rPr>
                <w:rFonts w:ascii="Arial Narrow" w:hAnsi="Arial Narrow"/>
                <w:lang w:val="en-US"/>
              </w:rPr>
            </w:pPr>
          </w:p>
        </w:tc>
      </w:tr>
    </w:tbl>
    <w:p w14:paraId="4713AE5A" w14:textId="77777777" w:rsidR="007E195D" w:rsidRDefault="007E195D">
      <w:pPr>
        <w:pStyle w:val="ConsPlusNormal"/>
        <w:jc w:val="both"/>
        <w:rPr>
          <w:rFonts w:ascii="Arial Narrow" w:hAnsi="Arial Narrow"/>
        </w:rPr>
      </w:pPr>
    </w:p>
    <w:tbl>
      <w:tblPr>
        <w:tblStyle w:val="afa"/>
        <w:tblW w:w="10313" w:type="dxa"/>
        <w:tblInd w:w="-714" w:type="dxa"/>
        <w:tblLook w:val="04A0" w:firstRow="1" w:lastRow="0" w:firstColumn="1" w:lastColumn="0" w:noHBand="0" w:noVBand="1"/>
      </w:tblPr>
      <w:tblGrid>
        <w:gridCol w:w="5240"/>
        <w:gridCol w:w="1613"/>
        <w:gridCol w:w="3460"/>
      </w:tblGrid>
      <w:tr w:rsidR="0049421D" w14:paraId="59143EEF" w14:textId="77777777" w:rsidTr="008C4731">
        <w:trPr>
          <w:trHeight w:val="2040"/>
        </w:trPr>
        <w:tc>
          <w:tcPr>
            <w:tcW w:w="5240" w:type="dxa"/>
            <w:vAlign w:val="center"/>
          </w:tcPr>
          <w:p w14:paraId="59147B13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Название экземпляра Системы КонсультантПлюс</w:t>
            </w:r>
          </w:p>
        </w:tc>
        <w:tc>
          <w:tcPr>
            <w:tcW w:w="1613" w:type="dxa"/>
            <w:vAlign w:val="center"/>
          </w:tcPr>
          <w:p w14:paraId="01C27394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Число ОД</w:t>
            </w:r>
          </w:p>
        </w:tc>
        <w:tc>
          <w:tcPr>
            <w:tcW w:w="3460" w:type="dxa"/>
            <w:vAlign w:val="center"/>
          </w:tcPr>
          <w:p w14:paraId="43E23B93" w14:textId="14859BBD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  <w:color w:val="000000"/>
              </w:rPr>
              <w:t xml:space="preserve">Стоимость услуг </w:t>
            </w:r>
            <w:r>
              <w:rPr>
                <w:rFonts w:ascii="Arial Narrow" w:hAnsi="Arial Narrow"/>
              </w:rPr>
              <w:t xml:space="preserve">по адаптации и сопровождению экземпляров Систем </w:t>
            </w:r>
            <w:r>
              <w:rPr>
                <w:rFonts w:ascii="Arial Narrow" w:hAnsi="Arial Narrow"/>
                <w:color w:val="000000"/>
              </w:rPr>
              <w:t xml:space="preserve">за период ноябрь </w:t>
            </w:r>
            <w:r>
              <w:rPr>
                <w:rFonts w:ascii="Arial Narrow" w:hAnsi="Arial Narrow"/>
              </w:rPr>
              <w:t>2026г. – декабрь 2026</w:t>
            </w:r>
            <w:r>
              <w:rPr>
                <w:rFonts w:ascii="Arial Narrow" w:hAnsi="Arial Narrow"/>
                <w:color w:val="000000"/>
              </w:rPr>
              <w:t>г.</w:t>
            </w:r>
            <w:r>
              <w:rPr>
                <w:rFonts w:ascii="Arial Narrow" w:hAnsi="Arial Narrow"/>
              </w:rPr>
              <w:t>, в месяц, руб.</w:t>
            </w:r>
          </w:p>
        </w:tc>
      </w:tr>
      <w:tr w:rsidR="0049421D" w14:paraId="10823ACD" w14:textId="77777777" w:rsidTr="00872D10">
        <w:trPr>
          <w:trHeight w:val="579"/>
        </w:trPr>
        <w:tc>
          <w:tcPr>
            <w:tcW w:w="5240" w:type="dxa"/>
            <w:vAlign w:val="center"/>
          </w:tcPr>
          <w:p w14:paraId="78BF2A11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СПС Консультант Бюджетные организации: Версия Проф</w:t>
            </w:r>
          </w:p>
        </w:tc>
        <w:tc>
          <w:tcPr>
            <w:tcW w:w="1613" w:type="dxa"/>
            <w:vMerge w:val="restart"/>
            <w:vAlign w:val="center"/>
          </w:tcPr>
          <w:p w14:paraId="58BDC6CF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50</w:t>
            </w:r>
          </w:p>
        </w:tc>
        <w:tc>
          <w:tcPr>
            <w:tcW w:w="3460" w:type="dxa"/>
            <w:vAlign w:val="center"/>
          </w:tcPr>
          <w:p w14:paraId="01D62CD3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  <w:color w:val="000000"/>
              </w:rPr>
            </w:pPr>
          </w:p>
        </w:tc>
      </w:tr>
      <w:tr w:rsidR="0049421D" w14:paraId="2CCE19BA" w14:textId="77777777" w:rsidTr="00852B12">
        <w:trPr>
          <w:trHeight w:val="559"/>
        </w:trPr>
        <w:tc>
          <w:tcPr>
            <w:tcW w:w="5240" w:type="dxa"/>
            <w:vAlign w:val="center"/>
          </w:tcPr>
          <w:p w14:paraId="6F167B07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СПС КонсультантПлюс: Ханты-Мансийский выпуск</w:t>
            </w:r>
          </w:p>
        </w:tc>
        <w:tc>
          <w:tcPr>
            <w:tcW w:w="1613" w:type="dxa"/>
            <w:vMerge/>
            <w:vAlign w:val="center"/>
          </w:tcPr>
          <w:p w14:paraId="4C7AA0FF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</w:p>
        </w:tc>
        <w:tc>
          <w:tcPr>
            <w:tcW w:w="3460" w:type="dxa"/>
            <w:vAlign w:val="center"/>
          </w:tcPr>
          <w:p w14:paraId="05230D9E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  <w:color w:val="000000"/>
              </w:rPr>
            </w:pPr>
          </w:p>
        </w:tc>
      </w:tr>
      <w:tr w:rsidR="0049421D" w14:paraId="06E72D55" w14:textId="77777777" w:rsidTr="0072003A">
        <w:trPr>
          <w:trHeight w:val="567"/>
        </w:trPr>
        <w:tc>
          <w:tcPr>
            <w:tcW w:w="5240" w:type="dxa"/>
            <w:vAlign w:val="center"/>
          </w:tcPr>
          <w:p w14:paraId="79BDB84D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СПС КонсультантПлюс: Эксперт-приложение</w:t>
            </w:r>
          </w:p>
        </w:tc>
        <w:tc>
          <w:tcPr>
            <w:tcW w:w="1613" w:type="dxa"/>
            <w:vMerge/>
            <w:vAlign w:val="center"/>
          </w:tcPr>
          <w:p w14:paraId="7E5469F7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</w:p>
        </w:tc>
        <w:tc>
          <w:tcPr>
            <w:tcW w:w="3460" w:type="dxa"/>
            <w:vAlign w:val="center"/>
          </w:tcPr>
          <w:p w14:paraId="3FC1BFC8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  <w:color w:val="000000"/>
              </w:rPr>
            </w:pPr>
          </w:p>
        </w:tc>
      </w:tr>
      <w:tr w:rsidR="0049421D" w14:paraId="547942C7" w14:textId="77777777" w:rsidTr="00897363">
        <w:trPr>
          <w:trHeight w:val="405"/>
        </w:trPr>
        <w:tc>
          <w:tcPr>
            <w:tcW w:w="5240" w:type="dxa"/>
            <w:vAlign w:val="center"/>
          </w:tcPr>
          <w:p w14:paraId="6DC2C8E7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СС Деловые бумаги</w:t>
            </w:r>
          </w:p>
        </w:tc>
        <w:tc>
          <w:tcPr>
            <w:tcW w:w="1613" w:type="dxa"/>
            <w:vMerge/>
            <w:vAlign w:val="center"/>
          </w:tcPr>
          <w:p w14:paraId="64A23A81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</w:p>
        </w:tc>
        <w:tc>
          <w:tcPr>
            <w:tcW w:w="3460" w:type="dxa"/>
            <w:vAlign w:val="center"/>
          </w:tcPr>
          <w:p w14:paraId="4E816129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  <w:color w:val="000000"/>
              </w:rPr>
            </w:pPr>
          </w:p>
        </w:tc>
      </w:tr>
      <w:tr w:rsidR="0049421D" w14:paraId="04CAE356" w14:textId="77777777" w:rsidTr="00AC1458">
        <w:trPr>
          <w:trHeight w:val="709"/>
        </w:trPr>
        <w:tc>
          <w:tcPr>
            <w:tcW w:w="5240" w:type="dxa"/>
            <w:vAlign w:val="center"/>
          </w:tcPr>
          <w:p w14:paraId="4B03A0D0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СС КонсультантАрбитраж: Арбитражные суды всех округов</w:t>
            </w:r>
          </w:p>
        </w:tc>
        <w:tc>
          <w:tcPr>
            <w:tcW w:w="1613" w:type="dxa"/>
            <w:vMerge/>
            <w:vAlign w:val="center"/>
          </w:tcPr>
          <w:p w14:paraId="653D2134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</w:p>
        </w:tc>
        <w:tc>
          <w:tcPr>
            <w:tcW w:w="3460" w:type="dxa"/>
            <w:vAlign w:val="center"/>
          </w:tcPr>
          <w:p w14:paraId="42E5CBDE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  <w:color w:val="000000"/>
              </w:rPr>
            </w:pPr>
          </w:p>
        </w:tc>
      </w:tr>
      <w:tr w:rsidR="0049421D" w14:paraId="0D379A53" w14:textId="77777777" w:rsidTr="00336965">
        <w:trPr>
          <w:trHeight w:val="549"/>
        </w:trPr>
        <w:tc>
          <w:tcPr>
            <w:tcW w:w="5240" w:type="dxa"/>
            <w:vAlign w:val="center"/>
          </w:tcPr>
          <w:p w14:paraId="76800BFE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СС КонсультантСудебнаяПрактика: Суды общей юрисдикции всех округов</w:t>
            </w:r>
          </w:p>
        </w:tc>
        <w:tc>
          <w:tcPr>
            <w:tcW w:w="1613" w:type="dxa"/>
            <w:vMerge/>
            <w:vAlign w:val="center"/>
          </w:tcPr>
          <w:p w14:paraId="2959007E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</w:p>
        </w:tc>
        <w:tc>
          <w:tcPr>
            <w:tcW w:w="3460" w:type="dxa"/>
            <w:vAlign w:val="center"/>
          </w:tcPr>
          <w:p w14:paraId="5434EB66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  <w:color w:val="000000"/>
              </w:rPr>
            </w:pPr>
          </w:p>
        </w:tc>
      </w:tr>
      <w:tr w:rsidR="0049421D" w14:paraId="7E02AC82" w14:textId="77777777" w:rsidTr="004B643E">
        <w:trPr>
          <w:trHeight w:val="571"/>
        </w:trPr>
        <w:tc>
          <w:tcPr>
            <w:tcW w:w="5240" w:type="dxa"/>
            <w:vAlign w:val="center"/>
          </w:tcPr>
          <w:p w14:paraId="292815B4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СПС КонсультантПлюс: Документы СССР</w:t>
            </w:r>
          </w:p>
        </w:tc>
        <w:tc>
          <w:tcPr>
            <w:tcW w:w="1613" w:type="dxa"/>
            <w:vMerge/>
            <w:vAlign w:val="center"/>
          </w:tcPr>
          <w:p w14:paraId="01D57309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</w:p>
        </w:tc>
        <w:tc>
          <w:tcPr>
            <w:tcW w:w="3460" w:type="dxa"/>
            <w:vAlign w:val="center"/>
          </w:tcPr>
          <w:p w14:paraId="57DABFF3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  <w:color w:val="000000"/>
              </w:rPr>
            </w:pPr>
          </w:p>
        </w:tc>
      </w:tr>
      <w:tr w:rsidR="0049421D" w14:paraId="104A2587" w14:textId="77777777" w:rsidTr="00F72D6E">
        <w:trPr>
          <w:trHeight w:val="679"/>
        </w:trPr>
        <w:tc>
          <w:tcPr>
            <w:tcW w:w="5240" w:type="dxa"/>
            <w:vAlign w:val="center"/>
          </w:tcPr>
          <w:p w14:paraId="47A0F242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СС КонсультантПлюс: Технические нормы</w:t>
            </w:r>
          </w:p>
        </w:tc>
        <w:tc>
          <w:tcPr>
            <w:tcW w:w="1613" w:type="dxa"/>
            <w:vMerge/>
            <w:vAlign w:val="center"/>
          </w:tcPr>
          <w:p w14:paraId="047AB1B6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</w:p>
        </w:tc>
        <w:tc>
          <w:tcPr>
            <w:tcW w:w="3460" w:type="dxa"/>
            <w:vAlign w:val="center"/>
          </w:tcPr>
          <w:p w14:paraId="0E45368B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  <w:color w:val="000000"/>
              </w:rPr>
            </w:pPr>
          </w:p>
        </w:tc>
      </w:tr>
      <w:tr w:rsidR="0049421D" w14:paraId="3BC226E7" w14:textId="77777777" w:rsidTr="0053067D">
        <w:trPr>
          <w:trHeight w:val="561"/>
        </w:trPr>
        <w:tc>
          <w:tcPr>
            <w:tcW w:w="5240" w:type="dxa"/>
            <w:vAlign w:val="center"/>
          </w:tcPr>
          <w:p w14:paraId="078E53E9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СПС КонсультантМедицинаФармацевтика</w:t>
            </w:r>
          </w:p>
        </w:tc>
        <w:tc>
          <w:tcPr>
            <w:tcW w:w="1613" w:type="dxa"/>
            <w:vMerge/>
            <w:vAlign w:val="center"/>
          </w:tcPr>
          <w:p w14:paraId="7A35B708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</w:rPr>
            </w:pPr>
          </w:p>
        </w:tc>
        <w:tc>
          <w:tcPr>
            <w:tcW w:w="3460" w:type="dxa"/>
            <w:vAlign w:val="center"/>
          </w:tcPr>
          <w:p w14:paraId="2DFF71EC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  <w:color w:val="000000"/>
              </w:rPr>
            </w:pPr>
          </w:p>
        </w:tc>
      </w:tr>
      <w:tr w:rsidR="0049421D" w14:paraId="76984996" w14:textId="77777777" w:rsidTr="00D56F32">
        <w:trPr>
          <w:trHeight w:val="555"/>
        </w:trPr>
        <w:tc>
          <w:tcPr>
            <w:tcW w:w="6853" w:type="dxa"/>
            <w:gridSpan w:val="2"/>
            <w:vAlign w:val="center"/>
          </w:tcPr>
          <w:p w14:paraId="225B404A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Итого:</w:t>
            </w:r>
          </w:p>
        </w:tc>
        <w:tc>
          <w:tcPr>
            <w:tcW w:w="3460" w:type="dxa"/>
            <w:vAlign w:val="center"/>
          </w:tcPr>
          <w:p w14:paraId="15A85A2E" w14:textId="77777777" w:rsidR="0049421D" w:rsidRDefault="0049421D">
            <w:pPr>
              <w:pStyle w:val="ConsPlusNormal"/>
              <w:jc w:val="center"/>
              <w:rPr>
                <w:rFonts w:ascii="Arial Narrow" w:hAnsi="Arial Narrow"/>
                <w:b/>
                <w:color w:val="000000"/>
              </w:rPr>
            </w:pPr>
          </w:p>
        </w:tc>
      </w:tr>
    </w:tbl>
    <w:p w14:paraId="4B4BE625" w14:textId="77777777" w:rsidR="007E195D" w:rsidRDefault="007E195D">
      <w:pPr>
        <w:pStyle w:val="ConsPlusNormal"/>
        <w:ind w:firstLine="540"/>
        <w:jc w:val="both"/>
        <w:rPr>
          <w:rFonts w:ascii="Arial Narrow" w:hAnsi="Arial Narrow"/>
        </w:rPr>
      </w:pPr>
    </w:p>
    <w:p w14:paraId="39C8ED96" w14:textId="77777777" w:rsidR="00237C52" w:rsidRDefault="00237C52">
      <w:pPr>
        <w:pStyle w:val="ConsPlusNormal"/>
        <w:ind w:firstLine="540"/>
        <w:jc w:val="both"/>
        <w:rPr>
          <w:rFonts w:ascii="Arial Narrow" w:hAnsi="Arial Narrow"/>
        </w:rPr>
      </w:pPr>
    </w:p>
    <w:p w14:paraId="6C4F6CA8" w14:textId="77777777" w:rsidR="007E195D" w:rsidRDefault="00516CC6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t>--------------------------------</w:t>
      </w:r>
    </w:p>
    <w:p w14:paraId="3E0848B7" w14:textId="77777777" w:rsidR="007E195D" w:rsidRDefault="00516CC6">
      <w:pPr>
        <w:pStyle w:val="ConsPlusNormal"/>
        <w:jc w:val="center"/>
        <w:outlineLvl w:val="1"/>
        <w:rPr>
          <w:rFonts w:ascii="Arial Narrow" w:hAnsi="Arial Narrow"/>
        </w:rPr>
      </w:pPr>
      <w:r>
        <w:rPr>
          <w:rFonts w:ascii="Arial Narrow" w:hAnsi="Arial Narrow"/>
        </w:rPr>
        <w:t>1. ОПЛАТА</w:t>
      </w:r>
    </w:p>
    <w:p w14:paraId="5EDA6CAB" w14:textId="77777777" w:rsidR="007E195D" w:rsidRDefault="00516CC6">
      <w:pPr>
        <w:pStyle w:val="ConsPlusNormal"/>
        <w:ind w:firstLine="540"/>
        <w:jc w:val="both"/>
        <w:rPr>
          <w:rFonts w:ascii="Arial Narrow" w:hAnsi="Arial Narrow"/>
        </w:rPr>
      </w:pPr>
      <w:bookmarkStart w:id="0" w:name="Par3991"/>
      <w:bookmarkEnd w:id="0"/>
      <w:r>
        <w:rPr>
          <w:rFonts w:ascii="Arial Narrow" w:hAnsi="Arial Narrow"/>
        </w:rPr>
        <w:t xml:space="preserve">1.1. Оплата и срок поставки. Стоимость экземпляров Систем в размере </w:t>
      </w:r>
      <w:r w:rsidR="00914D5C">
        <w:rPr>
          <w:rFonts w:ascii="Arial Narrow" w:hAnsi="Arial Narrow"/>
          <w:b/>
        </w:rPr>
        <w:softHyphen/>
      </w:r>
      <w:r w:rsidR="00914D5C">
        <w:rPr>
          <w:rFonts w:ascii="Arial Narrow" w:hAnsi="Arial Narrow"/>
          <w:b/>
        </w:rPr>
        <w:softHyphen/>
      </w:r>
      <w:r w:rsidR="00914D5C">
        <w:rPr>
          <w:rFonts w:ascii="Arial Narrow" w:hAnsi="Arial Narrow"/>
          <w:b/>
        </w:rPr>
        <w:softHyphen/>
      </w:r>
      <w:r w:rsidR="00914D5C">
        <w:rPr>
          <w:rFonts w:ascii="Arial Narrow" w:hAnsi="Arial Narrow"/>
          <w:b/>
        </w:rPr>
        <w:softHyphen/>
      </w:r>
      <w:r w:rsidR="00914D5C">
        <w:rPr>
          <w:rFonts w:ascii="Arial Narrow" w:hAnsi="Arial Narrow"/>
          <w:b/>
        </w:rPr>
        <w:softHyphen/>
      </w:r>
      <w:r w:rsidR="00914D5C">
        <w:rPr>
          <w:rFonts w:ascii="Arial Narrow" w:hAnsi="Arial Narrow"/>
          <w:b/>
        </w:rPr>
        <w:softHyphen/>
      </w:r>
      <w:r w:rsidR="00914D5C">
        <w:rPr>
          <w:rFonts w:ascii="Arial Narrow" w:hAnsi="Arial Narrow"/>
          <w:b/>
        </w:rPr>
        <w:softHyphen/>
      </w:r>
      <w:r w:rsidR="00914D5C">
        <w:rPr>
          <w:rFonts w:ascii="Arial Narrow" w:hAnsi="Arial Narrow"/>
          <w:b/>
        </w:rPr>
        <w:softHyphen/>
      </w:r>
      <w:r w:rsidR="00914D5C">
        <w:rPr>
          <w:rFonts w:ascii="Arial Narrow" w:hAnsi="Arial Narrow"/>
          <w:b/>
        </w:rPr>
        <w:softHyphen/>
        <w:t>_______________</w:t>
      </w:r>
      <w:r>
        <w:rPr>
          <w:rFonts w:ascii="Arial Narrow" w:hAnsi="Arial Narrow"/>
        </w:rPr>
        <w:t xml:space="preserve"> перечисляется Заказчиком на расчетный счет Исполнителя в течение </w:t>
      </w:r>
      <w:r w:rsidR="00B61721">
        <w:rPr>
          <w:rFonts w:ascii="Arial Narrow" w:hAnsi="Arial Narrow"/>
        </w:rPr>
        <w:t>7</w:t>
      </w:r>
      <w:r>
        <w:rPr>
          <w:rFonts w:ascii="Arial Narrow" w:hAnsi="Arial Narrow"/>
        </w:rPr>
        <w:t xml:space="preserve"> (</w:t>
      </w:r>
      <w:r w:rsidR="00B61721">
        <w:rPr>
          <w:rFonts w:ascii="Arial Narrow" w:hAnsi="Arial Narrow"/>
        </w:rPr>
        <w:t>семи</w:t>
      </w:r>
      <w:r>
        <w:rPr>
          <w:rFonts w:ascii="Arial Narrow" w:hAnsi="Arial Narrow"/>
        </w:rPr>
        <w:t xml:space="preserve">) </w:t>
      </w:r>
      <w:r w:rsidR="00B61721">
        <w:rPr>
          <w:rFonts w:ascii="Arial Narrow" w:hAnsi="Arial Narrow"/>
        </w:rPr>
        <w:t>рабочих</w:t>
      </w:r>
      <w:r>
        <w:rPr>
          <w:rFonts w:ascii="Arial Narrow" w:hAnsi="Arial Narrow"/>
        </w:rPr>
        <w:t xml:space="preserve"> дней </w:t>
      </w:r>
      <w:r w:rsidR="00B61721" w:rsidRPr="00B61721">
        <w:rPr>
          <w:rFonts w:ascii="Arial Narrow" w:hAnsi="Arial Narrow"/>
        </w:rPr>
        <w:t>рабочих дней со дня подписания Заказчиком документов о приемке услуг (акт приемки услуг (ф. 0510452)</w:t>
      </w:r>
      <w:r>
        <w:rPr>
          <w:rFonts w:ascii="Arial Narrow" w:hAnsi="Arial Narrow"/>
        </w:rPr>
        <w:t>. Стоимость включает все налоги и сборы, предусмотренные действующим законодательством РФ.</w:t>
      </w:r>
    </w:p>
    <w:p w14:paraId="7C87D44D" w14:textId="728E18DE" w:rsidR="007E195D" w:rsidRDefault="00516CC6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1.2. Стоимость услуг по адаптации и сопровождению в </w:t>
      </w:r>
      <w:r>
        <w:rPr>
          <w:rFonts w:ascii="Arial Narrow" w:hAnsi="Arial Narrow"/>
          <w:color w:val="000000" w:themeColor="text1"/>
        </w:rPr>
        <w:t xml:space="preserve">период </w:t>
      </w:r>
      <w:r w:rsidR="00237C52">
        <w:rPr>
          <w:rFonts w:ascii="Arial Narrow" w:hAnsi="Arial Narrow"/>
        </w:rPr>
        <w:t xml:space="preserve">действия </w:t>
      </w:r>
      <w:r w:rsidR="008A265E">
        <w:rPr>
          <w:rFonts w:ascii="Arial Narrow" w:hAnsi="Arial Narrow"/>
        </w:rPr>
        <w:t>Государственный контракт</w:t>
      </w:r>
      <w:r w:rsidR="00237C52">
        <w:rPr>
          <w:rFonts w:ascii="Arial Narrow" w:hAnsi="Arial Narrow"/>
        </w:rPr>
        <w:t>а</w:t>
      </w:r>
      <w:r>
        <w:rPr>
          <w:rFonts w:ascii="Arial Narrow" w:hAnsi="Arial Narrow"/>
        </w:rPr>
        <w:t xml:space="preserve"> </w:t>
      </w:r>
      <w:r>
        <w:rPr>
          <w:rFonts w:ascii="Arial Narrow" w:hAnsi="Arial Narrow"/>
          <w:color w:val="000000" w:themeColor="text1"/>
        </w:rPr>
        <w:t xml:space="preserve">ежемесячно составляет: </w:t>
      </w:r>
      <w:r w:rsidR="00914D5C">
        <w:rPr>
          <w:rFonts w:ascii="Arial Narrow" w:hAnsi="Arial Narrow"/>
          <w:b/>
        </w:rPr>
        <w:t>_________ рублей ______</w:t>
      </w:r>
      <w:r>
        <w:rPr>
          <w:rFonts w:ascii="Arial Narrow" w:hAnsi="Arial Narrow"/>
          <w:b/>
        </w:rPr>
        <w:t xml:space="preserve"> копеек</w:t>
      </w:r>
      <w:r w:rsidR="00237C52">
        <w:rPr>
          <w:rFonts w:ascii="Arial Narrow" w:hAnsi="Arial Narrow"/>
        </w:rPr>
        <w:t>.</w:t>
      </w:r>
    </w:p>
    <w:p w14:paraId="01E89BAB" w14:textId="77777777" w:rsidR="007E195D" w:rsidRDefault="007E195D">
      <w:pPr>
        <w:pStyle w:val="ConsPlusNormal"/>
        <w:ind w:firstLine="708"/>
        <w:jc w:val="both"/>
        <w:rPr>
          <w:rFonts w:ascii="Arial Narrow" w:hAnsi="Arial Narrow"/>
        </w:rPr>
      </w:pPr>
    </w:p>
    <w:p w14:paraId="53A88ED1" w14:textId="77777777" w:rsidR="007E195D" w:rsidRDefault="00516CC6">
      <w:pPr>
        <w:pStyle w:val="ConsPlusNormal"/>
        <w:jc w:val="center"/>
        <w:outlineLvl w:val="1"/>
        <w:rPr>
          <w:rFonts w:ascii="Arial Narrow" w:hAnsi="Arial Narrow"/>
        </w:rPr>
      </w:pPr>
      <w:r>
        <w:rPr>
          <w:rFonts w:ascii="Arial Narrow" w:hAnsi="Arial Narrow"/>
        </w:rPr>
        <w:t>2. АДАПТАЦИЯ</w:t>
      </w:r>
    </w:p>
    <w:bookmarkStart w:id="1" w:name="Par3996"/>
    <w:bookmarkEnd w:id="1"/>
    <w:p w14:paraId="047BBB67" w14:textId="2603C38F" w:rsidR="007E195D" w:rsidRDefault="00516CC6" w:rsidP="00B61721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fldChar w:fldCharType="begin"/>
      </w:r>
      <w:r>
        <w:rPr>
          <w:rFonts w:ascii="Arial Narrow" w:hAnsi="Arial Narrow"/>
        </w:rPr>
        <w:instrText>HYPERLINK \l Par78  \o "С-08"</w:instrText>
      </w:r>
      <w:r>
        <w:rPr>
          <w:rFonts w:ascii="Arial Narrow" w:hAnsi="Arial Narrow"/>
        </w:rPr>
        <w:fldChar w:fldCharType="separate"/>
      </w:r>
      <w:r>
        <w:rPr>
          <w:rFonts w:ascii="Arial Narrow" w:hAnsi="Arial Narrow"/>
          <w:color w:val="0000FF"/>
        </w:rPr>
        <w:t>2.1</w:t>
      </w:r>
      <w:r>
        <w:rPr>
          <w:rFonts w:ascii="Arial Narrow" w:hAnsi="Arial Narrow"/>
        </w:rPr>
        <w:fldChar w:fldCharType="end"/>
      </w:r>
      <w:r>
        <w:rPr>
          <w:rFonts w:ascii="Arial Narrow" w:hAnsi="Arial Narrow"/>
        </w:rPr>
        <w:t xml:space="preserve">. Адаптация (регистрация и иные действия согласно </w:t>
      </w:r>
      <w:r w:rsidR="008A265E">
        <w:rPr>
          <w:rFonts w:ascii="Arial Narrow" w:hAnsi="Arial Narrow"/>
        </w:rPr>
        <w:t>Государственному контракт</w:t>
      </w:r>
      <w:r>
        <w:rPr>
          <w:rFonts w:ascii="Arial Narrow" w:hAnsi="Arial Narrow"/>
        </w:rPr>
        <w:t>у). Для организации сопровождения экземпляры Систем регистрируются и адаптируются на ЭВМ ЛВС Заказчика.</w:t>
      </w:r>
    </w:p>
    <w:bookmarkStart w:id="2" w:name="Par3997"/>
    <w:bookmarkEnd w:id="2"/>
    <w:p w14:paraId="19D10FE0" w14:textId="77777777" w:rsidR="007E195D" w:rsidRDefault="00516CC6" w:rsidP="00B61721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fldChar w:fldCharType="begin"/>
      </w:r>
      <w:r>
        <w:rPr>
          <w:rFonts w:ascii="Arial Narrow" w:hAnsi="Arial Narrow"/>
        </w:rPr>
        <w:instrText>HYPERLINK \l Par78  \o "С-08"</w:instrText>
      </w:r>
      <w:r>
        <w:rPr>
          <w:rFonts w:ascii="Arial Narrow" w:hAnsi="Arial Narrow"/>
        </w:rPr>
        <w:fldChar w:fldCharType="separate"/>
      </w:r>
      <w:r>
        <w:rPr>
          <w:rFonts w:ascii="Arial Narrow" w:hAnsi="Arial Narrow"/>
          <w:color w:val="0000FF"/>
        </w:rPr>
        <w:t>2.2</w:t>
      </w:r>
      <w:r>
        <w:rPr>
          <w:rFonts w:ascii="Arial Narrow" w:hAnsi="Arial Narrow"/>
        </w:rPr>
        <w:fldChar w:fldCharType="end"/>
      </w:r>
      <w:r>
        <w:rPr>
          <w:rFonts w:ascii="Arial Narrow" w:hAnsi="Arial Narrow"/>
        </w:rPr>
        <w:t>. Порядок перерегистрации. Заказчик вправе переносить экземпляр Системы на другой компьютер. Перенос подразумевает удаление экземпляра Системы с прежнего компьютера. Исполнитель обязан по требованию Заказчика перерегистрировать и адаптировать экземпляр Системы на другом компьютере Заказчика.</w:t>
      </w:r>
    </w:p>
    <w:p w14:paraId="045AB35C" w14:textId="77777777" w:rsidR="00237C52" w:rsidRDefault="00237C52" w:rsidP="00B61721">
      <w:pPr>
        <w:pStyle w:val="ConsPlusNormal"/>
        <w:ind w:firstLine="540"/>
        <w:jc w:val="both"/>
        <w:rPr>
          <w:rFonts w:ascii="Arial Narrow" w:hAnsi="Arial Narrow"/>
        </w:rPr>
      </w:pPr>
    </w:p>
    <w:p w14:paraId="269F7FA1" w14:textId="77777777" w:rsidR="007E195D" w:rsidRDefault="007E195D" w:rsidP="00B61721">
      <w:pPr>
        <w:pStyle w:val="ConsPlusNormal"/>
        <w:ind w:firstLine="540"/>
        <w:jc w:val="both"/>
        <w:rPr>
          <w:rFonts w:ascii="Arial Narrow" w:hAnsi="Arial Narrow"/>
        </w:rPr>
      </w:pPr>
    </w:p>
    <w:p w14:paraId="4FF00799" w14:textId="77777777" w:rsidR="007E195D" w:rsidRDefault="00516CC6" w:rsidP="00B61721">
      <w:pPr>
        <w:pStyle w:val="ConsPlusNormal"/>
        <w:jc w:val="center"/>
        <w:outlineLvl w:val="1"/>
        <w:rPr>
          <w:rFonts w:ascii="Arial Narrow" w:hAnsi="Arial Narrow"/>
        </w:rPr>
      </w:pPr>
      <w:r>
        <w:rPr>
          <w:rFonts w:ascii="Arial Narrow" w:hAnsi="Arial Narrow"/>
        </w:rPr>
        <w:t>3. ПОРЯДОК ИСПОЛЬЗОВАНИЯ ЭКЗЕМПЛЯРОВ СИСТЕМ</w:t>
      </w:r>
    </w:p>
    <w:bookmarkStart w:id="3" w:name="Par4001"/>
    <w:bookmarkEnd w:id="3"/>
    <w:p w14:paraId="466056B1" w14:textId="77777777" w:rsidR="007E195D" w:rsidRDefault="00516CC6" w:rsidP="00B61721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fldChar w:fldCharType="begin"/>
      </w:r>
      <w:r>
        <w:rPr>
          <w:rFonts w:ascii="Arial Narrow" w:hAnsi="Arial Narrow"/>
        </w:rPr>
        <w:instrText>HYPERLINK \l Par78  \o "С-08"</w:instrText>
      </w:r>
      <w:r>
        <w:rPr>
          <w:rFonts w:ascii="Arial Narrow" w:hAnsi="Arial Narrow"/>
        </w:rPr>
        <w:fldChar w:fldCharType="separate"/>
      </w:r>
      <w:r>
        <w:rPr>
          <w:rFonts w:ascii="Arial Narrow" w:hAnsi="Arial Narrow"/>
          <w:color w:val="0000FF"/>
        </w:rPr>
        <w:t>3.1</w:t>
      </w:r>
      <w:r>
        <w:rPr>
          <w:rFonts w:ascii="Arial Narrow" w:hAnsi="Arial Narrow"/>
        </w:rPr>
        <w:fldChar w:fldCharType="end"/>
      </w:r>
      <w:r>
        <w:rPr>
          <w:rFonts w:ascii="Arial Narrow" w:hAnsi="Arial Narrow"/>
        </w:rPr>
        <w:t>. Пределы правомерного использования. Заказчик не вправе использовать один экземпляр Системы на двух и более компьютерах одновременно. Заказчик не вправе использовать сетевую версию экземпляра Системы на двух и более ЛВС одновременно и/или использовать в ЛВС с превышением числа ОД. ЛВС - локальная вычислительная сеть, соединяющая две или более ЭВМ (возможно, разного типа), расположенные в пределах одного здания или нескольких соседних зданий.</w:t>
      </w:r>
    </w:p>
    <w:p w14:paraId="78EAA388" w14:textId="77777777" w:rsidR="007E195D" w:rsidRDefault="00516CC6" w:rsidP="00B61721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t>Без специального разрешения Правообладателя запрещено использование Системы и/или материалов из нее любыми автоматизированными системами и/или сервисами искусственного интеллекта (в том числе языковыми моделями, нейросетями, чат-ботами, ИИ-помощниками, ИИ-ассистентами и пр.) и/или программным обеспечением или любыми прочими инструментами, использующими автоматизированные методы сбора и обработки данных.</w:t>
      </w:r>
    </w:p>
    <w:p w14:paraId="5C909370" w14:textId="77777777" w:rsidR="007E195D" w:rsidRDefault="00516CC6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t>Без специального разрешения Правообладателя запрещено использование Системы и/или материалов из нее для создания любых программных продуктов и/или баз данных и/или любых иных сервисов, в том числе с применением методов и инструментов автоматического извлечения и/или систематизации и/или обработки данных (включая, но не ограничиваясь этим, веб-скрейпинг и парсинг), машинного обучения, обучения искусственного интеллекта, автоматизированного добавления в запросы, команды и инструкции (промпты) для подготовки ответов системами искусственного интеллекта или любых иных автоматизированных методов сбора и обработки данных.</w:t>
      </w:r>
    </w:p>
    <w:p w14:paraId="3175136B" w14:textId="77777777" w:rsidR="007E195D" w:rsidRDefault="00516CC6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t>Заказчик обязуется предпринимать все зависящие от него меры по недопущению такого использования.</w:t>
      </w:r>
    </w:p>
    <w:bookmarkStart w:id="4" w:name="Par4002"/>
    <w:bookmarkEnd w:id="4"/>
    <w:p w14:paraId="7376C0A4" w14:textId="3B3C02AE" w:rsidR="007E195D" w:rsidRDefault="00516CC6" w:rsidP="00B61721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fldChar w:fldCharType="begin"/>
      </w:r>
      <w:r>
        <w:rPr>
          <w:rFonts w:ascii="Arial Narrow" w:hAnsi="Arial Narrow"/>
        </w:rPr>
        <w:instrText>HYPERLINK \l Par78  \o "С-08"</w:instrText>
      </w:r>
      <w:r>
        <w:rPr>
          <w:rFonts w:ascii="Arial Narrow" w:hAnsi="Arial Narrow"/>
        </w:rPr>
        <w:fldChar w:fldCharType="separate"/>
      </w:r>
      <w:r>
        <w:rPr>
          <w:rFonts w:ascii="Arial Narrow" w:hAnsi="Arial Narrow"/>
          <w:color w:val="0000FF"/>
        </w:rPr>
        <w:t>3.2</w:t>
      </w:r>
      <w:r>
        <w:rPr>
          <w:rFonts w:ascii="Arial Narrow" w:hAnsi="Arial Narrow"/>
        </w:rPr>
        <w:fldChar w:fldCharType="end"/>
      </w:r>
      <w:r>
        <w:rPr>
          <w:rFonts w:ascii="Arial Narrow" w:hAnsi="Arial Narrow"/>
        </w:rPr>
        <w:t xml:space="preserve">. Разрешенные передачи. Заказчик вправе передать экземпляр Системы третьему лицу в собственность, после чего он обязан в десятидневный срок предоставить Исполнителю копии документов, подтверждающих факт передачи, а именно: либо копию </w:t>
      </w:r>
      <w:r w:rsidR="008A265E">
        <w:rPr>
          <w:rFonts w:ascii="Arial Narrow" w:hAnsi="Arial Narrow"/>
        </w:rPr>
        <w:t>Государственный контракт</w:t>
      </w:r>
      <w:r>
        <w:rPr>
          <w:rFonts w:ascii="Arial Narrow" w:hAnsi="Arial Narrow"/>
        </w:rPr>
        <w:t>а, либо копию Акта приемки-передачи (товарной накладной), либо копии Счета и Платежного поручения с печатью банка. При отсутствии документов, подтверждающих передачу, Исполнитель не будет оказывать услуги с использованием такого экземпляра Системы третьему лицу. После передачи Заказчиком экземпляра Системы третьему лицу все обязательства Исполнителя перед Заказчиком по оказанию услуг по адаптации и сопровождению экземпляра Системы теряют силу.</w:t>
      </w:r>
    </w:p>
    <w:p w14:paraId="2DC94C70" w14:textId="77777777" w:rsidR="007E195D" w:rsidRDefault="008A265E" w:rsidP="00B61721">
      <w:pPr>
        <w:pStyle w:val="ConsPlusNormal"/>
        <w:ind w:firstLine="540"/>
        <w:jc w:val="both"/>
        <w:rPr>
          <w:rFonts w:ascii="Arial Narrow" w:hAnsi="Arial Narrow"/>
        </w:rPr>
      </w:pPr>
      <w:hyperlink w:anchor="Par78" w:tooltip="С-08" w:history="1">
        <w:r w:rsidR="00516CC6">
          <w:rPr>
            <w:rFonts w:ascii="Arial Narrow" w:hAnsi="Arial Narrow"/>
            <w:color w:val="0000FF"/>
          </w:rPr>
          <w:t>3.3</w:t>
        </w:r>
      </w:hyperlink>
      <w:r w:rsidR="00516CC6">
        <w:rPr>
          <w:rFonts w:ascii="Arial Narrow" w:hAnsi="Arial Narrow"/>
        </w:rPr>
        <w:t>. Возобновление. В случае отказа Заказчика от услуг с использованием экземпляра Системы дальнейшее оказание ему любых услуг с использованием данного экземпляра может быть осуществлено Исполнителем только при наличии технической возможности после оплаты Заказчиком стоимости возобновления оказания услуг по Прейскуранту Исполнителя.</w:t>
      </w:r>
    </w:p>
    <w:bookmarkStart w:id="5" w:name="Par4004"/>
    <w:bookmarkEnd w:id="5"/>
    <w:p w14:paraId="1E863E14" w14:textId="77777777" w:rsidR="007E195D" w:rsidRDefault="00516CC6" w:rsidP="00B61721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fldChar w:fldCharType="begin"/>
      </w:r>
      <w:r>
        <w:rPr>
          <w:rFonts w:ascii="Arial Narrow" w:hAnsi="Arial Narrow"/>
        </w:rPr>
        <w:instrText>HYPERLINK \l Par78  \o "С-08"</w:instrText>
      </w:r>
      <w:r>
        <w:rPr>
          <w:rFonts w:ascii="Arial Narrow" w:hAnsi="Arial Narrow"/>
        </w:rPr>
        <w:fldChar w:fldCharType="separate"/>
      </w:r>
      <w:r>
        <w:rPr>
          <w:rFonts w:ascii="Arial Narrow" w:hAnsi="Arial Narrow"/>
          <w:color w:val="0000FF"/>
        </w:rPr>
        <w:t>3.4</w:t>
      </w:r>
      <w:r>
        <w:rPr>
          <w:rFonts w:ascii="Arial Narrow" w:hAnsi="Arial Narrow"/>
        </w:rPr>
        <w:fldChar w:fldCharType="end"/>
      </w:r>
      <w:r>
        <w:rPr>
          <w:rFonts w:ascii="Arial Narrow" w:hAnsi="Arial Narrow"/>
        </w:rPr>
        <w:t>. Одновременная работа Систем. Исполнитель несет ответственность за качество и работоспособность экземпляра Системы только при условии, что данный экземпляр отключен от возможности одновременной работы с экземплярами Системы, в отношении которых Заказчик отказался от услуг. Отключение от возможности одновременной работы должно быть осуществлено не позднее шести месяцев с момента такого отказа.</w:t>
      </w:r>
    </w:p>
    <w:p w14:paraId="1F08537E" w14:textId="77777777" w:rsidR="007E195D" w:rsidRDefault="007E195D" w:rsidP="00B61721">
      <w:pPr>
        <w:pStyle w:val="ConsPlusNormal"/>
        <w:ind w:firstLine="540"/>
        <w:jc w:val="both"/>
        <w:rPr>
          <w:rFonts w:ascii="Arial Narrow" w:hAnsi="Arial Narrow"/>
        </w:rPr>
      </w:pPr>
    </w:p>
    <w:p w14:paraId="1D77D487" w14:textId="77777777" w:rsidR="007E195D" w:rsidRDefault="00516CC6" w:rsidP="00B61721">
      <w:pPr>
        <w:pStyle w:val="ConsPlusNormal"/>
        <w:jc w:val="center"/>
        <w:outlineLvl w:val="1"/>
        <w:rPr>
          <w:rFonts w:ascii="Arial Narrow" w:hAnsi="Arial Narrow"/>
        </w:rPr>
      </w:pPr>
      <w:r>
        <w:rPr>
          <w:rFonts w:ascii="Arial Narrow" w:hAnsi="Arial Narrow"/>
        </w:rPr>
        <w:t>4. ОСОБЕННОСТИ ОКАЗАНИЯ УСЛУГ</w:t>
      </w:r>
    </w:p>
    <w:bookmarkStart w:id="6" w:name="Par4008"/>
    <w:bookmarkEnd w:id="6"/>
    <w:p w14:paraId="19210B06" w14:textId="77777777" w:rsidR="007E195D" w:rsidRDefault="00516CC6" w:rsidP="00B61721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fldChar w:fldCharType="begin"/>
      </w:r>
      <w:r>
        <w:rPr>
          <w:rFonts w:ascii="Arial Narrow" w:hAnsi="Arial Narrow"/>
        </w:rPr>
        <w:instrText>HYPERLINK \l Par78  \o "С-08"</w:instrText>
      </w:r>
      <w:r>
        <w:rPr>
          <w:rFonts w:ascii="Arial Narrow" w:hAnsi="Arial Narrow"/>
        </w:rPr>
        <w:fldChar w:fldCharType="separate"/>
      </w:r>
      <w:r>
        <w:rPr>
          <w:rFonts w:ascii="Arial Narrow" w:hAnsi="Arial Narrow"/>
          <w:color w:val="0000FF"/>
        </w:rPr>
        <w:t>4.1</w:t>
      </w:r>
      <w:r>
        <w:rPr>
          <w:rFonts w:ascii="Arial Narrow" w:hAnsi="Arial Narrow"/>
        </w:rPr>
        <w:fldChar w:fldCharType="end"/>
      </w:r>
      <w:r>
        <w:rPr>
          <w:rFonts w:ascii="Arial Narrow" w:hAnsi="Arial Narrow"/>
        </w:rPr>
        <w:t xml:space="preserve">. Адреса, по которым используются Системы и оказываются услуги: </w:t>
      </w:r>
      <w:r>
        <w:rPr>
          <w:rFonts w:ascii="Arial Narrow" w:hAnsi="Arial Narrow"/>
          <w:b/>
        </w:rPr>
        <w:t>628401, Ханты-Мансийский Автономный округ - Югра АО, Сургут г, Югорская ул, дом № 3/3</w:t>
      </w:r>
      <w:r>
        <w:rPr>
          <w:rFonts w:ascii="Arial Narrow" w:hAnsi="Arial Narrow"/>
        </w:rPr>
        <w:t>.</w:t>
      </w:r>
    </w:p>
    <w:p w14:paraId="23B09FB3" w14:textId="77777777" w:rsidR="007E195D" w:rsidRDefault="00516CC6" w:rsidP="00B61721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t>4.2. Периодичность. Заказчик имеет право не реже одного раза в неделю получать актуальную информацию, в т.ч. принимать наборы текстовой информации в принадлежащий ему экземпляр Системы в соответствии с его функциональным назначением.</w:t>
      </w:r>
    </w:p>
    <w:p w14:paraId="49EB6A8C" w14:textId="77777777" w:rsidR="007E195D" w:rsidRDefault="00516CC6" w:rsidP="00B61721">
      <w:pPr>
        <w:pStyle w:val="ConsPlusNormal"/>
        <w:ind w:firstLine="540"/>
        <w:jc w:val="both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>4.3. Способ доставки: по телекоммуникационным каналам связи.</w:t>
      </w:r>
    </w:p>
    <w:bookmarkStart w:id="7" w:name="Par4011"/>
    <w:bookmarkEnd w:id="7"/>
    <w:p w14:paraId="67635280" w14:textId="77777777" w:rsidR="007E195D" w:rsidRDefault="00516CC6" w:rsidP="00B61721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fldChar w:fldCharType="begin"/>
      </w:r>
      <w:r>
        <w:rPr>
          <w:rFonts w:ascii="Arial Narrow" w:hAnsi="Arial Narrow"/>
        </w:rPr>
        <w:instrText>HYPERLINK \l Par78  \o "С-08"</w:instrText>
      </w:r>
      <w:r>
        <w:rPr>
          <w:rFonts w:ascii="Arial Narrow" w:hAnsi="Arial Narrow"/>
        </w:rPr>
        <w:fldChar w:fldCharType="separate"/>
      </w:r>
      <w:r>
        <w:rPr>
          <w:rFonts w:ascii="Arial Narrow" w:hAnsi="Arial Narrow"/>
          <w:color w:val="0000FF"/>
        </w:rPr>
        <w:t>4.4</w:t>
      </w:r>
      <w:r>
        <w:rPr>
          <w:rFonts w:ascii="Arial Narrow" w:hAnsi="Arial Narrow"/>
        </w:rPr>
        <w:fldChar w:fldCharType="end"/>
      </w:r>
      <w:r>
        <w:rPr>
          <w:rFonts w:ascii="Arial Narrow" w:hAnsi="Arial Narrow"/>
        </w:rPr>
        <w:t>. Интерфейсные сообщения. Система может содержать информационное сообщение о наименовании и местонахождении правомерного пользователя комплекта Систем. Сообщение может быть показано не чаще одного раза в 24 часа.</w:t>
      </w:r>
    </w:p>
    <w:p w14:paraId="6860E9F0" w14:textId="77777777" w:rsidR="007E195D" w:rsidRDefault="00516CC6" w:rsidP="00B61721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t>4.5. Прочее. Заказчик обязуется согласовать с Исполнителем точное время доставки информации, обеспечить готовность технических средств и беспрепятственный доступ к экземплярам Систем в оговоренное время в случае доставки информации специалистом Исполнителя. В случае доставки информации с помощью телекоммуникационных средств все расходы, связанные с обеспечением достаточного для оказания текущих услуг трафика, оплачиваются Заказчиком за свой счет.</w:t>
      </w:r>
    </w:p>
    <w:p w14:paraId="68FB9C8A" w14:textId="77777777" w:rsidR="007E195D" w:rsidRDefault="007E195D" w:rsidP="00B61721">
      <w:pPr>
        <w:pStyle w:val="ConsPlusNormal"/>
        <w:jc w:val="center"/>
        <w:rPr>
          <w:rFonts w:ascii="Arial Narrow" w:hAnsi="Arial Narrow"/>
        </w:rPr>
      </w:pPr>
    </w:p>
    <w:p w14:paraId="17B139BE" w14:textId="77777777" w:rsidR="007E195D" w:rsidRDefault="00516CC6" w:rsidP="00B61721">
      <w:pPr>
        <w:pStyle w:val="ConsPlusNormal"/>
        <w:jc w:val="center"/>
        <w:outlineLvl w:val="1"/>
        <w:rPr>
          <w:rFonts w:ascii="Arial Narrow" w:hAnsi="Arial Narrow"/>
        </w:rPr>
      </w:pPr>
      <w:r>
        <w:rPr>
          <w:rFonts w:ascii="Arial Narrow" w:hAnsi="Arial Narrow"/>
        </w:rPr>
        <w:t>5. ДЕЙСТВИЕ СПЕЦИФИКАЦИИ</w:t>
      </w:r>
    </w:p>
    <w:bookmarkStart w:id="8" w:name="Par4016"/>
    <w:bookmarkEnd w:id="8"/>
    <w:p w14:paraId="0500FF2D" w14:textId="4097A407" w:rsidR="007E195D" w:rsidRDefault="00516CC6" w:rsidP="00B61721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fldChar w:fldCharType="begin"/>
      </w:r>
      <w:r>
        <w:rPr>
          <w:rFonts w:ascii="Arial Narrow" w:hAnsi="Arial Narrow"/>
        </w:rPr>
        <w:instrText>HYPERLINK \l Par78  \o "С-08"</w:instrText>
      </w:r>
      <w:r>
        <w:rPr>
          <w:rFonts w:ascii="Arial Narrow" w:hAnsi="Arial Narrow"/>
        </w:rPr>
        <w:fldChar w:fldCharType="separate"/>
      </w:r>
      <w:r>
        <w:rPr>
          <w:rFonts w:ascii="Arial Narrow" w:hAnsi="Arial Narrow"/>
          <w:color w:val="0000FF"/>
        </w:rPr>
        <w:t>5.1</w:t>
      </w:r>
      <w:r>
        <w:rPr>
          <w:rFonts w:ascii="Arial Narrow" w:hAnsi="Arial Narrow"/>
        </w:rPr>
        <w:fldChar w:fldCharType="end"/>
      </w:r>
      <w:r>
        <w:rPr>
          <w:rFonts w:ascii="Arial Narrow" w:hAnsi="Arial Narrow"/>
        </w:rPr>
        <w:t xml:space="preserve">. Период. Спецификация вступает в силу </w:t>
      </w:r>
      <w:r w:rsidR="00237C52">
        <w:rPr>
          <w:rFonts w:ascii="Arial Narrow" w:hAnsi="Arial Narrow"/>
        </w:rPr>
        <w:t xml:space="preserve">с момента подписания настоящего </w:t>
      </w:r>
      <w:r w:rsidR="008A265E">
        <w:rPr>
          <w:rFonts w:ascii="Arial Narrow" w:hAnsi="Arial Narrow"/>
        </w:rPr>
        <w:t>Государственного контракта и</w:t>
      </w:r>
      <w:r>
        <w:rPr>
          <w:rFonts w:ascii="Arial Narrow" w:hAnsi="Arial Narrow"/>
        </w:rPr>
        <w:t xml:space="preserve"> заканчивает свое действие в случае прекращения </w:t>
      </w:r>
      <w:r w:rsidR="008A265E">
        <w:rPr>
          <w:rFonts w:ascii="Arial Narrow" w:hAnsi="Arial Narrow"/>
        </w:rPr>
        <w:t>Государственный контракт</w:t>
      </w:r>
      <w:r>
        <w:rPr>
          <w:rFonts w:ascii="Arial Narrow" w:hAnsi="Arial Narrow"/>
        </w:rPr>
        <w:t xml:space="preserve">а. После окончания периода фиксации стоимости услуг, в соответствии с разделом 1 Спецификации, стороны согласовывают новые ценовые условия на следующий период, либо стоимость услуг рассчитывается на основании текущего Прейскуранта, в соответствии с условиями </w:t>
      </w:r>
      <w:r w:rsidR="008A265E">
        <w:rPr>
          <w:rFonts w:ascii="Arial Narrow" w:hAnsi="Arial Narrow"/>
        </w:rPr>
        <w:t>Государственного контракт</w:t>
      </w:r>
      <w:r>
        <w:rPr>
          <w:rFonts w:ascii="Arial Narrow" w:hAnsi="Arial Narrow"/>
        </w:rPr>
        <w:t>а.</w:t>
      </w:r>
    </w:p>
    <w:p w14:paraId="124A09F6" w14:textId="409D0988" w:rsidR="007E195D" w:rsidRDefault="00516CC6" w:rsidP="00B61721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5.2. Отказ от услуг. Заказчик имеет право отказаться от услуг, предусмотренных настоящей Спецификацией, до истечения срока действия </w:t>
      </w:r>
      <w:r w:rsidR="008A265E">
        <w:rPr>
          <w:rFonts w:ascii="Arial Narrow" w:hAnsi="Arial Narrow"/>
        </w:rPr>
        <w:t>Государственный контракт</w:t>
      </w:r>
      <w:r>
        <w:rPr>
          <w:rFonts w:ascii="Arial Narrow" w:hAnsi="Arial Narrow"/>
        </w:rPr>
        <w:t xml:space="preserve">а. Заказчик обязан письменно уведомить Исполнителя о таком отказе не менее чем за 30 (тридцать) дней. Отказ от услуг, предусмотренных настоящей Спецификацией, не прекращает действие </w:t>
      </w:r>
      <w:r w:rsidR="008A265E">
        <w:rPr>
          <w:rFonts w:ascii="Arial Narrow" w:hAnsi="Arial Narrow"/>
        </w:rPr>
        <w:t>Государственный контракт</w:t>
      </w:r>
      <w:r>
        <w:rPr>
          <w:rFonts w:ascii="Arial Narrow" w:hAnsi="Arial Narrow"/>
        </w:rPr>
        <w:t>а или других Спецификаций.</w:t>
      </w:r>
    </w:p>
    <w:bookmarkStart w:id="9" w:name="Par4018"/>
    <w:bookmarkEnd w:id="9"/>
    <w:p w14:paraId="3D6CE714" w14:textId="769E53BF" w:rsidR="007E195D" w:rsidRDefault="00516CC6" w:rsidP="00B61721">
      <w:pPr>
        <w:pStyle w:val="ConsPlusNormal"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fldChar w:fldCharType="begin"/>
      </w:r>
      <w:r>
        <w:rPr>
          <w:rFonts w:ascii="Arial Narrow" w:hAnsi="Arial Narrow"/>
        </w:rPr>
        <w:instrText>HYPERLINK \l Par78  \o "С-08"</w:instrText>
      </w:r>
      <w:r>
        <w:rPr>
          <w:rFonts w:ascii="Arial Narrow" w:hAnsi="Arial Narrow"/>
        </w:rPr>
        <w:fldChar w:fldCharType="separate"/>
      </w:r>
      <w:r>
        <w:rPr>
          <w:rFonts w:ascii="Arial Narrow" w:hAnsi="Arial Narrow"/>
          <w:color w:val="0000FF"/>
        </w:rPr>
        <w:t>5.3</w:t>
      </w:r>
      <w:r>
        <w:rPr>
          <w:rFonts w:ascii="Arial Narrow" w:hAnsi="Arial Narrow"/>
        </w:rPr>
        <w:fldChar w:fldCharType="end"/>
      </w:r>
      <w:r>
        <w:rPr>
          <w:rFonts w:ascii="Arial Narrow" w:hAnsi="Arial Narrow"/>
        </w:rPr>
        <w:t xml:space="preserve">. Отказ от </w:t>
      </w:r>
      <w:r w:rsidR="008A265E">
        <w:rPr>
          <w:rFonts w:ascii="Arial Narrow" w:hAnsi="Arial Narrow"/>
        </w:rPr>
        <w:t>Государственного контракт</w:t>
      </w:r>
      <w:r>
        <w:rPr>
          <w:rFonts w:ascii="Arial Narrow" w:hAnsi="Arial Narrow"/>
        </w:rPr>
        <w:t xml:space="preserve">а. Исполнитель имеет право отказаться от исполнения </w:t>
      </w:r>
      <w:r w:rsidR="008A265E">
        <w:rPr>
          <w:rFonts w:ascii="Arial Narrow" w:hAnsi="Arial Narrow"/>
        </w:rPr>
        <w:t>Государственный контракт</w:t>
      </w:r>
      <w:r>
        <w:rPr>
          <w:rFonts w:ascii="Arial Narrow" w:hAnsi="Arial Narrow"/>
        </w:rPr>
        <w:t xml:space="preserve">а в одностороннем порядке в случае нарушения Заказчиком </w:t>
      </w:r>
      <w:hyperlink w:anchor="Par4001" w:tooltip="3.1. Пределы правомерного использования. Заказчик не вправе использовать один экземпляр Системы на двух и более компьютерах одновременно. Заказчик не вправе использовать сетевую версию экземпляра Системы на двух и более ЛВС одновременно и/или использовать в ЛВ" w:history="1">
        <w:r>
          <w:rPr>
            <w:rFonts w:ascii="Arial Narrow" w:hAnsi="Arial Narrow"/>
            <w:color w:val="0000FF"/>
          </w:rPr>
          <w:t>п. 3.1</w:t>
        </w:r>
      </w:hyperlink>
      <w:r>
        <w:rPr>
          <w:rFonts w:ascii="Arial Narrow" w:hAnsi="Arial Narrow"/>
        </w:rPr>
        <w:t xml:space="preserve"> настоящей Спецификации.</w:t>
      </w:r>
    </w:p>
    <w:p w14:paraId="15E9B366" w14:textId="0101A86B" w:rsidR="007E195D" w:rsidRDefault="00516CC6" w:rsidP="00B61721">
      <w:pPr>
        <w:pStyle w:val="ConsPlusNormal"/>
        <w:widowControl/>
        <w:ind w:firstLine="540"/>
        <w:jc w:val="both"/>
        <w:rPr>
          <w:rFonts w:ascii="Arial Narrow" w:hAnsi="Arial Narrow"/>
        </w:rPr>
      </w:pPr>
      <w:bookmarkStart w:id="10" w:name="_Hlk132108375"/>
      <w:r>
        <w:rPr>
          <w:rFonts w:ascii="Arial Narrow" w:hAnsi="Arial Narrow"/>
          <w:color w:val="0000FF"/>
        </w:rPr>
        <w:t>5.4.</w:t>
      </w:r>
      <w:r>
        <w:rPr>
          <w:rFonts w:ascii="Arial Narrow" w:hAnsi="Arial Narrow"/>
        </w:rPr>
        <w:t xml:space="preserve"> Приоритет Спецификации. Спецификация является неотъемл</w:t>
      </w:r>
      <w:bookmarkStart w:id="11" w:name="_GoBack"/>
      <w:bookmarkEnd w:id="11"/>
      <w:r>
        <w:rPr>
          <w:rFonts w:ascii="Arial Narrow" w:hAnsi="Arial Narrow"/>
        </w:rPr>
        <w:t xml:space="preserve">емой частью </w:t>
      </w:r>
      <w:r w:rsidR="008A265E">
        <w:rPr>
          <w:rFonts w:ascii="Arial Narrow" w:hAnsi="Arial Narrow"/>
        </w:rPr>
        <w:t>Государственный контракт</w:t>
      </w:r>
      <w:r>
        <w:rPr>
          <w:rFonts w:ascii="Arial Narrow" w:hAnsi="Arial Narrow"/>
        </w:rPr>
        <w:t xml:space="preserve">а. В случае противоречий между условиями </w:t>
      </w:r>
      <w:r w:rsidR="008A265E">
        <w:rPr>
          <w:rFonts w:ascii="Arial Narrow" w:hAnsi="Arial Narrow"/>
        </w:rPr>
        <w:t>Государственный контракт</w:t>
      </w:r>
      <w:r>
        <w:rPr>
          <w:rFonts w:ascii="Arial Narrow" w:hAnsi="Arial Narrow"/>
        </w:rPr>
        <w:t>а и условиями Спецификации применяются условия Спецификации</w:t>
      </w:r>
      <w:bookmarkEnd w:id="10"/>
      <w:r>
        <w:rPr>
          <w:rFonts w:ascii="Arial Narrow" w:hAnsi="Arial Narrow"/>
        </w:rPr>
        <w:t>.</w:t>
      </w:r>
    </w:p>
    <w:p w14:paraId="41940E52" w14:textId="00440C5B" w:rsidR="007E195D" w:rsidRDefault="00516CC6" w:rsidP="00B61721">
      <w:pPr>
        <w:pStyle w:val="ConsPlusNormal"/>
        <w:widowControl/>
        <w:ind w:firstLine="540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5.5. Изменение. В случаях, предусмотренных </w:t>
      </w:r>
      <w:r w:rsidR="008A265E">
        <w:rPr>
          <w:rFonts w:ascii="Arial Narrow" w:hAnsi="Arial Narrow"/>
        </w:rPr>
        <w:t>Государственный контракт</w:t>
      </w:r>
      <w:r>
        <w:rPr>
          <w:rFonts w:ascii="Arial Narrow" w:hAnsi="Arial Narrow"/>
        </w:rPr>
        <w:t>ом, Исполнитель вправе изменить параметры или название экземпляров Систем в одностороннем порядке.</w:t>
      </w:r>
    </w:p>
    <w:p w14:paraId="67F63774" w14:textId="77777777" w:rsidR="007E195D" w:rsidRDefault="007E195D">
      <w:pPr>
        <w:pStyle w:val="ConsPlusNormal"/>
        <w:ind w:firstLine="540"/>
        <w:jc w:val="both"/>
        <w:rPr>
          <w:rFonts w:ascii="Arial Narrow" w:hAnsi="Arial Narrow"/>
        </w:rPr>
      </w:pPr>
    </w:p>
    <w:tbl>
      <w:tblPr>
        <w:tblW w:w="9916" w:type="dxa"/>
        <w:tblLook w:val="01E0" w:firstRow="1" w:lastRow="1" w:firstColumn="1" w:lastColumn="1" w:noHBand="0" w:noVBand="0"/>
      </w:tblPr>
      <w:tblGrid>
        <w:gridCol w:w="5167"/>
        <w:gridCol w:w="4749"/>
      </w:tblGrid>
      <w:tr w:rsidR="007E195D" w14:paraId="443E3C6F" w14:textId="77777777">
        <w:trPr>
          <w:trHeight w:val="194"/>
        </w:trPr>
        <w:tc>
          <w:tcPr>
            <w:tcW w:w="5167" w:type="dxa"/>
          </w:tcPr>
          <w:p w14:paraId="6BBA4AE9" w14:textId="77777777" w:rsidR="007E195D" w:rsidRDefault="00516CC6">
            <w:pPr>
              <w:pStyle w:val="ConsPlusNonformat"/>
              <w:widowControl/>
              <w:ind w:left="57"/>
              <w:jc w:val="center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  <w:t>Заказчик:</w:t>
            </w:r>
          </w:p>
          <w:p w14:paraId="64D8AA74" w14:textId="77777777" w:rsidR="007E195D" w:rsidRDefault="007E195D">
            <w:pPr>
              <w:pStyle w:val="ConsPlusNonformat"/>
              <w:widowControl/>
              <w:ind w:left="57"/>
              <w:jc w:val="center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</w:p>
          <w:p w14:paraId="67100DDD" w14:textId="77777777" w:rsidR="007E195D" w:rsidRDefault="00516CC6">
            <w:pPr>
              <w:pStyle w:val="ConsPlusNonformat"/>
              <w:widowControl/>
              <w:ind w:left="57"/>
              <w:jc w:val="center"/>
              <w:rPr>
                <w:rFonts w:ascii="Arial Narrow" w:hAnsi="Arial Narrow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Управление Федеральной службы исполнения наказаний по Ханты-Мансийскому автономному округу - Югре</w:t>
            </w:r>
          </w:p>
        </w:tc>
        <w:tc>
          <w:tcPr>
            <w:tcW w:w="4749" w:type="dxa"/>
          </w:tcPr>
          <w:p w14:paraId="6DF0BC70" w14:textId="77777777" w:rsidR="007E195D" w:rsidRDefault="00516CC6">
            <w:pPr>
              <w:pStyle w:val="ConsPlusNonformat"/>
              <w:widowControl/>
              <w:ind w:left="57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>Исполнитель:</w:t>
            </w:r>
          </w:p>
          <w:p w14:paraId="4779F6C5" w14:textId="77777777" w:rsidR="007E195D" w:rsidRDefault="007E195D">
            <w:pPr>
              <w:pStyle w:val="ConsPlusNonformat"/>
              <w:widowControl/>
              <w:ind w:left="57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  <w:p w14:paraId="2CFCB491" w14:textId="77777777" w:rsidR="007E195D" w:rsidRDefault="00914D5C">
            <w:pPr>
              <w:pStyle w:val="ConsPlusNonformat"/>
              <w:widowControl/>
              <w:ind w:left="57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  <w:r>
              <w:rPr>
                <w:rFonts w:ascii="Arial Narrow" w:hAnsi="Arial Narrow" w:cs="Times New Roman"/>
                <w:b/>
                <w:sz w:val="24"/>
                <w:szCs w:val="24"/>
              </w:rPr>
              <w:t xml:space="preserve"> </w:t>
            </w:r>
          </w:p>
          <w:p w14:paraId="75A7DFB6" w14:textId="77777777" w:rsidR="007E195D" w:rsidRDefault="007E195D">
            <w:pPr>
              <w:pStyle w:val="ConsPlusNonformat"/>
              <w:widowControl/>
              <w:ind w:left="57"/>
              <w:jc w:val="center"/>
              <w:rPr>
                <w:rFonts w:ascii="Arial Narrow" w:hAnsi="Arial Narrow" w:cs="Times New Roman"/>
                <w:b/>
                <w:sz w:val="24"/>
                <w:szCs w:val="24"/>
              </w:rPr>
            </w:pPr>
          </w:p>
        </w:tc>
      </w:tr>
      <w:tr w:rsidR="007E195D" w14:paraId="047E3545" w14:textId="77777777">
        <w:trPr>
          <w:trHeight w:val="1202"/>
        </w:trPr>
        <w:tc>
          <w:tcPr>
            <w:tcW w:w="5167" w:type="dxa"/>
          </w:tcPr>
          <w:p w14:paraId="22A136C8" w14:textId="77777777" w:rsidR="007E195D" w:rsidRDefault="00914D5C">
            <w:pPr>
              <w:pStyle w:val="ConsPlusNonformat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 </w:t>
            </w:r>
          </w:p>
          <w:p w14:paraId="1DBF62F0" w14:textId="77777777" w:rsidR="007E195D" w:rsidRDefault="007E195D">
            <w:pPr>
              <w:pStyle w:val="ConsPlusNonformat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14:paraId="52434137" w14:textId="77777777" w:rsidR="007E195D" w:rsidRDefault="00914D5C">
            <w:pPr>
              <w:pStyle w:val="ConsPlusNonformat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 w:val="24"/>
                <w:szCs w:val="24"/>
              </w:rPr>
              <w:t xml:space="preserve">          </w:t>
            </w:r>
          </w:p>
          <w:p w14:paraId="7929C560" w14:textId="085E5B50" w:rsidR="007E195D" w:rsidRDefault="00914D5C">
            <w:pPr>
              <w:pStyle w:val="ConsPlusNonformat"/>
              <w:widowControl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 w:val="24"/>
                <w:szCs w:val="24"/>
              </w:rPr>
              <w:t>______________________/</w:t>
            </w:r>
            <w:r w:rsidR="0085083A">
              <w:rPr>
                <w:rFonts w:ascii="Arial Narrow" w:hAnsi="Arial Narrow" w:cs="Times New Roman"/>
                <w:color w:val="000000"/>
                <w:sz w:val="24"/>
                <w:szCs w:val="24"/>
              </w:rPr>
              <w:t>___________</w:t>
            </w:r>
            <w:r w:rsidR="00516CC6">
              <w:rPr>
                <w:rFonts w:ascii="Arial Narrow" w:hAnsi="Arial Narrow" w:cs="Times New Roman"/>
                <w:color w:val="000000"/>
                <w:sz w:val="24"/>
                <w:szCs w:val="24"/>
              </w:rPr>
              <w:t>/</w:t>
            </w:r>
          </w:p>
          <w:p w14:paraId="5285F161" w14:textId="77777777" w:rsidR="007E195D" w:rsidRDefault="00516CC6">
            <w:pPr>
              <w:pStyle w:val="ConsPlusNonformat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 w:val="24"/>
                <w:szCs w:val="24"/>
              </w:rPr>
              <w:t>М.П.</w:t>
            </w:r>
          </w:p>
          <w:p w14:paraId="7789F9AA" w14:textId="77777777" w:rsidR="007E195D" w:rsidRDefault="007E195D">
            <w:pPr>
              <w:pStyle w:val="ConsPlusNonformat"/>
              <w:widowControl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</w:tc>
        <w:tc>
          <w:tcPr>
            <w:tcW w:w="4749" w:type="dxa"/>
          </w:tcPr>
          <w:p w14:paraId="033BF063" w14:textId="3B27A4CD" w:rsidR="007E195D" w:rsidRDefault="007E195D">
            <w:pPr>
              <w:pStyle w:val="ConsPlusNonformat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14:paraId="2D81C2BC" w14:textId="77777777" w:rsidR="007E195D" w:rsidRDefault="007E195D">
            <w:pPr>
              <w:pStyle w:val="ConsPlusNonformat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14:paraId="661865B0" w14:textId="77777777" w:rsidR="007E195D" w:rsidRDefault="007E195D">
            <w:pPr>
              <w:pStyle w:val="ConsPlusNonformat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14:paraId="5101F50A" w14:textId="172843DA" w:rsidR="007E195D" w:rsidRDefault="00516CC6">
            <w:pPr>
              <w:pStyle w:val="ConsPlusNonformat"/>
              <w:widowControl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 w:val="24"/>
                <w:szCs w:val="24"/>
              </w:rPr>
              <w:t>___________________/</w:t>
            </w:r>
            <w:r w:rsidR="0085083A">
              <w:rPr>
                <w:rFonts w:ascii="Arial Narrow" w:hAnsi="Arial Narrow" w:cs="Times New Roman"/>
                <w:color w:val="000000"/>
                <w:sz w:val="24"/>
                <w:szCs w:val="24"/>
              </w:rPr>
              <w:t>___________</w:t>
            </w:r>
            <w:r>
              <w:rPr>
                <w:rFonts w:ascii="Arial Narrow" w:hAnsi="Arial Narrow" w:cs="Times New Roman"/>
                <w:color w:val="000000"/>
                <w:sz w:val="24"/>
                <w:szCs w:val="24"/>
              </w:rPr>
              <w:t>/</w:t>
            </w:r>
          </w:p>
          <w:p w14:paraId="5322743F" w14:textId="77777777" w:rsidR="007E195D" w:rsidRDefault="00516CC6">
            <w:pPr>
              <w:pStyle w:val="ConsPlusNonformat"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  <w:r>
              <w:rPr>
                <w:rFonts w:ascii="Arial Narrow" w:hAnsi="Arial Narrow" w:cs="Times New Roman"/>
                <w:color w:val="000000"/>
                <w:sz w:val="24"/>
                <w:szCs w:val="24"/>
              </w:rPr>
              <w:t>М.П.</w:t>
            </w:r>
          </w:p>
          <w:p w14:paraId="6BD27923" w14:textId="77777777" w:rsidR="007E195D" w:rsidRDefault="007E195D">
            <w:pPr>
              <w:pStyle w:val="ConsPlusNonformat"/>
              <w:widowControl/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</w:tc>
      </w:tr>
    </w:tbl>
    <w:p w14:paraId="78CE4DC9" w14:textId="77777777" w:rsidR="007E195D" w:rsidRDefault="007E195D">
      <w:pPr>
        <w:spacing w:after="0" w:line="240" w:lineRule="auto"/>
        <w:rPr>
          <w:rFonts w:ascii="Arial Narrow" w:hAnsi="Arial Narrow" w:cs="Times New Roman"/>
          <w:sz w:val="24"/>
          <w:szCs w:val="24"/>
        </w:rPr>
      </w:pPr>
    </w:p>
    <w:sectPr w:rsidR="007E195D" w:rsidSect="008A265E">
      <w:headerReference w:type="default" r:id="rId6"/>
      <w:pgSz w:w="11906" w:h="16838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C8C9E5" w14:textId="77777777" w:rsidR="00CA0138" w:rsidRDefault="00CA0138">
      <w:pPr>
        <w:spacing w:after="0" w:line="240" w:lineRule="auto"/>
      </w:pPr>
      <w:r>
        <w:separator/>
      </w:r>
    </w:p>
  </w:endnote>
  <w:endnote w:type="continuationSeparator" w:id="0">
    <w:p w14:paraId="1C4D7ABB" w14:textId="77777777" w:rsidR="00CA0138" w:rsidRDefault="00CA01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9C05D" w14:textId="77777777" w:rsidR="00CA0138" w:rsidRDefault="00CA0138">
      <w:pPr>
        <w:spacing w:after="0" w:line="240" w:lineRule="auto"/>
      </w:pPr>
      <w:r>
        <w:separator/>
      </w:r>
    </w:p>
  </w:footnote>
  <w:footnote w:type="continuationSeparator" w:id="0">
    <w:p w14:paraId="17C216B4" w14:textId="77777777" w:rsidR="00CA0138" w:rsidRDefault="00CA01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4709829"/>
      <w:docPartObj>
        <w:docPartGallery w:val="Page Numbers (Top of Page)"/>
        <w:docPartUnique/>
      </w:docPartObj>
    </w:sdtPr>
    <w:sdtContent>
      <w:p w14:paraId="0437A482" w14:textId="7CBAB2C5" w:rsidR="008A265E" w:rsidRDefault="008A265E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08355498" w14:textId="77777777" w:rsidR="008A265E" w:rsidRDefault="008A265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95D"/>
    <w:rsid w:val="00237C52"/>
    <w:rsid w:val="00470CA4"/>
    <w:rsid w:val="0049421D"/>
    <w:rsid w:val="00516CC6"/>
    <w:rsid w:val="00540CFB"/>
    <w:rsid w:val="005618D2"/>
    <w:rsid w:val="007E195D"/>
    <w:rsid w:val="0085083A"/>
    <w:rsid w:val="008A265E"/>
    <w:rsid w:val="00914D5C"/>
    <w:rsid w:val="00B61721"/>
    <w:rsid w:val="00BF0B77"/>
    <w:rsid w:val="00CA0138"/>
    <w:rsid w:val="00CF3787"/>
    <w:rsid w:val="00DD3654"/>
    <w:rsid w:val="00ED7D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F7758"/>
  <w15:docId w15:val="{7F0DF8B3-F21E-4679-9F2A-D0D29A95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1242</Words>
  <Characters>7083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stadmi-op2</dc:creator>
  <cp:lastModifiedBy>Елена Прокопец</cp:lastModifiedBy>
  <cp:revision>2</cp:revision>
  <cp:lastPrinted>2026-10-09T14:15:00Z</cp:lastPrinted>
  <dcterms:created xsi:type="dcterms:W3CDTF">2026-10-09T14:23:00Z</dcterms:created>
  <dcterms:modified xsi:type="dcterms:W3CDTF">2026-10-09T14:23:00Z</dcterms:modified>
</cp:coreProperties>
</file>