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customXml/itemProps3.xml" ContentType="application/vnd.openxmlformats-officedocument.customXmlPropertie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customXml/itemProps4.xml" ContentType="application/vnd.openxmlformats-officedocument.customXmlProperti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65"/>
        <w:keepLines/>
        <w:keepNext w:val="0"/>
        <w:spacing w:before="0" w:after="0"/>
        <w:rPr>
          <w:bCs/>
          <w:caps/>
          <w:sz w:val="32"/>
          <w:szCs w:val="32"/>
        </w:rPr>
      </w:pPr>
      <w:r>
        <w:rPr>
          <w:bCs/>
          <w:caps/>
          <w:sz w:val="32"/>
          <w:szCs w:val="32"/>
        </w:rPr>
        <w:t xml:space="preserve">КОНТРАКТ</w:t>
      </w:r>
      <w:bookmarkStart w:id="0" w:name="Par36"/>
      <w:r/>
      <w:bookmarkEnd w:id="0"/>
      <w:r>
        <w:rPr>
          <w:bCs/>
          <w:caps/>
          <w:sz w:val="32"/>
          <w:szCs w:val="32"/>
        </w:rPr>
        <w:t xml:space="preserve"> </w:t>
      </w:r>
      <w:r>
        <w:rPr>
          <w:sz w:val="32"/>
          <w:szCs w:val="32"/>
        </w:rPr>
        <w:t xml:space="preserve">№</w:t>
      </w:r>
      <w:r>
        <w:rPr>
          <w:sz w:val="32"/>
          <w:szCs w:val="32"/>
        </w:rPr>
        <w:t xml:space="preserve"> </w:t>
      </w:r>
      <w:r>
        <w:rPr>
          <w:sz w:val="32"/>
          <w:szCs w:val="32"/>
        </w:rPr>
        <w:t xml:space="preserve">___</w:t>
      </w:r>
      <w:r>
        <w:rPr>
          <w:sz w:val="32"/>
          <w:szCs w:val="32"/>
        </w:rPr>
        <w:t xml:space="preserve">__</w:t>
      </w:r>
      <w:r>
        <w:rPr>
          <w:bCs/>
          <w:caps/>
          <w:sz w:val="32"/>
          <w:szCs w:val="32"/>
        </w:rPr>
      </w:r>
      <w:r>
        <w:rPr>
          <w:bCs/>
          <w:caps/>
          <w:sz w:val="32"/>
          <w:szCs w:val="32"/>
        </w:rPr>
      </w:r>
    </w:p>
    <w:p>
      <w:pPr>
        <w:pStyle w:val="937"/>
        <w:jc w:val="center"/>
        <w:rPr>
          <w:rFonts w:ascii="Times New Roman" w:hAnsi="Times New Roman" w:cs="Times New Roman"/>
          <w:i/>
          <w:sz w:val="24"/>
          <w:szCs w:val="24"/>
          <w:highlight w:val="white"/>
        </w:rPr>
      </w:pPr>
      <w:r>
        <w:rPr>
          <w:rFonts w:ascii="Times New Roman" w:hAnsi="Times New Roman" w:cs="Times New Roman"/>
          <w:sz w:val="24"/>
          <w:szCs w:val="24"/>
          <w:highlight w:val="white"/>
        </w:rPr>
        <w:t xml:space="preserve">на </w:t>
      </w:r>
      <w:r>
        <w:rPr>
          <w:rFonts w:ascii="Times New Roman" w:hAnsi="Times New Roman" w:cs="Times New Roman"/>
          <w:sz w:val="24"/>
          <w:szCs w:val="24"/>
          <w:highlight w:val="white"/>
        </w:rPr>
        <w:t xml:space="preserve">поставку </w:t>
      </w:r>
      <w:r>
        <w:rPr>
          <w:rFonts w:ascii="Times New Roman" w:hAnsi="Times New Roman" w:cs="Times New Roman"/>
          <w:i/>
          <w:sz w:val="24"/>
          <w:szCs w:val="24"/>
          <w:highlight w:val="white"/>
        </w:rPr>
        <w:t xml:space="preserve">Фоскарнет натрий</w:t>
      </w:r>
      <w:r>
        <w:rPr>
          <w:rFonts w:ascii="Times New Roman" w:hAnsi="Times New Roman" w:cs="Times New Roman"/>
          <w:i/>
          <w:sz w:val="24"/>
          <w:szCs w:val="24"/>
          <w:highlight w:val="white"/>
        </w:rPr>
      </w:r>
      <w:r>
        <w:rPr>
          <w:rFonts w:ascii="Times New Roman" w:hAnsi="Times New Roman" w:cs="Times New Roman"/>
          <w:i/>
          <w:sz w:val="24"/>
          <w:szCs w:val="24"/>
          <w:highlight w:val="white"/>
        </w:rPr>
      </w:r>
    </w:p>
    <w:p>
      <w:pPr>
        <w:pStyle w:val="937"/>
        <w:jc w:val="center"/>
        <w:rPr>
          <w:rFonts w:ascii="Times New Roman" w:hAnsi="Times New Roman" w:cs="Times New Roman"/>
          <w:b/>
          <w:sz w:val="24"/>
          <w:szCs w:val="24"/>
        </w:rPr>
      </w:pPr>
      <w:r>
        <w:rPr>
          <w:rFonts w:ascii="Times New Roman" w:hAnsi="Times New Roman" w:cs="Times New Roman"/>
          <w:b/>
          <w:sz w:val="24"/>
          <w:szCs w:val="24"/>
        </w:rPr>
        <w:t xml:space="preserve">(ИКЗ: </w:t>
      </w:r>
      <w:r>
        <w:rPr>
          <w:b/>
        </w:rPr>
        <w:t xml:space="preserve">______________</w:t>
      </w:r>
      <w:r>
        <w:rPr>
          <w:rFonts w:ascii="Times New Roman" w:hAnsi="Times New Roman" w:cs="Times New Roman"/>
          <w:b/>
          <w:sz w:val="24"/>
          <w:szCs w:val="24"/>
        </w:rPr>
        <w:t xml:space="preserve">)</w:t>
      </w:r>
      <w:r>
        <w:rPr>
          <w:rFonts w:ascii="Times New Roman" w:hAnsi="Times New Roman" w:cs="Times New Roman"/>
          <w:b/>
          <w:sz w:val="24"/>
          <w:szCs w:val="24"/>
        </w:rPr>
      </w:r>
      <w:r>
        <w:rPr>
          <w:rFonts w:ascii="Times New Roman" w:hAnsi="Times New Roman" w:cs="Times New Roman"/>
          <w:b/>
          <w:sz w:val="24"/>
          <w:szCs w:val="24"/>
        </w:rPr>
      </w:r>
    </w:p>
    <w:p>
      <w:pPr>
        <w:pStyle w:val="937"/>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pPr>
      <w:r>
        <w:rPr>
          <w:rFonts w:ascii="Times New Roman" w:hAnsi="Times New Roman" w:cs="Times New Roman"/>
          <w:sz w:val="24"/>
          <w:szCs w:val="24"/>
        </w:rPr>
        <w:t xml:space="preserve">г. Москва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w:t>
      </w:r>
      <w:r>
        <w:rPr>
          <w:rFonts w:ascii="Times New Roman" w:hAnsi="Times New Roman" w:cs="Times New Roman"/>
          <w:sz w:val="24"/>
          <w:szCs w:val="24"/>
        </w:rPr>
        <w:t xml:space="preserve">___» ____________ </w:t>
      </w:r>
      <w:r>
        <w:rPr>
          <w:rFonts w:ascii="Times New Roman" w:hAnsi="Times New Roman" w:cs="Times New Roman"/>
          <w:sz w:val="24"/>
          <w:szCs w:val="24"/>
        </w:rPr>
        <w:t xml:space="preserve">202</w:t>
      </w:r>
      <w:r>
        <w:rPr>
          <w:rFonts w:ascii="Times New Roman" w:hAnsi="Times New Roman" w:cs="Times New Roman"/>
          <w:sz w:val="24"/>
          <w:szCs w:val="24"/>
        </w:rPr>
        <w:t xml:space="preserve">6 г.</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37"/>
        <w:ind w:firstLine="540"/>
        <w:jc w:val="both"/>
        <w:rPr>
          <w:rFonts w:ascii="Times New Roman" w:hAnsi="Times New Roman" w:cs="Times New Roman"/>
          <w:sz w:val="24"/>
          <w:szCs w:val="24"/>
        </w:rPr>
      </w:pPr>
      <w:r>
        <w:rPr>
          <w:rFonts w:ascii="Times New Roman" w:hAnsi="Times New Roman" w:cs="Times New Roman"/>
          <w:b/>
          <w:sz w:val="24"/>
          <w:szCs w:val="24"/>
        </w:rPr>
        <w:t xml:space="preserve">Федеральное государственное бюджетное учреждение «Национальный медицинский исследовательский центр гематологии» Министерства здравоохранения Российской Федерации</w:t>
      </w:r>
      <w:r>
        <w:rPr>
          <w:rFonts w:ascii="Times New Roman" w:hAnsi="Times New Roman" w:cs="Times New Roman"/>
          <w:sz w:val="24"/>
          <w:szCs w:val="24"/>
        </w:rPr>
        <w:t xml:space="preserve">, именуемое в дальнейшем «</w:t>
      </w:r>
      <w:r>
        <w:rPr>
          <w:rFonts w:ascii="Times New Roman" w:hAnsi="Times New Roman" w:cs="Times New Roman"/>
          <w:b/>
          <w:bCs/>
          <w:iCs/>
          <w:sz w:val="24"/>
          <w:szCs w:val="24"/>
        </w:rPr>
        <w:t xml:space="preserve">Заказчик»</w:t>
      </w:r>
      <w:r>
        <w:rPr>
          <w:rFonts w:ascii="Times New Roman" w:hAnsi="Times New Roman" w:cs="Times New Roman"/>
          <w:sz w:val="24"/>
          <w:szCs w:val="24"/>
        </w:rPr>
        <w:t xml:space="preserve">, в лице </w:t>
      </w:r>
      <w:r>
        <w:rPr>
          <w:rFonts w:ascii="Times New Roman" w:hAnsi="Times New Roman" w:cs="Times New Roman"/>
          <w:sz w:val="24"/>
          <w:szCs w:val="24"/>
        </w:rPr>
        <w:t xml:space="preserve">первого заместителя генерального директора Троицкой В.В.</w:t>
      </w:r>
      <w:r>
        <w:rPr>
          <w:rFonts w:ascii="Times New Roman" w:hAnsi="Times New Roman" w:cs="Times New Roman"/>
          <w:sz w:val="24"/>
          <w:szCs w:val="24"/>
        </w:rPr>
        <w:t xml:space="preserve">,</w:t>
      </w:r>
      <w:r>
        <w:rPr>
          <w:rFonts w:ascii="Times New Roman" w:hAnsi="Times New Roman" w:cs="Times New Roman"/>
          <w:b/>
          <w:sz w:val="24"/>
          <w:szCs w:val="24"/>
        </w:rPr>
        <w:t xml:space="preserve"> </w:t>
      </w:r>
      <w:r>
        <w:rPr>
          <w:rFonts w:ascii="Times New Roman" w:hAnsi="Times New Roman" w:cs="Times New Roman"/>
          <w:sz w:val="24"/>
          <w:szCs w:val="24"/>
        </w:rPr>
        <w:t xml:space="preserve">действующего на основании </w:t>
      </w:r>
      <w:r>
        <w:rPr>
          <w:rFonts w:ascii="Times New Roman" w:hAnsi="Times New Roman" w:cs="Times New Roman"/>
          <w:sz w:val="24"/>
          <w:szCs w:val="24"/>
        </w:rPr>
        <w:t xml:space="preserve">доверенности № 8</w:t>
      </w:r>
      <w:r>
        <w:rPr>
          <w:rFonts w:ascii="Times New Roman" w:hAnsi="Times New Roman" w:cs="Times New Roman"/>
          <w:sz w:val="24"/>
          <w:szCs w:val="24"/>
        </w:rPr>
        <w:t xml:space="preserve"> от 16.01.2026</w:t>
      </w:r>
      <w:r>
        <w:rPr>
          <w:rFonts w:ascii="Times New Roman" w:hAnsi="Times New Roman" w:cs="Times New Roman"/>
          <w:sz w:val="24"/>
          <w:szCs w:val="24"/>
        </w:rPr>
        <w:t xml:space="preserve">.</w:t>
      </w:r>
      <w:r>
        <w:rPr>
          <w:rFonts w:ascii="Times New Roman" w:hAnsi="Times New Roman" w:cs="Times New Roman"/>
          <w:sz w:val="24"/>
          <w:szCs w:val="24"/>
        </w:rPr>
        <w:t xml:space="preserve">,</w:t>
      </w:r>
      <w:r>
        <w:rPr>
          <w:rFonts w:ascii="Times New Roman" w:hAnsi="Times New Roman" w:cs="Times New Roman"/>
          <w:sz w:val="24"/>
          <w:szCs w:val="24"/>
        </w:rPr>
        <w:t xml:space="preserve"> с одной стороны и </w:t>
      </w:r>
      <w:r>
        <w:rPr>
          <w:rFonts w:ascii="Times New Roman" w:hAnsi="Times New Roman" w:cs="Times New Roman"/>
          <w:b/>
          <w:sz w:val="24"/>
          <w:szCs w:val="24"/>
          <w:highlight w:val="yellow"/>
        </w:rPr>
        <w:t xml:space="preserve">____________</w:t>
      </w:r>
      <w:r>
        <w:rPr>
          <w:rFonts w:ascii="Times New Roman" w:hAnsi="Times New Roman" w:cs="Times New Roman"/>
          <w:b/>
          <w:sz w:val="24"/>
          <w:szCs w:val="24"/>
        </w:rPr>
        <w:t xml:space="preserve">, </w:t>
      </w:r>
      <w:r>
        <w:rPr>
          <w:rFonts w:ascii="Times New Roman" w:hAnsi="Times New Roman" w:cs="Times New Roman"/>
          <w:bCs/>
          <w:sz w:val="24"/>
          <w:szCs w:val="24"/>
        </w:rPr>
        <w:t xml:space="preserve">именуемое в дальнейшем</w:t>
      </w:r>
      <w:r>
        <w:rPr>
          <w:rFonts w:ascii="Times New Roman" w:hAnsi="Times New Roman" w:cs="Times New Roman"/>
          <w:b/>
          <w:sz w:val="24"/>
          <w:szCs w:val="24"/>
        </w:rPr>
        <w:t xml:space="preserve"> «Поставщик», </w:t>
      </w:r>
      <w:r>
        <w:rPr>
          <w:rFonts w:ascii="Times New Roman" w:hAnsi="Times New Roman" w:cs="Times New Roman"/>
          <w:bCs/>
          <w:sz w:val="24"/>
          <w:szCs w:val="24"/>
        </w:rPr>
        <w:t xml:space="preserve">в лице</w:t>
      </w:r>
      <w:r>
        <w:rPr>
          <w:rFonts w:ascii="Times New Roman" w:hAnsi="Times New Roman" w:cs="Times New Roman"/>
          <w:b/>
          <w:sz w:val="24"/>
          <w:szCs w:val="24"/>
        </w:rPr>
        <w:t xml:space="preserve"> </w:t>
      </w:r>
      <w:r>
        <w:rPr>
          <w:rFonts w:ascii="Times New Roman" w:hAnsi="Times New Roman" w:cs="Times New Roman"/>
          <w:b/>
          <w:sz w:val="24"/>
          <w:szCs w:val="24"/>
          <w:highlight w:val="yellow"/>
        </w:rPr>
        <w:t xml:space="preserve">______________</w:t>
      </w:r>
      <w:r>
        <w:rPr>
          <w:rFonts w:ascii="Times New Roman" w:hAnsi="Times New Roman" w:cs="Times New Roman"/>
          <w:b/>
          <w:sz w:val="24"/>
          <w:szCs w:val="24"/>
        </w:rPr>
        <w:t xml:space="preserve">, </w:t>
      </w:r>
      <w:r>
        <w:rPr>
          <w:rFonts w:ascii="Times New Roman" w:hAnsi="Times New Roman" w:cs="Times New Roman"/>
          <w:bCs/>
          <w:sz w:val="24"/>
          <w:szCs w:val="24"/>
        </w:rPr>
        <w:t xml:space="preserve">действующего на основании </w:t>
      </w:r>
      <w:r>
        <w:rPr>
          <w:rFonts w:ascii="Times New Roman" w:hAnsi="Times New Roman" w:cs="Times New Roman"/>
          <w:bCs/>
          <w:sz w:val="24"/>
          <w:szCs w:val="24"/>
          <w:highlight w:val="yellow"/>
        </w:rPr>
        <w:t xml:space="preserve">________</w:t>
      </w:r>
      <w:r>
        <w:rPr>
          <w:rFonts w:ascii="Times New Roman" w:hAnsi="Times New Roman" w:cs="Times New Roman"/>
          <w:bCs/>
          <w:sz w:val="24"/>
          <w:szCs w:val="24"/>
        </w:rPr>
        <w:t xml:space="preserve">,</w:t>
      </w:r>
      <w:r>
        <w:rPr>
          <w:rFonts w:ascii="Times New Roman" w:hAnsi="Times New Roman" w:cs="Times New Roman"/>
          <w:sz w:val="24"/>
          <w:szCs w:val="24"/>
        </w:rPr>
        <w:t xml:space="preserve"> с другой стороны, далее совместно именуемые «Стороны», </w:t>
      </w:r>
      <w:r>
        <w:rPr>
          <w:rFonts w:ascii="Times New Roman" w:hAnsi="Times New Roman" w:cs="Times New Roman"/>
          <w:sz w:val="24"/>
          <w:szCs w:val="24"/>
        </w:rPr>
        <w:t xml:space="preserve">на основании </w:t>
      </w:r>
      <w:r>
        <w:rPr>
          <w:rFonts w:ascii="Times New Roman" w:hAnsi="Times New Roman" w:cs="Times New Roman"/>
          <w:b/>
          <w:sz w:val="24"/>
          <w:szCs w:val="24"/>
        </w:rPr>
        <w:t xml:space="preserve">п. </w:t>
      </w:r>
      <w:r>
        <w:rPr>
          <w:rFonts w:ascii="Times New Roman" w:hAnsi="Times New Roman" w:cs="Times New Roman"/>
          <w:b/>
          <w:sz w:val="24"/>
          <w:szCs w:val="24"/>
        </w:rPr>
        <w:t xml:space="preserve">28 </w:t>
      </w:r>
      <w:r>
        <w:rPr>
          <w:rFonts w:ascii="Times New Roman" w:hAnsi="Times New Roman" w:cs="Times New Roman"/>
          <w:b/>
          <w:sz w:val="24"/>
          <w:szCs w:val="24"/>
        </w:rPr>
        <w:t xml:space="preserve">ч. 1 ст. 93</w:t>
      </w:r>
      <w:r>
        <w:rPr>
          <w:rFonts w:ascii="Times New Roman" w:hAnsi="Times New Roman" w:cs="Times New Roman"/>
          <w:sz w:val="24"/>
          <w:szCs w:val="24"/>
        </w:rPr>
        <w:t xml:space="preserve"> </w:t>
      </w:r>
      <w:r>
        <w:rPr>
          <w:rFonts w:ascii="Times New Roman" w:hAnsi="Times New Roman" w:cs="Times New Roman"/>
          <w:color w:val="000000"/>
          <w:sz w:val="24"/>
          <w:szCs w:val="24"/>
        </w:rPr>
        <w:t xml:space="preserve">Федерального закона от </w:t>
      </w:r>
      <w:r>
        <w:rPr>
          <w:rFonts w:ascii="Times New Roman" w:hAnsi="Times New Roman" w:cs="Times New Roman"/>
          <w:sz w:val="24"/>
          <w:szCs w:val="24"/>
        </w:rPr>
        <w:t xml:space="preserve">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w:t>
      </w:r>
      <w:r>
        <w:rPr>
          <w:rFonts w:ascii="Times New Roman" w:hAnsi="Times New Roman" w:cs="Times New Roman"/>
          <w:sz w:val="24"/>
          <w:szCs w:val="24"/>
        </w:rPr>
        <w:t xml:space="preserve">заключили настоящий контракт</w:t>
      </w:r>
      <w:r>
        <w:rPr>
          <w:rFonts w:ascii="Times New Roman" w:hAnsi="Times New Roman" w:cs="Times New Roman"/>
          <w:sz w:val="24"/>
          <w:szCs w:val="24"/>
        </w:rPr>
        <w:t xml:space="preserve"> (далее - Контракт) о нижеследующем:</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37"/>
        <w:numPr>
          <w:ilvl w:val="0"/>
          <w:numId w:val="26"/>
        </w:numPr>
        <w:jc w:val="center"/>
        <w:spacing w:after="240"/>
        <w:widowControl w:val="off"/>
        <w:rPr>
          <w:rFonts w:ascii="Times New Roman" w:hAnsi="Times New Roman" w:cs="Times New Roman"/>
          <w:b/>
          <w:sz w:val="24"/>
          <w:szCs w:val="24"/>
        </w:rPr>
        <w:outlineLvl w:val="1"/>
      </w:pPr>
      <w:r>
        <w:rPr>
          <w:rFonts w:ascii="Times New Roman" w:hAnsi="Times New Roman" w:cs="Times New Roman"/>
          <w:b/>
          <w:sz w:val="24"/>
          <w:szCs w:val="24"/>
        </w:rPr>
        <w:t xml:space="preserve">Предмет Контракта</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bookmarkStart w:id="1" w:name="sub_1101"/>
      <w:r>
        <w:rPr>
          <w:rFonts w:ascii="Times New Roman" w:hAnsi="Times New Roman" w:cs="Times New Roman"/>
          <w:sz w:val="24"/>
          <w:szCs w:val="24"/>
        </w:rPr>
        <w:t xml:space="preserve">1.1. В соответствии с Контрактом Поставщик обязуется в порядке и сроки, предусмотренные Контрактом, осуществлять пост</w:t>
      </w:r>
      <w:r>
        <w:rPr>
          <w:rFonts w:ascii="Times New Roman" w:hAnsi="Times New Roman" w:cs="Times New Roman"/>
          <w:sz w:val="24"/>
          <w:szCs w:val="24"/>
          <w:highlight w:val="white"/>
        </w:rPr>
        <w:t xml:space="preserve">авку </w:t>
      </w:r>
      <w:r>
        <w:rPr>
          <w:rFonts w:ascii="Times New Roman" w:hAnsi="Times New Roman" w:cs="Times New Roman"/>
          <w:i/>
          <w:iCs/>
          <w:sz w:val="24"/>
          <w:szCs w:val="24"/>
          <w:highlight w:val="white"/>
        </w:rPr>
        <w:t xml:space="preserve">Фоскарнет натрий</w:t>
      </w:r>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 xml:space="preserve">(код ОКПД2 – </w:t>
      </w:r>
      <w:r>
        <w:rPr>
          <w:rFonts w:ascii="Times New Roman" w:hAnsi="Times New Roman"/>
          <w:sz w:val="24"/>
          <w:szCs w:val="24"/>
        </w:rPr>
        <w:t xml:space="preserve">21.20.10.194</w:t>
      </w:r>
      <w:r>
        <w:rPr>
          <w:rFonts w:ascii="Times New Roman" w:hAnsi="Times New Roman" w:cs="Times New Roman"/>
          <w:sz w:val="24"/>
          <w:szCs w:val="24"/>
        </w:rPr>
        <w:t xml:space="preserve">)</w:t>
      </w:r>
      <w:r>
        <w:rPr>
          <w:rFonts w:ascii="Times New Roman" w:hAnsi="Times New Roman" w:cs="Times New Roman"/>
          <w:sz w:val="24"/>
          <w:szCs w:val="24"/>
        </w:rPr>
        <w:t xml:space="preserve"> (далее - Товар), </w:t>
      </w:r>
      <w:r>
        <w:rPr>
          <w:rFonts w:ascii="Times New Roman" w:hAnsi="Times New Roman" w:cs="Times New Roman"/>
          <w:b/>
          <w:sz w:val="24"/>
          <w:szCs w:val="24"/>
        </w:rPr>
        <w:t xml:space="preserve">в связи с возникшей необходимостью в оказании экстренной медицинской помощи пациенту, находящемуся на лечении в ФГБУ «НМИЦ гематологии» Минздрава России, на основании Протокола врачебной комиссии № ___ от «___» _______ 20___г</w:t>
      </w:r>
      <w:r>
        <w:rPr>
          <w:rFonts w:ascii="Times New Roman" w:hAnsi="Times New Roman" w:cs="Times New Roman"/>
          <w:sz w:val="24"/>
          <w:szCs w:val="24"/>
        </w:rPr>
        <w:t xml:space="preserve">.</w:t>
      </w:r>
      <w:r>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со Спецификацией (приложение № 1 к Контракту), а Заказчик обязуется в порядке и сроки, предусмотренные Контрактом, принять и оплатить поставленный Товар.</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color w:val="000000"/>
          <w:sz w:val="24"/>
          <w:szCs w:val="24"/>
        </w:rPr>
      </w:pPr>
      <w:r/>
      <w:bookmarkStart w:id="2" w:name="sub_1102"/>
      <w:r/>
      <w:bookmarkEnd w:id="1"/>
      <w:r>
        <w:rPr>
          <w:rFonts w:ascii="Times New Roman" w:hAnsi="Times New Roman" w:cs="Times New Roman"/>
          <w:sz w:val="24"/>
          <w:szCs w:val="24"/>
        </w:rPr>
        <w:t xml:space="preserve">1.2. Номенклатура Товара определяется </w:t>
      </w:r>
      <w:r>
        <w:rPr>
          <w:rFonts w:ascii="Times New Roman" w:hAnsi="Times New Roman" w:cs="Times New Roman"/>
          <w:color w:val="000000"/>
          <w:sz w:val="24"/>
          <w:szCs w:val="24"/>
        </w:rPr>
        <w:t xml:space="preserve">Спецификацией (приложение № 1 к Контракту), технические показатели - Техническими характеристиками (приложение № 2 к Контракту).</w:t>
      </w:r>
      <w:bookmarkEnd w:id="2"/>
      <w:r>
        <w:rPr>
          <w:rFonts w:ascii="Times New Roman" w:hAnsi="Times New Roman" w:cs="Times New Roman"/>
          <w:color w:val="000000"/>
          <w:sz w:val="24"/>
          <w:szCs w:val="24"/>
        </w:rPr>
      </w:r>
      <w:r>
        <w:rPr>
          <w:rFonts w:ascii="Times New Roman" w:hAnsi="Times New Roman" w:cs="Times New Roman"/>
          <w:color w:val="000000"/>
          <w:sz w:val="24"/>
          <w:szCs w:val="24"/>
        </w:rPr>
      </w:r>
    </w:p>
    <w:p>
      <w:pPr>
        <w:ind w:firstLine="540"/>
        <w:spacing w:after="0"/>
      </w:pPr>
      <w:r>
        <w:t xml:space="preserve">1.3. Поставка Товара осуществляется</w:t>
      </w:r>
      <w:r>
        <w:t xml:space="preserve"> на условиях </w:t>
      </w:r>
      <w:r>
        <w:t xml:space="preserve">и</w:t>
      </w:r>
      <w:r>
        <w:t xml:space="preserve"> в сроки, определенные </w:t>
      </w:r>
      <w:r>
        <w:t xml:space="preserve">разделом 5</w:t>
      </w:r>
      <w:r>
        <w:rPr>
          <w:color w:val="000000"/>
        </w:rPr>
        <w:t xml:space="preserve"> Контракт</w:t>
      </w:r>
      <w:r>
        <w:rPr>
          <w:color w:val="000000"/>
        </w:rPr>
        <w:t xml:space="preserve">а</w:t>
      </w:r>
      <w:r>
        <w:rPr>
          <w:color w:val="000000"/>
        </w:rPr>
        <w:t xml:space="preserve">, </w:t>
      </w:r>
      <w:r>
        <w:t xml:space="preserve">на склад аптеки Заказчика по адресу: 125167, г. Москва, Новый </w:t>
      </w:r>
      <w:r>
        <w:t xml:space="preserve">Зыковский</w:t>
      </w:r>
      <w:r>
        <w:t xml:space="preserve"> проезд, </w:t>
      </w:r>
      <w:r>
        <w:br/>
      </w:r>
      <w:r>
        <w:t xml:space="preserve">дом 4 (далее - Место доставки).</w:t>
      </w:r>
      <w:r/>
    </w:p>
    <w:p>
      <w:pPr>
        <w:pStyle w:val="937"/>
        <w:jc w:val="center"/>
        <w:rPr>
          <w:rFonts w:ascii="Times New Roman" w:hAnsi="Times New Roman" w:cs="Times New Roman"/>
          <w:sz w:val="28"/>
          <w:szCs w:val="28"/>
        </w:rPr>
        <w:outlineLvl w:val="1"/>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2. Цена Контракта </w:t>
      </w:r>
      <w:r>
        <w:rPr>
          <w:rFonts w:ascii="Times New Roman" w:hAnsi="Times New Roman" w:cs="Times New Roman"/>
          <w:b/>
          <w:sz w:val="24"/>
          <w:szCs w:val="24"/>
        </w:rPr>
      </w:r>
      <w:r>
        <w:rPr>
          <w:rFonts w:ascii="Times New Roman" w:hAnsi="Times New Roman" w:cs="Times New Roman"/>
          <w:b/>
          <w:sz w:val="24"/>
          <w:szCs w:val="24"/>
        </w:rPr>
      </w:r>
    </w:p>
    <w:p>
      <w:pPr>
        <w:ind w:firstLine="567"/>
        <w:spacing w:after="0"/>
      </w:pPr>
      <w:r/>
      <w:bookmarkStart w:id="3" w:name="Par71"/>
      <w:r/>
      <w:bookmarkStart w:id="4" w:name="sub_1201"/>
      <w:r/>
      <w:bookmarkEnd w:id="3"/>
      <w:r>
        <w:t xml:space="preserve">2.1. Цена Контракта и валюта платежа устанавливаются в российских рублях.</w:t>
      </w:r>
      <w:bookmarkStart w:id="5" w:name="sub_1202"/>
      <w:r/>
      <w:bookmarkEnd w:id="4"/>
      <w:r/>
      <w:r/>
    </w:p>
    <w:p>
      <w:pPr>
        <w:ind w:firstLine="567"/>
        <w:spacing w:after="0"/>
        <w:rPr>
          <w:b/>
          <w:bCs/>
        </w:rPr>
      </w:pPr>
      <w:r>
        <w:t xml:space="preserve">2.2. Цена Контракта составляет </w:t>
      </w:r>
      <w:r>
        <w:rPr>
          <w:bCs/>
          <w:highlight w:val="yellow"/>
        </w:rPr>
        <w:t xml:space="preserve">_________</w:t>
      </w:r>
      <w:r>
        <w:rPr>
          <w:bCs/>
          <w:highlight w:val="yellow"/>
        </w:rPr>
        <w:t xml:space="preserve"> (</w:t>
      </w:r>
      <w:r>
        <w:rPr>
          <w:bCs/>
          <w:highlight w:val="yellow"/>
        </w:rPr>
        <w:t xml:space="preserve">___________</w:t>
      </w:r>
      <w:r>
        <w:rPr>
          <w:bCs/>
          <w:highlight w:val="yellow"/>
        </w:rPr>
        <w:t xml:space="preserve">) рубля </w:t>
      </w:r>
      <w:r>
        <w:rPr>
          <w:bCs/>
          <w:highlight w:val="yellow"/>
        </w:rPr>
        <w:t xml:space="preserve">___</w:t>
      </w:r>
      <w:r>
        <w:rPr>
          <w:bCs/>
          <w:highlight w:val="yellow"/>
        </w:rPr>
        <w:t xml:space="preserve"> копеек</w:t>
      </w:r>
      <w:r>
        <w:rPr>
          <w:bCs/>
          <w:highlight w:val="yellow"/>
        </w:rPr>
        <w:t xml:space="preserve">, в том числе НДС </w:t>
      </w:r>
      <w:r>
        <w:rPr>
          <w:bCs/>
          <w:highlight w:val="yellow"/>
        </w:rPr>
        <w:t xml:space="preserve">___</w:t>
      </w:r>
      <w:r>
        <w:rPr>
          <w:bCs/>
          <w:highlight w:val="yellow"/>
        </w:rPr>
        <w:t xml:space="preserve">% - </w:t>
      </w:r>
      <w:r>
        <w:rPr>
          <w:bCs/>
          <w:highlight w:val="yellow"/>
        </w:rPr>
        <w:t xml:space="preserve">_______</w:t>
      </w:r>
      <w:r>
        <w:rPr>
          <w:bCs/>
          <w:highlight w:val="yellow"/>
        </w:rPr>
        <w:t xml:space="preserve"> (</w:t>
      </w:r>
      <w:r>
        <w:rPr>
          <w:bCs/>
          <w:highlight w:val="yellow"/>
        </w:rPr>
        <w:t xml:space="preserve">______</w:t>
      </w:r>
      <w:r>
        <w:rPr>
          <w:bCs/>
          <w:highlight w:val="yellow"/>
        </w:rPr>
        <w:t xml:space="preserve">__</w:t>
      </w:r>
      <w:r>
        <w:rPr>
          <w:bCs/>
          <w:highlight w:val="yellow"/>
        </w:rPr>
        <w:t xml:space="preserve">) рублей </w:t>
      </w:r>
      <w:r>
        <w:rPr>
          <w:bCs/>
          <w:highlight w:val="yellow"/>
        </w:rPr>
        <w:t xml:space="preserve">___</w:t>
      </w:r>
      <w:r>
        <w:rPr>
          <w:bCs/>
          <w:highlight w:val="yellow"/>
        </w:rPr>
        <w:t xml:space="preserve"> копеек</w:t>
      </w:r>
      <w:r>
        <w:rPr>
          <w:bCs/>
        </w:rPr>
        <w:t xml:space="preserve">.</w:t>
      </w:r>
      <w:r>
        <w:t xml:space="preserve"> </w:t>
      </w:r>
      <w:r>
        <w:rPr>
          <w:bCs/>
          <w:i/>
        </w:rPr>
        <w:t xml:space="preserve">(</w:t>
      </w:r>
      <w:r>
        <w:rPr>
          <w:bCs/>
          <w:i/>
          <w:highlight w:val="yellow"/>
        </w:rPr>
        <w:t xml:space="preserve">если НДС не облагается, указать основание</w:t>
      </w:r>
      <w:r>
        <w:rPr>
          <w:bCs/>
          <w:i/>
        </w:rPr>
        <w:t xml:space="preserve">)</w:t>
      </w:r>
      <w:bookmarkEnd w:id="5"/>
      <w:r>
        <w:rPr>
          <w:b/>
          <w:bCs/>
        </w:rPr>
      </w:r>
      <w:r>
        <w:rPr>
          <w:b/>
          <w:bCs/>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w:t>
      </w:r>
      <w:r>
        <w:rPr>
          <w:rFonts w:ascii="Times New Roman" w:hAnsi="Times New Roman" w:cs="Times New Roman"/>
          <w:sz w:val="24"/>
          <w:szCs w:val="24"/>
        </w:rPr>
        <w:t xml:space="preserve">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2.4. Цена Контракта включает в себя стоимость Товара, а также все расходы на перевозку, погрузо-разгрузочные работы, страхование, уплату налогов</w:t>
      </w:r>
      <w:r>
        <w:rPr>
          <w:rFonts w:ascii="Times New Roman" w:hAnsi="Times New Roman" w:cs="Times New Roman"/>
          <w:sz w:val="24"/>
          <w:szCs w:val="24"/>
        </w:rPr>
        <w:t xml:space="preserve"> </w:t>
      </w:r>
      <w:r>
        <w:rPr>
          <w:rFonts w:ascii="Times New Roman" w:hAnsi="Times New Roman" w:cs="Times New Roman"/>
          <w:sz w:val="24"/>
          <w:szCs w:val="24"/>
        </w:rPr>
        <w:t xml:space="preserve">(включая НДС)</w:t>
      </w:r>
      <w:r>
        <w:rPr>
          <w:rFonts w:ascii="Times New Roman" w:hAnsi="Times New Roman" w:cs="Times New Roman"/>
          <w:sz w:val="24"/>
          <w:szCs w:val="24"/>
        </w:rPr>
        <w:t xml:space="preserve">,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2.5. Цена Контракта является твердой и определяется на весь срок исполнения Контракта.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bookmarkStart w:id="6" w:name="Par87"/>
      <w:r/>
      <w:bookmarkEnd w:id="6"/>
      <w:r>
        <w:rPr>
          <w:rFonts w:ascii="Times New Roman" w:hAnsi="Times New Roman" w:cs="Times New Roman"/>
          <w:sz w:val="24"/>
          <w:szCs w:val="24"/>
        </w:rPr>
        <w:t xml:space="preserve">2.6. Цена Контракта может быть изменена, если по предложению Заказчика увеличивается пред</w:t>
      </w:r>
      <w:r>
        <w:rPr>
          <w:rFonts w:ascii="Times New Roman" w:hAnsi="Times New Roman" w:cs="Times New Roman"/>
          <w:sz w:val="24"/>
          <w:szCs w:val="24"/>
        </w:rPr>
        <w:t xml:space="preserve">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w:t>
      </w:r>
      <w:r>
        <w:rPr>
          <w:rFonts w:ascii="Times New Roman" w:hAnsi="Times New Roman" w:cs="Times New Roman"/>
          <w:sz w:val="24"/>
          <w:szCs w:val="24"/>
        </w:rPr>
        <w:t xml:space="preserve">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w:t>
      </w:r>
      <w:r>
        <w:rPr>
          <w:rFonts w:ascii="Times New Roman" w:hAnsi="Times New Roman" w:cs="Times New Roman"/>
          <w:sz w:val="24"/>
          <w:szCs w:val="24"/>
        </w:rPr>
        <w:t xml:space="preserve">Контрактом количества Товара Стороны Контракта обязаны уменьшить цену Контракта исходя из цены единицы Товара. Цена единицы </w:t>
      </w:r>
      <w:r>
        <w:rPr>
          <w:rFonts w:ascii="Times New Roman" w:hAnsi="Times New Roman" w:cs="Times New Roman"/>
          <w:sz w:val="24"/>
          <w:szCs w:val="24"/>
        </w:rPr>
        <w:t xml:space="preserve">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bookmarkStart w:id="7" w:name="Par88"/>
      <w:r/>
      <w:bookmarkEnd w:id="7"/>
      <w:r>
        <w:rPr>
          <w:rFonts w:ascii="Times New Roman" w:hAnsi="Times New Roman" w:cs="Times New Roman"/>
          <w:sz w:val="24"/>
          <w:szCs w:val="24"/>
        </w:rPr>
        <w:t xml:space="preserve">2.7. По соглашению Сторон цена Контракта м</w:t>
      </w:r>
      <w:r>
        <w:rPr>
          <w:rFonts w:ascii="Times New Roman" w:hAnsi="Times New Roman" w:cs="Times New Roman"/>
          <w:sz w:val="24"/>
          <w:szCs w:val="24"/>
        </w:rPr>
        <w:t xml:space="preserve">ожет быть снижена без изменения, </w:t>
      </w:r>
      <w:r>
        <w:rPr>
          <w:rFonts w:ascii="Times New Roman" w:hAnsi="Times New Roman" w:cs="Times New Roman"/>
          <w:sz w:val="24"/>
          <w:szCs w:val="24"/>
        </w:rPr>
        <w:t xml:space="preserve">предусмотренного Контрактом количества Товара и иных условий Контракта.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8"/>
          <w:szCs w:val="28"/>
        </w:rPr>
      </w:pPr>
      <w:r>
        <w:rPr>
          <w:rFonts w:ascii="Times New Roman" w:hAnsi="Times New Roman" w:cs="Times New Roman"/>
          <w:sz w:val="28"/>
          <w:szCs w:val="28"/>
        </w:rPr>
      </w:r>
      <w:r>
        <w:rPr>
          <w:rFonts w:ascii="Times New Roman" w:hAnsi="Times New Roman" w:cs="Times New Roman"/>
          <w:sz w:val="28"/>
          <w:szCs w:val="28"/>
        </w:rPr>
      </w:r>
      <w:r>
        <w:rPr>
          <w:rFonts w:ascii="Times New Roman" w:hAnsi="Times New Roman" w:cs="Times New Roman"/>
          <w:sz w:val="28"/>
          <w:szCs w:val="28"/>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3. Взаимодействие Сторон </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b/>
          <w:sz w:val="24"/>
          <w:szCs w:val="24"/>
        </w:rPr>
      </w:pPr>
      <w:r>
        <w:rPr>
          <w:rFonts w:ascii="Times New Roman" w:hAnsi="Times New Roman" w:cs="Times New Roman"/>
          <w:b/>
          <w:sz w:val="24"/>
          <w:szCs w:val="24"/>
        </w:rPr>
        <w:t xml:space="preserve">3.1. Поставщик обязан:</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3.1.2. предоставлять по требованию Заказчика информацию и документы, относящиеся к предмету Контракта</w:t>
      </w:r>
      <w:r>
        <w:rPr>
          <w:rFonts w:ascii="Times New Roman" w:hAnsi="Times New Roman" w:cs="Times New Roman"/>
          <w:sz w:val="24"/>
          <w:szCs w:val="24"/>
        </w:rPr>
        <w:t xml:space="preserve">. Срок ответа на запрос Заказчика не должен превышать 1 (одного) рабочего дня с даты его получения Поставщиком</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bookmarkStart w:id="8" w:name="Par95"/>
      <w:r/>
      <w:bookmarkEnd w:id="8"/>
      <w:r>
        <w:rPr>
          <w:rFonts w:ascii="Times New Roman" w:hAnsi="Times New Roman" w:cs="Times New Roman"/>
          <w:sz w:val="24"/>
          <w:szCs w:val="24"/>
        </w:rPr>
        <w:t xml:space="preserve">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3.1.4. в случае окончания срока действия </w:t>
      </w:r>
      <w:r>
        <w:rPr>
          <w:rFonts w:ascii="Times New Roman" w:hAnsi="Times New Roman" w:cs="Times New Roman"/>
          <w:sz w:val="24"/>
          <w:szCs w:val="24"/>
        </w:rPr>
        <w:t xml:space="preserve">документа (</w:t>
      </w:r>
      <w:r>
        <w:rPr>
          <w:rFonts w:ascii="Times New Roman" w:hAnsi="Times New Roman" w:cs="Times New Roman"/>
          <w:sz w:val="24"/>
          <w:szCs w:val="24"/>
        </w:rPr>
        <w:t xml:space="preserve">ов</w:t>
      </w:r>
      <w:r>
        <w:rPr>
          <w:rFonts w:ascii="Times New Roman" w:hAnsi="Times New Roman" w:cs="Times New Roman"/>
          <w:sz w:val="24"/>
          <w:szCs w:val="24"/>
        </w:rPr>
        <w:t xml:space="preserve">), указанного в п.5.3. Контракта </w:t>
      </w:r>
      <w:r>
        <w:rPr>
          <w:rFonts w:ascii="Times New Roman" w:hAnsi="Times New Roman" w:cs="Times New Roman"/>
          <w:sz w:val="24"/>
          <w:szCs w:val="24"/>
        </w:rPr>
        <w:t xml:space="preserve">в период исполнения обязательств по Контракту, - представлять З</w:t>
      </w:r>
      <w:r>
        <w:rPr>
          <w:rFonts w:ascii="Times New Roman" w:hAnsi="Times New Roman" w:cs="Times New Roman"/>
          <w:sz w:val="24"/>
          <w:szCs w:val="24"/>
        </w:rPr>
        <w:t xml:space="preserve">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3.1.5. устранять своими силами и за свой счет допущенные недостатки при поставке Товара, выявленные, </w:t>
      </w:r>
      <w:r>
        <w:rPr>
          <w:rFonts w:ascii="Times New Roman" w:hAnsi="Times New Roman" w:cs="Times New Roman"/>
          <w:sz w:val="24"/>
          <w:szCs w:val="24"/>
        </w:rPr>
        <w:t xml:space="preserve">в том числе, при приемке Товара.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b/>
          <w:sz w:val="24"/>
          <w:szCs w:val="24"/>
        </w:rPr>
      </w:pPr>
      <w:r/>
      <w:bookmarkStart w:id="9" w:name="Par99"/>
      <w:r/>
      <w:bookmarkEnd w:id="9"/>
      <w:r>
        <w:rPr>
          <w:rFonts w:ascii="Times New Roman" w:hAnsi="Times New Roman" w:cs="Times New Roman"/>
          <w:b/>
          <w:sz w:val="24"/>
          <w:szCs w:val="24"/>
        </w:rPr>
        <w:t xml:space="preserve">3.2. Поставщик вправе:</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3.2.1. требовать от Заказчика приемки поставленного Товара в соответствии с условиями, предусмотренными Контрактом;</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3.2.2. требовать от Заказчика предоставления имеющейся у него информации, необходимой для исполнения обязательств по Контракту;</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3.2.3. требовать от Заказчика своевременной оплаты поставленного и принятого Заказчиком Товара в порядке и на условиях, предусмотренных Контрактом;</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3.2.4. принять решение об одностороннем отказе от исполнения Контракта в соответствии с гражданским законодательством Российской Федерации</w:t>
      </w:r>
      <w:r>
        <w:t xml:space="preserve"> </w:t>
      </w:r>
      <w:r>
        <w:rPr>
          <w:rFonts w:ascii="Times New Roman" w:hAnsi="Times New Roman" w:cs="Times New Roman"/>
          <w:sz w:val="24"/>
          <w:szCs w:val="24"/>
        </w:rPr>
        <w:t xml:space="preserve">в случае неоднократного нарушения Заказчиком сроков оплаты Товара;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Одностороннее расторжение Контракта осуществляется в порядке, предусмотренном Федеральным законом о контрактной системе.</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color w:val="auto"/>
          <w:sz w:val="24"/>
          <w:szCs w:val="24"/>
          <w:highlight w:val="white"/>
        </w:rPr>
      </w:pPr>
      <w:r>
        <w:rPr>
          <w:rFonts w:ascii="Times New Roman" w:hAnsi="Times New Roman" w:cs="Times New Roman"/>
          <w:sz w:val="24"/>
          <w:szCs w:val="24"/>
        </w:rPr>
        <w:t xml:space="preserve">3.2.5. </w:t>
      </w:r>
      <w:r>
        <w:rPr>
          <w:rFonts w:ascii="Times New Roman" w:hAnsi="Times New Roman" w:eastAsia="Times New Roman" w:cs="Times New Roman"/>
          <w:color w:val="auto"/>
          <w:sz w:val="24"/>
          <w:highlight w:val="white"/>
        </w:rPr>
        <w:t xml:space="preserve">по согласованию с Заказчиком (путем заключения дополнительного соглашения) поставить </w:t>
      </w:r>
      <w:r>
        <w:rPr>
          <w:rFonts w:ascii="Times New Roman" w:hAnsi="Times New Roman" w:eastAsia="Times New Roman" w:cs="Times New Roman"/>
          <w:color w:val="auto"/>
          <w:sz w:val="24"/>
          <w:highlight w:val="white"/>
        </w:rPr>
        <w:t xml:space="preserve">Товар</w:t>
      </w:r>
      <w:r>
        <w:rPr>
          <w:rFonts w:ascii="Times New Roman" w:hAnsi="Times New Roman" w:eastAsia="Times New Roman" w:cs="Times New Roman"/>
          <w:color w:val="auto"/>
          <w:sz w:val="24"/>
          <w:highlight w:val="white"/>
        </w:rPr>
        <w:t xml:space="preserve">, функциональные, технические и качественные характеристики, эксплуатационные  характеристики  которых аналогичны или улучшены по сравнению с характеристиками, предусмотренными описанием объекта  закупки  или  условиями  заключенного с единственным Поставщ</w:t>
      </w:r>
      <w:r>
        <w:rPr>
          <w:rFonts w:ascii="Times New Roman" w:hAnsi="Times New Roman" w:eastAsia="Times New Roman" w:cs="Times New Roman"/>
          <w:color w:val="auto"/>
          <w:sz w:val="24"/>
          <w:highlight w:val="white"/>
        </w:rPr>
        <w:t xml:space="preserve">иком (за исключением случаев, установленных пунктами  24  и  25  части  1  статьи  93 Федерального закона</w:t>
      </w:r>
      <w:r>
        <w:rPr>
          <w:rFonts w:ascii="Times New Roman" w:hAnsi="Times New Roman" w:eastAsia="Times New Roman" w:cs="Times New Roman"/>
          <w:color w:val="auto"/>
          <w:sz w:val="24"/>
          <w:highlight w:val="white"/>
        </w:rPr>
        <w:t xml:space="preserve"> о контрактной системе</w:t>
      </w:r>
      <w:r>
        <w:rPr>
          <w:rFonts w:ascii="Times New Roman" w:hAnsi="Times New Roman" w:eastAsia="Times New Roman" w:cs="Times New Roman"/>
          <w:color w:val="auto"/>
          <w:sz w:val="24"/>
          <w:highlight w:val="white"/>
        </w:rPr>
        <w:t xml:space="preserve">) контракта</w:t>
      </w:r>
      <w:r>
        <w:rPr>
          <w:rFonts w:ascii="Times New Roman" w:hAnsi="Times New Roman" w:eastAsia="Times New Roman" w:cs="Times New Roman"/>
          <w:color w:val="auto"/>
          <w:sz w:val="24"/>
          <w:highlight w:val="white"/>
        </w:rPr>
        <w:t xml:space="preserve">;</w:t>
      </w:r>
      <w:r>
        <w:rPr>
          <w:rFonts w:ascii="Times New Roman" w:hAnsi="Times New Roman" w:cs="Times New Roman"/>
          <w:color w:val="auto"/>
          <w:sz w:val="24"/>
          <w:szCs w:val="24"/>
          <w:highlight w:val="white"/>
        </w:rPr>
      </w:r>
      <w:r>
        <w:rPr>
          <w:rFonts w:ascii="Times New Roman" w:hAnsi="Times New Roman" w:cs="Times New Roman"/>
          <w:color w:val="auto"/>
          <w:sz w:val="24"/>
          <w:szCs w:val="24"/>
          <w:highlight w:val="white"/>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3.2.6. требовать возмещения убытков, уплаты неустоек (штрафов, пеней) в соотв</w:t>
      </w:r>
      <w:r>
        <w:rPr>
          <w:rFonts w:ascii="Times New Roman" w:hAnsi="Times New Roman" w:cs="Times New Roman"/>
          <w:color w:val="000000"/>
          <w:sz w:val="24"/>
          <w:szCs w:val="24"/>
        </w:rPr>
        <w:t xml:space="preserve">етствии с </w:t>
      </w:r>
      <w:r>
        <w:rPr>
          <w:rFonts w:ascii="Times New Roman" w:hAnsi="Times New Roman" w:cs="Times New Roman"/>
          <w:color w:val="000000"/>
          <w:sz w:val="24"/>
          <w:szCs w:val="24"/>
        </w:rPr>
        <w:t xml:space="preserve">разделом 1</w:t>
      </w:r>
      <w:r>
        <w:rPr>
          <w:rFonts w:ascii="Times New Roman" w:hAnsi="Times New Roman" w:cs="Times New Roman"/>
          <w:color w:val="000000"/>
          <w:sz w:val="24"/>
          <w:szCs w:val="24"/>
        </w:rPr>
        <w:t xml:space="preserve">0</w:t>
      </w:r>
      <w:r>
        <w:rPr>
          <w:rFonts w:ascii="Times New Roman" w:hAnsi="Times New Roman" w:cs="Times New Roman"/>
          <w:color w:val="000000"/>
          <w:sz w:val="24"/>
          <w:szCs w:val="24"/>
        </w:rPr>
        <w:t xml:space="preserve"> Контракта.</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b/>
          <w:sz w:val="24"/>
          <w:szCs w:val="24"/>
        </w:rPr>
      </w:pPr>
      <w:r>
        <w:rPr>
          <w:rFonts w:ascii="Times New Roman" w:hAnsi="Times New Roman" w:cs="Times New Roman"/>
          <w:b/>
          <w:sz w:val="24"/>
          <w:szCs w:val="24"/>
        </w:rPr>
        <w:t xml:space="preserve">3.3. Заказчик обязан:</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3.3.1. обеспечить контроль за исполнением Поставщиком условий Контракта в соответствии с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r>
        <w:rPr>
          <w:rFonts w:ascii="Times New Roman" w:hAnsi="Times New Roman" w:cs="Times New Roman"/>
          <w:sz w:val="24"/>
          <w:szCs w:val="24"/>
        </w:rPr>
        <w:t xml:space="preserve">, в случае поступления от Поставщика мотивированного запроса</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Pr>
          <w:rFonts w:ascii="Times New Roman" w:hAnsi="Times New Roman" w:cs="Times New Roman"/>
          <w:color w:val="000000"/>
          <w:sz w:val="24"/>
          <w:szCs w:val="24"/>
        </w:rPr>
        <w:t xml:space="preserve">Федеральным законом о контрактной </w:t>
      </w:r>
      <w:r>
        <w:rPr>
          <w:rFonts w:ascii="Times New Roman" w:hAnsi="Times New Roman" w:cs="Times New Roman"/>
          <w:sz w:val="24"/>
          <w:szCs w:val="24"/>
        </w:rPr>
        <w:t xml:space="preserve">системе.</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3.3.4. своевременно принять и оплатить поставленный и принятый Товар;</w:t>
      </w:r>
      <w:bookmarkStart w:id="10" w:name="Par126"/>
      <w:r/>
      <w:bookmarkEnd w:id="10"/>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sz w:val="24"/>
          <w:szCs w:val="24"/>
        </w:rPr>
        <w:t xml:space="preserve">3.3.</w:t>
      </w:r>
      <w:r>
        <w:rPr>
          <w:rFonts w:ascii="Times New Roman" w:hAnsi="Times New Roman" w:cs="Times New Roman"/>
          <w:sz w:val="24"/>
          <w:szCs w:val="24"/>
        </w:rPr>
        <w:t xml:space="preserve">5</w:t>
      </w:r>
      <w:r>
        <w:rPr>
          <w:rFonts w:ascii="Times New Roman" w:hAnsi="Times New Roman" w:cs="Times New Roman"/>
          <w:sz w:val="24"/>
          <w:szCs w:val="24"/>
        </w:rPr>
        <w:t xml:space="preserve">. требовать уплаты неустойки (штрафа, пени) в </w:t>
      </w:r>
      <w:r>
        <w:rPr>
          <w:rFonts w:ascii="Times New Roman" w:hAnsi="Times New Roman" w:cs="Times New Roman"/>
          <w:color w:val="000000"/>
          <w:sz w:val="24"/>
          <w:szCs w:val="24"/>
        </w:rPr>
        <w:t xml:space="preserve">соответствии с </w:t>
      </w:r>
      <w:r>
        <w:rPr>
          <w:rFonts w:ascii="Times New Roman" w:hAnsi="Times New Roman" w:cs="Times New Roman"/>
          <w:color w:val="000000"/>
          <w:sz w:val="24"/>
          <w:szCs w:val="24"/>
        </w:rPr>
        <w:t xml:space="preserve">разделом 1</w:t>
      </w:r>
      <w:r>
        <w:rPr>
          <w:rFonts w:ascii="Times New Roman" w:hAnsi="Times New Roman" w:cs="Times New Roman"/>
          <w:color w:val="000000"/>
          <w:sz w:val="24"/>
          <w:szCs w:val="24"/>
        </w:rPr>
        <w:t xml:space="preserve">0</w:t>
      </w:r>
      <w:r>
        <w:rPr>
          <w:rFonts w:ascii="Times New Roman" w:hAnsi="Times New Roman" w:cs="Times New Roman"/>
          <w:color w:val="000000"/>
          <w:sz w:val="24"/>
          <w:szCs w:val="24"/>
        </w:rPr>
        <w:t xml:space="preserve"> Контракта</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b/>
          <w:sz w:val="24"/>
          <w:szCs w:val="24"/>
        </w:rPr>
      </w:pPr>
      <w:r/>
      <w:bookmarkStart w:id="11" w:name="Par129"/>
      <w:r/>
      <w:bookmarkEnd w:id="11"/>
      <w:r>
        <w:rPr>
          <w:rFonts w:ascii="Times New Roman" w:hAnsi="Times New Roman" w:cs="Times New Roman"/>
          <w:b/>
          <w:sz w:val="24"/>
          <w:szCs w:val="24"/>
        </w:rPr>
        <w:t xml:space="preserve">3.4. Заказчик вправе:</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3.4.1. требовать </w:t>
      </w:r>
      <w:r>
        <w:rPr>
          <w:rFonts w:ascii="Times New Roman" w:hAnsi="Times New Roman" w:cs="Times New Roman"/>
          <w:sz w:val="24"/>
          <w:szCs w:val="24"/>
        </w:rPr>
        <w:t xml:space="preserve">от Поставщика</w:t>
      </w:r>
      <w:r>
        <w:rPr>
          <w:rFonts w:ascii="Times New Roman" w:hAnsi="Times New Roman" w:cs="Times New Roman"/>
          <w:sz w:val="24"/>
          <w:szCs w:val="24"/>
        </w:rPr>
        <w:t xml:space="preserve"> надлежащего исполнения обязательств, предусмотренных Контрактом;</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3.4.2. запрашивать у Поставщика информацию об исполнении им обязательств по Контракту;</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3.4.3. проверять в любое время ход исполнения Поставщиком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3.4.4. осуществлять выборочную проверку качества поставл</w:t>
      </w:r>
      <w:r>
        <w:rPr>
          <w:rFonts w:ascii="Times New Roman" w:hAnsi="Times New Roman" w:cs="Times New Roman"/>
          <w:sz w:val="24"/>
          <w:szCs w:val="24"/>
        </w:rPr>
        <w:t xml:space="preserve">енного</w:t>
      </w:r>
      <w:r>
        <w:rPr>
          <w:rFonts w:ascii="Times New Roman" w:hAnsi="Times New Roman" w:cs="Times New Roman"/>
          <w:sz w:val="24"/>
          <w:szCs w:val="24"/>
        </w:rPr>
        <w:t xml:space="preserve"> Товара;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3.4.5. требовать от Поставщика устранения недостатков, допущенных при исполнении Контракта, за его счет;</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3.4.6. отказаться от приемки Товара, не соответствующего условиям Контракта, и потребовать безвозмездного устранения недостатков;</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w:t>
      </w:r>
      <w:r>
        <w:rPr>
          <w:rFonts w:ascii="Times New Roman" w:hAnsi="Times New Roman" w:cs="Times New Roman"/>
          <w:sz w:val="24"/>
          <w:szCs w:val="24"/>
        </w:rPr>
        <w:t xml:space="preserve">аниям, установленным Контрактом;</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3.4.8. требовать возмещения убытков, причиненных по вине Поставщика, в соответствии с действующим законод</w:t>
      </w:r>
      <w:r>
        <w:rPr>
          <w:rFonts w:ascii="Times New Roman" w:hAnsi="Times New Roman" w:cs="Times New Roman"/>
          <w:sz w:val="24"/>
          <w:szCs w:val="24"/>
        </w:rPr>
        <w:t xml:space="preserve">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Убытки Заказчика, вызванные неисполнением, несвоевременным или ненадлежащим выполнением Поставщиком своих обязательств, предусмотренных Контрактом, подлежат оплате сверх (помимо) неустойки (штрафа, пени) в полном объеме;</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законом о контрактной системе;</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bookmarkStart w:id="12" w:name="Par139"/>
      <w:r/>
      <w:bookmarkEnd w:id="12"/>
      <w:r>
        <w:rPr>
          <w:rFonts w:ascii="Times New Roman" w:hAnsi="Times New Roman" w:cs="Times New Roman"/>
          <w:sz w:val="24"/>
          <w:szCs w:val="24"/>
        </w:rPr>
        <w:t xml:space="preserve">3.4.10. </w:t>
      </w:r>
      <w:r>
        <w:rPr>
          <w:rFonts w:ascii="Times New Roman" w:hAnsi="Times New Roman" w:cs="Times New Roman"/>
          <w:sz w:val="24"/>
          <w:szCs w:val="24"/>
        </w:rPr>
        <w:t xml:space="preserve">принять решение об одностороннем отказе от исполнения Контракта в соответствии с гражданским законодательством Российской Федерации в следующих случаях:</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 поставки Товара ненадлежащего качества с недостатками, которые не могут быть устранены в приемлемый для Заказчика срок;</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 неоднократного нарушения Поставщиком сроков поставки товаров.</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Одностороннее расторжение Контракта осуществляется в порядке, предусмотренном Федеральным законом о контрактной системе.</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3.4.11.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r>
        <w:rPr>
          <w:rFonts w:ascii="Times New Roman" w:hAnsi="Times New Roman" w:cs="Times New Roman"/>
          <w:sz w:val="24"/>
          <w:szCs w:val="24"/>
        </w:rPr>
      </w:r>
      <w:r>
        <w:rPr>
          <w:rFonts w:ascii="Times New Roman" w:hAnsi="Times New Roman" w:cs="Times New Roman"/>
          <w:sz w:val="24"/>
          <w:szCs w:val="24"/>
        </w:rPr>
      </w:r>
    </w:p>
    <w:p>
      <w:pPr>
        <w:pStyle w:val="937"/>
        <w:ind w:firstLine="0"/>
        <w:rPr>
          <w:rFonts w:ascii="Times New Roman" w:hAnsi="Times New Roman" w:cs="Times New Roman"/>
          <w:b/>
          <w:sz w:val="28"/>
          <w:szCs w:val="28"/>
        </w:rPr>
        <w:outlineLvl w:val="1"/>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4. Упаковка и маркировка. Условия перевозки</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4.1. Первичная и вторичная (потребительская) упаковка и маркировка Товара должны соответствовать требованиям законодательства Российской Федерации</w:t>
      </w:r>
      <w:r>
        <w:rPr>
          <w:rFonts w:ascii="Times New Roman" w:hAnsi="Times New Roman" w:cs="Times New Roman"/>
          <w:sz w:val="24"/>
          <w:szCs w:val="24"/>
        </w:rPr>
        <w:t xml:space="preserve">, международных договоров и актов, составляющих право Евразийского экономического союза.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color w:val="000000"/>
          <w:sz w:val="24"/>
          <w:szCs w:val="24"/>
        </w:rPr>
      </w:pPr>
      <w:r/>
      <w:bookmarkStart w:id="13" w:name="Par147"/>
      <w:r/>
      <w:bookmarkEnd w:id="13"/>
      <w:r>
        <w:rPr>
          <w:rFonts w:ascii="Times New Roman" w:hAnsi="Times New Roman" w:cs="Times New Roman"/>
          <w:sz w:val="24"/>
          <w:szCs w:val="24"/>
        </w:rPr>
        <w:t xml:space="preserve">4.3. Транспортная упаковка (тара) Товара должна соответствовать требованиям </w:t>
      </w:r>
      <w:r>
        <w:rPr>
          <w:rFonts w:ascii="Times New Roman" w:hAnsi="Times New Roman" w:cs="Times New Roman"/>
          <w:color w:val="000000"/>
          <w:sz w:val="24"/>
          <w:szCs w:val="24"/>
        </w:rPr>
        <w:t xml:space="preserve">статьи 46 Федерального закона от 12.04.2010 N 61-ФЗ «Об обращении лекарственных средств» и иметь следующую маркировку:</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Наименование Товара: 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Реквизиты Контракта: (наименование, дата и номер) ____________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Заказчик: ___________________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Поставщик: ___________________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Получатель: ___________________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Пункт назначения: ______________________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Грузоотправитель: ______________________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left="567"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Реквизиты товарной накладной</w:t>
      </w:r>
      <w:r>
        <w:rPr>
          <w:rFonts w:ascii="Times New Roman" w:hAnsi="Times New Roman" w:cs="Times New Roman"/>
          <w:color w:val="000000"/>
          <w:sz w:val="24"/>
          <w:szCs w:val="24"/>
        </w:rPr>
        <w:t xml:space="preserve">/ </w:t>
      </w:r>
      <w:r>
        <w:rPr>
          <w:rFonts w:ascii="Times New Roman" w:hAnsi="Times New Roman" w:cs="Times New Roman"/>
          <w:sz w:val="24"/>
          <w:szCs w:val="24"/>
        </w:rPr>
        <w:t xml:space="preserve">универсального передаточного документа (</w:t>
      </w:r>
      <w:r>
        <w:rPr>
          <w:rFonts w:ascii="Times New Roman" w:hAnsi="Times New Roman" w:cs="Times New Roman"/>
          <w:sz w:val="24"/>
          <w:szCs w:val="24"/>
        </w:rPr>
        <w:t xml:space="preserve">УПД</w:t>
      </w:r>
      <w:r>
        <w:rPr>
          <w:rFonts w:ascii="Times New Roman" w:hAnsi="Times New Roman" w:cs="Times New Roman"/>
          <w:sz w:val="24"/>
          <w:szCs w:val="24"/>
        </w:rPr>
        <w:t xml:space="preserve">)</w:t>
      </w:r>
      <w:r>
        <w:rPr>
          <w:rFonts w:ascii="Times New Roman" w:hAnsi="Times New Roman" w:cs="Times New Roman"/>
          <w:sz w:val="24"/>
          <w:szCs w:val="24"/>
        </w:rPr>
        <w:t xml:space="preserve">:</w:t>
      </w:r>
      <w:r>
        <w:rPr>
          <w:rFonts w:ascii="Times New Roman" w:hAnsi="Times New Roman" w:cs="Times New Roman"/>
          <w:color w:val="000000"/>
          <w:sz w:val="24"/>
          <w:szCs w:val="24"/>
        </w:rPr>
        <w:t xml:space="preserve"> 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Ящик/контейнер № _______, всего ящиков/контейнеров __________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Размеры ящика/контейнера ____________</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Вес брутто _____ кг</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Вес нетто _____ кг.</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4.4. Каждую сборную транспортную упаковку Товара должны сопровождать два экземпляра упаковочного листа с указанием информации, предусмотренной пунктом 4.3 Контракта (далее - Упаковочный лист).</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color w:val="000000"/>
          <w:sz w:val="24"/>
          <w:szCs w:val="24"/>
        </w:rPr>
        <w:t xml:space="preserve">Один Упаковочный лист с </w:t>
      </w:r>
      <w:r>
        <w:rPr>
          <w:rFonts w:ascii="Times New Roman" w:hAnsi="Times New Roman" w:cs="Times New Roman"/>
          <w:sz w:val="24"/>
          <w:szCs w:val="24"/>
        </w:rPr>
        <w:t xml:space="preserve">приложением документов, предусмотренных </w:t>
      </w:r>
      <w:r>
        <w:rPr>
          <w:rFonts w:ascii="Times New Roman" w:hAnsi="Times New Roman" w:cs="Times New Roman"/>
          <w:sz w:val="24"/>
          <w:szCs w:val="24"/>
        </w:rPr>
        <w:t xml:space="preserve">пунктом 5.3</w:t>
      </w:r>
      <w:r>
        <w:rPr>
          <w:rFonts w:ascii="Times New Roman" w:hAnsi="Times New Roman" w:cs="Times New Roman"/>
          <w:sz w:val="24"/>
          <w:szCs w:val="24"/>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4.5. Поставщик обязан обеспечить в соответств</w:t>
      </w:r>
      <w:r>
        <w:rPr>
          <w:rFonts w:ascii="Times New Roman" w:hAnsi="Times New Roman" w:cs="Times New Roman"/>
          <w:sz w:val="24"/>
          <w:szCs w:val="24"/>
        </w:rPr>
        <w:t xml:space="preserve">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r>
        <w:rPr>
          <w:rFonts w:ascii="Times New Roman" w:hAnsi="Times New Roman" w:cs="Times New Roman"/>
          <w:sz w:val="24"/>
          <w:szCs w:val="24"/>
        </w:rPr>
      </w:r>
      <w:r>
        <w:rPr>
          <w:rFonts w:ascii="Times New Roman" w:hAnsi="Times New Roman" w:cs="Times New Roman"/>
          <w:sz w:val="24"/>
          <w:szCs w:val="24"/>
        </w:rPr>
      </w:r>
    </w:p>
    <w:p>
      <w:pPr>
        <w:ind w:firstLine="567"/>
        <w:spacing w:after="0"/>
      </w:pPr>
      <w:r>
        <w:t xml:space="preserve">4.5.1. Поставщик обязан предоставить данные о соблюдении температурного режима при транспортировке Товара от места его хранения Поставщиком до места хранения Заказчиком.</w:t>
      </w:r>
      <w:r/>
    </w:p>
    <w:p>
      <w:pPr>
        <w:ind w:firstLine="567"/>
        <w:spacing w:after="0"/>
      </w:pPr>
      <w:r>
        <w:t xml:space="preserve">4.5.2. </w:t>
      </w:r>
      <w:r>
        <w:t xml:space="preserve">При формировании отгрузки одноименного маркированного Товара, содержащегося в разных документах о приемке Поставщик не должен объединять его в одной транспортной упаковке.</w:t>
      </w:r>
      <w:r/>
    </w:p>
    <w:p>
      <w:pPr>
        <w:ind w:firstLine="567"/>
        <w:spacing w:after="0"/>
      </w:pPr>
      <w:r>
        <w:t xml:space="preserve">4.6. </w:t>
      </w:r>
      <w:r>
        <w:t xml:space="preserve">Поставляемый товар должен быть новым, ранее неиспользованным, в том числе в качестве выставочных экземпляров, и свободным от прав третьих лиц.</w:t>
      </w:r>
      <w:r/>
    </w:p>
    <w:p>
      <w:pPr>
        <w:pStyle w:val="937"/>
        <w:jc w:val="center"/>
        <w:rPr>
          <w:rFonts w:ascii="Times New Roman" w:hAnsi="Times New Roman" w:cs="Times New Roman"/>
          <w:b/>
          <w:sz w:val="24"/>
          <w:szCs w:val="24"/>
        </w:rPr>
        <w:outlineLvl w:val="1"/>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5. Поставка Товара </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color w:val="000000"/>
          <w:sz w:val="24"/>
          <w:szCs w:val="24"/>
          <w:highlight w:val="white"/>
        </w:rPr>
      </w:pPr>
      <w:r>
        <w:rPr>
          <w:rFonts w:ascii="Times New Roman" w:hAnsi="Times New Roman" w:cs="Times New Roman"/>
          <w:sz w:val="24"/>
          <w:szCs w:val="24"/>
        </w:rPr>
        <w:t xml:space="preserve">5.1. </w:t>
      </w:r>
      <w:r>
        <w:rPr>
          <w:rFonts w:ascii="Times New Roman" w:hAnsi="Times New Roman" w:cs="Times New Roman"/>
          <w:sz w:val="24"/>
          <w:szCs w:val="24"/>
        </w:rPr>
        <w:t xml:space="preserve">Поставка Товара осуществляется Поставщиком в Место доставки </w:t>
      </w:r>
      <w:r>
        <w:rPr>
          <w:rFonts w:ascii="Times New Roman" w:hAnsi="Times New Roman" w:cs="Times New Roman"/>
          <w:sz w:val="24"/>
          <w:szCs w:val="24"/>
        </w:rPr>
        <w:t xml:space="preserve">в течени</w:t>
      </w:r>
      <w:r>
        <w:rPr>
          <w:rFonts w:ascii="Times New Roman" w:hAnsi="Times New Roman" w:cs="Times New Roman"/>
          <w:sz w:val="24"/>
          <w:szCs w:val="24"/>
          <w:highlight w:val="white"/>
        </w:rPr>
        <w:t xml:space="preserve">е 3</w:t>
      </w:r>
      <w:r>
        <w:rPr>
          <w:rFonts w:ascii="Times New Roman" w:hAnsi="Times New Roman" w:cs="Times New Roman"/>
          <w:sz w:val="24"/>
          <w:szCs w:val="24"/>
          <w:highlight w:val="white"/>
        </w:rPr>
        <w:t xml:space="preserve"> (три) </w:t>
      </w:r>
      <w:r>
        <w:rPr>
          <w:rFonts w:ascii="Times New Roman" w:hAnsi="Times New Roman" w:cs="Times New Roman"/>
          <w:i/>
          <w:sz w:val="24"/>
          <w:szCs w:val="24"/>
          <w:highlight w:val="white"/>
        </w:rPr>
        <w:t xml:space="preserve">рабоч</w:t>
      </w:r>
      <w:r>
        <w:rPr>
          <w:rFonts w:ascii="Times New Roman" w:hAnsi="Times New Roman" w:cs="Times New Roman"/>
          <w:i/>
          <w:sz w:val="24"/>
          <w:szCs w:val="24"/>
          <w:highlight w:val="white"/>
        </w:rPr>
        <w:t xml:space="preserve">их</w:t>
      </w:r>
      <w:r>
        <w:rPr>
          <w:rFonts w:ascii="Times New Roman" w:hAnsi="Times New Roman" w:cs="Times New Roman"/>
          <w:sz w:val="24"/>
          <w:szCs w:val="24"/>
          <w:highlight w:val="white"/>
        </w:rPr>
        <w:t xml:space="preserve"> дн</w:t>
      </w:r>
      <w:r>
        <w:rPr>
          <w:rFonts w:ascii="Times New Roman" w:hAnsi="Times New Roman" w:cs="Times New Roman"/>
          <w:sz w:val="24"/>
          <w:szCs w:val="24"/>
          <w:highlight w:val="white"/>
        </w:rPr>
        <w:t xml:space="preserve">ей</w:t>
      </w:r>
      <w:r>
        <w:rPr>
          <w:rFonts w:ascii="Times New Roman" w:hAnsi="Times New Roman" w:cs="Times New Roman"/>
          <w:sz w:val="24"/>
          <w:szCs w:val="24"/>
          <w:highlight w:val="white"/>
        </w:rPr>
        <w:t xml:space="preserve"> с даты заключения Контракта.</w:t>
      </w:r>
      <w:r>
        <w:rPr>
          <w:rFonts w:ascii="Times New Roman" w:hAnsi="Times New Roman" w:cs="Times New Roman"/>
          <w:color w:val="000000"/>
          <w:sz w:val="24"/>
          <w:szCs w:val="24"/>
          <w:highlight w:val="white"/>
        </w:rPr>
        <w:t xml:space="preserve"> </w:t>
      </w:r>
      <w:r>
        <w:rPr>
          <w:rFonts w:ascii="Times New Roman" w:hAnsi="Times New Roman" w:cs="Times New Roman"/>
          <w:color w:val="000000"/>
          <w:sz w:val="24"/>
          <w:szCs w:val="24"/>
          <w:highlight w:val="white"/>
        </w:rPr>
      </w:r>
      <w:r>
        <w:rPr>
          <w:rFonts w:ascii="Times New Roman" w:hAnsi="Times New Roman" w:cs="Times New Roman"/>
          <w:color w:val="000000"/>
          <w:sz w:val="24"/>
          <w:szCs w:val="24"/>
          <w:highlight w:val="white"/>
        </w:rPr>
      </w:r>
    </w:p>
    <w:p>
      <w:pPr>
        <w:ind w:firstLine="540"/>
        <w:spacing w:after="0"/>
        <w:rPr>
          <w:color w:val="000000"/>
        </w:rPr>
      </w:pPr>
      <w:r/>
      <w:bookmarkStart w:id="14" w:name="Par169"/>
      <w:r/>
      <w:bookmarkEnd w:id="14"/>
      <w:r>
        <w:rPr>
          <w:color w:val="000000"/>
        </w:rPr>
        <w:t xml:space="preserve">5.1.1. Товар должен поставляться в рабочее время Заказчика (</w:t>
      </w:r>
      <w:r>
        <w:rPr>
          <w:color w:val="000000"/>
        </w:rPr>
        <w:t xml:space="preserve">Пн-Чт</w:t>
      </w:r>
      <w:r>
        <w:rPr>
          <w:color w:val="000000"/>
        </w:rPr>
        <w:t xml:space="preserve"> с 8-00 до 15-30; </w:t>
      </w:r>
      <w:r>
        <w:rPr>
          <w:color w:val="000000"/>
        </w:rPr>
        <w:t xml:space="preserve">Пт</w:t>
      </w:r>
      <w:r>
        <w:rPr>
          <w:color w:val="000000"/>
        </w:rPr>
        <w:t xml:space="preserve"> с 8-00 до 15-00). В случае доставки товара вне установленного времени, Заказчик вправе отказать Поставщику в получении товаров.</w:t>
      </w:r>
      <w:r>
        <w:rPr>
          <w:color w:val="000000"/>
        </w:rPr>
      </w:r>
      <w:r>
        <w:rPr>
          <w:color w:val="000000"/>
        </w:rPr>
      </w:r>
    </w:p>
    <w:p>
      <w:pPr>
        <w:ind w:firstLine="540"/>
        <w:spacing w:after="0"/>
        <w:rPr>
          <w:color w:val="000000"/>
        </w:rPr>
      </w:pPr>
      <w:r>
        <w:rPr>
          <w:color w:val="000000"/>
        </w:rPr>
        <w:t xml:space="preserve">5.1.2. Поставщик вправе произвести частичную поставку товара, указанного в Спецификации (приложение № 1 к Контракту) в пределах срока поставки товара</w:t>
      </w:r>
      <w:r>
        <w:rPr>
          <w:color w:val="000000"/>
        </w:rPr>
        <w:t xml:space="preserve">. </w:t>
      </w:r>
      <w:r>
        <w:rPr>
          <w:color w:val="000000"/>
        </w:rPr>
        <w:t xml:space="preserve"> </w:t>
      </w:r>
      <w:r>
        <w:rPr>
          <w:color w:val="000000"/>
        </w:rPr>
        <w:t xml:space="preserve">Каждая частичная поставка оформляется самостоятельным </w:t>
      </w:r>
      <w:r>
        <w:rPr>
          <w:color w:val="000000"/>
        </w:rPr>
        <w:t xml:space="preserve">структурированн</w:t>
      </w:r>
      <w:r>
        <w:rPr>
          <w:color w:val="000000"/>
        </w:rPr>
        <w:t xml:space="preserve">ым</w:t>
      </w:r>
      <w:r>
        <w:rPr>
          <w:color w:val="000000"/>
        </w:rPr>
        <w:t xml:space="preserve"> документ</w:t>
      </w:r>
      <w:r>
        <w:rPr>
          <w:color w:val="000000"/>
        </w:rPr>
        <w:t xml:space="preserve">ом</w:t>
      </w:r>
      <w:r>
        <w:rPr>
          <w:color w:val="000000"/>
        </w:rPr>
        <w:t xml:space="preserve"> о приемке.</w:t>
      </w:r>
      <w:r>
        <w:rPr>
          <w:color w:val="000000"/>
        </w:rPr>
      </w:r>
      <w:r>
        <w:rPr>
          <w:color w:val="000000"/>
        </w:rPr>
      </w:r>
    </w:p>
    <w:p>
      <w:pPr>
        <w:ind w:firstLine="540"/>
        <w:spacing w:after="0"/>
        <w:rPr>
          <w:color w:val="000000"/>
        </w:rPr>
      </w:pPr>
      <w:r>
        <w:rPr>
          <w:color w:val="000000"/>
        </w:rPr>
        <w:t xml:space="preserve">5.1.</w:t>
      </w:r>
      <w:r>
        <w:rPr>
          <w:color w:val="000000"/>
        </w:rPr>
        <w:t xml:space="preserve">3</w:t>
      </w:r>
      <w:r>
        <w:rPr>
          <w:color w:val="000000"/>
        </w:rPr>
        <w:t xml:space="preserve">. Поставщик гарантирует доступно</w:t>
      </w:r>
      <w:r>
        <w:rPr>
          <w:color w:val="000000"/>
        </w:rPr>
        <w:t xml:space="preserve">сть средств связи на весь срок действия настоящего Контракта. В случае неисправности либо при наличии других причин, по которым использование одного из вышеуказанных средств связи будет невозможным, Поставщик обязан немедленно уведомить об этом Заказчика. </w:t>
      </w:r>
      <w:r>
        <w:rPr>
          <w:color w:val="000000"/>
        </w:rPr>
      </w:r>
      <w:r>
        <w:rPr>
          <w:color w:val="000000"/>
        </w:rPr>
      </w:r>
    </w:p>
    <w:p>
      <w:pPr>
        <w:ind w:firstLine="540"/>
        <w:spacing w:after="0"/>
        <w:rPr>
          <w:color w:val="000000"/>
        </w:rPr>
      </w:pPr>
      <w:r>
        <w:rPr>
          <w:color w:val="000000"/>
        </w:rPr>
        <w:t xml:space="preserve">Контактный телефон Поставщика: </w:t>
      </w:r>
      <w:r>
        <w:rPr>
          <w:color w:val="000000"/>
          <w:highlight w:val="yellow"/>
        </w:rPr>
        <w:t xml:space="preserve">____________</w:t>
      </w:r>
      <w:r>
        <w:rPr>
          <w:color w:val="000000"/>
        </w:rPr>
      </w:r>
      <w:r>
        <w:rPr>
          <w:color w:val="000000"/>
        </w:rPr>
      </w:r>
    </w:p>
    <w:p>
      <w:pPr>
        <w:ind w:firstLine="540"/>
        <w:spacing w:after="0"/>
        <w:rPr>
          <w:rFonts w:eastAsia="Calibri"/>
          <w:lang w:eastAsia="en-US"/>
        </w:rPr>
      </w:pPr>
      <w:r>
        <w:rPr>
          <w:color w:val="000000"/>
        </w:rPr>
        <w:t xml:space="preserve">5.2. </w:t>
      </w:r>
      <w:r>
        <w:rPr>
          <w:rFonts w:eastAsia="Calibri"/>
          <w:lang w:eastAsia="en-US"/>
        </w:rPr>
        <w:t xml:space="preserve">Поставщик не позднее чем за 1 (один) рабочий день до осуществления поставки Товара в Место доставки направляет Заказчику уведомление о времени доставки Товара в Место доставки.</w:t>
      </w:r>
      <w:r>
        <w:rPr>
          <w:rFonts w:eastAsia="Calibri"/>
          <w:lang w:eastAsia="en-US"/>
        </w:rPr>
      </w:r>
      <w:r>
        <w:rPr>
          <w:rFonts w:eastAsia="Calibri"/>
          <w:lang w:eastAsia="en-US"/>
        </w:rPr>
      </w:r>
    </w:p>
    <w:p>
      <w:pPr>
        <w:pStyle w:val="937"/>
        <w:ind w:firstLine="540"/>
        <w:jc w:val="both"/>
        <w:rPr>
          <w:rFonts w:ascii="Times New Roman" w:hAnsi="Times New Roman" w:cs="Times New Roman"/>
          <w:sz w:val="24"/>
          <w:szCs w:val="24"/>
        </w:rPr>
      </w:pPr>
      <w:r/>
      <w:bookmarkStart w:id="15" w:name="Par172"/>
      <w:r/>
      <w:bookmarkEnd w:id="15"/>
      <w:r>
        <w:rPr>
          <w:rFonts w:ascii="Times New Roman" w:hAnsi="Times New Roman" w:cs="Times New Roman"/>
          <w:sz w:val="24"/>
          <w:szCs w:val="24"/>
        </w:rPr>
        <w:t xml:space="preserve">5.3. </w:t>
      </w:r>
      <w:r>
        <w:rPr>
          <w:rFonts w:ascii="Times New Roman" w:hAnsi="Times New Roman" w:cs="Times New Roman"/>
          <w:sz w:val="24"/>
          <w:szCs w:val="24"/>
        </w:rPr>
        <w:t xml:space="preserve">При поставке Товара Поставщик формирует и подписывает документ о приемке в единой информационной системе в сфере закупок (далее - структурированный документ о приемке</w:t>
      </w:r>
      <w:r>
        <w:rPr>
          <w:rFonts w:ascii="Times New Roman" w:hAnsi="Times New Roman" w:cs="Times New Roman"/>
          <w:sz w:val="24"/>
          <w:szCs w:val="24"/>
        </w:rPr>
        <w:t xml:space="preserve">), который содержит информацию о сроках годности, серии и стране происхождения, поставляемого товара, и не позднее дня передачи Товара Заказчику или уполномоченному им лицу направляет Заказчику в единой информационной системе в сфере закупок с приложением </w:t>
      </w:r>
      <w:r>
        <w:rPr>
          <w:rFonts w:ascii="Times New Roman" w:hAnsi="Times New Roman" w:cs="Times New Roman"/>
          <w:sz w:val="24"/>
          <w:szCs w:val="24"/>
          <w:u w:val="single"/>
        </w:rPr>
        <w:t xml:space="preserve">одного</w:t>
      </w:r>
      <w:r>
        <w:rPr>
          <w:rFonts w:ascii="Times New Roman" w:hAnsi="Times New Roman" w:cs="Times New Roman"/>
          <w:sz w:val="24"/>
          <w:szCs w:val="24"/>
          <w:u w:val="single"/>
        </w:rPr>
        <w:t xml:space="preserve"> из указанных ниже документов или сведений</w:t>
      </w:r>
      <w:r>
        <w:rPr>
          <w:rFonts w:ascii="Times New Roman" w:hAnsi="Times New Roman" w:cs="Times New Roman"/>
          <w:sz w:val="24"/>
          <w:szCs w:val="24"/>
        </w:rPr>
        <w:t xml:space="preserve"> </w:t>
      </w:r>
      <w:r>
        <w:rPr>
          <w:rFonts w:ascii="Times New Roman" w:hAnsi="Times New Roman" w:cs="Times New Roman"/>
          <w:sz w:val="24"/>
          <w:szCs w:val="24"/>
        </w:rPr>
        <w:t xml:space="preserve">в отношении каждого предложенного к поставке лекарственного препарата:</w:t>
      </w:r>
      <w:r>
        <w:rPr>
          <w:rFonts w:ascii="Times New Roman" w:hAnsi="Times New Roman" w:cs="Times New Roman"/>
          <w:sz w:val="24"/>
          <w:szCs w:val="24"/>
        </w:rPr>
      </w:r>
      <w:r>
        <w:rPr>
          <w:rFonts w:ascii="Times New Roman" w:hAnsi="Times New Roman" w:cs="Times New Roman"/>
          <w:sz w:val="24"/>
          <w:szCs w:val="24"/>
        </w:rPr>
      </w:r>
    </w:p>
    <w:p>
      <w:pPr>
        <w:pStyle w:val="937"/>
        <w:ind w:firstLine="540"/>
        <w:rPr>
          <w:rFonts w:ascii="Times New Roman" w:hAnsi="Times New Roman" w:cs="Times New Roman"/>
          <w:sz w:val="24"/>
          <w:szCs w:val="24"/>
        </w:rPr>
      </w:pPr>
      <w:r>
        <w:rPr>
          <w:rFonts w:cs="Segoe UI Symbol" w:asciiTheme="minorHAnsi" w:hAnsiTheme="minorHAnsi"/>
          <w:sz w:val="24"/>
          <w:szCs w:val="24"/>
        </w:rPr>
        <w:t xml:space="preserve">-</w:t>
      </w:r>
      <w:r>
        <w:rPr>
          <w:rFonts w:ascii="Times New Roman" w:hAnsi="Times New Roman" w:cs="Times New Roman"/>
          <w:sz w:val="24"/>
          <w:szCs w:val="24"/>
        </w:rPr>
        <w:t xml:space="preserve"> копию РУ и/или копию Разрешения по ПП РФ № 441 и/или копию Разрешения по ПП РФ № 593</w:t>
      </w:r>
      <w:r>
        <w:rPr>
          <w:rFonts w:ascii="Times New Roman" w:hAnsi="Times New Roman" w:cs="Times New Roman"/>
          <w:sz w:val="24"/>
          <w:szCs w:val="24"/>
        </w:rPr>
        <w:t xml:space="preserve"> </w:t>
      </w:r>
      <w:r>
        <w:rPr>
          <w:rFonts w:ascii="Times New Roman" w:hAnsi="Times New Roman" w:cs="Times New Roman"/>
          <w:sz w:val="24"/>
          <w:szCs w:val="24"/>
        </w:rPr>
        <w:t xml:space="preserve">и/или копию Заключения</w:t>
      </w:r>
      <w:r>
        <w:rPr>
          <w:rFonts w:ascii="Times New Roman" w:hAnsi="Times New Roman" w:cs="Times New Roman"/>
          <w:sz w:val="24"/>
          <w:szCs w:val="24"/>
        </w:rPr>
        <w:t xml:space="preserve"> </w:t>
      </w:r>
      <w:r>
        <w:rPr>
          <w:rFonts w:ascii="Times New Roman" w:hAnsi="Times New Roman" w:cs="Times New Roman"/>
          <w:sz w:val="24"/>
          <w:szCs w:val="24"/>
        </w:rPr>
        <w:t xml:space="preserve">на ввоз лекарственных препаратов</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ind w:firstLine="540"/>
        <w:rPr>
          <w:rFonts w:ascii="Times New Roman" w:hAnsi="Times New Roman" w:cs="Times New Roman"/>
          <w:sz w:val="24"/>
          <w:szCs w:val="24"/>
        </w:rPr>
      </w:pPr>
      <w:r>
        <w:rPr>
          <w:rFonts w:cs="Segoe UI Symbol" w:asciiTheme="minorHAnsi" w:hAnsiTheme="minorHAnsi"/>
          <w:sz w:val="24"/>
          <w:szCs w:val="24"/>
        </w:rPr>
        <w:t xml:space="preserve">-</w:t>
      </w:r>
      <w:r>
        <w:rPr>
          <w:rFonts w:ascii="Times New Roman" w:hAnsi="Times New Roman" w:cs="Times New Roman"/>
          <w:sz w:val="24"/>
          <w:szCs w:val="24"/>
        </w:rPr>
        <w:t xml:space="preserve"> выписку из ГРЛС, полученную в соответствии с требованиями приказа Минздрава России № 277н;</w:t>
      </w:r>
      <w:r>
        <w:rPr>
          <w:rFonts w:ascii="Times New Roman" w:hAnsi="Times New Roman" w:cs="Times New Roman"/>
          <w:sz w:val="24"/>
          <w:szCs w:val="24"/>
        </w:rPr>
      </w:r>
      <w:r>
        <w:rPr>
          <w:rFonts w:ascii="Times New Roman" w:hAnsi="Times New Roman" w:cs="Times New Roman"/>
          <w:sz w:val="24"/>
          <w:szCs w:val="24"/>
        </w:rPr>
      </w:r>
    </w:p>
    <w:p>
      <w:pPr>
        <w:pStyle w:val="937"/>
        <w:ind w:firstLine="540"/>
        <w:rPr>
          <w:rFonts w:ascii="Times New Roman" w:hAnsi="Times New Roman" w:cs="Times New Roman"/>
          <w:sz w:val="24"/>
          <w:szCs w:val="24"/>
        </w:rPr>
      </w:pPr>
      <w:r>
        <w:rPr>
          <w:rFonts w:cs="Segoe UI Symbol" w:asciiTheme="minorHAnsi" w:hAnsiTheme="minorHAnsi"/>
          <w:sz w:val="24"/>
          <w:szCs w:val="24"/>
        </w:rPr>
        <w:t xml:space="preserve">-</w:t>
      </w:r>
      <w:r>
        <w:rPr>
          <w:rFonts w:ascii="Times New Roman" w:hAnsi="Times New Roman" w:cs="Times New Roman"/>
          <w:sz w:val="24"/>
          <w:szCs w:val="24"/>
        </w:rPr>
        <w:t xml:space="preserve"> сведения о реквизитах (номер и дата) регистрационного удостоверения на лекарственный</w:t>
      </w:r>
      <w:r>
        <w:rPr>
          <w:rFonts w:ascii="Times New Roman" w:hAnsi="Times New Roman" w:cs="Times New Roman"/>
          <w:sz w:val="24"/>
          <w:szCs w:val="24"/>
        </w:rPr>
        <w:t xml:space="preserve"> </w:t>
      </w:r>
      <w:r>
        <w:rPr>
          <w:rFonts w:ascii="Times New Roman" w:hAnsi="Times New Roman" w:cs="Times New Roman"/>
          <w:sz w:val="24"/>
          <w:szCs w:val="24"/>
        </w:rPr>
        <w:t xml:space="preserve">препарат для медицинского применения и/или Разрешения и/или Заключения</w:t>
      </w:r>
      <w:r>
        <w:rPr>
          <w:rFonts w:ascii="Times New Roman" w:hAnsi="Times New Roman" w:cs="Times New Roman"/>
          <w:sz w:val="24"/>
          <w:szCs w:val="24"/>
        </w:rPr>
        <w:t xml:space="preserve"> на ввоз лекарственных препаратов</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А также </w:t>
      </w:r>
      <w:r>
        <w:rPr>
          <w:rFonts w:ascii="Times New Roman" w:hAnsi="Times New Roman" w:cs="Times New Roman"/>
          <w:sz w:val="24"/>
          <w:szCs w:val="24"/>
        </w:rPr>
        <w:t xml:space="preserve">протокол согласования цен поставки лекарственных препаратов, включенных в перечень жизненно необходимых и важнейших лекарственных препаратов, составленный по форме в соответствии с законодательством Российской Федерации. </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bookmarkStart w:id="16" w:name="Par173"/>
      <w:r/>
      <w:bookmarkStart w:id="17" w:name="Par174"/>
      <w:r/>
      <w:bookmarkStart w:id="18" w:name="Par177"/>
      <w:r/>
      <w:bookmarkEnd w:id="16"/>
      <w:r/>
      <w:bookmarkEnd w:id="17"/>
      <w:r/>
      <w:bookmarkEnd w:id="18"/>
      <w:r>
        <w:rPr>
          <w:rFonts w:ascii="Times New Roman" w:hAnsi="Times New Roman" w:cs="Times New Roman"/>
          <w:sz w:val="24"/>
          <w:szCs w:val="24"/>
        </w:rPr>
        <w:t xml:space="preserve">5.4. При поставке Товара Поставщик предоставляет Заказчику или уполномоченному лицу Заказчика товарную накладную в двух экземплярах (один экземпляр для Заказчика, один экземпляр для Поставщика) ил</w:t>
      </w:r>
      <w:r>
        <w:rPr>
          <w:rFonts w:ascii="Times New Roman" w:hAnsi="Times New Roman" w:cs="Times New Roman"/>
          <w:sz w:val="24"/>
          <w:szCs w:val="24"/>
        </w:rPr>
        <w:t xml:space="preserve">и иной документ, подтверждающий передачу Поставщиком Товара Заказчику или уполномоченному лицу Заказчика с обязательным указанием основания передачи товара (номер и дата Контракта), наименования единицы товара, единицы измерения товара и количества товара.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5.5. Заказчик или упол</w:t>
      </w:r>
      <w:r>
        <w:rPr>
          <w:rFonts w:ascii="Times New Roman" w:hAnsi="Times New Roman" w:cs="Times New Roman"/>
          <w:sz w:val="24"/>
          <w:szCs w:val="24"/>
        </w:rPr>
        <w:t xml:space="preserve">номоченное лицо Заказчика подписывает документы, указанные в п. 5.4. Контракта и передаёт их Поставщику или уполномоченному им лицу. При этом подписание Заказчиком или уполномоченным лицом Заказчика вышеуказанных документов свидетельствует только о получен</w:t>
      </w:r>
      <w:r>
        <w:rPr>
          <w:rFonts w:ascii="Times New Roman" w:hAnsi="Times New Roman" w:cs="Times New Roman"/>
          <w:sz w:val="24"/>
          <w:szCs w:val="24"/>
        </w:rPr>
        <w:t xml:space="preserve">ии Заказчиком передаваемого Товара. Приемка Товара, включающая осмотр и проверку Товара на соответствие условиям Контракта о количестве, качестве, ассортименте и комплектности производятся Заказчиком в порядке и сроки, предусмотренные разделом 6 Контракта.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5.6. Поставка Товара осуществляется в целых упако</w:t>
      </w:r>
      <w:r>
        <w:rPr>
          <w:rFonts w:ascii="Times New Roman" w:hAnsi="Times New Roman" w:cs="Times New Roman"/>
          <w:sz w:val="24"/>
          <w:szCs w:val="24"/>
        </w:rPr>
        <w:t xml:space="preserve">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w:t>
      </w:r>
      <w:r>
        <w:rPr>
          <w:rFonts w:ascii="Times New Roman" w:hAnsi="Times New Roman" w:cs="Times New Roman"/>
          <w:sz w:val="24"/>
          <w:szCs w:val="24"/>
        </w:rPr>
        <w:t xml:space="preserve">Спецификации</w:t>
      </w:r>
      <w:r>
        <w:rPr>
          <w:rFonts w:ascii="Times New Roman" w:hAnsi="Times New Roman" w:cs="Times New Roman"/>
          <w:sz w:val="24"/>
          <w:szCs w:val="24"/>
        </w:rPr>
        <w:t xml:space="preserve">, поставка Товара сверх количества, указанного в </w:t>
      </w:r>
      <w:r>
        <w:rPr>
          <w:rFonts w:ascii="Times New Roman" w:hAnsi="Times New Roman" w:cs="Times New Roman"/>
          <w:sz w:val="24"/>
          <w:szCs w:val="24"/>
        </w:rPr>
        <w:t xml:space="preserve">Спецификации</w:t>
      </w:r>
      <w:r>
        <w:rPr>
          <w:rFonts w:ascii="Times New Roman" w:hAnsi="Times New Roman" w:cs="Times New Roman"/>
          <w:sz w:val="24"/>
          <w:szCs w:val="24"/>
        </w:rPr>
        <w:t xml:space="preserve">, осуществляется за счет Поставщика.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5.7. Фактической датой приемки поставленного Товара считается дата размещения в единой информационной системе документа о приемке, подписанного Заказчиком.</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5.8. Поставка Товара, маркированного средствами идентификации</w:t>
      </w:r>
      <w:r>
        <w:rPr>
          <w:rFonts w:ascii="Times New Roman" w:hAnsi="Times New Roman" w:cs="Times New Roman"/>
          <w:sz w:val="24"/>
          <w:szCs w:val="24"/>
        </w:rPr>
        <w:t xml:space="preserve">,</w:t>
      </w:r>
      <w:r>
        <w:rPr>
          <w:rFonts w:ascii="Times New Roman" w:hAnsi="Times New Roman" w:cs="Times New Roman"/>
          <w:sz w:val="24"/>
          <w:szCs w:val="24"/>
        </w:rPr>
        <w:t xml:space="preserve"> осуществляется в соответствии с требованиями Постановления Правительства от 14.12.2018 г. № 1556 «Об утверждении Положения о системе мониторинга движения лекарственных препаратов для медицинского применения».</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5.8.1. В структурированный документ о приемке маркированного Товара, указанный в п. 5.3. Контракта, не должны быть включены Товары, не маркированные в соответствии с п. 5.8. Контракта. </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5.8.2. Поставщик использует прямой порядок предоставления сведений в федеральную государственную информационную систему мониторинга движения лекарственных препаратов (далее – ФГИС МДЛП).</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5.8.3 Поставщик обязан отправить сведения в ФГИС МДЛП в сроки, установленные Постановлением Правительства от 14.12.2018 № 1556 «Об утверждении Положения о системе мониторинга движения лекарственных препаратов для медицинского применения».</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5.8.4. Заказчик выполняе</w:t>
      </w:r>
      <w:r>
        <w:rPr>
          <w:rFonts w:ascii="Times New Roman" w:hAnsi="Times New Roman" w:cs="Times New Roman"/>
          <w:sz w:val="24"/>
          <w:szCs w:val="24"/>
        </w:rPr>
        <w:t xml:space="preserve">т подтверждение сведений о полученном маркированном Товаре в ФГИС МДЛП в сроки, установленные Постановлением Правительства от 14.12.2018 № 1556 «Об утверждении Положения о системе мониторинга движения лекарственных препаратов для медицинского применения». </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5.9. В случае, привлечения Заказчика к административной ответственности в связи с невыполнением Поставщиком своих обязательств по внесению/передаче требуемой информации </w:t>
      </w:r>
      <w:r>
        <w:rPr>
          <w:rFonts w:ascii="Times New Roman" w:hAnsi="Times New Roman" w:cs="Times New Roman"/>
          <w:sz w:val="24"/>
          <w:szCs w:val="24"/>
        </w:rPr>
        <w:t xml:space="preserve">по Маркированному Товару в порядке и сроки, предусмотренные действующим законодательством Российской Федерации, Поставщик возмещает Заказчику убытки, подтвержденные документально, которые Заказчик понесет в связи с такими нарушениями со стороны Поставщика.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5.10. Поставщик поставляет товар Заказчику собственн</w:t>
      </w:r>
      <w:r>
        <w:rPr>
          <w:rFonts w:ascii="Times New Roman" w:hAnsi="Times New Roman" w:cs="Times New Roman"/>
          <w:sz w:val="24"/>
          <w:szCs w:val="24"/>
        </w:rPr>
        <w:t xml:space="preserve">ым транспортом или с привлечением транспорта третьих лиц за свой счет. Все виды погрузо-разгрузочных работ, включая работы с применением грузоподъемных средств, осуществляются Поставщиком собственными или привлеченными техническими средствами за свой счет.</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5.11. Доставка лекарственных средств, требующих защиты от воздействия повышенной температуры (термолабильные лекарственные средства), должна осуществляться в соответствии с </w:t>
      </w:r>
      <w:r>
        <w:rPr>
          <w:rFonts w:ascii="Times New Roman" w:hAnsi="Times New Roman" w:cs="Times New Roman"/>
          <w:sz w:val="24"/>
          <w:szCs w:val="24"/>
        </w:rPr>
        <w:t xml:space="preserve">температурным режимом, указанным на перв</w:t>
      </w:r>
      <w:r>
        <w:rPr>
          <w:rFonts w:ascii="Times New Roman" w:hAnsi="Times New Roman" w:cs="Times New Roman"/>
          <w:sz w:val="24"/>
          <w:szCs w:val="24"/>
        </w:rPr>
        <w:t xml:space="preserve">ичной и вторичной упаковках в соответствии с требованиями нормативной документации. Поставка иммунобиологических и термолабильных лекарственных препаратов должна осуществляться с применением специального оборудования (авторефрижераторного транспорта и/или </w:t>
      </w:r>
      <w:r>
        <w:rPr>
          <w:rFonts w:ascii="Times New Roman" w:hAnsi="Times New Roman" w:cs="Times New Roman"/>
          <w:sz w:val="24"/>
          <w:szCs w:val="24"/>
        </w:rPr>
        <w:t xml:space="preserve">термоконтейнеров</w:t>
      </w:r>
      <w:r>
        <w:rPr>
          <w:rFonts w:ascii="Times New Roman" w:hAnsi="Times New Roman" w:cs="Times New Roman"/>
          <w:sz w:val="24"/>
          <w:szCs w:val="24"/>
        </w:rPr>
        <w:t xml:space="preserve">), укомплектованного </w:t>
      </w:r>
      <w:r>
        <w:rPr>
          <w:rFonts w:ascii="Times New Roman" w:hAnsi="Times New Roman" w:cs="Times New Roman"/>
          <w:sz w:val="24"/>
          <w:szCs w:val="24"/>
        </w:rPr>
        <w:t xml:space="preserve">терморегистрирующими</w:t>
      </w:r>
      <w:r>
        <w:rPr>
          <w:rFonts w:ascii="Times New Roman" w:hAnsi="Times New Roman" w:cs="Times New Roman"/>
          <w:sz w:val="24"/>
          <w:szCs w:val="24"/>
        </w:rPr>
        <w:t xml:space="preserve"> устройствами, осуществляющими мониторинг температуры на всем пути транспортирования с выдачей результатов на бумажном носителе, в соответствии с требованиями Приказа Минздрава России от 31.08.2016 </w:t>
      </w:r>
      <w:r>
        <w:rPr>
          <w:rFonts w:ascii="Times New Roman" w:hAnsi="Times New Roman" w:cs="Times New Roman"/>
          <w:sz w:val="24"/>
          <w:szCs w:val="24"/>
        </w:rPr>
        <w:t xml:space="preserve">№</w:t>
      </w:r>
      <w:r>
        <w:rPr>
          <w:rFonts w:ascii="Times New Roman" w:hAnsi="Times New Roman" w:cs="Times New Roman"/>
          <w:sz w:val="24"/>
          <w:szCs w:val="24"/>
        </w:rPr>
        <w:t xml:space="preserve"> 646н </w:t>
      </w:r>
      <w:r>
        <w:rPr>
          <w:rFonts w:ascii="Times New Roman" w:hAnsi="Times New Roman" w:cs="Times New Roman"/>
          <w:sz w:val="24"/>
          <w:szCs w:val="24"/>
        </w:rPr>
        <w:t xml:space="preserve">«</w:t>
      </w:r>
      <w:r>
        <w:rPr>
          <w:rFonts w:ascii="Times New Roman" w:hAnsi="Times New Roman" w:cs="Times New Roman"/>
          <w:sz w:val="24"/>
          <w:szCs w:val="24"/>
        </w:rPr>
        <w:t xml:space="preserve">Об утверждении Правил надлежащей практики хранения и перевозки лекарственных препаратов для медицинского применения</w:t>
      </w:r>
      <w:r>
        <w:rPr>
          <w:rFonts w:ascii="Times New Roman" w:hAnsi="Times New Roman" w:cs="Times New Roman"/>
          <w:sz w:val="24"/>
          <w:szCs w:val="24"/>
        </w:rPr>
        <w:t xml:space="preserve">»</w:t>
      </w:r>
      <w:r>
        <w:rPr>
          <w:rFonts w:ascii="Times New Roman" w:hAnsi="Times New Roman" w:cs="Times New Roman"/>
          <w:sz w:val="24"/>
          <w:szCs w:val="24"/>
        </w:rPr>
        <w:t xml:space="preserve"> и Постановления Главного государственного санитарного врача РФ от 28.01.2021 </w:t>
      </w:r>
      <w:r>
        <w:rPr>
          <w:rFonts w:ascii="Times New Roman" w:hAnsi="Times New Roman" w:cs="Times New Roman"/>
          <w:sz w:val="24"/>
          <w:szCs w:val="24"/>
        </w:rPr>
        <w:t xml:space="preserve">№</w:t>
      </w:r>
      <w:r>
        <w:rPr>
          <w:rFonts w:ascii="Times New Roman" w:hAnsi="Times New Roman" w:cs="Times New Roman"/>
          <w:sz w:val="24"/>
          <w:szCs w:val="24"/>
        </w:rPr>
        <w:t xml:space="preserve"> 4 </w:t>
      </w:r>
      <w:r>
        <w:rPr>
          <w:rFonts w:ascii="Times New Roman" w:hAnsi="Times New Roman" w:cs="Times New Roman"/>
          <w:sz w:val="24"/>
          <w:szCs w:val="24"/>
        </w:rPr>
        <w:t xml:space="preserve">«</w:t>
      </w:r>
      <w:r>
        <w:rPr>
          <w:rFonts w:ascii="Times New Roman" w:hAnsi="Times New Roman" w:cs="Times New Roman"/>
          <w:sz w:val="24"/>
          <w:szCs w:val="24"/>
        </w:rPr>
        <w:t xml:space="preserve">Об утверждении санитарных правил и норм СанПиН 3.3686-21 </w:t>
      </w:r>
      <w:r>
        <w:rPr>
          <w:rFonts w:ascii="Times New Roman" w:hAnsi="Times New Roman" w:cs="Times New Roman"/>
          <w:sz w:val="24"/>
          <w:szCs w:val="24"/>
        </w:rPr>
        <w:t xml:space="preserve">«</w:t>
      </w:r>
      <w:r>
        <w:rPr>
          <w:rFonts w:ascii="Times New Roman" w:hAnsi="Times New Roman" w:cs="Times New Roman"/>
          <w:sz w:val="24"/>
          <w:szCs w:val="24"/>
        </w:rPr>
        <w:t xml:space="preserve">Санитарно-эпидемиологические требования по профилактике инфекционных болезней</w:t>
      </w:r>
      <w:r>
        <w:rPr>
          <w:rFonts w:ascii="Times New Roman" w:hAnsi="Times New Roman" w:cs="Times New Roman"/>
          <w:sz w:val="24"/>
          <w:szCs w:val="24"/>
        </w:rPr>
        <w:t xml:space="preserve">»</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jc w:val="center"/>
        <w:rPr>
          <w:rFonts w:ascii="Times New Roman" w:hAnsi="Times New Roman" w:cs="Times New Roman"/>
          <w:b/>
          <w:bCs/>
          <w:sz w:val="24"/>
          <w:szCs w:val="24"/>
          <w:highlight w:val="none"/>
        </w:rPr>
        <w:outlineLvl w:val="1"/>
      </w:pPr>
      <w:r>
        <w:rPr>
          <w:rFonts w:ascii="Times New Roman" w:hAnsi="Times New Roman" w:cs="Times New Roman"/>
          <w:b/>
          <w:sz w:val="24"/>
          <w:szCs w:val="24"/>
        </w:rPr>
        <w:t xml:space="preserve">6. Приемка Товара </w:t>
      </w:r>
      <w:r>
        <w:rPr>
          <w:rFonts w:ascii="Times New Roman" w:hAnsi="Times New Roman" w:cs="Times New Roman"/>
          <w:b/>
          <w:bCs/>
          <w:sz w:val="24"/>
          <w:szCs w:val="24"/>
          <w:highlight w:val="none"/>
        </w:rPr>
      </w:r>
      <w:r>
        <w:rPr>
          <w:rFonts w:ascii="Times New Roman" w:hAnsi="Times New Roman" w:cs="Times New Roman"/>
          <w:b/>
          <w:bCs/>
          <w:sz w:val="24"/>
          <w:szCs w:val="24"/>
          <w:highlight w:val="none"/>
        </w:rPr>
      </w:r>
    </w:p>
    <w:p>
      <w:pPr>
        <w:pStyle w:val="937"/>
        <w:jc w:val="center"/>
        <w:rPr>
          <w:rFonts w:ascii="Times New Roman" w:hAnsi="Times New Roman" w:cs="Times New Roman"/>
          <w:b/>
          <w:bCs/>
          <w:sz w:val="24"/>
          <w:szCs w:val="24"/>
        </w:rPr>
        <w:outlineLvl w:val="1"/>
      </w:pPr>
      <w:r>
        <w:rPr>
          <w:rFonts w:ascii="Times New Roman" w:hAnsi="Times New Roman" w:cs="Times New Roman"/>
          <w:b/>
          <w:sz w:val="24"/>
          <w:szCs w:val="24"/>
          <w:highlight w:val="none"/>
        </w:rPr>
      </w:r>
      <w:r>
        <w:rPr>
          <w:rFonts w:ascii="Times New Roman" w:hAnsi="Times New Roman" w:cs="Times New Roman"/>
          <w:b/>
          <w:bCs/>
          <w:sz w:val="24"/>
          <w:szCs w:val="24"/>
        </w:rPr>
      </w:r>
      <w:r>
        <w:rPr>
          <w:rFonts w:ascii="Times New Roman" w:hAnsi="Times New Roman" w:cs="Times New Roman"/>
          <w:b/>
          <w:bCs/>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6.1. Приемка поставленного Товара осуществляется представителем Заказчика</w:t>
      </w:r>
      <w:r>
        <w:rPr>
          <w:rFonts w:ascii="Times New Roman" w:hAnsi="Times New Roman" w:cs="Times New Roman"/>
          <w:sz w:val="24"/>
          <w:szCs w:val="24"/>
        </w:rPr>
        <w:t xml:space="preserve"> или специально созданной приемочной комиссией в соответствии с требованиями законодательства Российской Федерации после передачи в соответствии с п. 5.4, 5.5 Контракта Товара Заказчику или уполномоченному лицу Заказчика в Месте доставки и включает в себя:</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а) проверку по Упаковочным листам, структурированному документу о приемке номенклатуры поставленного Товара на соответствие Спецификации (приложение № 1 к Контракту) и Техническим характеристикам (приложение № 2 к Контракту);</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б) проверку полноты и правильности оформления комплекта документов, предусмотренных пунктом 5.3 Контракта;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в) контроль наличия/отсутствия внешних повреждений упаковки Товара;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г) проверку соблюдения температурного режима при хранении и перевозке Товара.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д) проверку сведений о полученном маркированном Товаре в ФГИС МДЛП</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По факту приемки Товара Поставщик и Заказчик подписывают структурированный документ о приемке в единой информационной системе в сфере закупок.</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6.2. Для проверки предоставленных Поставщиком результатов поставки Товара, предусмотренных Контрактом, в части их соответствия условиям </w:t>
      </w:r>
      <w:r>
        <w:rPr>
          <w:rFonts w:ascii="Times New Roman" w:hAnsi="Times New Roman" w:cs="Times New Roman"/>
          <w:sz w:val="24"/>
          <w:szCs w:val="24"/>
        </w:rPr>
        <w:t xml:space="preserve">Контракта, Заказчиком проводится экспертиза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 В сл</w:t>
      </w:r>
      <w:r>
        <w:rPr>
          <w:rFonts w:ascii="Times New Roman" w:hAnsi="Times New Roman" w:cs="Times New Roman"/>
          <w:sz w:val="24"/>
          <w:szCs w:val="24"/>
        </w:rPr>
        <w:t xml:space="preserve">учае если Заказчик не привлекает экспертов, экспертные организации для приемки Товара, документом, подтверждающим проведение экспертизы силами сотрудников Заказчика, является оформленный и подписанный Заказчиком структурированный документ о приемке Товара.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highlight w:val="white"/>
        </w:rPr>
        <w:outlineLvl w:val="1"/>
      </w:pPr>
      <w:r>
        <w:rPr>
          <w:rFonts w:ascii="Times New Roman" w:hAnsi="Times New Roman" w:cs="Times New Roman"/>
          <w:sz w:val="24"/>
          <w:szCs w:val="24"/>
          <w:highlight w:val="white"/>
        </w:rPr>
        <w:t xml:space="preserve">6.3. Заказчик в срок </w:t>
      </w:r>
      <w:r>
        <w:rPr>
          <w:rFonts w:ascii="Times New Roman" w:hAnsi="Times New Roman" w:cs="Times New Roman"/>
          <w:sz w:val="24"/>
          <w:szCs w:val="24"/>
          <w:highlight w:val="white"/>
        </w:rPr>
        <w:t xml:space="preserve">не более </w:t>
      </w:r>
      <w:r>
        <w:rPr>
          <w:rFonts w:ascii="Times New Roman" w:hAnsi="Times New Roman" w:cs="Times New Roman"/>
          <w:sz w:val="24"/>
          <w:szCs w:val="24"/>
          <w:highlight w:val="white"/>
        </w:rPr>
        <w:t xml:space="preserve">2 (двух) </w:t>
      </w:r>
      <w:r>
        <w:rPr>
          <w:rFonts w:ascii="Times New Roman" w:hAnsi="Times New Roman" w:cs="Times New Roman"/>
          <w:sz w:val="24"/>
          <w:szCs w:val="24"/>
          <w:highlight w:val="white"/>
        </w:rPr>
        <w:t xml:space="preserve">рабочих дней</w:t>
      </w:r>
      <w:r>
        <w:rPr>
          <w:rFonts w:ascii="Times New Roman" w:hAnsi="Times New Roman" w:cs="Times New Roman"/>
          <w:sz w:val="24"/>
          <w:szCs w:val="24"/>
          <w:highlight w:val="white"/>
        </w:rPr>
        <w:t xml:space="preserve"> со дня получения от Поставщика Товара и документов, предусмотренных пунктами 5.3, 5.4 Контракта, и на основании результатов приемки и  экспертизы, проведенной в соответствии с пункт</w:t>
      </w:r>
      <w:r>
        <w:rPr>
          <w:rFonts w:ascii="Times New Roman" w:hAnsi="Times New Roman" w:cs="Times New Roman"/>
          <w:sz w:val="24"/>
          <w:szCs w:val="24"/>
          <w:highlight w:val="white"/>
        </w:rPr>
        <w:t xml:space="preserve">ами 6.1, 6.2 Контракта, подписывает структурированный документ о приемке в единой информационной системе в сфере закупок или мотивированный отказ от приемки, в котором указываются недостатки и сроки их устранения, которые в любом случае не могут превышать </w:t>
      </w:r>
      <w:r>
        <w:rPr>
          <w:rFonts w:ascii="Times New Roman" w:hAnsi="Times New Roman" w:cs="Times New Roman"/>
          <w:sz w:val="24"/>
          <w:szCs w:val="24"/>
          <w:highlight w:val="white"/>
        </w:rPr>
        <w:t xml:space="preserve">2 (двух) </w:t>
      </w:r>
      <w:r>
        <w:rPr>
          <w:rFonts w:ascii="Times New Roman" w:hAnsi="Times New Roman" w:cs="Times New Roman"/>
          <w:sz w:val="24"/>
          <w:szCs w:val="24"/>
          <w:highlight w:val="white"/>
        </w:rPr>
        <w:t xml:space="preserve">рабочих </w:t>
      </w:r>
      <w:r>
        <w:rPr>
          <w:rFonts w:ascii="Times New Roman" w:hAnsi="Times New Roman" w:cs="Times New Roman"/>
          <w:sz w:val="24"/>
          <w:szCs w:val="24"/>
          <w:highlight w:val="white"/>
        </w:rPr>
        <w:t xml:space="preserve">дней</w:t>
      </w:r>
      <w:r>
        <w:rPr>
          <w:rFonts w:ascii="Times New Roman" w:hAnsi="Times New Roman" w:cs="Times New Roman"/>
          <w:sz w:val="24"/>
          <w:szCs w:val="24"/>
          <w:highlight w:val="white"/>
        </w:rPr>
        <w:t xml:space="preserve">.</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highlight w:val="white"/>
        </w:rPr>
        <w:t xml:space="preserve">Поставщик за свой счет обязан обеспечить вывоз Товара, не соотв</w:t>
      </w:r>
      <w:r>
        <w:rPr>
          <w:rFonts w:ascii="Times New Roman" w:hAnsi="Times New Roman" w:cs="Times New Roman"/>
          <w:sz w:val="24"/>
          <w:szCs w:val="24"/>
        </w:rPr>
        <w:t xml:space="preserve">етствующего условиям Контракта с территории Заказчика.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Заказчик имеет право частично принять поставленный Товар с отражением информации о фактически принятом количестве Товара в структурированном документе о приемке в единой информационной системе в сфере закупок.</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6.4. После устранения недостатков, послуживших основанием для </w:t>
      </w:r>
      <w:r>
        <w:rPr>
          <w:rFonts w:ascii="Times New Roman" w:hAnsi="Times New Roman" w:cs="Times New Roman"/>
          <w:sz w:val="24"/>
          <w:szCs w:val="24"/>
        </w:rPr>
        <w:t xml:space="preserve">неподписания</w:t>
      </w:r>
      <w:r>
        <w:rPr>
          <w:rFonts w:ascii="Times New Roman" w:hAnsi="Times New Roman" w:cs="Times New Roman"/>
          <w:sz w:val="24"/>
          <w:szCs w:val="24"/>
        </w:rPr>
        <w:t xml:space="preserve"> структурированного документа о приемке, Поставщик и Заказчик подписывают структурированный документ о приемке в единой информационной системе в сфере закупок в порядке и сроки, предусмотренные пунктом 6.3 Контракта.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6.5. Со дня подписания структурированного документа о приемке в единой информационной системе в сфере закупок Заказчиком риск случайной гибели, утраты или повреждения Товара переходит к Заказчику.</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w:t>
      </w:r>
      <w:r>
        <w:rPr>
          <w:rFonts w:ascii="Times New Roman" w:hAnsi="Times New Roman" w:cs="Times New Roman"/>
          <w:sz w:val="24"/>
          <w:szCs w:val="24"/>
        </w:rPr>
        <w:t xml:space="preserve">.6. Структурированный документ о приемке считается подписанным с момента подписания его Заказчиком и Поставщиком усиленной электронной подписью лиц, имеющих право действовать от имени Заказчика и Поставщика, в единой информационной системе в сфере закупок.</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Заказчиком может быть сформирован в электронной форме в единой информационной системе в сфере закупок мотивированный отказ от приемки и подписан усиленной электронной подписью лица, имеющего право действовать от имени Заказчика.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6.7. Обязательства Поставщика по поставке Товара считаются выполненными Поставщиком после подписания Сторонами структурированного документа о приемке.</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6.8. При наличии в поставленной партии товара по одной из позиции </w:t>
      </w:r>
      <w:r>
        <w:rPr>
          <w:rFonts w:ascii="Times New Roman" w:hAnsi="Times New Roman" w:cs="Times New Roman"/>
          <w:sz w:val="24"/>
          <w:szCs w:val="24"/>
        </w:rPr>
        <w:t xml:space="preserve">Спецификации</w:t>
      </w:r>
      <w:r>
        <w:rPr>
          <w:rFonts w:ascii="Times New Roman" w:hAnsi="Times New Roman" w:cs="Times New Roman"/>
          <w:sz w:val="24"/>
          <w:szCs w:val="24"/>
        </w:rPr>
        <w:t xml:space="preserve"> более 15% брака или скрытых недостатков (дефектов), Поставщик, по требованию Заказчика, обязан произвести замену всего Товара по указанной позиции </w:t>
      </w:r>
      <w:r>
        <w:rPr>
          <w:rFonts w:ascii="Times New Roman" w:hAnsi="Times New Roman" w:cs="Times New Roman"/>
          <w:sz w:val="24"/>
          <w:szCs w:val="24"/>
        </w:rPr>
        <w:t xml:space="preserve">Спецификации</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6.9. Заказчик вправе отказать Поставщику в приеме </w:t>
      </w:r>
      <w:r>
        <w:rPr>
          <w:rFonts w:ascii="Times New Roman" w:hAnsi="Times New Roman" w:cs="Times New Roman"/>
          <w:sz w:val="24"/>
          <w:szCs w:val="24"/>
        </w:rPr>
        <w:t xml:space="preserve">Т</w:t>
      </w:r>
      <w:r>
        <w:rPr>
          <w:rFonts w:ascii="Times New Roman" w:hAnsi="Times New Roman" w:cs="Times New Roman"/>
          <w:sz w:val="24"/>
          <w:szCs w:val="24"/>
        </w:rPr>
        <w:t xml:space="preserve">овара в том случае, если:</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w:t>
      </w:r>
      <w:r>
        <w:rPr>
          <w:rFonts w:ascii="Times New Roman" w:hAnsi="Times New Roman" w:cs="Times New Roman"/>
          <w:sz w:val="24"/>
          <w:szCs w:val="24"/>
        </w:rPr>
        <w:tab/>
        <w:t xml:space="preserve">документы, предусмотренные пунктами 5.3, 5.4 Контракта, не представлены или представлены не в полном объеме;</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w:t>
      </w:r>
      <w:r>
        <w:rPr>
          <w:rFonts w:ascii="Times New Roman" w:hAnsi="Times New Roman" w:cs="Times New Roman"/>
          <w:sz w:val="24"/>
          <w:szCs w:val="24"/>
        </w:rPr>
        <w:tab/>
        <w:t xml:space="preserve">поставка </w:t>
      </w:r>
      <w:r>
        <w:rPr>
          <w:rFonts w:ascii="Times New Roman" w:hAnsi="Times New Roman" w:cs="Times New Roman"/>
          <w:sz w:val="24"/>
          <w:szCs w:val="24"/>
        </w:rPr>
        <w:t xml:space="preserve">Т</w:t>
      </w:r>
      <w:r>
        <w:rPr>
          <w:rFonts w:ascii="Times New Roman" w:hAnsi="Times New Roman" w:cs="Times New Roman"/>
          <w:sz w:val="24"/>
          <w:szCs w:val="24"/>
        </w:rPr>
        <w:t xml:space="preserve">оваров осуществляется с нарушением ассортимента, комплектности или количества;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w:t>
      </w:r>
      <w:r>
        <w:rPr>
          <w:rFonts w:ascii="Times New Roman" w:hAnsi="Times New Roman" w:cs="Times New Roman"/>
          <w:sz w:val="24"/>
          <w:szCs w:val="24"/>
        </w:rPr>
        <w:tab/>
        <w:t xml:space="preserve">поставка Товара осуществляется с нарушением температурного режима;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w:t>
      </w:r>
      <w:r>
        <w:rPr>
          <w:rFonts w:ascii="Times New Roman" w:hAnsi="Times New Roman" w:cs="Times New Roman"/>
          <w:sz w:val="24"/>
          <w:szCs w:val="24"/>
        </w:rPr>
        <w:tab/>
        <w:t xml:space="preserve">нарушена, повреждена или неправильно осуществлена упаковка или маркировка (к повреждениям упаковки также относятся: наличие подтеков, мокрая упаковка, упаковка, имеющая надрывы, помятости, наличие в упаковке звука, характерного для боя товара и др.);</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w:t>
      </w:r>
      <w:r>
        <w:rPr>
          <w:rFonts w:ascii="Times New Roman" w:hAnsi="Times New Roman" w:cs="Times New Roman"/>
          <w:sz w:val="24"/>
          <w:szCs w:val="24"/>
        </w:rPr>
        <w:tab/>
        <w:t xml:space="preserve">документы, предусмотренные пунктами 5.3, 5.4 Контракта, представлены, но содержание не соответствует </w:t>
      </w:r>
      <w:r>
        <w:rPr>
          <w:rFonts w:ascii="Times New Roman" w:hAnsi="Times New Roman" w:cs="Times New Roman"/>
          <w:sz w:val="24"/>
          <w:szCs w:val="24"/>
        </w:rPr>
        <w:t xml:space="preserve">Спецификации </w:t>
      </w:r>
      <w:r>
        <w:rPr>
          <w:rFonts w:ascii="Times New Roman" w:hAnsi="Times New Roman" w:cs="Times New Roman"/>
          <w:sz w:val="24"/>
          <w:szCs w:val="24"/>
        </w:rPr>
        <w:t xml:space="preserve">Контракта</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 сведения, предоставленные Поставщиком о маркированном товаре в ФГИС МДЛП, не </w:t>
      </w:r>
      <w:r>
        <w:rPr>
          <w:rFonts w:ascii="Times New Roman" w:hAnsi="Times New Roman" w:cs="Times New Roman"/>
          <w:sz w:val="24"/>
          <w:szCs w:val="24"/>
        </w:rPr>
        <w:t xml:space="preserve">соответствуют</w:t>
      </w:r>
      <w:r>
        <w:rPr>
          <w:rFonts w:ascii="Times New Roman" w:hAnsi="Times New Roman" w:cs="Times New Roman"/>
          <w:sz w:val="24"/>
          <w:szCs w:val="24"/>
        </w:rPr>
        <w:t xml:space="preserve"> фактическим</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t xml:space="preserve">6.10. Поставленный Товар, признанный недоброкачественным и (или) фальсифицированным и (или) контрафактным по решению Федеральной с</w:t>
      </w:r>
      <w:r>
        <w:rPr>
          <w:rFonts w:ascii="Times New Roman" w:hAnsi="Times New Roman" w:cs="Times New Roman"/>
          <w:sz w:val="24"/>
          <w:szCs w:val="24"/>
        </w:rPr>
        <w:t xml:space="preserve">лужбы по надзору в сфере здравоохранения или решению суда, подлежит изъятию и уничтожению. При этом Поставщик по претензии Заказчика обязан возвратить стоимость оплаченного товара и компенсировать понесенные Заказчиком затраты по его изъятию и уничтожению.</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outlineLvl w:val="1"/>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937"/>
        <w:jc w:val="center"/>
        <w:spacing w:after="240"/>
        <w:rPr>
          <w:rFonts w:ascii="Times New Roman" w:hAnsi="Times New Roman" w:cs="Times New Roman"/>
          <w:b/>
          <w:sz w:val="24"/>
          <w:szCs w:val="24"/>
        </w:rPr>
        <w:outlineLvl w:val="1"/>
      </w:pPr>
      <w:r/>
      <w:bookmarkStart w:id="19" w:name="Par223"/>
      <w:r/>
      <w:bookmarkStart w:id="20" w:name="Par234"/>
      <w:r/>
      <w:bookmarkEnd w:id="19"/>
      <w:r/>
      <w:bookmarkEnd w:id="20"/>
      <w:r>
        <w:rPr>
          <w:rFonts w:ascii="Times New Roman" w:hAnsi="Times New Roman" w:cs="Times New Roman"/>
          <w:b/>
          <w:sz w:val="24"/>
          <w:szCs w:val="24"/>
        </w:rPr>
        <w:t xml:space="preserve">7. Выборочная проверка Товара</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7.1. Заказчик имеет право осуществлять выборочную проверку поставляемого Товара.</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w:t>
      </w:r>
      <w:r>
        <w:rPr>
          <w:rFonts w:ascii="Times New Roman" w:hAnsi="Times New Roman" w:cs="Times New Roman"/>
          <w:color w:val="000000"/>
          <w:sz w:val="24"/>
          <w:szCs w:val="24"/>
        </w:rPr>
        <w:t xml:space="preserve">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7.3. Выбор независимых профильных экспертных организаций по контролю качества лекарственных средств осуществляется Заказчиком.</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7.4. Проверка Товара проводится за счет средств Заказчика.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7.5. Если по результатам выборочной проверки Товара определяется</w:t>
      </w:r>
      <w:r>
        <w:rPr>
          <w:rFonts w:ascii="Times New Roman" w:hAnsi="Times New Roman" w:cs="Times New Roman"/>
          <w:color w:val="000000"/>
          <w:sz w:val="24"/>
          <w:szCs w:val="24"/>
        </w:rPr>
        <w:t xml:space="preserve">,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Товара, и цена Контракта остаются неизменными, а Поставщик обязан заменить забракованную серию Товара.</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7.6. Заказчик в соответствии с пунктом 4 статьи 477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jc w:val="center"/>
        <w:rPr>
          <w:rFonts w:ascii="Times New Roman" w:hAnsi="Times New Roman" w:cs="Times New Roman"/>
          <w:b/>
          <w:sz w:val="28"/>
          <w:szCs w:val="28"/>
        </w:rPr>
        <w:outlineLvl w:val="1"/>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8. Качество Товара</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8.1. Качество Товара должно соответствовать требованиям законодательства Российской Федерации, Технических </w:t>
      </w:r>
      <w:r>
        <w:rPr>
          <w:rFonts w:ascii="Times New Roman" w:hAnsi="Times New Roman" w:cs="Times New Roman"/>
          <w:color w:val="000000"/>
          <w:sz w:val="24"/>
          <w:szCs w:val="24"/>
        </w:rPr>
        <w:t xml:space="preserve">характеристик (Приложение № 2 </w:t>
      </w:r>
      <w:r>
        <w:rPr>
          <w:rFonts w:ascii="Times New Roman" w:hAnsi="Times New Roman" w:cs="Times New Roman"/>
          <w:sz w:val="24"/>
          <w:szCs w:val="24"/>
        </w:rPr>
        <w:t xml:space="preserve">к Контракту), что подтверждается </w:t>
      </w:r>
      <w:r>
        <w:rPr>
          <w:rFonts w:ascii="Times New Roman" w:hAnsi="Times New Roman" w:cs="Times New Roman"/>
          <w:sz w:val="24"/>
          <w:szCs w:val="24"/>
        </w:rPr>
        <w:t xml:space="preserve">документом, подтверждающим соответствие качес</w:t>
      </w:r>
      <w:bookmarkStart w:id="21" w:name="_GoBack"/>
      <w:r/>
      <w:bookmarkEnd w:id="21"/>
      <w:r>
        <w:rPr>
          <w:rFonts w:ascii="Times New Roman" w:hAnsi="Times New Roman" w:cs="Times New Roman"/>
          <w:sz w:val="24"/>
          <w:szCs w:val="24"/>
        </w:rPr>
        <w:t xml:space="preserve">тва Товара, в соотве</w:t>
      </w:r>
      <w:r>
        <w:rPr>
          <w:rFonts w:ascii="Times New Roman" w:hAnsi="Times New Roman" w:cs="Times New Roman"/>
          <w:sz w:val="24"/>
          <w:szCs w:val="24"/>
        </w:rPr>
        <w:t xml:space="preserve">тствии с п. 5.3 Контракта</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8.2. Остаточный срок годности Товара на дату поставки Заказчику должен соответствовать значению, указанному в Технических характеристиках </w:t>
      </w:r>
      <w:r>
        <w:rPr>
          <w:rFonts w:ascii="Times New Roman" w:hAnsi="Times New Roman" w:cs="Times New Roman"/>
          <w:color w:val="000000"/>
          <w:sz w:val="24"/>
          <w:szCs w:val="24"/>
        </w:rPr>
        <w:t xml:space="preserve">(Приложение № 2 </w:t>
      </w:r>
      <w:r>
        <w:rPr>
          <w:rFonts w:ascii="Times New Roman" w:hAnsi="Times New Roman" w:cs="Times New Roman"/>
          <w:sz w:val="24"/>
          <w:szCs w:val="24"/>
        </w:rPr>
        <w:t xml:space="preserve">к Контракту). Срок годности Товара подтверждается и</w:t>
      </w:r>
      <w:r>
        <w:rPr>
          <w:rFonts w:ascii="Times New Roman" w:hAnsi="Times New Roman" w:cs="Times New Roman"/>
          <w:sz w:val="24"/>
          <w:szCs w:val="24"/>
        </w:rPr>
        <w:t xml:space="preserve">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8.3. По скрытым дефектам ответственность Поставщика распространяется на весь срок годности товара.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8.4.  Срок устранения недостатков в гарантийный период (период действия остаточного срока годности) не может превышать 2 (двух) рабочих дней с даты направления Заказчиком соответствующего требования на электронную почту Поставщика, указанную в Контракте.</w:t>
      </w:r>
      <w:r>
        <w:rPr>
          <w:rFonts w:ascii="Times New Roman" w:hAnsi="Times New Roman" w:cs="Times New Roman"/>
          <w:sz w:val="24"/>
          <w:szCs w:val="24"/>
        </w:rPr>
      </w:r>
      <w:r>
        <w:rPr>
          <w:rFonts w:ascii="Times New Roman" w:hAnsi="Times New Roman" w:cs="Times New Roman"/>
          <w:sz w:val="24"/>
          <w:szCs w:val="24"/>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9. Порядок расчетов </w:t>
      </w:r>
      <w:r>
        <w:rPr>
          <w:rFonts w:ascii="Times New Roman" w:hAnsi="Times New Roman" w:cs="Times New Roman"/>
          <w:b/>
          <w:sz w:val="24"/>
          <w:szCs w:val="24"/>
        </w:rPr>
      </w:r>
      <w:r>
        <w:rPr>
          <w:rFonts w:ascii="Times New Roman" w:hAnsi="Times New Roman" w:cs="Times New Roman"/>
          <w:b/>
          <w:sz w:val="24"/>
          <w:szCs w:val="24"/>
        </w:rPr>
      </w:r>
    </w:p>
    <w:p>
      <w:pPr>
        <w:ind w:firstLine="567"/>
      </w:pPr>
      <w:r>
        <w:t xml:space="preserve">9.1. Оплата по Контракту осуществляется </w:t>
      </w:r>
      <w:r>
        <w:t xml:space="preserve">за счет средств</w:t>
      </w:r>
      <w:r>
        <w:rPr>
          <w:highlight w:val="white"/>
        </w:rPr>
        <w:t xml:space="preserve"> </w:t>
      </w:r>
      <w:r>
        <w:rPr>
          <w:i/>
          <w:highlight w:val="white"/>
        </w:rPr>
        <w:t xml:space="preserve">бюджетных учреждений</w:t>
      </w:r>
      <w:r>
        <w:rPr>
          <w:highlight w:val="white"/>
        </w:rPr>
        <w:t xml:space="preserve"> </w:t>
      </w:r>
      <w:r>
        <w:rPr>
          <w:highlight w:val="white"/>
        </w:rPr>
        <w:t xml:space="preserve">на </w:t>
      </w:r>
      <w:r>
        <w:rPr>
          <w:highlight w:val="white"/>
        </w:rPr>
        <w:t xml:space="preserve">202</w:t>
      </w:r>
      <w:r>
        <w:t xml:space="preserve">6</w:t>
      </w:r>
      <w:r>
        <w:t xml:space="preserve"> год.</w:t>
      </w: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9.3. </w:t>
      </w:r>
      <w:r>
        <w:rPr>
          <w:rFonts w:ascii="Times New Roman" w:hAnsi="Times New Roman" w:cs="Times New Roman"/>
          <w:sz w:val="24"/>
          <w:szCs w:val="24"/>
        </w:rPr>
        <w:t xml:space="preserve">Оплата по Контракту осуществляется после исполнения Поставщиком обязательств по поставке Товара</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9.4. Оплата по Контракту за поставленный Товар осуществляется Заказчиком после предоставления Поставщиком документов, предусмотренных п. 5.3. Контракта, и подписания Заказчиком структурированного документа о приемке, предусмотренного пунктом 5.3 Контракта.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9.5. Оплата по Контракту осуществляется по факту поставки Товара, предусмотренного Спецификацией (приложение № 1 к Контракту) в течение 7 </w:t>
      </w:r>
      <w:r>
        <w:rPr>
          <w:rFonts w:ascii="Times New Roman" w:hAnsi="Times New Roman" w:cs="Times New Roman"/>
          <w:sz w:val="24"/>
          <w:szCs w:val="24"/>
        </w:rPr>
        <w:t xml:space="preserve">(семи) </w:t>
      </w:r>
      <w:r>
        <w:rPr>
          <w:rFonts w:ascii="Times New Roman" w:hAnsi="Times New Roman" w:cs="Times New Roman"/>
          <w:sz w:val="24"/>
          <w:szCs w:val="24"/>
        </w:rPr>
        <w:t xml:space="preserve">рабочих дней с даты подписания Заказчиком структурированного документа о приемке.</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Если поставка Товара осуществляется в период с 1 по 20 декабря 2026 года, оплата производится не позднее чем за 1 рабочий день до окончания текущего финансового года в пределах лимитов бюджетных обязательств на 2026 год.</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Если поставка Това</w:t>
      </w:r>
      <w:r>
        <w:rPr>
          <w:rFonts w:ascii="Times New Roman" w:hAnsi="Times New Roman" w:cs="Times New Roman"/>
          <w:sz w:val="24"/>
          <w:szCs w:val="24"/>
        </w:rPr>
        <w:t xml:space="preserve">ра будет осуществляется в период с 21 по 31 декабря 2026 года, оплата производится в очередном финансовом году в пределах лимитов бюджетных обязательств на следующий финансовый год либо в пределах лимитов бюджетных обязательств очередного финансового года.</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pPr>
      <w:r>
        <w:rPr>
          <w:rFonts w:ascii="Times New Roman" w:hAnsi="Times New Roman" w:cs="Times New Roman"/>
          <w:sz w:val="24"/>
          <w:szCs w:val="24"/>
        </w:rPr>
        <w:t xml:space="preserve">9.6. После оплаты Заказчиком всего поставленного Товара по Контракту Поставщик в течение 3 (трех) рабочих дней представляет Заказчику Акт сверки расчетов.</w:t>
      </w:r>
      <w:bookmarkStart w:id="22" w:name="Par282"/>
      <w:r/>
      <w:bookmarkEnd w:id="22"/>
      <w:r>
        <w:rPr>
          <w:rFonts w:ascii="Times New Roman" w:hAnsi="Times New Roman" w:cs="Times New Roman"/>
          <w:sz w:val="24"/>
          <w:szCs w:val="24"/>
        </w:rPr>
      </w:r>
      <w:r>
        <w:rPr>
          <w:rFonts w:ascii="Times New Roman" w:hAnsi="Times New Roman" w:cs="Times New Roman"/>
          <w:sz w:val="24"/>
          <w:szCs w:val="24"/>
        </w:rPr>
      </w:r>
    </w:p>
    <w:p>
      <w:pPr>
        <w:pStyle w:val="937"/>
        <w:jc w:val="both"/>
      </w:pPr>
      <w:r/>
      <w:r/>
    </w:p>
    <w:p>
      <w:pPr>
        <w:pStyle w:val="937"/>
        <w:jc w:val="center"/>
        <w:spacing w:after="240"/>
        <w:rPr>
          <w:rFonts w:ascii="Times New Roman" w:hAnsi="Times New Roman" w:cs="Times New Roman"/>
          <w:b/>
          <w:sz w:val="24"/>
          <w:szCs w:val="24"/>
        </w:rPr>
        <w:outlineLvl w:val="1"/>
      </w:pPr>
      <w:r/>
      <w:bookmarkStart w:id="23" w:name="Par323"/>
      <w:r/>
      <w:bookmarkEnd w:id="23"/>
      <w:r>
        <w:rPr>
          <w:rFonts w:ascii="Times New Roman" w:hAnsi="Times New Roman" w:cs="Times New Roman"/>
          <w:b/>
          <w:sz w:val="24"/>
          <w:szCs w:val="24"/>
        </w:rPr>
        <w:t xml:space="preserve">1</w:t>
      </w:r>
      <w:r>
        <w:rPr>
          <w:rFonts w:ascii="Times New Roman" w:hAnsi="Times New Roman" w:cs="Times New Roman"/>
          <w:b/>
          <w:sz w:val="24"/>
          <w:szCs w:val="24"/>
        </w:rPr>
        <w:t xml:space="preserve">0</w:t>
      </w:r>
      <w:r>
        <w:rPr>
          <w:rFonts w:ascii="Times New Roman" w:hAnsi="Times New Roman" w:cs="Times New Roman"/>
          <w:b/>
          <w:sz w:val="24"/>
          <w:szCs w:val="24"/>
        </w:rPr>
        <w:t xml:space="preserve">. Ответственность Сторон</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.1. 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.2. В случа</w:t>
      </w:r>
      <w:r>
        <w:rPr>
          <w:rFonts w:ascii="Times New Roman" w:hAnsi="Times New Roman" w:cs="Times New Roman"/>
          <w:sz w:val="24"/>
          <w:szCs w:val="24"/>
        </w:rPr>
        <w:t xml:space="preserve">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.3. Размер штрафа устанавливается в порядке, </w:t>
      </w:r>
      <w:r>
        <w:rPr>
          <w:rFonts w:ascii="Times New Roman" w:hAnsi="Times New Roman" w:cs="Times New Roman"/>
          <w:color w:val="000000"/>
          <w:sz w:val="24"/>
          <w:szCs w:val="24"/>
        </w:rPr>
        <w:t xml:space="preserve">установленном Правилами определения </w:t>
      </w:r>
      <w:r>
        <w:rPr>
          <w:rFonts w:ascii="Times New Roman" w:hAnsi="Times New Roman" w:cs="Times New Roman"/>
          <w:sz w:val="24"/>
          <w:szCs w:val="24"/>
        </w:rPr>
        <w:t xml:space="preserve">размера штрафа, начисляемого в случае ненадлежащего исполнения заказчиком, </w:t>
      </w:r>
      <w:r>
        <w:rPr>
          <w:rFonts w:ascii="Times New Roman" w:hAnsi="Times New Roman" w:cs="Times New Roman"/>
          <w:color w:val="000000"/>
          <w:sz w:val="24"/>
          <w:szCs w:val="24"/>
        </w:rPr>
        <w:t xml:space="preserve">неисполнения или ненадлежащего исполнения поставщиком (подрядчиком, исполнителем) обязательств, пред</w:t>
      </w:r>
      <w:r>
        <w:rPr>
          <w:rFonts w:ascii="Times New Roman" w:hAnsi="Times New Roman" w:cs="Times New Roman"/>
          <w:color w:val="000000"/>
          <w:sz w:val="24"/>
          <w:szCs w:val="24"/>
        </w:rPr>
        <w:t xml:space="preserve">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 определения размера штрафа).</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bookmarkStart w:id="24" w:name="Par328"/>
      <w:r/>
      <w:bookmarkEnd w:id="24"/>
      <w:r>
        <w:rPr>
          <w:rFonts w:ascii="Times New Roman" w:hAnsi="Times New Roman" w:cs="Times New Roman"/>
          <w:color w:val="000000"/>
          <w:sz w:val="24"/>
          <w:szCs w:val="24"/>
        </w:rPr>
        <w:t xml:space="preserve">1</w:t>
      </w:r>
      <w:r>
        <w:rPr>
          <w:rFonts w:ascii="Times New Roman" w:hAnsi="Times New Roman" w:cs="Times New Roman"/>
          <w:color w:val="000000"/>
          <w:sz w:val="24"/>
          <w:szCs w:val="24"/>
        </w:rPr>
        <w:t xml:space="preserve">0</w:t>
      </w:r>
      <w:r>
        <w:rPr>
          <w:rFonts w:ascii="Times New Roman" w:hAnsi="Times New Roman" w:cs="Times New Roman"/>
          <w:color w:val="000000"/>
          <w:sz w:val="24"/>
          <w:szCs w:val="24"/>
        </w:rPr>
        <w:t xml:space="preserve">.4.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w:t>
      </w:r>
      <w:r>
        <w:rPr>
          <w:rFonts w:ascii="Times New Roman" w:hAnsi="Times New Roman" w:cs="Times New Roman"/>
          <w:color w:val="000000"/>
          <w:sz w:val="24"/>
          <w:szCs w:val="24"/>
        </w:rPr>
        <w:t xml:space="preserve">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неуплаченной в срок суммы.</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bookmarkStart w:id="25" w:name="Par329"/>
      <w:r/>
      <w:bookmarkEnd w:id="25"/>
      <w:r>
        <w:rPr>
          <w:rFonts w:ascii="Times New Roman" w:hAnsi="Times New Roman" w:cs="Times New Roman"/>
          <w:color w:val="000000"/>
          <w:sz w:val="24"/>
          <w:szCs w:val="24"/>
        </w:rPr>
        <w:t xml:space="preserve">1</w:t>
      </w:r>
      <w:r>
        <w:rPr>
          <w:rFonts w:ascii="Times New Roman" w:hAnsi="Times New Roman" w:cs="Times New Roman"/>
          <w:color w:val="000000"/>
          <w:sz w:val="24"/>
          <w:szCs w:val="24"/>
        </w:rPr>
        <w:t xml:space="preserve">0</w:t>
      </w:r>
      <w:r>
        <w:rPr>
          <w:rFonts w:ascii="Times New Roman" w:hAnsi="Times New Roman" w:cs="Times New Roman"/>
          <w:color w:val="000000"/>
          <w:sz w:val="24"/>
          <w:szCs w:val="24"/>
        </w:rPr>
        <w:t xml:space="preserve">.5.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w:t>
      </w:r>
      <w:r>
        <w:rPr>
          <w:rFonts w:ascii="Times New Roman" w:hAnsi="Times New Roman" w:cs="Times New Roman"/>
          <w:color w:val="000000"/>
          <w:sz w:val="24"/>
          <w:szCs w:val="24"/>
        </w:rPr>
        <w:t xml:space="preserve">чика штраф</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w:t>
      </w:r>
      <w:r>
        <w:rPr>
          <w:rFonts w:ascii="Times New Roman" w:hAnsi="Times New Roman" w:cs="Times New Roman"/>
          <w:color w:val="000000"/>
          <w:sz w:val="24"/>
          <w:szCs w:val="24"/>
        </w:rPr>
        <w:t xml:space="preserve">ной порядок начисления штрафов – </w:t>
      </w:r>
      <w:r>
        <w:rPr>
          <w:rFonts w:ascii="Times New Roman" w:hAnsi="Times New Roman" w:cs="Times New Roman"/>
          <w:color w:val="000000"/>
          <w:sz w:val="24"/>
          <w:szCs w:val="24"/>
        </w:rPr>
        <w:t xml:space="preserve">1 000 </w:t>
      </w:r>
      <w:r>
        <w:rPr>
          <w:rFonts w:ascii="Times New Roman" w:hAnsi="Times New Roman" w:cs="Times New Roman"/>
          <w:color w:val="000000"/>
          <w:sz w:val="24"/>
          <w:szCs w:val="24"/>
        </w:rPr>
        <w:t xml:space="preserve">(Одна тысяча) рублей</w:t>
      </w:r>
      <w:r>
        <w:rPr>
          <w:rFonts w:ascii="Times New Roman" w:hAnsi="Times New Roman" w:cs="Times New Roman"/>
          <w:color w:val="000000"/>
          <w:sz w:val="24"/>
          <w:szCs w:val="24"/>
        </w:rPr>
        <w:t xml:space="preserve">.</w:t>
      </w:r>
      <w:r>
        <w:rPr>
          <w:rFonts w:ascii="Times New Roman" w:hAnsi="Times New Roman" w:cs="Times New Roman"/>
          <w:color w:val="000000"/>
          <w:sz w:val="24"/>
          <w:szCs w:val="24"/>
        </w:rPr>
      </w:r>
      <w:r>
        <w:rPr>
          <w:rFonts w:ascii="Times New Roman" w:hAnsi="Times New Roman" w:cs="Times New Roman"/>
          <w:color w:val="000000"/>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w:t>
      </w:r>
      <w:r>
        <w:rPr>
          <w:rFonts w:ascii="Times New Roman" w:hAnsi="Times New Roman" w:cs="Times New Roman"/>
          <w:sz w:val="24"/>
          <w:szCs w:val="24"/>
        </w:rPr>
        <w:t xml:space="preserve">6</w:t>
      </w:r>
      <w:r>
        <w:rPr>
          <w:rFonts w:ascii="Times New Roman" w:hAnsi="Times New Roman" w:cs="Times New Roman"/>
          <w:sz w:val="24"/>
          <w:szCs w:val="24"/>
        </w:rPr>
        <w:t xml:space="preserve">. Общая сумма начисленных штрафов за ненадлежащее исполнение Заказчиком обязательств, предусмотренных Контрактом, не может превышать цену Контракта.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w:t>
      </w:r>
      <w:r>
        <w:rPr>
          <w:rFonts w:ascii="Times New Roman" w:hAnsi="Times New Roman" w:cs="Times New Roman"/>
          <w:sz w:val="24"/>
          <w:szCs w:val="24"/>
        </w:rPr>
        <w:t xml:space="preserve">7</w:t>
      </w:r>
      <w:r>
        <w:rPr>
          <w:rFonts w:ascii="Times New Roman" w:hAnsi="Times New Roman" w:cs="Times New Roman"/>
          <w:sz w:val="24"/>
          <w:szCs w:val="24"/>
        </w:rPr>
        <w:t xml:space="preserve">. В случае просрочки исполн</w:t>
      </w:r>
      <w:r>
        <w:rPr>
          <w:rFonts w:ascii="Times New Roman" w:hAnsi="Times New Roman" w:cs="Times New Roman"/>
          <w:sz w:val="24"/>
          <w:szCs w:val="24"/>
        </w:rPr>
        <w:t xml:space="preserve">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w:t>
      </w:r>
      <w:r>
        <w:rPr>
          <w:rFonts w:ascii="Times New Roman" w:hAnsi="Times New Roman" w:cs="Times New Roman"/>
          <w:sz w:val="24"/>
          <w:szCs w:val="24"/>
        </w:rPr>
        <w:t xml:space="preserve">8</w:t>
      </w:r>
      <w:r>
        <w:rPr>
          <w:rFonts w:ascii="Times New Roman" w:hAnsi="Times New Roman" w:cs="Times New Roman"/>
          <w:sz w:val="24"/>
          <w:szCs w:val="24"/>
        </w:rPr>
        <w:t xml:space="preserve">.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w:t>
      </w:r>
      <w:r>
        <w:rPr>
          <w:rFonts w:ascii="Times New Roman" w:hAnsi="Times New Roman" w:cs="Times New Roman"/>
          <w:sz w:val="24"/>
          <w:szCs w:val="24"/>
        </w:rPr>
        <w:t xml:space="preserve">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w:t>
      </w:r>
      <w:r>
        <w:rPr>
          <w:rFonts w:ascii="Times New Roman" w:hAnsi="Times New Roman" w:cs="Times New Roman"/>
          <w:sz w:val="24"/>
          <w:szCs w:val="24"/>
        </w:rPr>
        <w:t xml:space="preserve">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bookmarkStart w:id="26" w:name="Par341"/>
      <w:r/>
      <w:bookmarkEnd w:id="26"/>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w:t>
      </w:r>
      <w:r>
        <w:rPr>
          <w:rFonts w:ascii="Times New Roman" w:hAnsi="Times New Roman" w:cs="Times New Roman"/>
          <w:sz w:val="24"/>
          <w:szCs w:val="24"/>
        </w:rPr>
        <w:t xml:space="preserve">9</w:t>
      </w:r>
      <w:r>
        <w:rPr>
          <w:rFonts w:ascii="Times New Roman" w:hAnsi="Times New Roman" w:cs="Times New Roman"/>
          <w:sz w:val="24"/>
          <w:szCs w:val="24"/>
        </w:rPr>
        <w:t xml:space="preserve">.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Поставщик выплачивает Заказчику штраф.</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w:t>
      </w:r>
      <w:r>
        <w:rPr>
          <w:rFonts w:ascii="Times New Roman" w:hAnsi="Times New Roman" w:cs="Times New Roman"/>
          <w:sz w:val="24"/>
          <w:szCs w:val="24"/>
        </w:rPr>
        <w:t xml:space="preserve">ной порядок начисления штрафов –</w:t>
      </w:r>
      <w:r>
        <w:rPr>
          <w:rFonts w:ascii="Times New Roman" w:hAnsi="Times New Roman" w:cs="Times New Roman"/>
          <w:sz w:val="24"/>
          <w:szCs w:val="24"/>
        </w:rPr>
        <w:t xml:space="preserve"> 10 </w:t>
      </w:r>
      <w:r>
        <w:rPr>
          <w:rFonts w:ascii="Times New Roman" w:hAnsi="Times New Roman" w:cs="Times New Roman"/>
          <w:sz w:val="24"/>
          <w:szCs w:val="24"/>
        </w:rPr>
        <w:t xml:space="preserve">(Десять) процентов цены Контракта</w:t>
      </w:r>
      <w:r>
        <w:rPr>
          <w:rFonts w:ascii="Times New Roman" w:hAnsi="Times New Roman" w:cs="Times New Roman"/>
          <w:sz w:val="24"/>
          <w:szCs w:val="24"/>
        </w:rPr>
        <w:t xml:space="preserve"> </w:t>
      </w:r>
      <w:r>
        <w:rPr>
          <w:rFonts w:ascii="Times New Roman" w:hAnsi="Times New Roman" w:cs="Times New Roman"/>
          <w:sz w:val="24"/>
          <w:szCs w:val="24"/>
        </w:rPr>
        <w:t xml:space="preserve">(этапа)</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bookmarkStart w:id="27" w:name="Par354"/>
      <w:r/>
      <w:bookmarkEnd w:id="27"/>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w:t>
      </w:r>
      <w:r>
        <w:rPr>
          <w:rFonts w:ascii="Times New Roman" w:hAnsi="Times New Roman" w:cs="Times New Roman"/>
          <w:sz w:val="24"/>
          <w:szCs w:val="24"/>
        </w:rPr>
        <w:t xml:space="preserve">казчику штраф</w:t>
      </w:r>
      <w:r>
        <w:rPr>
          <w:rFonts w:ascii="Times New Roman" w:hAnsi="Times New Roman" w:cs="Times New Roman"/>
          <w:sz w:val="24"/>
          <w:szCs w:val="24"/>
        </w:rPr>
        <w:t xml:space="preserve">, включая, но не ограничиваясь, нарушением срока размещения структурированного документа в единой информационной системе в сфере закупок</w:t>
      </w:r>
      <w:r>
        <w:rPr>
          <w:rFonts w:ascii="Times New Roman" w:hAnsi="Times New Roman" w:cs="Times New Roman"/>
          <w:sz w:val="24"/>
          <w:szCs w:val="24"/>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w:t>
      </w:r>
      <w:r>
        <w:rPr>
          <w:rFonts w:ascii="Times New Roman" w:hAnsi="Times New Roman" w:cs="Times New Roman"/>
          <w:sz w:val="24"/>
          <w:szCs w:val="24"/>
        </w:rPr>
        <w:t xml:space="preserve">ной порядок начисления штрафов – </w:t>
      </w:r>
      <w:r>
        <w:rPr>
          <w:rFonts w:ascii="Times New Roman" w:hAnsi="Times New Roman" w:cs="Times New Roman"/>
          <w:sz w:val="24"/>
          <w:szCs w:val="24"/>
        </w:rPr>
        <w:t xml:space="preserve">1</w:t>
      </w:r>
      <w:r>
        <w:rPr>
          <w:rFonts w:ascii="Times New Roman" w:hAnsi="Times New Roman" w:cs="Times New Roman"/>
          <w:sz w:val="24"/>
          <w:szCs w:val="24"/>
        </w:rPr>
        <w:t xml:space="preserve"> </w:t>
      </w:r>
      <w:r>
        <w:rPr>
          <w:rFonts w:ascii="Times New Roman" w:hAnsi="Times New Roman" w:cs="Times New Roman"/>
          <w:sz w:val="24"/>
          <w:szCs w:val="24"/>
        </w:rPr>
        <w:t xml:space="preserve">000</w:t>
      </w:r>
      <w:r>
        <w:rPr>
          <w:rFonts w:ascii="Times New Roman" w:hAnsi="Times New Roman" w:cs="Times New Roman"/>
          <w:sz w:val="24"/>
          <w:szCs w:val="24"/>
        </w:rPr>
        <w:t xml:space="preserve"> (Одна тысяча) рублей.</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bookmarkStart w:id="28" w:name="Par376"/>
      <w:r/>
      <w:bookmarkEnd w:id="28"/>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.1</w:t>
      </w:r>
      <w:r>
        <w:rPr>
          <w:rFonts w:ascii="Times New Roman" w:hAnsi="Times New Roman" w:cs="Times New Roman"/>
          <w:sz w:val="24"/>
          <w:szCs w:val="24"/>
        </w:rPr>
        <w:t xml:space="preserve">1</w:t>
      </w:r>
      <w:r>
        <w:rPr>
          <w:rFonts w:ascii="Times New Roman" w:hAnsi="Times New Roman" w:cs="Times New Roman"/>
          <w:sz w:val="24"/>
          <w:szCs w:val="24"/>
        </w:rPr>
        <w:t xml:space="preserve">.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.1</w:t>
      </w:r>
      <w:r>
        <w:rPr>
          <w:rFonts w:ascii="Times New Roman" w:hAnsi="Times New Roman" w:cs="Times New Roman"/>
          <w:sz w:val="24"/>
          <w:szCs w:val="24"/>
        </w:rPr>
        <w:t xml:space="preserve">2</w:t>
      </w:r>
      <w:r>
        <w:rPr>
          <w:rFonts w:ascii="Times New Roman" w:hAnsi="Times New Roman" w:cs="Times New Roman"/>
          <w:sz w:val="24"/>
          <w:szCs w:val="24"/>
        </w:rPr>
        <w:t xml:space="preserve">.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0</w:t>
      </w:r>
      <w:r>
        <w:rPr>
          <w:rFonts w:ascii="Times New Roman" w:hAnsi="Times New Roman" w:cs="Times New Roman"/>
          <w:sz w:val="24"/>
          <w:szCs w:val="24"/>
        </w:rPr>
        <w:t xml:space="preserve">.1</w:t>
      </w:r>
      <w:r>
        <w:rPr>
          <w:rFonts w:ascii="Times New Roman" w:hAnsi="Times New Roman" w:cs="Times New Roman"/>
          <w:sz w:val="24"/>
          <w:szCs w:val="24"/>
        </w:rPr>
        <w:t xml:space="preserve">3</w:t>
      </w:r>
      <w:r>
        <w:rPr>
          <w:rFonts w:ascii="Times New Roman" w:hAnsi="Times New Roman" w:cs="Times New Roman"/>
          <w:sz w:val="24"/>
          <w:szCs w:val="24"/>
        </w:rPr>
        <w:t xml:space="preserve">. Уплата неустойки (штрафа, пени) не освобождает Стороны от исполнения обязательств по Контракту.</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937"/>
        <w:jc w:val="center"/>
        <w:rPr>
          <w:rFonts w:ascii="Times New Roman" w:hAnsi="Times New Roman" w:cs="Times New Roman"/>
          <w:b/>
          <w:sz w:val="24"/>
          <w:szCs w:val="24"/>
        </w:rPr>
        <w:outlineLvl w:val="1"/>
      </w:pPr>
      <w:r>
        <w:rPr>
          <w:rFonts w:ascii="Times New Roman" w:hAnsi="Times New Roman" w:cs="Times New Roman"/>
          <w:b/>
          <w:sz w:val="24"/>
          <w:szCs w:val="24"/>
        </w:rPr>
        <w:t xml:space="preserve">1</w:t>
      </w:r>
      <w:r>
        <w:rPr>
          <w:rFonts w:ascii="Times New Roman" w:hAnsi="Times New Roman" w:cs="Times New Roman"/>
          <w:b/>
          <w:sz w:val="24"/>
          <w:szCs w:val="24"/>
        </w:rPr>
        <w:t xml:space="preserve">1</w:t>
      </w:r>
      <w:r>
        <w:rPr>
          <w:rFonts w:ascii="Times New Roman" w:hAnsi="Times New Roman" w:cs="Times New Roman"/>
          <w:b/>
          <w:sz w:val="24"/>
          <w:szCs w:val="24"/>
        </w:rPr>
        <w:t xml:space="preserve">. Срок действия Контракта, изменение и расторжение</w:t>
      </w:r>
      <w:r>
        <w:rPr>
          <w:rFonts w:ascii="Times New Roman" w:hAnsi="Times New Roman" w:cs="Times New Roman"/>
          <w:b/>
          <w:sz w:val="24"/>
          <w:szCs w:val="24"/>
        </w:rPr>
      </w:r>
      <w:r>
        <w:rPr>
          <w:rFonts w:ascii="Times New Roman" w:hAnsi="Times New Roman" w:cs="Times New Roman"/>
          <w:b/>
          <w:sz w:val="24"/>
          <w:szCs w:val="24"/>
        </w:rPr>
      </w:r>
    </w:p>
    <w:p>
      <w:pPr>
        <w:pStyle w:val="937"/>
        <w:jc w:val="center"/>
        <w:spacing w:after="240"/>
        <w:rPr>
          <w:rFonts w:ascii="Times New Roman" w:hAnsi="Times New Roman" w:cs="Times New Roman"/>
          <w:b/>
          <w:sz w:val="24"/>
          <w:szCs w:val="24"/>
        </w:rPr>
      </w:pPr>
      <w:r>
        <w:rPr>
          <w:rFonts w:ascii="Times New Roman" w:hAnsi="Times New Roman" w:cs="Times New Roman"/>
          <w:b/>
          <w:sz w:val="24"/>
          <w:szCs w:val="24"/>
        </w:rPr>
        <w:t xml:space="preserve">Контракта </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1</w:t>
      </w:r>
      <w:r>
        <w:rPr>
          <w:rFonts w:ascii="Times New Roman" w:hAnsi="Times New Roman" w:cs="Times New Roman"/>
          <w:sz w:val="24"/>
          <w:szCs w:val="24"/>
        </w:rPr>
        <w:t xml:space="preserve">.1. Контракт вступает в силу с момента заключения и действует </w:t>
      </w:r>
      <w:r>
        <w:rPr>
          <w:rFonts w:ascii="Times New Roman" w:hAnsi="Times New Roman" w:cs="Times New Roman"/>
          <w:sz w:val="24"/>
          <w:szCs w:val="24"/>
          <w:highlight w:val="none"/>
        </w:rPr>
        <w:t xml:space="preserve">до 30.11.2026 г.</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1</w:t>
      </w:r>
      <w:r>
        <w:rPr>
          <w:rFonts w:ascii="Times New Roman" w:hAnsi="Times New Roman" w:cs="Times New Roman"/>
          <w:sz w:val="24"/>
          <w:szCs w:val="24"/>
        </w:rPr>
        <w:t xml:space="preserve">.2. Все изменения Контракта должны быть совершены в письменном виде и оформлены дополнительными соглашениями к Контракту.</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1</w:t>
      </w:r>
      <w:r>
        <w:rPr>
          <w:rFonts w:ascii="Times New Roman" w:hAnsi="Times New Roman" w:cs="Times New Roman"/>
          <w:sz w:val="24"/>
          <w:szCs w:val="24"/>
        </w:rPr>
        <w:t xml:space="preserve">.3.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1</w:t>
      </w:r>
      <w:r>
        <w:rPr>
          <w:rFonts w:ascii="Times New Roman" w:hAnsi="Times New Roman" w:cs="Times New Roman"/>
          <w:sz w:val="24"/>
          <w:szCs w:val="24"/>
        </w:rPr>
        <w:t xml:space="preserve">.4.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w:t>
      </w:r>
      <w:r>
        <w:rPr>
          <w:rFonts w:ascii="Times New Roman" w:hAnsi="Times New Roman" w:cs="Times New Roman"/>
          <w:sz w:val="24"/>
          <w:szCs w:val="24"/>
        </w:rPr>
        <w:t xml:space="preserve">может быть принято Зак</w:t>
      </w:r>
      <w:r>
        <w:rPr>
          <w:rFonts w:ascii="Times New Roman" w:hAnsi="Times New Roman" w:cs="Times New Roman"/>
          <w:sz w:val="24"/>
          <w:szCs w:val="24"/>
        </w:rPr>
        <w:t xml:space="preserve">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11.5. </w:t>
      </w:r>
      <w:r>
        <w:rPr>
          <w:rFonts w:ascii="Times New Roman" w:hAnsi="Times New Roman" w:cs="Times New Roman"/>
          <w:sz w:val="24"/>
          <w:szCs w:val="24"/>
        </w:rPr>
        <w:t xml:space="preserve">Изменение существенных условий Контракта при его исполнении допускается в случаях, предусмотренных статьями 34, 95, 112 Федерального закона о контрактной системе.</w:t>
      </w:r>
      <w:r>
        <w:rPr>
          <w:rFonts w:ascii="Times New Roman" w:hAnsi="Times New Roman" w:cs="Times New Roman"/>
          <w:sz w:val="24"/>
          <w:szCs w:val="24"/>
        </w:rPr>
      </w:r>
      <w:r>
        <w:rPr>
          <w:rFonts w:ascii="Times New Roman" w:hAnsi="Times New Roman" w:cs="Times New Roman"/>
          <w:sz w:val="24"/>
          <w:szCs w:val="24"/>
        </w:rPr>
      </w:r>
    </w:p>
    <w:p>
      <w:pPr>
        <w:pStyle w:val="937"/>
        <w:jc w:val="center"/>
        <w:rPr>
          <w:rFonts w:ascii="Times New Roman" w:hAnsi="Times New Roman" w:cs="Times New Roman"/>
          <w:b/>
          <w:sz w:val="28"/>
          <w:szCs w:val="28"/>
        </w:rPr>
        <w:outlineLvl w:val="1"/>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12</w:t>
      </w:r>
      <w:r>
        <w:rPr>
          <w:rFonts w:ascii="Times New Roman" w:hAnsi="Times New Roman" w:cs="Times New Roman"/>
          <w:b/>
          <w:sz w:val="24"/>
          <w:szCs w:val="24"/>
        </w:rPr>
        <w:t xml:space="preserve">. Исключительные права</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2</w:t>
      </w:r>
      <w:r>
        <w:rPr>
          <w:rFonts w:ascii="Times New Roman" w:hAnsi="Times New Roman" w:cs="Times New Roman"/>
          <w:sz w:val="24"/>
          <w:szCs w:val="24"/>
        </w:rPr>
        <w:t xml:space="preserve">.1.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2</w:t>
      </w:r>
      <w:r>
        <w:rPr>
          <w:rFonts w:ascii="Times New Roman" w:hAnsi="Times New Roman" w:cs="Times New Roman"/>
          <w:sz w:val="24"/>
          <w:szCs w:val="24"/>
        </w:rPr>
        <w:t xml:space="preserve">.2. Все убытки, понесенные Заказчиком в случае нарушения исключительных прав третьих лиц на результаты интеллектуа</w:t>
      </w:r>
      <w:r>
        <w:rPr>
          <w:rFonts w:ascii="Times New Roman" w:hAnsi="Times New Roman" w:cs="Times New Roman"/>
          <w:sz w:val="24"/>
          <w:szCs w:val="24"/>
        </w:rPr>
        <w:t xml:space="preserve">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r>
      <w:r>
        <w:rPr>
          <w:rFonts w:ascii="Times New Roman" w:hAnsi="Times New Roman" w:cs="Times New Roman"/>
          <w:sz w:val="24"/>
          <w:szCs w:val="24"/>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1</w:t>
      </w:r>
      <w:r>
        <w:rPr>
          <w:rFonts w:ascii="Times New Roman" w:hAnsi="Times New Roman" w:cs="Times New Roman"/>
          <w:b/>
          <w:sz w:val="24"/>
          <w:szCs w:val="24"/>
        </w:rPr>
        <w:t xml:space="preserve">3</w:t>
      </w:r>
      <w:r>
        <w:rPr>
          <w:rFonts w:ascii="Times New Roman" w:hAnsi="Times New Roman" w:cs="Times New Roman"/>
          <w:b/>
          <w:sz w:val="24"/>
          <w:szCs w:val="24"/>
        </w:rPr>
        <w:t xml:space="preserve">. Обстоятельства непреодолимой силы</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3</w:t>
      </w:r>
      <w:r>
        <w:rPr>
          <w:rFonts w:ascii="Times New Roman" w:hAnsi="Times New Roman" w:cs="Times New Roman"/>
          <w:sz w:val="24"/>
          <w:szCs w:val="24"/>
        </w:rPr>
        <w:t xml:space="preserve">.1. Сто</w:t>
      </w:r>
      <w:r>
        <w:rPr>
          <w:rFonts w:ascii="Times New Roman" w:hAnsi="Times New Roman" w:cs="Times New Roman"/>
          <w:sz w:val="24"/>
          <w:szCs w:val="24"/>
        </w:rPr>
        <w:t xml:space="preserve">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3</w:t>
      </w:r>
      <w:r>
        <w:rPr>
          <w:rFonts w:ascii="Times New Roman" w:hAnsi="Times New Roman" w:cs="Times New Roman"/>
          <w:sz w:val="24"/>
          <w:szCs w:val="24"/>
        </w:rPr>
        <w:t xml:space="preserve">.2. Сторона, у которой возникли обстоятельства непреодолимой силы, обязана в течение 5 (Пяти) рабочих дней пи</w:t>
      </w:r>
      <w:r>
        <w:rPr>
          <w:rFonts w:ascii="Times New Roman" w:hAnsi="Times New Roman" w:cs="Times New Roman"/>
          <w:sz w:val="24"/>
          <w:szCs w:val="24"/>
        </w:rPr>
        <w:t xml:space="preserve">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3</w:t>
      </w:r>
      <w:r>
        <w:rPr>
          <w:rFonts w:ascii="Times New Roman" w:hAnsi="Times New Roman" w:cs="Times New Roman"/>
          <w:sz w:val="24"/>
          <w:szCs w:val="24"/>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3</w:t>
      </w:r>
      <w:r>
        <w:rPr>
          <w:rFonts w:ascii="Times New Roman" w:hAnsi="Times New Roman" w:cs="Times New Roman"/>
          <w:sz w:val="24"/>
          <w:szCs w:val="24"/>
        </w:rPr>
        <w:t xml:space="preserve">.4.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13.5. Сторона лишается права ссылаться на обстоятельства непреодолимой силы в случае невыполнения такой Стороной обязанности извещения другой Стороны </w:t>
      </w:r>
      <w:r>
        <w:rPr>
          <w:rFonts w:ascii="Times New Roman" w:hAnsi="Times New Roman" w:cs="Times New Roman"/>
          <w:sz w:val="24"/>
          <w:szCs w:val="24"/>
        </w:rPr>
        <w:t xml:space="preserve">об обстоятельствах непреодолимой силы в установленный Контрактом срок. Стороны не освобождаются от ответственности за невыполнение или ненадлежащее выполнение обязательств, срок исполнения которых наступил до возникновения обстоятельств непреодолимой силы.</w:t>
      </w:r>
      <w:r>
        <w:rPr>
          <w:rFonts w:ascii="Times New Roman" w:hAnsi="Times New Roman" w:cs="Times New Roman"/>
          <w:sz w:val="24"/>
          <w:szCs w:val="24"/>
        </w:rPr>
      </w:r>
      <w:r>
        <w:rPr>
          <w:rFonts w:ascii="Times New Roman" w:hAnsi="Times New Roman" w:cs="Times New Roman"/>
          <w:sz w:val="24"/>
          <w:szCs w:val="24"/>
        </w:rPr>
      </w:r>
    </w:p>
    <w:p>
      <w:pPr>
        <w:pStyle w:val="937"/>
        <w:jc w:val="center"/>
        <w:rPr>
          <w:rFonts w:ascii="Times New Roman" w:hAnsi="Times New Roman" w:cs="Times New Roman"/>
          <w:b/>
          <w:sz w:val="28"/>
          <w:szCs w:val="28"/>
          <w:highlight w:val="yellow"/>
        </w:rPr>
        <w:outlineLvl w:val="1"/>
      </w:pPr>
      <w:r>
        <w:rPr>
          <w:rFonts w:ascii="Times New Roman" w:hAnsi="Times New Roman" w:cs="Times New Roman"/>
          <w:b/>
          <w:sz w:val="28"/>
          <w:szCs w:val="28"/>
          <w:highlight w:val="yellow"/>
        </w:rPr>
      </w:r>
      <w:r>
        <w:rPr>
          <w:rFonts w:ascii="Times New Roman" w:hAnsi="Times New Roman" w:cs="Times New Roman"/>
          <w:b/>
          <w:sz w:val="28"/>
          <w:szCs w:val="28"/>
          <w:highlight w:val="yellow"/>
        </w:rPr>
      </w:r>
      <w:r>
        <w:rPr>
          <w:rFonts w:ascii="Times New Roman" w:hAnsi="Times New Roman" w:cs="Times New Roman"/>
          <w:b/>
          <w:sz w:val="28"/>
          <w:szCs w:val="28"/>
          <w:highlight w:val="yellow"/>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1</w:t>
      </w:r>
      <w:r>
        <w:rPr>
          <w:rFonts w:ascii="Times New Roman" w:hAnsi="Times New Roman" w:cs="Times New Roman"/>
          <w:b/>
          <w:sz w:val="24"/>
          <w:szCs w:val="24"/>
        </w:rPr>
        <w:t xml:space="preserve">4</w:t>
      </w:r>
      <w:r>
        <w:rPr>
          <w:rFonts w:ascii="Times New Roman" w:hAnsi="Times New Roman" w:cs="Times New Roman"/>
          <w:b/>
          <w:sz w:val="24"/>
          <w:szCs w:val="24"/>
        </w:rPr>
        <w:t xml:space="preserve">. Уведомления </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4</w:t>
      </w:r>
      <w:r>
        <w:rPr>
          <w:rFonts w:ascii="Times New Roman" w:hAnsi="Times New Roman" w:cs="Times New Roman"/>
          <w:sz w:val="24"/>
          <w:szCs w:val="24"/>
        </w:rPr>
        <w:t xml:space="preserve">.1. Любое уведомление, которое одна Сторона направляет другой Стороне в соответствии с Контрактом, высылается в виде электронно</w:t>
      </w:r>
      <w:r>
        <w:rPr>
          <w:rFonts w:ascii="Times New Roman" w:hAnsi="Times New Roman" w:cs="Times New Roman"/>
          <w:sz w:val="24"/>
          <w:szCs w:val="24"/>
        </w:rPr>
        <w:t xml:space="preserve">го документа</w:t>
      </w:r>
      <w:r>
        <w:rPr>
          <w:rFonts w:ascii="Times New Roman" w:hAnsi="Times New Roman" w:cs="Times New Roman"/>
          <w:sz w:val="24"/>
          <w:szCs w:val="24"/>
        </w:rPr>
        <w:t xml:space="preserve"> посредством электронной почты по адресу другой Стороны с подтверждением о получении.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Заказчик отправляет уведомление поставщику на электронную почту</w:t>
      </w:r>
      <w:r>
        <w:rPr>
          <w:rFonts w:ascii="Times New Roman" w:hAnsi="Times New Roman" w:cs="Times New Roman"/>
          <w:sz w:val="24"/>
          <w:szCs w:val="24"/>
        </w:rPr>
        <w:t xml:space="preserve">: </w:t>
      </w:r>
      <w:hyperlink r:id="rId14" w:tooltip="mailto:fedyushkina@medipal.ru" w:history="1">
        <w:r>
          <w:rPr>
            <w:rStyle w:val="912"/>
            <w:rFonts w:ascii="Times New Roman" w:hAnsi="Times New Roman" w:cs="Times New Roman"/>
            <w:sz w:val="24"/>
            <w:szCs w:val="24"/>
            <w:highlight w:val="yellow"/>
          </w:rPr>
          <w:t xml:space="preserve">___________</w:t>
        </w:r>
      </w:hyperlink>
      <w:r>
        <w:rPr>
          <w:rFonts w:ascii="Times New Roman" w:hAnsi="Times New Roman" w:cs="Times New Roman"/>
          <w:sz w:val="24"/>
          <w:szCs w:val="24"/>
          <w:highlight w:val="yellow"/>
        </w:rPr>
        <w:t xml:space="preserve">.</w:t>
      </w:r>
      <w:r>
        <w:rPr>
          <w:rFonts w:ascii="Times New Roman" w:hAnsi="Times New Roman" w:cs="Times New Roman"/>
          <w:sz w:val="24"/>
          <w:szCs w:val="24"/>
        </w:rPr>
        <w:t xml:space="preserve"> Поставщик отправляет уведомление Заказчику на электронную почту: </w:t>
      </w:r>
      <w:hyperlink r:id="rId15" w:tooltip="mailto:tgapteka@blood.ru" w:history="1">
        <w:r>
          <w:rPr>
            <w:rStyle w:val="912"/>
            <w:rFonts w:ascii="Times New Roman" w:hAnsi="Times New Roman" w:cs="Times New Roman"/>
            <w:sz w:val="24"/>
            <w:szCs w:val="24"/>
            <w:lang w:val="en-US"/>
          </w:rPr>
          <w:t xml:space="preserve">tgapteka</w:t>
        </w:r>
        <w:r>
          <w:rPr>
            <w:rStyle w:val="912"/>
            <w:rFonts w:ascii="Times New Roman" w:hAnsi="Times New Roman" w:cs="Times New Roman"/>
            <w:sz w:val="24"/>
            <w:szCs w:val="24"/>
          </w:rPr>
          <w:t xml:space="preserve">@</w:t>
        </w:r>
        <w:r>
          <w:rPr>
            <w:rStyle w:val="912"/>
            <w:rFonts w:ascii="Times New Roman" w:hAnsi="Times New Roman" w:cs="Times New Roman"/>
            <w:sz w:val="24"/>
            <w:szCs w:val="24"/>
            <w:lang w:val="en-US"/>
          </w:rPr>
          <w:t xml:space="preserve">blood</w:t>
        </w:r>
        <w:r>
          <w:rPr>
            <w:rStyle w:val="912"/>
            <w:rFonts w:ascii="Times New Roman" w:hAnsi="Times New Roman" w:cs="Times New Roman"/>
            <w:sz w:val="24"/>
            <w:szCs w:val="24"/>
          </w:rPr>
          <w:t xml:space="preserve">.</w:t>
        </w:r>
        <w:r>
          <w:rPr>
            <w:rStyle w:val="912"/>
            <w:rFonts w:ascii="Times New Roman" w:hAnsi="Times New Roman" w:cs="Times New Roman"/>
            <w:sz w:val="24"/>
            <w:szCs w:val="24"/>
            <w:lang w:val="en-US"/>
          </w:rPr>
          <w:t xml:space="preserve">ru</w:t>
        </w:r>
      </w:hyperlink>
      <w:r>
        <w:rPr>
          <w:rFonts w:ascii="Times New Roman" w:hAnsi="Times New Roman" w:cs="Times New Roman"/>
          <w:sz w:val="24"/>
          <w:szCs w:val="24"/>
          <w:u w:val="single"/>
        </w:rPr>
        <w:t xml:space="preserve">.</w:t>
      </w:r>
      <w:r>
        <w:rPr>
          <w:rFonts w:ascii="Times New Roman" w:hAnsi="Times New Roman" w:cs="Times New Roman"/>
          <w:sz w:val="24"/>
          <w:szCs w:val="24"/>
        </w:rPr>
      </w:r>
      <w:r>
        <w:rPr>
          <w:rFonts w:ascii="Times New Roman" w:hAnsi="Times New Roman" w:cs="Times New Roman"/>
          <w:sz w:val="24"/>
          <w:szCs w:val="24"/>
        </w:rPr>
      </w:r>
    </w:p>
    <w:p>
      <w:pPr>
        <w:pStyle w:val="937"/>
        <w:jc w:val="center"/>
        <w:rPr>
          <w:rFonts w:ascii="Times New Roman" w:hAnsi="Times New Roman" w:cs="Times New Roman"/>
          <w:b/>
          <w:sz w:val="24"/>
          <w:szCs w:val="24"/>
        </w:rPr>
        <w:outlineLvl w:val="1"/>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937"/>
        <w:jc w:val="center"/>
        <w:spacing w:after="240"/>
        <w:rPr>
          <w:rFonts w:ascii="Times New Roman" w:hAnsi="Times New Roman" w:cs="Times New Roman"/>
          <w:b/>
          <w:sz w:val="24"/>
          <w:szCs w:val="24"/>
        </w:rPr>
        <w:outlineLvl w:val="1"/>
      </w:pPr>
      <w:r>
        <w:rPr>
          <w:rFonts w:ascii="Times New Roman" w:hAnsi="Times New Roman" w:cs="Times New Roman"/>
          <w:b/>
          <w:sz w:val="24"/>
          <w:szCs w:val="24"/>
        </w:rPr>
        <w:t xml:space="preserve">1</w:t>
      </w:r>
      <w:r>
        <w:rPr>
          <w:rFonts w:ascii="Times New Roman" w:hAnsi="Times New Roman" w:cs="Times New Roman"/>
          <w:b/>
          <w:sz w:val="24"/>
          <w:szCs w:val="24"/>
        </w:rPr>
        <w:t xml:space="preserve">5</w:t>
      </w:r>
      <w:r>
        <w:rPr>
          <w:rFonts w:ascii="Times New Roman" w:hAnsi="Times New Roman" w:cs="Times New Roman"/>
          <w:b/>
          <w:sz w:val="24"/>
          <w:szCs w:val="24"/>
        </w:rPr>
        <w:t xml:space="preserve">. Заключительные положения </w:t>
      </w:r>
      <w:r>
        <w:rPr>
          <w:rFonts w:ascii="Times New Roman" w:hAnsi="Times New Roman" w:cs="Times New Roman"/>
          <w:b/>
          <w:sz w:val="24"/>
          <w:szCs w:val="24"/>
        </w:rPr>
      </w:r>
      <w:r>
        <w:rPr>
          <w:rFonts w:ascii="Times New Roman" w:hAnsi="Times New Roman" w:cs="Times New Roman"/>
          <w:b/>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5</w:t>
      </w:r>
      <w:r>
        <w:rPr>
          <w:rFonts w:ascii="Times New Roman" w:hAnsi="Times New Roman" w:cs="Times New Roman"/>
          <w:sz w:val="24"/>
          <w:szCs w:val="24"/>
        </w:rPr>
        <w:t xml:space="preserve">.1. Во всем, что не предусмотрено Контрактом, Стороны руководствуются законодательством Российской Федерации.</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highlight w:val="green"/>
        </w:rPr>
      </w:pPr>
      <w:r>
        <w:rPr>
          <w:rFonts w:ascii="Times New Roman" w:hAnsi="Times New Roman" w:cs="Times New Roman"/>
          <w:sz w:val="24"/>
          <w:szCs w:val="24"/>
        </w:rPr>
        <w:t xml:space="preserve">15.2. При исполнении Контракта</w:t>
      </w:r>
      <w:r>
        <w:rPr>
          <w:rFonts w:ascii="Times New Roman" w:hAnsi="Times New Roman" w:cs="Times New Roman"/>
          <w:sz w:val="24"/>
          <w:szCs w:val="24"/>
        </w:rPr>
        <w:t xml:space="preserve"> </w:t>
      </w:r>
      <w:r>
        <w:rPr>
          <w:rFonts w:ascii="Times New Roman" w:hAnsi="Times New Roman" w:cs="Times New Roman"/>
          <w:sz w:val="24"/>
          <w:szCs w:val="24"/>
        </w:rPr>
        <w:t xml:space="preserve">не допускается замена товара на происходящий из иностранного государства товар, в отношении которого установлено </w:t>
      </w:r>
      <w:r>
        <w:rPr>
          <w:rFonts w:ascii="Times New Roman" w:hAnsi="Times New Roman" w:cs="Times New Roman"/>
          <w:b/>
          <w:sz w:val="24"/>
          <w:szCs w:val="24"/>
        </w:rPr>
        <w:t xml:space="preserve">ограничение и/или преимущество в соответствии с позицией №433 </w:t>
      </w:r>
      <w:r>
        <w:rPr>
          <w:rFonts w:ascii="Times New Roman" w:hAnsi="Times New Roman" w:cs="Times New Roman"/>
          <w:sz w:val="24"/>
          <w:szCs w:val="24"/>
        </w:rPr>
        <w:t xml:space="preserve">постановления Правительства Российской Федерации от 23.12.2024 г. № 1875 «О мерах по предоставлению национального режима при </w:t>
      </w:r>
      <w:r>
        <w:rPr>
          <w:rFonts w:ascii="Times New Roman" w:hAnsi="Times New Roman" w:cs="Times New Roman"/>
          <w:sz w:val="24"/>
          <w:szCs w:val="24"/>
        </w:rPr>
        <w:t xml:space="preserve">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если Контракт предусматривает поставку товара российского происхождения;</w:t>
      </w:r>
      <w:r>
        <w:rPr>
          <w:rFonts w:ascii="Times New Roman" w:hAnsi="Times New Roman" w:cs="Times New Roman"/>
          <w:sz w:val="24"/>
          <w:szCs w:val="24"/>
          <w:highlight w:val="green"/>
        </w:rPr>
      </w:r>
      <w:r>
        <w:rPr>
          <w:rFonts w:ascii="Times New Roman" w:hAnsi="Times New Roman" w:cs="Times New Roman"/>
          <w:sz w:val="24"/>
          <w:szCs w:val="24"/>
          <w:highlight w:val="green"/>
        </w:rPr>
      </w:r>
    </w:p>
    <w:p>
      <w:pPr>
        <w:pStyle w:val="937"/>
        <w:ind w:firstLine="540"/>
        <w:jc w:val="both"/>
        <w:rPr>
          <w:rFonts w:ascii="Times New Roman" w:hAnsi="Times New Roman" w:cs="Times New Roman"/>
          <w:sz w:val="24"/>
          <w:szCs w:val="24"/>
          <w:highlight w:val="none"/>
        </w:rPr>
      </w:pPr>
      <w:r>
        <w:rPr>
          <w:rFonts w:ascii="Times New Roman" w:hAnsi="Times New Roman" w:cs="Times New Roman"/>
          <w:sz w:val="24"/>
          <w:szCs w:val="24"/>
        </w:rPr>
        <w:t xml:space="preserve">1</w:t>
      </w:r>
      <w:r>
        <w:rPr>
          <w:rFonts w:ascii="Times New Roman" w:hAnsi="Times New Roman" w:cs="Times New Roman"/>
          <w:sz w:val="24"/>
          <w:szCs w:val="24"/>
        </w:rPr>
        <w:t xml:space="preserve">5</w:t>
      </w:r>
      <w:r>
        <w:rPr>
          <w:rFonts w:ascii="Times New Roman" w:hAnsi="Times New Roman" w:cs="Times New Roman"/>
          <w:sz w:val="24"/>
          <w:szCs w:val="24"/>
        </w:rPr>
        <w:t xml:space="preserve">.</w:t>
      </w:r>
      <w:r>
        <w:rPr>
          <w:rFonts w:ascii="Times New Roman" w:hAnsi="Times New Roman" w:cs="Times New Roman"/>
          <w:sz w:val="24"/>
          <w:szCs w:val="24"/>
        </w:rPr>
        <w:t xml:space="preserve">3</w:t>
      </w:r>
      <w:r>
        <w:rPr>
          <w:rFonts w:ascii="Times New Roman" w:hAnsi="Times New Roman" w:cs="Times New Roman"/>
          <w:sz w:val="24"/>
          <w:szCs w:val="24"/>
        </w:rPr>
        <w:t xml:space="preserve">. В случае изменения у любой из Сторон юридическо</w:t>
      </w:r>
      <w:r>
        <w:rPr>
          <w:rFonts w:ascii="Times New Roman" w:hAnsi="Times New Roman" w:cs="Times New Roman"/>
          <w:sz w:val="24"/>
          <w:szCs w:val="24"/>
        </w:rPr>
        <w:t xml:space="preserve">го статуса, адреса, наименования, банковских реквизитов она обязана в течение 5 (пяти) дней с момента фактических изменений, письменно известить об этом другую Сторону</w:t>
      </w:r>
      <w:r>
        <w:rPr>
          <w:rFonts w:ascii="Times New Roman" w:hAnsi="Times New Roman" w:cs="Times New Roman"/>
          <w:sz w:val="24"/>
          <w:szCs w:val="24"/>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pPr>
        <w:pStyle w:val="937"/>
        <w:ind w:firstLine="540"/>
        <w:jc w:val="both"/>
        <w:rPr>
          <w:rFonts w:ascii="Times New Roman" w:hAnsi="Times New Roman" w:cs="Times New Roman"/>
          <w:sz w:val="24"/>
          <w:szCs w:val="24"/>
          <w:highlight w:val="white"/>
        </w:rPr>
      </w:pPr>
      <w:r>
        <w:rPr>
          <w:rFonts w:ascii="Times New Roman" w:hAnsi="Times New Roman" w:cs="Times New Roman"/>
          <w:sz w:val="24"/>
          <w:szCs w:val="24"/>
          <w:highlight w:val="white"/>
        </w:rPr>
      </w:r>
      <w:r>
        <w:rPr>
          <w:rFonts w:ascii="Times New Roman" w:hAnsi="Times New Roman" w:eastAsia="Times New Roman" w:cs="Times New Roman"/>
          <w:color w:val="1a1a1a"/>
          <w:sz w:val="24"/>
          <w:highlight w:val="white"/>
        </w:rPr>
        <w:t xml:space="preserve">В случае изменения реквизитов счета Поставщика, на который осуществляется перечисление денежных средств в качестве оплаты поставленного товара, Стороны вносят изменение в Контракт путем заключения дополнительного соглашения.</w:t>
      </w:r>
      <w:r>
        <w:rPr>
          <w:rFonts w:ascii="Times New Roman" w:hAnsi="Times New Roman" w:cs="Times New Roman"/>
          <w:sz w:val="24"/>
          <w:szCs w:val="24"/>
          <w:highlight w:val="white"/>
        </w:rPr>
      </w:r>
      <w:r>
        <w:rPr>
          <w:rFonts w:ascii="Times New Roman" w:hAnsi="Times New Roman" w:cs="Times New Roman"/>
          <w:sz w:val="24"/>
          <w:szCs w:val="24"/>
          <w:highlight w:val="white"/>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5</w:t>
      </w:r>
      <w:r>
        <w:rPr>
          <w:rFonts w:ascii="Times New Roman" w:hAnsi="Times New Roman" w:cs="Times New Roman"/>
          <w:sz w:val="24"/>
          <w:szCs w:val="24"/>
        </w:rPr>
        <w:t xml:space="preserve">.</w:t>
      </w:r>
      <w:r>
        <w:rPr>
          <w:rFonts w:ascii="Times New Roman" w:hAnsi="Times New Roman" w:cs="Times New Roman"/>
          <w:sz w:val="24"/>
          <w:szCs w:val="24"/>
        </w:rPr>
        <w:t xml:space="preserve">4</w:t>
      </w:r>
      <w:r>
        <w:rPr>
          <w:rFonts w:ascii="Times New Roman" w:hAnsi="Times New Roman" w:cs="Times New Roman"/>
          <w:sz w:val="24"/>
          <w:szCs w:val="24"/>
        </w:rPr>
        <w:t xml:space="preserve">. Все споры и разногласия в связи с исполнением Контракта разрешаются путем перегов</w:t>
      </w:r>
      <w:r>
        <w:rPr>
          <w:rFonts w:ascii="Times New Roman" w:hAnsi="Times New Roman" w:cs="Times New Roman"/>
          <w:sz w:val="24"/>
          <w:szCs w:val="24"/>
        </w:rPr>
        <w:t xml:space="preserve">оров.</w:t>
      </w:r>
      <w:r>
        <w:t xml:space="preserve"> </w:t>
      </w:r>
      <w:r>
        <w:rPr>
          <w:rFonts w:ascii="Times New Roman" w:hAnsi="Times New Roman" w:cs="Times New Roman"/>
          <w:sz w:val="24"/>
          <w:szCs w:val="24"/>
        </w:rPr>
        <w:t xml:space="preserve">Срок рассмотрения претензии – 7 (семь) рабочих дней с даты ее получения.</w:t>
      </w:r>
      <w:r>
        <w:rPr>
          <w:rFonts w:ascii="Times New Roman" w:hAnsi="Times New Roman" w:cs="Times New Roman"/>
          <w:sz w:val="24"/>
          <w:szCs w:val="24"/>
        </w:rPr>
        <w:t xml:space="preserve"> Если по результатам переговоров Стороны не приходят к согласию, дело передается на рассмотрение в Арбитражный суд г. Москвы.</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5</w:t>
      </w:r>
      <w:r>
        <w:rPr>
          <w:rFonts w:ascii="Times New Roman" w:hAnsi="Times New Roman" w:cs="Times New Roman"/>
          <w:sz w:val="24"/>
          <w:szCs w:val="24"/>
        </w:rPr>
        <w:t xml:space="preserve">.</w:t>
      </w:r>
      <w:r>
        <w:rPr>
          <w:rFonts w:ascii="Times New Roman" w:hAnsi="Times New Roman" w:cs="Times New Roman"/>
          <w:sz w:val="24"/>
          <w:szCs w:val="24"/>
        </w:rPr>
        <w:t xml:space="preserve">5</w:t>
      </w:r>
      <w:r>
        <w:rPr>
          <w:rFonts w:ascii="Times New Roman" w:hAnsi="Times New Roman" w:cs="Times New Roman"/>
          <w:sz w:val="24"/>
          <w:szCs w:val="24"/>
        </w:rPr>
        <w:t xml:space="preserve">. </w:t>
      </w:r>
      <w:bookmarkStart w:id="29" w:name="Par437"/>
      <w:r/>
      <w:bookmarkEnd w:id="29"/>
      <w:r>
        <w:rPr>
          <w:rFonts w:ascii="Times New Roman" w:hAnsi="Times New Roman" w:cs="Times New Roman"/>
          <w:sz w:val="24"/>
          <w:szCs w:val="24"/>
        </w:rPr>
        <w:t xml:space="preserve">Настоящий Контракт составлен и подписан в двух идентичных экземплярах, имеющих одинаковую юридическую силу, по одному для каждой из сторон.</w:t>
      </w:r>
      <w:r>
        <w:rPr>
          <w:rFonts w:ascii="Times New Roman" w:hAnsi="Times New Roman" w:cs="Times New Roman"/>
          <w:sz w:val="24"/>
          <w:szCs w:val="24"/>
        </w:rPr>
      </w:r>
      <w:r>
        <w:rPr>
          <w:rFonts w:ascii="Times New Roman" w:hAnsi="Times New Roman" w:cs="Times New Roman"/>
          <w:sz w:val="24"/>
          <w:szCs w:val="24"/>
        </w:rPr>
      </w:r>
    </w:p>
    <w:p>
      <w:pPr>
        <w:pStyle w:val="937"/>
        <w:ind w:firstLine="540"/>
        <w:jc w:val="both"/>
        <w:rPr>
          <w:rFonts w:ascii="Times New Roman" w:hAnsi="Times New Roman" w:cs="Times New Roman"/>
          <w:sz w:val="24"/>
          <w:szCs w:val="24"/>
        </w:rPr>
      </w:pPr>
      <w:r>
        <w:rPr>
          <w:rFonts w:ascii="Times New Roman" w:hAnsi="Times New Roman" w:cs="Times New Roman"/>
          <w:sz w:val="24"/>
          <w:szCs w:val="24"/>
        </w:rPr>
        <w:t xml:space="preserve">1</w:t>
      </w:r>
      <w:r>
        <w:rPr>
          <w:rFonts w:ascii="Times New Roman" w:hAnsi="Times New Roman" w:cs="Times New Roman"/>
          <w:sz w:val="24"/>
          <w:szCs w:val="24"/>
        </w:rPr>
        <w:t xml:space="preserve">5</w:t>
      </w:r>
      <w:r>
        <w:rPr>
          <w:rFonts w:ascii="Times New Roman" w:hAnsi="Times New Roman" w:cs="Times New Roman"/>
          <w:sz w:val="24"/>
          <w:szCs w:val="24"/>
        </w:rPr>
        <w:t xml:space="preserve">.</w:t>
      </w:r>
      <w:r>
        <w:rPr>
          <w:rFonts w:ascii="Times New Roman" w:hAnsi="Times New Roman" w:cs="Times New Roman"/>
          <w:sz w:val="24"/>
          <w:szCs w:val="24"/>
        </w:rPr>
        <w:t xml:space="preserve">6</w:t>
      </w:r>
      <w:r>
        <w:rPr>
          <w:rFonts w:ascii="Times New Roman" w:hAnsi="Times New Roman" w:cs="Times New Roman"/>
          <w:sz w:val="24"/>
          <w:szCs w:val="24"/>
        </w:rPr>
        <w:t xml:space="preserve">. Приложения к Контракту являются его неотъемлемой частью.</w:t>
      </w:r>
      <w:r>
        <w:rPr>
          <w:rFonts w:ascii="Times New Roman" w:hAnsi="Times New Roman" w:cs="Times New Roman"/>
          <w:sz w:val="24"/>
          <w:szCs w:val="24"/>
        </w:rPr>
      </w:r>
      <w:r>
        <w:rPr>
          <w:rFonts w:ascii="Times New Roman" w:hAnsi="Times New Roman" w:cs="Times New Roman"/>
          <w:sz w:val="24"/>
          <w:szCs w:val="24"/>
        </w:rPr>
      </w:r>
    </w:p>
    <w:p>
      <w:pPr>
        <w:pStyle w:val="937"/>
        <w:ind w:firstLine="567"/>
        <w:rPr>
          <w:rFonts w:ascii="Times New Roman" w:hAnsi="Times New Roman" w:cs="Times New Roman"/>
          <w:sz w:val="24"/>
          <w:szCs w:val="24"/>
        </w:rPr>
      </w:pPr>
      <w:r>
        <w:rPr>
          <w:rFonts w:ascii="Times New Roman" w:hAnsi="Times New Roman" w:cs="Times New Roman"/>
          <w:sz w:val="24"/>
          <w:szCs w:val="24"/>
        </w:rPr>
        <w:t xml:space="preserve">Приложения к Контракту:</w:t>
      </w:r>
      <w:r>
        <w:rPr>
          <w:rFonts w:ascii="Times New Roman" w:hAnsi="Times New Roman" w:cs="Times New Roman"/>
          <w:sz w:val="24"/>
          <w:szCs w:val="24"/>
        </w:rPr>
      </w:r>
      <w:r>
        <w:rPr>
          <w:rFonts w:ascii="Times New Roman" w:hAnsi="Times New Roman" w:cs="Times New Roman"/>
          <w:sz w:val="24"/>
          <w:szCs w:val="24"/>
        </w:rPr>
      </w:r>
    </w:p>
    <w:p>
      <w:pPr>
        <w:pStyle w:val="937"/>
        <w:ind w:firstLine="567"/>
        <w:rPr>
          <w:rFonts w:ascii="Times New Roman" w:hAnsi="Times New Roman" w:cs="Times New Roman"/>
          <w:sz w:val="24"/>
          <w:szCs w:val="24"/>
        </w:rPr>
      </w:pPr>
      <w:r>
        <w:rPr>
          <w:rFonts w:ascii="Times New Roman" w:hAnsi="Times New Roman" w:cs="Times New Roman"/>
          <w:sz w:val="24"/>
          <w:szCs w:val="24"/>
        </w:rPr>
        <w:t xml:space="preserve">Приложение № 1 — Спецификация;</w:t>
      </w:r>
      <w:r>
        <w:rPr>
          <w:rFonts w:ascii="Times New Roman" w:hAnsi="Times New Roman" w:cs="Times New Roman"/>
          <w:sz w:val="24"/>
          <w:szCs w:val="24"/>
        </w:rPr>
      </w:r>
      <w:r>
        <w:rPr>
          <w:rFonts w:ascii="Times New Roman" w:hAnsi="Times New Roman" w:cs="Times New Roman"/>
          <w:sz w:val="24"/>
          <w:szCs w:val="24"/>
        </w:rPr>
      </w:r>
    </w:p>
    <w:p>
      <w:pPr>
        <w:pStyle w:val="937"/>
        <w:ind w:firstLine="567"/>
        <w:rPr>
          <w:rFonts w:ascii="Times New Roman" w:hAnsi="Times New Roman" w:cs="Times New Roman"/>
          <w:sz w:val="24"/>
          <w:szCs w:val="24"/>
        </w:rPr>
      </w:pPr>
      <w:r>
        <w:rPr>
          <w:rFonts w:ascii="Times New Roman" w:hAnsi="Times New Roman" w:cs="Times New Roman"/>
          <w:sz w:val="24"/>
          <w:szCs w:val="24"/>
        </w:rPr>
        <w:t xml:space="preserve">Приложение № 2 — Технические характеристики;</w:t>
      </w:r>
      <w:r>
        <w:rPr>
          <w:rFonts w:ascii="Times New Roman" w:hAnsi="Times New Roman" w:cs="Times New Roman"/>
          <w:sz w:val="24"/>
          <w:szCs w:val="24"/>
        </w:rPr>
      </w:r>
      <w:r>
        <w:rPr>
          <w:rFonts w:ascii="Times New Roman" w:hAnsi="Times New Roman" w:cs="Times New Roman"/>
          <w:sz w:val="24"/>
          <w:szCs w:val="24"/>
        </w:rPr>
      </w:r>
    </w:p>
    <w:p>
      <w:pPr>
        <w:pStyle w:val="937"/>
        <w:jc w:val="center"/>
        <w:rPr>
          <w:rFonts w:ascii="Times New Roman" w:hAnsi="Times New Roman" w:cs="Times New Roman"/>
          <w:b/>
          <w:sz w:val="24"/>
          <w:szCs w:val="24"/>
        </w:rPr>
        <w:outlineLvl w:val="1"/>
      </w:pPr>
      <w:r>
        <w:rPr>
          <w:rFonts w:ascii="Times New Roman" w:hAnsi="Times New Roman" w:cs="Times New Roman"/>
          <w:b/>
          <w:sz w:val="24"/>
          <w:szCs w:val="24"/>
        </w:rPr>
      </w:r>
      <w:r>
        <w:rPr>
          <w:rFonts w:ascii="Times New Roman" w:hAnsi="Times New Roman" w:cs="Times New Roman"/>
          <w:b/>
          <w:sz w:val="24"/>
          <w:szCs w:val="24"/>
        </w:rPr>
      </w:r>
      <w:r>
        <w:rPr>
          <w:rFonts w:ascii="Times New Roman" w:hAnsi="Times New Roman" w:cs="Times New Roman"/>
          <w:b/>
          <w:sz w:val="24"/>
          <w:szCs w:val="24"/>
        </w:rPr>
      </w:r>
    </w:p>
    <w:p>
      <w:pPr>
        <w:pStyle w:val="937"/>
        <w:jc w:val="center"/>
        <w:rPr>
          <w:rFonts w:ascii="Times New Roman" w:hAnsi="Times New Roman" w:cs="Times New Roman"/>
          <w:b/>
          <w:sz w:val="24"/>
          <w:szCs w:val="24"/>
        </w:rPr>
        <w:outlineLvl w:val="1"/>
      </w:pPr>
      <w:r>
        <w:rPr>
          <w:rFonts w:ascii="Times New Roman" w:hAnsi="Times New Roman" w:cs="Times New Roman"/>
          <w:b/>
          <w:sz w:val="24"/>
          <w:szCs w:val="24"/>
        </w:rPr>
        <w:t xml:space="preserve">1</w:t>
      </w:r>
      <w:r>
        <w:rPr>
          <w:rFonts w:ascii="Times New Roman" w:hAnsi="Times New Roman" w:cs="Times New Roman"/>
          <w:b/>
          <w:sz w:val="24"/>
          <w:szCs w:val="24"/>
        </w:rPr>
        <w:t xml:space="preserve">6</w:t>
      </w:r>
      <w:r>
        <w:rPr>
          <w:rFonts w:ascii="Times New Roman" w:hAnsi="Times New Roman" w:cs="Times New Roman"/>
          <w:b/>
          <w:sz w:val="24"/>
          <w:szCs w:val="24"/>
        </w:rPr>
        <w:t xml:space="preserve">. Реквизиты и подписи Сторон</w:t>
      </w:r>
      <w:r>
        <w:rPr>
          <w:rFonts w:ascii="Times New Roman" w:hAnsi="Times New Roman" w:cs="Times New Roman"/>
          <w:b/>
          <w:sz w:val="24"/>
          <w:szCs w:val="24"/>
        </w:rPr>
      </w:r>
      <w:r>
        <w:rPr>
          <w:rFonts w:ascii="Times New Roman" w:hAnsi="Times New Roman" w:cs="Times New Roman"/>
          <w:b/>
          <w:sz w:val="24"/>
          <w:szCs w:val="24"/>
        </w:rPr>
      </w:r>
    </w:p>
    <w:p>
      <w:pPr>
        <w:rPr>
          <w:rFonts w:ascii="Arial" w:hAnsi="Arial" w:cs="Arial"/>
          <w:sz w:val="16"/>
          <w:szCs w:val="16"/>
        </w:rPr>
      </w:pPr>
      <w:r>
        <w:rPr>
          <w:rFonts w:ascii="Arial" w:hAnsi="Arial" w:cs="Arial"/>
          <w:sz w:val="16"/>
          <w:szCs w:val="16"/>
        </w:rPr>
      </w:r>
      <w:r>
        <w:rPr>
          <w:rFonts w:ascii="Arial" w:hAnsi="Arial" w:cs="Arial"/>
          <w:sz w:val="16"/>
          <w:szCs w:val="16"/>
        </w:rPr>
      </w:r>
      <w:r>
        <w:rPr>
          <w:rFonts w:ascii="Arial" w:hAnsi="Arial" w:cs="Arial"/>
          <w:sz w:val="16"/>
          <w:szCs w:val="16"/>
        </w:rPr>
      </w:r>
    </w:p>
    <w:tbl>
      <w:tblPr>
        <w:tblW w:w="0" w:type="auto"/>
        <w:tblLook w:val="04A0" w:firstRow="1" w:lastRow="0" w:firstColumn="1" w:lastColumn="0" w:noHBand="0" w:noVBand="1"/>
      </w:tblPr>
      <w:tblGrid>
        <w:gridCol w:w="5019"/>
        <w:gridCol w:w="5186"/>
      </w:tblGrid>
      <w:tr>
        <w:tblPrEx/>
        <w:trPr/>
        <w:tc>
          <w:tcPr>
            <w:shd w:val="clear" w:color="auto" w:fill="auto"/>
            <w:tcW w:w="5070" w:type="dxa"/>
            <w:textDirection w:val="lrTb"/>
            <w:noWrap w:val="false"/>
          </w:tcPr>
          <w:p>
            <w:pPr>
              <w:jc w:val="left"/>
              <w:spacing w:after="0"/>
              <w:rPr>
                <w:rFonts w:eastAsia="Calibri"/>
                <w:b/>
                <w:lang w:eastAsia="en-US"/>
              </w:rPr>
            </w:pPr>
            <w:r>
              <w:rPr>
                <w:rFonts w:eastAsia="Calibri"/>
                <w:b/>
                <w:lang w:eastAsia="en-US"/>
              </w:rPr>
              <w:t xml:space="preserve">Заказчик:</w:t>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t xml:space="preserve">Федеральное государственное бюджетное учреждение «Национальный медицинский исследовательский центр гематологии» Министерства здравоохранения Российской Федерации </w:t>
            </w:r>
            <w:r>
              <w:rPr>
                <w:rFonts w:eastAsia="Calibri"/>
                <w:b/>
                <w:bCs/>
                <w:lang w:eastAsia="en-US"/>
              </w:rPr>
              <w:t xml:space="preserve">(</w:t>
            </w:r>
            <w:r>
              <w:rPr>
                <w:rFonts w:eastAsia="Calibri"/>
                <w:b/>
                <w:lang w:eastAsia="en-US"/>
              </w:rPr>
              <w:t xml:space="preserve">ФГБУ «НМИЦ гематологии» Минздрава России)</w:t>
            </w:r>
            <w:r>
              <w:rPr>
                <w:rFonts w:eastAsia="Calibri"/>
                <w:b/>
                <w:lang w:eastAsia="en-US"/>
              </w:rPr>
            </w:r>
            <w:r>
              <w:rPr>
                <w:rFonts w:eastAsia="Calibri"/>
                <w:b/>
                <w:lang w:eastAsia="en-US"/>
              </w:rPr>
            </w:r>
          </w:p>
          <w:p>
            <w:pPr>
              <w:jc w:val="left"/>
              <w:spacing w:after="0"/>
            </w:pPr>
            <w:r>
              <w:t xml:space="preserve">Юридический и фактический адрес: </w:t>
            </w:r>
            <w:r>
              <w:t xml:space="preserve">125167, г</w:t>
            </w:r>
            <w:r>
              <w:t xml:space="preserve">. Москва, Новый </w:t>
            </w:r>
            <w:r>
              <w:t xml:space="preserve">Зыковский</w:t>
            </w:r>
            <w:r>
              <w:t xml:space="preserve"> проезд, дом 4 </w:t>
            </w:r>
            <w:r/>
          </w:p>
          <w:p>
            <w:pPr>
              <w:jc w:val="left"/>
              <w:spacing w:after="0"/>
            </w:pPr>
            <w:r>
              <w:t xml:space="preserve">Тел. 8 (495) 612-21-23, факс: 8 (495) 612-42-52 </w:t>
            </w:r>
            <w:r/>
          </w:p>
          <w:p>
            <w:pPr>
              <w:jc w:val="left"/>
              <w:spacing w:after="0"/>
            </w:pPr>
            <w:r>
              <w:t xml:space="preserve">ИНН 7714061756   КПП 771401001</w:t>
            </w:r>
            <w:r/>
          </w:p>
          <w:p>
            <w:pPr>
              <w:jc w:val="left"/>
              <w:spacing w:after="0"/>
            </w:pPr>
            <w:r>
              <w:t xml:space="preserve">УФК по г. Москве (ФГБУ «НМИЦ гематологии» Минздрава России)</w:t>
            </w:r>
            <w:r/>
          </w:p>
          <w:p>
            <w:pPr>
              <w:jc w:val="left"/>
              <w:spacing w:after="0"/>
            </w:pPr>
            <w:r>
              <w:t xml:space="preserve">л/с 20736У93830 л/с отдельный 21736У93830</w:t>
            </w:r>
            <w:r/>
          </w:p>
          <w:p>
            <w:pPr>
              <w:jc w:val="left"/>
              <w:spacing w:after="0"/>
            </w:pPr>
            <w:r>
              <w:t xml:space="preserve">л/с ОМС 22736У93830 </w:t>
            </w:r>
            <w:r/>
          </w:p>
          <w:p>
            <w:pPr>
              <w:jc w:val="left"/>
              <w:spacing w:after="0"/>
            </w:pPr>
            <w:r>
              <w:t xml:space="preserve">БИК 004525988 р/с 03214643000000017300</w:t>
            </w:r>
            <w:r/>
          </w:p>
          <w:p>
            <w:pPr>
              <w:jc w:val="left"/>
              <w:spacing w:after="0"/>
            </w:pPr>
            <w:r>
              <w:t xml:space="preserve">кор.счет</w:t>
            </w:r>
            <w:r>
              <w:t xml:space="preserve"> 40102810545370000003</w:t>
            </w:r>
            <w:r/>
          </w:p>
          <w:p>
            <w:pPr>
              <w:jc w:val="left"/>
              <w:spacing w:after="0"/>
            </w:pPr>
            <w:r>
              <w:t xml:space="preserve">ОКЦ № 1 ГУ Банка России по ЦФО//УФК по </w:t>
            </w:r>
            <w:r>
              <w:t xml:space="preserve">г.Москве</w:t>
            </w:r>
            <w:r>
              <w:t xml:space="preserve"> </w:t>
            </w:r>
            <w:r>
              <w:t xml:space="preserve">г.Москва</w:t>
            </w:r>
            <w:r>
              <w:t xml:space="preserve"> </w:t>
            </w:r>
            <w:r/>
          </w:p>
          <w:p>
            <w:pPr>
              <w:jc w:val="left"/>
              <w:spacing w:after="0"/>
            </w:pPr>
            <w:r>
              <w:t xml:space="preserve">ОКПО 01897529 ОКТМО 45333000</w:t>
            </w:r>
            <w:r/>
          </w:p>
          <w:p>
            <w:pPr>
              <w:jc w:val="left"/>
              <w:spacing w:after="0"/>
            </w:pPr>
            <w:r>
              <w:t xml:space="preserve">ОКОПФ 75103 ОКВЭД 72.19</w:t>
            </w:r>
            <w:r/>
          </w:p>
          <w:p>
            <w:pPr>
              <w:spacing w:after="0"/>
            </w:pPr>
            <w:r>
              <w:t xml:space="preserve">ОГРН 1027739419014</w:t>
            </w:r>
            <w:r/>
          </w:p>
          <w:p>
            <w:pPr>
              <w:spacing w:after="0"/>
              <w:rPr>
                <w:rFonts w:eastAsia="Calibri"/>
                <w:b/>
                <w:lang w:eastAsia="en-US"/>
              </w:rPr>
            </w:pPr>
            <w:r>
              <w:rPr>
                <w:rFonts w:eastAsia="Calibri"/>
                <w:b/>
                <w:lang w:eastAsia="en-US"/>
              </w:rPr>
            </w:r>
            <w:r>
              <w:rPr>
                <w:rFonts w:eastAsia="Calibri"/>
                <w:b/>
                <w:lang w:eastAsia="en-US"/>
              </w:rPr>
            </w:r>
            <w:r>
              <w:rPr>
                <w:rFonts w:eastAsia="Calibri"/>
                <w:b/>
                <w:lang w:eastAsia="en-US"/>
              </w:rPr>
            </w:r>
          </w:p>
        </w:tc>
        <w:tc>
          <w:tcPr>
            <w:shd w:val="clear" w:color="auto" w:fill="auto"/>
            <w:tcW w:w="5244" w:type="dxa"/>
            <w:textDirection w:val="lrTb"/>
            <w:noWrap w:val="false"/>
          </w:tcPr>
          <w:p>
            <w:pPr>
              <w:spacing w:after="0"/>
              <w:rPr>
                <w:rFonts w:eastAsia="Calibri"/>
                <w:b/>
                <w:lang w:eastAsia="en-US"/>
              </w:rPr>
            </w:pPr>
            <w:r>
              <w:rPr>
                <w:rFonts w:eastAsia="Calibri"/>
                <w:b/>
                <w:highlight w:val="yellow"/>
                <w:lang w:eastAsia="en-US"/>
              </w:rPr>
              <w:t xml:space="preserve">Поставщик:</w:t>
            </w:r>
            <w:r>
              <w:rPr>
                <w:rFonts w:eastAsia="Calibri"/>
                <w:b/>
                <w:lang w:eastAsia="en-US"/>
              </w:rPr>
            </w:r>
            <w:r>
              <w:rPr>
                <w:rFonts w:eastAsia="Calibri"/>
                <w:b/>
                <w:lang w:eastAsia="en-US"/>
              </w:rPr>
            </w:r>
          </w:p>
          <w:p>
            <w:pPr>
              <w:jc w:val="left"/>
              <w:spacing w:after="0"/>
              <w:rPr>
                <w:rFonts w:eastAsia="Calibri"/>
                <w:b/>
                <w:highlight w:val="yellow"/>
                <w:lang w:eastAsia="en-US"/>
              </w:rPr>
            </w:pPr>
            <w:r>
              <w:rPr>
                <w:rFonts w:eastAsia="Calibri"/>
                <w:b/>
                <w:highlight w:val="yellow"/>
                <w:lang w:eastAsia="en-US"/>
              </w:rPr>
            </w:r>
            <w:r>
              <w:rPr>
                <w:rFonts w:eastAsia="Calibri"/>
                <w:b/>
                <w:highlight w:val="yellow"/>
                <w:lang w:eastAsia="en-US"/>
              </w:rPr>
            </w:r>
            <w:r>
              <w:rPr>
                <w:rFonts w:eastAsia="Calibri"/>
                <w:b/>
                <w:highlight w:val="yellow"/>
                <w:lang w:eastAsia="en-US"/>
              </w:rPr>
            </w:r>
          </w:p>
        </w:tc>
      </w:tr>
      <w:tr>
        <w:tblPrEx/>
        <w:trPr/>
        <w:tc>
          <w:tcPr>
            <w:shd w:val="clear" w:color="auto" w:fill="auto"/>
            <w:tcW w:w="5070" w:type="dxa"/>
            <w:textDirection w:val="lrTb"/>
            <w:noWrap w:val="false"/>
          </w:tcPr>
          <w:p>
            <w:pPr>
              <w:jc w:val="left"/>
              <w:spacing w:after="0"/>
              <w:rPr>
                <w:rFonts w:eastAsia="Calibri"/>
                <w:b/>
                <w:lang w:eastAsia="en-US"/>
              </w:rPr>
            </w:pPr>
            <w:r>
              <w:rPr>
                <w:rFonts w:eastAsia="Calibri"/>
                <w:b/>
                <w:lang w:eastAsia="en-US"/>
              </w:rPr>
            </w:r>
            <w:r>
              <w:rPr>
                <w:rFonts w:eastAsia="Calibri"/>
                <w:b/>
                <w:lang w:eastAsia="en-US"/>
              </w:rPr>
            </w:r>
            <w:r>
              <w:rPr>
                <w:rFonts w:eastAsia="Calibri"/>
                <w:b/>
                <w:lang w:eastAsia="en-US"/>
              </w:rPr>
            </w:r>
          </w:p>
          <w:p>
            <w:pPr>
              <w:jc w:val="left"/>
              <w:spacing w:after="0"/>
              <w:rPr>
                <w:rFonts w:eastAsia="Calibri"/>
                <w:b/>
                <w:lang w:eastAsia="en-US"/>
              </w:rPr>
            </w:pPr>
            <w:r>
              <w:rPr>
                <w:rFonts w:eastAsia="Calibri"/>
                <w:b/>
                <w:lang w:eastAsia="en-US"/>
              </w:rPr>
              <w:t xml:space="preserve">Первый заместитель генерального директора</w:t>
            </w:r>
            <w:r>
              <w:rPr>
                <w:rFonts w:eastAsia="Calibri"/>
                <w:b/>
                <w:lang w:eastAsia="en-US"/>
              </w:rPr>
            </w:r>
            <w:r>
              <w:rPr>
                <w:rFonts w:eastAsia="Calibri"/>
                <w:b/>
                <w:lang w:eastAsia="en-US"/>
              </w:rPr>
            </w:r>
          </w:p>
          <w:p>
            <w:pPr>
              <w:jc w:val="left"/>
              <w:spacing w:after="0"/>
              <w:rPr>
                <w:rFonts w:eastAsia="Calibri"/>
                <w:b/>
                <w:lang w:eastAsia="en-US"/>
              </w:rPr>
            </w:pPr>
            <w:r>
              <w:rPr>
                <w:rFonts w:eastAsia="Calibri"/>
                <w:b/>
                <w:lang w:eastAsia="en-US"/>
              </w:rPr>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t xml:space="preserve">__________________</w:t>
            </w:r>
            <w:r>
              <w:rPr>
                <w:rFonts w:eastAsia="Calibri"/>
                <w:b/>
                <w:lang w:eastAsia="en-US"/>
              </w:rPr>
              <w:t xml:space="preserve"> </w:t>
            </w:r>
            <w:r>
              <w:rPr>
                <w:rFonts w:eastAsia="Calibri"/>
                <w:b/>
                <w:lang w:eastAsia="en-US"/>
              </w:rPr>
              <w:t xml:space="preserve">Троицкая В.В.</w:t>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t xml:space="preserve">М.П.</w:t>
            </w:r>
            <w:r>
              <w:rPr>
                <w:rFonts w:eastAsia="Calibri"/>
                <w:b/>
                <w:lang w:eastAsia="en-US"/>
              </w:rPr>
            </w:r>
            <w:r>
              <w:rPr>
                <w:rFonts w:eastAsia="Calibri"/>
                <w:b/>
                <w:lang w:eastAsia="en-US"/>
              </w:rPr>
            </w:r>
          </w:p>
        </w:tc>
        <w:tc>
          <w:tcPr>
            <w:shd w:val="clear" w:color="auto" w:fill="auto"/>
            <w:tcW w:w="5244" w:type="dxa"/>
            <w:textDirection w:val="lrTb"/>
            <w:noWrap w:val="false"/>
          </w:tcPr>
          <w:p>
            <w:pPr>
              <w:jc w:val="left"/>
              <w:spacing w:after="0"/>
              <w:rPr>
                <w:rFonts w:eastAsia="Calibri"/>
                <w:b/>
                <w:highlight w:val="yellow"/>
                <w:lang w:eastAsia="en-US"/>
              </w:rPr>
            </w:pPr>
            <w:r>
              <w:rPr>
                <w:rFonts w:eastAsia="Calibri"/>
                <w:b/>
                <w:highlight w:val="yellow"/>
                <w:lang w:eastAsia="en-US"/>
              </w:rPr>
            </w:r>
            <w:r>
              <w:rPr>
                <w:rFonts w:eastAsia="Calibri"/>
                <w:b/>
                <w:highlight w:val="yellow"/>
                <w:lang w:eastAsia="en-US"/>
              </w:rPr>
            </w:r>
            <w:r>
              <w:rPr>
                <w:rFonts w:eastAsia="Calibri"/>
                <w:b/>
                <w:highlight w:val="yellow"/>
                <w:lang w:eastAsia="en-US"/>
              </w:rPr>
            </w:r>
          </w:p>
          <w:p>
            <w:pPr>
              <w:jc w:val="left"/>
              <w:spacing w:after="0"/>
              <w:rPr>
                <w:rFonts w:eastAsia="Calibri"/>
                <w:b/>
                <w:highlight w:val="yellow"/>
                <w:lang w:eastAsia="en-US"/>
              </w:rPr>
            </w:pPr>
            <w:r>
              <w:rPr>
                <w:rFonts w:eastAsia="Calibri"/>
                <w:b/>
                <w:highlight w:val="yellow"/>
                <w:lang w:eastAsia="en-US"/>
              </w:rPr>
            </w:r>
            <w:r>
              <w:rPr>
                <w:rFonts w:eastAsia="Calibri"/>
                <w:b/>
                <w:highlight w:val="yellow"/>
                <w:lang w:eastAsia="en-US"/>
              </w:rPr>
            </w:r>
            <w:r>
              <w:rPr>
                <w:rFonts w:eastAsia="Calibri"/>
                <w:b/>
                <w:highlight w:val="yellow"/>
                <w:lang w:eastAsia="en-US"/>
              </w:rPr>
            </w:r>
          </w:p>
          <w:p>
            <w:pPr>
              <w:jc w:val="left"/>
              <w:spacing w:after="0"/>
              <w:rPr>
                <w:rFonts w:eastAsia="Calibri"/>
                <w:b/>
                <w:highlight w:val="yellow"/>
                <w:lang w:eastAsia="en-US"/>
              </w:rPr>
            </w:pPr>
            <w:r>
              <w:rPr>
                <w:rFonts w:eastAsia="Calibri"/>
                <w:b/>
                <w:highlight w:val="yellow"/>
                <w:lang w:eastAsia="en-US"/>
              </w:rPr>
            </w:r>
            <w:r>
              <w:rPr>
                <w:rFonts w:eastAsia="Calibri"/>
                <w:b/>
                <w:highlight w:val="yellow"/>
                <w:lang w:eastAsia="en-US"/>
              </w:rPr>
            </w:r>
            <w:r>
              <w:rPr>
                <w:rFonts w:eastAsia="Calibri"/>
                <w:b/>
                <w:highlight w:val="yellow"/>
                <w:lang w:eastAsia="en-US"/>
              </w:rPr>
            </w:r>
          </w:p>
          <w:p>
            <w:pPr>
              <w:jc w:val="left"/>
              <w:spacing w:after="0"/>
              <w:rPr>
                <w:rFonts w:eastAsia="Calibri"/>
                <w:b/>
                <w:highlight w:val="yellow"/>
                <w:lang w:eastAsia="en-US"/>
              </w:rPr>
            </w:pPr>
            <w:r>
              <w:rPr>
                <w:rFonts w:eastAsia="Calibri"/>
                <w:b/>
                <w:highlight w:val="yellow"/>
                <w:lang w:eastAsia="en-US"/>
              </w:rPr>
            </w:r>
            <w:r>
              <w:rPr>
                <w:rFonts w:eastAsia="Calibri"/>
                <w:b/>
                <w:highlight w:val="yellow"/>
                <w:lang w:eastAsia="en-US"/>
              </w:rPr>
            </w:r>
            <w:r>
              <w:rPr>
                <w:rFonts w:eastAsia="Calibri"/>
                <w:b/>
                <w:highlight w:val="yellow"/>
                <w:lang w:eastAsia="en-US"/>
              </w:rPr>
            </w:r>
          </w:p>
          <w:p>
            <w:pPr>
              <w:jc w:val="left"/>
              <w:spacing w:after="0"/>
              <w:rPr>
                <w:rFonts w:eastAsia="Calibri"/>
                <w:b/>
                <w:highlight w:val="yellow"/>
                <w:lang w:eastAsia="en-US"/>
              </w:rPr>
            </w:pPr>
            <w:r>
              <w:rPr>
                <w:rFonts w:eastAsia="Calibri"/>
                <w:b/>
                <w:highlight w:val="yellow"/>
                <w:lang w:eastAsia="en-US"/>
              </w:rPr>
            </w:r>
            <w:r>
              <w:rPr>
                <w:rFonts w:eastAsia="Calibri"/>
                <w:b/>
                <w:highlight w:val="yellow"/>
                <w:lang w:eastAsia="en-US"/>
              </w:rPr>
            </w:r>
            <w:r>
              <w:rPr>
                <w:rFonts w:eastAsia="Calibri"/>
                <w:b/>
                <w:highlight w:val="yellow"/>
                <w:lang w:eastAsia="en-US"/>
              </w:rPr>
            </w:r>
          </w:p>
          <w:p>
            <w:pPr>
              <w:jc w:val="left"/>
              <w:spacing w:after="0"/>
              <w:rPr>
                <w:rFonts w:eastAsia="Calibri"/>
                <w:b/>
                <w:lang w:eastAsia="en-US"/>
              </w:rPr>
            </w:pPr>
            <w:r>
              <w:rPr>
                <w:rFonts w:eastAsia="Calibri"/>
                <w:b/>
                <w:highlight w:val="yellow"/>
                <w:lang w:eastAsia="en-US"/>
              </w:rPr>
              <w:t xml:space="preserve">___________________ </w:t>
            </w:r>
            <w:r>
              <w:rPr>
                <w:rFonts w:eastAsia="Calibri"/>
                <w:b/>
                <w:highlight w:val="yellow"/>
                <w:lang w:eastAsia="en-US"/>
              </w:rPr>
              <w:t xml:space="preserve">___________</w:t>
            </w:r>
            <w:r>
              <w:rPr>
                <w:rFonts w:eastAsia="Calibri"/>
                <w:b/>
                <w:highlight w:val="yellow"/>
                <w:lang w:eastAsia="en-US"/>
              </w:rPr>
              <w:t xml:space="preserve">                                М.П.</w:t>
            </w:r>
            <w:r>
              <w:rPr>
                <w:rFonts w:eastAsia="Calibri"/>
                <w:b/>
                <w:highlight w:val="yellow"/>
                <w:lang w:eastAsia="en-US"/>
              </w:rPr>
              <w:t xml:space="preserve"> </w:t>
            </w:r>
            <w:r>
              <w:rPr>
                <w:rFonts w:eastAsia="Calibri"/>
                <w:i/>
                <w:highlight w:val="yellow"/>
                <w:lang w:eastAsia="en-US"/>
              </w:rPr>
              <w:t xml:space="preserve">(при наличии)</w:t>
            </w:r>
            <w:r>
              <w:rPr>
                <w:rFonts w:eastAsia="Calibri"/>
                <w:b/>
                <w:lang w:eastAsia="en-US"/>
              </w:rPr>
            </w:r>
            <w:r>
              <w:rPr>
                <w:rFonts w:eastAsia="Calibri"/>
                <w:b/>
                <w:lang w:eastAsia="en-US"/>
              </w:rPr>
            </w:r>
          </w:p>
        </w:tc>
      </w:tr>
    </w:tbl>
    <w:p>
      <w:pPr>
        <w:pStyle w:val="937"/>
        <w:jc w:val="right"/>
        <w:rPr>
          <w:rFonts w:ascii="Times New Roman" w:hAnsi="Times New Roman" w:cs="Times New Roman"/>
        </w:rPr>
        <w:sectPr>
          <w:footerReference w:type="default" r:id="rId9"/>
          <w:footnotePr/>
          <w:endnotePr/>
          <w:type w:val="continuous"/>
          <w:pgSz w:w="11906" w:h="16838" w:orient="portrait"/>
          <w:pgMar w:top="426" w:right="567" w:bottom="709" w:left="1134" w:header="0" w:footer="0" w:gutter="0"/>
          <w:cols w:num="1" w:sep="0" w:space="720" w:equalWidth="1"/>
          <w:docGrid w:linePitch="360"/>
        </w:sectPr>
        <w:outlineLvl w:val="1"/>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937"/>
        <w:rPr>
          <w:rFonts w:ascii="Times New Roman" w:hAnsi="Times New Roman" w:cs="Times New Roman"/>
          <w:sz w:val="24"/>
          <w:szCs w:val="24"/>
        </w:rPr>
        <w:outlineLvl w:val="1"/>
      </w:pPr>
      <w:r>
        <w:rPr>
          <w:rFonts w:ascii="Times New Roman" w:hAnsi="Times New Roman" w:cs="Times New Roman"/>
          <w:b/>
          <w:sz w:val="24"/>
          <w:szCs w:val="24"/>
        </w:rPr>
        <w:t xml:space="preserve">Приложение № 1</w:t>
      </w:r>
      <w:r>
        <w:rPr>
          <w:rFonts w:ascii="Times New Roman" w:hAnsi="Times New Roman" w:cs="Times New Roman"/>
          <w:sz w:val="24"/>
          <w:szCs w:val="24"/>
        </w:rPr>
        <w:t xml:space="preserve"> </w:t>
      </w:r>
      <w:r>
        <w:rPr>
          <w:rFonts w:ascii="Times New Roman" w:hAnsi="Times New Roman" w:cs="Times New Roman"/>
          <w:sz w:val="24"/>
          <w:szCs w:val="24"/>
        </w:rPr>
        <w:t xml:space="preserve">к Контракту</w:t>
      </w:r>
      <w:r>
        <w:rPr>
          <w:rFonts w:ascii="Times New Roman" w:hAnsi="Times New Roman" w:cs="Times New Roman"/>
          <w:sz w:val="24"/>
          <w:szCs w:val="24"/>
        </w:rPr>
        <w:t xml:space="preserve"> </w:t>
      </w:r>
      <w:r>
        <w:rPr>
          <w:rFonts w:ascii="Times New Roman" w:hAnsi="Times New Roman" w:cs="Times New Roman"/>
          <w:sz w:val="24"/>
          <w:szCs w:val="24"/>
        </w:rPr>
        <w:t xml:space="preserve">от </w:t>
      </w:r>
      <w:r>
        <w:rPr>
          <w:rFonts w:ascii="Times New Roman" w:hAnsi="Times New Roman" w:cs="Times New Roman"/>
          <w:sz w:val="24"/>
          <w:szCs w:val="24"/>
        </w:rPr>
        <w:t xml:space="preserve">«__» ______ 20</w:t>
      </w:r>
      <w:r>
        <w:rPr>
          <w:rFonts w:ascii="Times New Roman" w:hAnsi="Times New Roman" w:cs="Times New Roman"/>
          <w:sz w:val="24"/>
          <w:szCs w:val="24"/>
        </w:rPr>
        <w:t xml:space="preserve">2</w:t>
      </w:r>
      <w:r>
        <w:rPr>
          <w:rFonts w:ascii="Times New Roman" w:hAnsi="Times New Roman" w:cs="Times New Roman"/>
          <w:sz w:val="24"/>
          <w:szCs w:val="24"/>
        </w:rPr>
        <w:t xml:space="preserve">6 г. </w:t>
      </w:r>
      <w:r>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 xml:space="preserve">_____</w:t>
      </w:r>
      <w:r>
        <w:rPr>
          <w:rFonts w:ascii="Times New Roman" w:hAnsi="Times New Roman" w:cs="Times New Roman"/>
          <w:sz w:val="24"/>
          <w:szCs w:val="24"/>
        </w:rPr>
      </w:r>
      <w:r>
        <w:rPr>
          <w:rFonts w:ascii="Times New Roman" w:hAnsi="Times New Roman" w:cs="Times New Roman"/>
          <w:sz w:val="24"/>
          <w:szCs w:val="24"/>
        </w:rPr>
      </w:r>
    </w:p>
    <w:p>
      <w:pPr>
        <w:pStyle w:val="937"/>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937"/>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p>
      <w:pPr>
        <w:pStyle w:val="937"/>
        <w:jc w:val="center"/>
        <w:rPr>
          <w:rFonts w:ascii="Times New Roman" w:hAnsi="Times New Roman" w:cs="Times New Roman"/>
          <w:b/>
        </w:rPr>
      </w:pPr>
      <w:r/>
      <w:bookmarkStart w:id="30" w:name="Par485"/>
      <w:r/>
      <w:bookmarkEnd w:id="30"/>
      <w:r>
        <w:rPr>
          <w:rFonts w:ascii="Times New Roman" w:hAnsi="Times New Roman" w:cs="Times New Roman"/>
          <w:b/>
        </w:rPr>
        <w:t xml:space="preserve">СПЕЦИФИКАЦИЯ </w:t>
      </w:r>
      <w:r>
        <w:rPr>
          <w:rFonts w:ascii="Times New Roman" w:hAnsi="Times New Roman" w:cs="Times New Roman"/>
          <w:b/>
        </w:rPr>
      </w:r>
      <w:r>
        <w:rPr>
          <w:rFonts w:ascii="Times New Roman" w:hAnsi="Times New Roman" w:cs="Times New Roman"/>
          <w:b/>
        </w:rPr>
      </w:r>
    </w:p>
    <w:p>
      <w:pPr>
        <w:pStyle w:val="937"/>
        <w:jc w:val="center"/>
        <w:rPr>
          <w:rFonts w:ascii="Times New Roman" w:hAnsi="Times New Roman" w:cs="Times New Roman"/>
          <w:b/>
          <w:sz w:val="18"/>
          <w:szCs w:val="18"/>
        </w:rPr>
      </w:pPr>
      <w:r>
        <w:rPr>
          <w:rFonts w:ascii="Times New Roman" w:hAnsi="Times New Roman" w:cs="Times New Roman"/>
          <w:b/>
          <w:sz w:val="18"/>
          <w:szCs w:val="18"/>
        </w:rPr>
      </w:r>
      <w:r>
        <w:rPr>
          <w:rFonts w:ascii="Times New Roman" w:hAnsi="Times New Roman" w:cs="Times New Roman"/>
          <w:b/>
          <w:sz w:val="18"/>
          <w:szCs w:val="18"/>
        </w:rPr>
      </w:r>
      <w:r>
        <w:rPr>
          <w:rFonts w:ascii="Times New Roman" w:hAnsi="Times New Roman" w:cs="Times New Roman"/>
          <w:b/>
          <w:sz w:val="18"/>
          <w:szCs w:val="18"/>
        </w:rPr>
      </w:r>
    </w:p>
    <w:tbl>
      <w:tblPr>
        <w:tblW w:w="5000" w:type="pct"/>
        <w:tblLayout w:type="fixed"/>
        <w:tblCellMar>
          <w:left w:w="62" w:type="dxa"/>
          <w:top w:w="102" w:type="dxa"/>
          <w:right w:w="62" w:type="dxa"/>
          <w:bottom w:w="102" w:type="dxa"/>
        </w:tblCellMar>
        <w:tblLook w:val="04A0" w:firstRow="1" w:lastRow="0" w:firstColumn="1" w:lastColumn="0" w:noHBand="0" w:noVBand="1"/>
      </w:tblPr>
      <w:tblGrid>
        <w:gridCol w:w="379"/>
        <w:gridCol w:w="754"/>
        <w:gridCol w:w="738"/>
        <w:gridCol w:w="1269"/>
        <w:gridCol w:w="1572"/>
        <w:gridCol w:w="1324"/>
        <w:gridCol w:w="1193"/>
        <w:gridCol w:w="282"/>
        <w:gridCol w:w="912"/>
        <w:gridCol w:w="516"/>
        <w:gridCol w:w="992"/>
        <w:gridCol w:w="574"/>
        <w:gridCol w:w="1069"/>
        <w:gridCol w:w="516"/>
        <w:gridCol w:w="992"/>
        <w:gridCol w:w="574"/>
        <w:gridCol w:w="659"/>
        <w:gridCol w:w="964"/>
      </w:tblGrid>
      <w:tr>
        <w:tblPrEx/>
        <w:trPr>
          <w:trHeight w:val="926"/>
        </w:trPr>
        <w:tc>
          <w:tcPr>
            <w:tcBorders>
              <w:top w:val="single" w:color="auto" w:sz="4" w:space="0"/>
              <w:left w:val="single" w:color="auto" w:sz="4" w:space="0"/>
              <w:bottom w:val="single" w:color="auto" w:sz="4" w:space="0"/>
              <w:right w:val="single" w:color="auto" w:sz="4" w:space="0"/>
            </w:tcBorders>
            <w:tcW w:w="379" w:type="dxa"/>
            <w:vMerge w:val="restart"/>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N п/п</w:t>
            </w:r>
            <w:r>
              <w:rPr>
                <w:rFonts w:ascii="Times New Roman" w:hAnsi="Times New Roman" w:cs="Times New Roman"/>
              </w:rPr>
            </w:r>
            <w:r>
              <w:rPr>
                <w:rFonts w:ascii="Times New Roman" w:hAnsi="Times New Roman" w:cs="Times New Roman"/>
              </w:rPr>
            </w:r>
          </w:p>
        </w:tc>
        <w:tc>
          <w:tcPr>
            <w:gridSpan w:val="3"/>
            <w:tcBorders>
              <w:top w:val="single" w:color="auto" w:sz="4" w:space="0"/>
              <w:left w:val="single" w:color="auto" w:sz="4" w:space="0"/>
              <w:bottom w:val="single" w:color="auto" w:sz="4" w:space="0"/>
              <w:right w:val="single" w:color="auto" w:sz="4" w:space="0"/>
            </w:tcBorders>
            <w:tcW w:w="2762"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Наименование Товара в соответствии с единым справочником-каталогом лекарственных препаратов (далее - ЕСКЛП) </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72" w:type="dxa"/>
            <w:vMerge w:val="restart"/>
            <w:textDirection w:val="lrTb"/>
            <w:noWrap w:val="false"/>
          </w:tcPr>
          <w:p>
            <w:pPr>
              <w:pStyle w:val="937"/>
              <w:ind w:firstLine="0"/>
              <w:rPr>
                <w:rFonts w:ascii="Times New Roman" w:hAnsi="Times New Roman" w:cs="Times New Roman"/>
              </w:rPr>
            </w:pPr>
            <w:r>
              <w:rPr>
                <w:rFonts w:ascii="Times New Roman" w:hAnsi="Times New Roman" w:cs="Times New Roman"/>
              </w:rPr>
              <w:t xml:space="preserve">Торговое наименование, форма выпуска в соответствии с регистрационным удостоверением лекарственного препарата</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324" w:type="dxa"/>
            <w:vMerge w:val="restart"/>
            <w:textDirection w:val="lrTb"/>
            <w:noWrap w:val="false"/>
          </w:tcPr>
          <w:p>
            <w:pPr>
              <w:pStyle w:val="937"/>
              <w:ind w:firstLine="5"/>
              <w:jc w:val="center"/>
              <w:rPr>
                <w:rFonts w:ascii="Times New Roman" w:hAnsi="Times New Roman" w:cs="Times New Roman"/>
              </w:rPr>
            </w:pPr>
            <w:r>
              <w:rPr>
                <w:rFonts w:ascii="Times New Roman" w:hAnsi="Times New Roman" w:cs="Times New Roman"/>
              </w:rPr>
              <w:t xml:space="preserve">Лекарственная форма в соответствии с ЕСКЛП</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193" w:type="dxa"/>
            <w:vMerge w:val="restart"/>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Дозировка в соответствии с ЕСКЛП</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193" w:type="dxa"/>
            <w:vMerge w:val="restart"/>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Единица измерения Товара в соответствии с ЕСКЛП (ПЕ)</w:t>
            </w:r>
            <w:r>
              <w:rPr>
                <w:rFonts w:ascii="Times New Roman" w:hAnsi="Times New Roman" w:cs="Times New Roman"/>
              </w:rPr>
            </w:r>
            <w:r>
              <w:rPr>
                <w:rFonts w:ascii="Times New Roman" w:hAnsi="Times New Roman" w:cs="Times New Roman"/>
              </w:rPr>
            </w:r>
          </w:p>
        </w:tc>
        <w:tc>
          <w:tcPr>
            <w:gridSpan w:val="3"/>
            <w:tcBorders>
              <w:top w:val="single" w:color="auto" w:sz="4" w:space="0"/>
              <w:left w:val="single" w:color="auto" w:sz="4" w:space="0"/>
              <w:bottom w:val="single" w:color="auto" w:sz="4" w:space="0"/>
              <w:right w:val="single" w:color="auto" w:sz="4" w:space="0"/>
            </w:tcBorders>
            <w:tcW w:w="2082"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Цена за единицу измерения Товара, в том числе</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069" w:type="dxa"/>
            <w:vMerge w:val="restart"/>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Количество в единицах измерения Товара</w:t>
            </w:r>
            <w:r>
              <w:rPr>
                <w:rFonts w:ascii="Times New Roman" w:hAnsi="Times New Roman" w:cs="Times New Roman"/>
              </w:rPr>
            </w:r>
            <w:r>
              <w:rPr>
                <w:rFonts w:ascii="Times New Roman" w:hAnsi="Times New Roman" w:cs="Times New Roman"/>
              </w:rPr>
            </w:r>
          </w:p>
        </w:tc>
        <w:tc>
          <w:tcPr>
            <w:gridSpan w:val="3"/>
            <w:tcBorders>
              <w:top w:val="single" w:color="auto" w:sz="4" w:space="0"/>
              <w:left w:val="single" w:color="auto" w:sz="4" w:space="0"/>
              <w:bottom w:val="single" w:color="auto" w:sz="4" w:space="0"/>
              <w:right w:val="single" w:color="auto" w:sz="4" w:space="0"/>
            </w:tcBorders>
            <w:tcW w:w="2082"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Стоимость, в том числе</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622"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Количество вторичных (потребительских) упаковок</w:t>
            </w:r>
            <w:r>
              <w:rPr>
                <w:rFonts w:ascii="Times New Roman" w:hAnsi="Times New Roman" w:cs="Times New Roman"/>
              </w:rPr>
            </w:r>
            <w:r>
              <w:rPr>
                <w:rFonts w:ascii="Times New Roman" w:hAnsi="Times New Roman" w:cs="Times New Roman"/>
              </w:rPr>
            </w:r>
          </w:p>
        </w:tc>
      </w:tr>
      <w:tr>
        <w:tblPrEx/>
        <w:trPr/>
        <w:tc>
          <w:tcPr>
            <w:tcBorders>
              <w:top w:val="single" w:color="auto" w:sz="4" w:space="0"/>
              <w:left w:val="single" w:color="auto" w:sz="4" w:space="0"/>
              <w:bottom w:val="single" w:color="auto" w:sz="4" w:space="0"/>
              <w:right w:val="single" w:color="auto" w:sz="4" w:space="0"/>
            </w:tcBorders>
            <w:tcW w:w="379" w:type="dxa"/>
            <w:vMerge w:val="continue"/>
            <w:textDirection w:val="lrTb"/>
            <w:noWrap w:val="false"/>
          </w:tcPr>
          <w:p>
            <w:pPr>
              <w:pStyle w:val="937"/>
              <w:jc w:val="both"/>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493"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международное непатентованное или химическое, или </w:t>
            </w:r>
            <w:r>
              <w:rPr>
                <w:rFonts w:ascii="Times New Roman" w:hAnsi="Times New Roman" w:cs="Times New Roman"/>
              </w:rPr>
              <w:t xml:space="preserve">группировочное</w:t>
            </w:r>
            <w:r>
              <w:rPr>
                <w:rFonts w:ascii="Times New Roman" w:hAnsi="Times New Roman" w:cs="Times New Roman"/>
              </w:rPr>
              <w:t xml:space="preserve"> наименование</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269"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торговое наименование</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72" w:type="dxa"/>
            <w:vMerge w:val="continue"/>
            <w:textDirection w:val="lrTb"/>
            <w:noWrap w:val="false"/>
          </w:tcPr>
          <w:p>
            <w:pPr>
              <w:pStyle w:val="937"/>
              <w:jc w:val="cente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324" w:type="dxa"/>
            <w:vMerge w:val="continue"/>
            <w:textDirection w:val="lrTb"/>
            <w:noWrap w:val="false"/>
          </w:tcPr>
          <w:p>
            <w:pPr>
              <w:pStyle w:val="937"/>
              <w:jc w:val="cente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193" w:type="dxa"/>
            <w:vMerge w:val="continue"/>
            <w:textDirection w:val="lrTb"/>
            <w:noWrap w:val="false"/>
          </w:tcPr>
          <w:p>
            <w:pPr>
              <w:pStyle w:val="937"/>
              <w:jc w:val="cente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193" w:type="dxa"/>
            <w:vMerge w:val="continue"/>
            <w:textDirection w:val="lrTb"/>
            <w:noWrap w:val="false"/>
          </w:tcPr>
          <w:p>
            <w:pPr>
              <w:pStyle w:val="937"/>
              <w:jc w:val="cente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без НДС</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размер НДС (если облагается НДС)</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итого</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069" w:type="dxa"/>
            <w:vMerge w:val="continue"/>
            <w:textDirection w:val="lrTb"/>
            <w:noWrap w:val="false"/>
          </w:tcPr>
          <w:p>
            <w:pPr>
              <w:pStyle w:val="937"/>
              <w:jc w:val="cente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без НДС</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размер НДС (если облагается НДС)</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ind w:firstLine="0"/>
              <w:rPr>
                <w:rFonts w:ascii="Times New Roman" w:hAnsi="Times New Roman" w:cs="Times New Roman"/>
              </w:rPr>
            </w:pPr>
            <w:r>
              <w:rPr>
                <w:rFonts w:ascii="Times New Roman" w:hAnsi="Times New Roman" w:cs="Times New Roman"/>
              </w:rPr>
              <w:t xml:space="preserve">итого</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622" w:type="dxa"/>
            <w:textDirection w:val="lrTb"/>
            <w:noWrap w:val="false"/>
          </w:tcPr>
          <w:p>
            <w:pPr>
              <w:pStyle w:val="937"/>
              <w:jc w:val="center"/>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r>
      <w:tr>
        <w:tblPrEx/>
        <w:trPr/>
        <w:tc>
          <w:tcPr>
            <w:tcBorders>
              <w:top w:val="single" w:color="auto" w:sz="4" w:space="0"/>
              <w:left w:val="single" w:color="auto" w:sz="4" w:space="0"/>
              <w:bottom w:val="single" w:color="auto" w:sz="4" w:space="0"/>
              <w:right w:val="single" w:color="auto" w:sz="4" w:space="0"/>
            </w:tcBorders>
            <w:tcW w:w="379"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493"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269"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72"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4</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324"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5</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193"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6</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193"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7</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8</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9</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069" w:type="dxa"/>
            <w:textDirection w:val="lrTb"/>
            <w:noWrap w:val="false"/>
          </w:tcPr>
          <w:p>
            <w:pPr>
              <w:pStyle w:val="937"/>
              <w:ind w:firstLine="0"/>
              <w:jc w:val="center"/>
              <w:rPr>
                <w:rFonts w:ascii="Times New Roman" w:hAnsi="Times New Roman" w:cs="Times New Roman"/>
              </w:rPr>
            </w:pPr>
            <w:r/>
            <w:bookmarkStart w:id="31" w:name="Par515"/>
            <w:r/>
            <w:bookmarkEnd w:id="31"/>
            <w:r>
              <w:rPr>
                <w:rFonts w:ascii="Times New Roman" w:hAnsi="Times New Roman" w:cs="Times New Roman"/>
              </w:rPr>
              <w:t xml:space="preserve">11</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12</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13</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14</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622" w:type="dxa"/>
            <w:textDirection w:val="lrTb"/>
            <w:noWrap w:val="false"/>
          </w:tcPr>
          <w:p>
            <w:pPr>
              <w:pStyle w:val="937"/>
              <w:ind w:firstLine="0"/>
              <w:jc w:val="center"/>
              <w:rPr>
                <w:rFonts w:ascii="Times New Roman" w:hAnsi="Times New Roman" w:cs="Times New Roman"/>
              </w:rPr>
            </w:pPr>
            <w:r/>
            <w:bookmarkStart w:id="32" w:name="Par519"/>
            <w:r/>
            <w:bookmarkEnd w:id="32"/>
            <w:r>
              <w:rPr>
                <w:rFonts w:ascii="Times New Roman" w:hAnsi="Times New Roman" w:cs="Times New Roman"/>
              </w:rPr>
              <w:t xml:space="preserve">15</w:t>
            </w:r>
            <w:r>
              <w:rPr>
                <w:rFonts w:ascii="Times New Roman" w:hAnsi="Times New Roman" w:cs="Times New Roman"/>
              </w:rPr>
            </w:r>
            <w:r>
              <w:rPr>
                <w:rFonts w:ascii="Times New Roman" w:hAnsi="Times New Roman" w:cs="Times New Roman"/>
              </w:rPr>
            </w:r>
          </w:p>
        </w:tc>
      </w:tr>
      <w:tr>
        <w:tblPrEx/>
        <w:trPr/>
        <w:tc>
          <w:tcPr>
            <w:tcBorders>
              <w:top w:val="single" w:color="auto" w:sz="4" w:space="0"/>
              <w:left w:val="single" w:color="auto" w:sz="4" w:space="0"/>
              <w:bottom w:val="single" w:color="auto" w:sz="4" w:space="0"/>
              <w:right w:val="single" w:color="auto" w:sz="4" w:space="0"/>
            </w:tcBorders>
            <w:tcW w:w="379"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4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269"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7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32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1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1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069"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62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r>
      <w:tr>
        <w:tblPrEx/>
        <w:trPr/>
        <w:tc>
          <w:tcPr>
            <w:tcBorders>
              <w:top w:val="single" w:color="auto" w:sz="4" w:space="0"/>
              <w:left w:val="single" w:color="auto" w:sz="4" w:space="0"/>
              <w:bottom w:val="single" w:color="auto" w:sz="4" w:space="0"/>
              <w:right w:val="single" w:color="auto" w:sz="4" w:space="0"/>
            </w:tcBorders>
            <w:tcW w:w="379"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2.</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4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269"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7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32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1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1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069"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62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r>
      <w:tr>
        <w:tblPrEx/>
        <w:trPr/>
        <w:tc>
          <w:tcPr>
            <w:tcBorders>
              <w:top w:val="single" w:color="auto" w:sz="4" w:space="0"/>
              <w:left w:val="single" w:color="auto" w:sz="4" w:space="0"/>
              <w:bottom w:val="single" w:color="auto" w:sz="4" w:space="0"/>
              <w:right w:val="single" w:color="auto" w:sz="4" w:space="0"/>
            </w:tcBorders>
            <w:tcW w:w="379" w:type="dxa"/>
            <w:textDirection w:val="lrTb"/>
            <w:noWrap w:val="false"/>
          </w:tcPr>
          <w:p>
            <w:pPr>
              <w:pStyle w:val="937"/>
              <w:ind w:firstLine="0"/>
              <w:jc w:val="center"/>
              <w:rPr>
                <w:rFonts w:ascii="Times New Roman" w:hAnsi="Times New Roman" w:cs="Times New Roman"/>
              </w:rPr>
            </w:pPr>
            <w:r>
              <w:rPr>
                <w:rFonts w:ascii="Times New Roman" w:hAnsi="Times New Roman" w:cs="Times New Roman"/>
              </w:rPr>
              <w:t xml:space="preserve">3.</w:t>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4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269"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57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32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1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193"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069"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62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r>
      <w:tr>
        <w:tblPrEx/>
        <w:trPr/>
        <w:tc>
          <w:tcPr>
            <w:gridSpan w:val="12"/>
            <w:tcBorders>
              <w:top w:val="single" w:color="auto" w:sz="4" w:space="0"/>
              <w:left w:val="single" w:color="auto" w:sz="4" w:space="0"/>
              <w:bottom w:val="single" w:color="auto" w:sz="4" w:space="0"/>
              <w:right w:val="single" w:color="auto" w:sz="4" w:space="0"/>
            </w:tcBorders>
            <w:tcW w:w="10505" w:type="dxa"/>
            <w:textDirection w:val="lrTb"/>
            <w:noWrap w:val="false"/>
          </w:tcPr>
          <w:p>
            <w:pPr>
              <w:pStyle w:val="937"/>
              <w:jc w:val="right"/>
              <w:rPr>
                <w:rFonts w:ascii="Times New Roman" w:hAnsi="Times New Roman" w:cs="Times New Roman"/>
              </w:rPr>
            </w:pPr>
            <w:r>
              <w:rPr>
                <w:rFonts w:ascii="Times New Roman" w:hAnsi="Times New Roman" w:cs="Times New Roman"/>
              </w:rPr>
              <w:t xml:space="preserve">ИТОГО:</w:t>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1069"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16"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99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tcBorders>
              <w:top w:val="single" w:color="auto" w:sz="4" w:space="0"/>
              <w:left w:val="single" w:color="auto" w:sz="4" w:space="0"/>
              <w:bottom w:val="single" w:color="auto" w:sz="4" w:space="0"/>
              <w:right w:val="single" w:color="auto" w:sz="4" w:space="0"/>
            </w:tcBorders>
            <w:tcW w:w="574"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c>
          <w:tcPr>
            <w:gridSpan w:val="2"/>
            <w:tcBorders>
              <w:top w:val="single" w:color="auto" w:sz="4" w:space="0"/>
              <w:left w:val="single" w:color="auto" w:sz="4" w:space="0"/>
              <w:bottom w:val="single" w:color="auto" w:sz="4" w:space="0"/>
              <w:right w:val="single" w:color="auto" w:sz="4" w:space="0"/>
            </w:tcBorders>
            <w:tcW w:w="1622" w:type="dxa"/>
            <w:textDirection w:val="lrTb"/>
            <w:noWrap w:val="false"/>
          </w:tcPr>
          <w:p>
            <w:pPr>
              <w:pStyle w:val="937"/>
              <w:rPr>
                <w:rFonts w:ascii="Times New Roman" w:hAnsi="Times New Roman" w:cs="Times New Roman"/>
              </w:rPr>
            </w:pPr>
            <w:r>
              <w:rPr>
                <w:rFonts w:ascii="Times New Roman" w:hAnsi="Times New Roman" w:cs="Times New Roman"/>
              </w:rPr>
            </w:r>
            <w:r>
              <w:rPr>
                <w:rFonts w:ascii="Times New Roman" w:hAnsi="Times New Roman" w:cs="Times New Roman"/>
              </w:rPr>
            </w:r>
            <w:r>
              <w:rPr>
                <w:rFonts w:ascii="Times New Roman" w:hAnsi="Times New Roman" w:cs="Times New Roman"/>
              </w:rPr>
            </w:r>
          </w:p>
        </w:tc>
      </w:tr>
      <w:tr>
        <w:tblPrEx/>
        <w:trPr>
          <w:gridAfter w:val="1"/>
          <w:gridBefore w:val="2"/>
          <w:jc w:val="center"/>
        </w:trPr>
        <w:tc>
          <w:tcPr>
            <w:gridSpan w:val="6"/>
            <w:tcW w:w="6378" w:type="dxa"/>
            <w:textDirection w:val="lrTb"/>
            <w:noWrap w:val="false"/>
          </w:tcPr>
          <w:p>
            <w:pPr>
              <w:jc w:val="left"/>
              <w:spacing w:after="0"/>
              <w:rPr>
                <w:b/>
              </w:rPr>
            </w:pPr>
            <w:r>
              <w:rPr>
                <w:b/>
              </w:rPr>
            </w:r>
            <w:r>
              <w:rPr>
                <w:b/>
              </w:rPr>
            </w:r>
            <w:r>
              <w:rPr>
                <w:b/>
              </w:rPr>
            </w:r>
          </w:p>
          <w:p>
            <w:pPr>
              <w:jc w:val="left"/>
              <w:spacing w:after="0"/>
              <w:rPr>
                <w:b/>
              </w:rPr>
            </w:pPr>
            <w:r>
              <w:rPr>
                <w:b/>
              </w:rPr>
              <w:t xml:space="preserve">От Заказчика:</w:t>
            </w:r>
            <w:r>
              <w:rPr>
                <w:b/>
              </w:rPr>
            </w:r>
            <w:r>
              <w:rPr>
                <w:b/>
              </w:rPr>
            </w:r>
          </w:p>
          <w:p>
            <w:pPr>
              <w:jc w:val="left"/>
              <w:spacing w:after="0"/>
              <w:rPr>
                <w:rFonts w:eastAsia="Calibri"/>
                <w:b/>
                <w:lang w:eastAsia="en-US"/>
              </w:rPr>
            </w:pPr>
            <w:r>
              <w:rPr>
                <w:rFonts w:eastAsia="Calibri"/>
                <w:b/>
                <w:lang w:eastAsia="en-US"/>
              </w:rPr>
              <w:t xml:space="preserve">Первый заместитель генерального директора</w:t>
            </w:r>
            <w:r>
              <w:rPr>
                <w:rFonts w:eastAsia="Calibri"/>
                <w:b/>
                <w:lang w:eastAsia="en-US"/>
              </w:rPr>
            </w:r>
            <w:r>
              <w:rPr>
                <w:rFonts w:eastAsia="Calibri"/>
                <w:b/>
                <w:lang w:eastAsia="en-US"/>
              </w:rPr>
            </w:r>
          </w:p>
          <w:p>
            <w:pPr>
              <w:jc w:val="left"/>
              <w:spacing w:after="0"/>
              <w:rPr>
                <w:rFonts w:eastAsia="Calibri"/>
                <w:b/>
                <w:lang w:eastAsia="en-US"/>
              </w:rPr>
            </w:pPr>
            <w:r>
              <w:rPr>
                <w:rFonts w:eastAsia="Calibri"/>
                <w:b/>
                <w:lang w:eastAsia="en-US"/>
              </w:rPr>
              <w:t xml:space="preserve">ФГБУ «НМИЦ гематологии» Минздрава России</w:t>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t xml:space="preserve">__________________ Троицкая В.В.</w:t>
            </w:r>
            <w:r>
              <w:rPr>
                <w:rFonts w:eastAsia="Calibri"/>
                <w:b/>
                <w:lang w:eastAsia="en-US"/>
              </w:rPr>
            </w:r>
            <w:r>
              <w:rPr>
                <w:rFonts w:eastAsia="Calibri"/>
                <w:b/>
                <w:lang w:eastAsia="en-US"/>
              </w:rPr>
            </w:r>
          </w:p>
          <w:p>
            <w:pPr>
              <w:jc w:val="left"/>
              <w:spacing w:after="0"/>
              <w:rPr>
                <w:b/>
              </w:rPr>
            </w:pPr>
            <w:r>
              <w:rPr>
                <w:b/>
              </w:rPr>
              <w:t xml:space="preserve">М.П. </w:t>
            </w:r>
            <w:r>
              <w:rPr>
                <w:b/>
              </w:rPr>
            </w:r>
            <w:r>
              <w:rPr>
                <w:b/>
              </w:rPr>
            </w:r>
          </w:p>
        </w:tc>
        <w:tc>
          <w:tcPr>
            <w:gridSpan w:val="9"/>
            <w:tcW w:w="6803" w:type="dxa"/>
            <w:textDirection w:val="lrTb"/>
            <w:noWrap w:val="false"/>
          </w:tcPr>
          <w:p>
            <w:pPr>
              <w:jc w:val="left"/>
              <w:spacing w:after="0"/>
              <w:rPr>
                <w:b/>
              </w:rPr>
            </w:pPr>
            <w:r>
              <w:rPr>
                <w:b/>
              </w:rPr>
            </w:r>
            <w:r>
              <w:rPr>
                <w:b/>
              </w:rPr>
            </w:r>
            <w:r>
              <w:rPr>
                <w:b/>
              </w:rPr>
            </w:r>
          </w:p>
          <w:p>
            <w:pPr>
              <w:jc w:val="left"/>
              <w:spacing w:after="0"/>
              <w:rPr>
                <w:b/>
              </w:rPr>
            </w:pPr>
            <w:r>
              <w:rPr>
                <w:b/>
              </w:rPr>
              <w:t xml:space="preserve">От Поставщика:</w:t>
            </w:r>
            <w:r>
              <w:rPr>
                <w:b/>
              </w:rPr>
            </w:r>
            <w:r>
              <w:rPr>
                <w:b/>
              </w:rPr>
            </w:r>
          </w:p>
          <w:p>
            <w:pPr>
              <w:jc w:val="left"/>
              <w:spacing w:after="0"/>
              <w:rPr>
                <w:b/>
              </w:rPr>
            </w:pPr>
            <w:r>
              <w:rPr>
                <w:b/>
              </w:rPr>
            </w:r>
            <w:r>
              <w:rPr>
                <w:b/>
              </w:rPr>
            </w:r>
            <w:r>
              <w:rPr>
                <w:b/>
              </w:rPr>
            </w:r>
          </w:p>
          <w:p>
            <w:pPr>
              <w:jc w:val="left"/>
              <w:spacing w:after="0"/>
              <w:rPr>
                <w:b/>
              </w:rPr>
            </w:pPr>
            <w:r>
              <w:rPr>
                <w:b/>
              </w:rPr>
            </w:r>
            <w:r>
              <w:rPr>
                <w:b/>
              </w:rPr>
            </w:r>
            <w:r>
              <w:rPr>
                <w:b/>
              </w:rPr>
            </w:r>
          </w:p>
          <w:p>
            <w:pPr>
              <w:jc w:val="left"/>
              <w:spacing w:after="0"/>
              <w:rPr>
                <w:b/>
              </w:rPr>
            </w:pPr>
            <w:r>
              <w:rPr>
                <w:b/>
              </w:rPr>
            </w:r>
            <w:r>
              <w:rPr>
                <w:b/>
              </w:rPr>
            </w:r>
            <w:r>
              <w:rPr>
                <w:b/>
              </w:rPr>
            </w:r>
          </w:p>
          <w:p>
            <w:pPr>
              <w:jc w:val="left"/>
              <w:spacing w:after="0"/>
              <w:rPr>
                <w:b/>
              </w:rPr>
            </w:pPr>
            <w:r>
              <w:rPr>
                <w:b/>
              </w:rPr>
            </w:r>
            <w:r>
              <w:rPr>
                <w:b/>
              </w:rPr>
            </w:r>
            <w:r>
              <w:rPr>
                <w:b/>
              </w:rPr>
            </w:r>
          </w:p>
          <w:p>
            <w:pPr>
              <w:jc w:val="left"/>
              <w:spacing w:after="0"/>
              <w:rPr>
                <w:b/>
              </w:rPr>
            </w:pPr>
            <w:r>
              <w:rPr>
                <w:b/>
              </w:rPr>
              <w:t xml:space="preserve">_____________________   ___________</w:t>
            </w:r>
            <w:r>
              <w:rPr>
                <w:b/>
              </w:rPr>
            </w:r>
            <w:r>
              <w:rPr>
                <w:b/>
              </w:rPr>
            </w:r>
          </w:p>
          <w:p>
            <w:pPr>
              <w:jc w:val="left"/>
              <w:spacing w:after="0"/>
              <w:rPr>
                <w:b/>
                <w:bCs/>
              </w:rPr>
            </w:pPr>
            <w:r>
              <w:rPr>
                <w:b/>
              </w:rPr>
              <w:t xml:space="preserve">М.П. </w:t>
            </w:r>
            <w:r>
              <w:rPr>
                <w:rFonts w:eastAsia="Calibri"/>
                <w:i/>
                <w:lang w:eastAsia="en-US"/>
              </w:rPr>
              <w:t xml:space="preserve">(при наличии)</w:t>
            </w:r>
            <w:r>
              <w:rPr>
                <w:b/>
                <w:bCs/>
              </w:rPr>
            </w:r>
            <w:r>
              <w:rPr>
                <w:b/>
                <w:bCs/>
              </w:rPr>
            </w:r>
          </w:p>
        </w:tc>
      </w:tr>
    </w:tbl>
    <w:p>
      <w:pPr>
        <w:pStyle w:val="937"/>
        <w:ind w:firstLine="0"/>
        <w:jc w:val="both"/>
      </w:pPr>
      <w:r/>
      <w:r/>
    </w:p>
    <w:p>
      <w:pPr>
        <w:rPr>
          <w:highlight w:val="yellow"/>
        </w:rPr>
      </w:pPr>
      <w:r>
        <w:br w:type="page" w:clear="all"/>
      </w:r>
      <w:r>
        <w:rPr>
          <w:b/>
        </w:rPr>
        <w:t xml:space="preserve">Приложение № 2</w:t>
      </w:r>
      <w:r>
        <w:t xml:space="preserve"> </w:t>
      </w:r>
      <w:r>
        <w:t xml:space="preserve">к Контракту</w:t>
      </w:r>
      <w:r>
        <w:t xml:space="preserve"> </w:t>
      </w:r>
      <w:r>
        <w:t xml:space="preserve">от «__» ______ </w:t>
      </w:r>
      <w:r>
        <w:t xml:space="preserve">202</w:t>
      </w:r>
      <w:r>
        <w:t xml:space="preserve">6 г. </w:t>
      </w:r>
      <w:r>
        <w:rPr>
          <w:highlight w:val="yellow"/>
        </w:rPr>
        <w:t xml:space="preserve">№ </w:t>
      </w:r>
      <w:r>
        <w:rPr>
          <w:highlight w:val="yellow"/>
        </w:rPr>
        <w:t xml:space="preserve">_______</w:t>
      </w:r>
      <w:r>
        <w:rPr>
          <w:highlight w:val="yellow"/>
        </w:rPr>
      </w:r>
      <w:r>
        <w:rPr>
          <w:highlight w:val="yellow"/>
        </w:rPr>
      </w:r>
    </w:p>
    <w:p>
      <w:pPr>
        <w:rPr>
          <w:highlight w:val="yellow"/>
        </w:rPr>
      </w:pPr>
      <w:r>
        <w:rPr>
          <w:highlight w:val="yellow"/>
        </w:rPr>
      </w:r>
      <w:r>
        <w:rPr>
          <w:highlight w:val="yellow"/>
        </w:rPr>
      </w:r>
      <w:r>
        <w:rPr>
          <w:highlight w:val="yellow"/>
        </w:rPr>
      </w:r>
    </w:p>
    <w:p>
      <w:pPr>
        <w:jc w:val="center"/>
        <w:spacing w:after="0"/>
        <w:rPr>
          <w:b/>
          <w:sz w:val="20"/>
          <w:szCs w:val="20"/>
        </w:rPr>
      </w:pPr>
      <w:r>
        <w:rPr>
          <w:b/>
          <w:sz w:val="20"/>
          <w:szCs w:val="20"/>
        </w:rPr>
        <w:t xml:space="preserve">ТЕХНИЧЕСКИЕ ХАРАКТЕРИСТИКИ</w:t>
      </w:r>
      <w:r>
        <w:rPr>
          <w:b/>
          <w:sz w:val="20"/>
          <w:szCs w:val="20"/>
        </w:rPr>
      </w:r>
      <w:r>
        <w:rPr>
          <w:b/>
          <w:sz w:val="20"/>
          <w:szCs w:val="20"/>
        </w:rPr>
      </w:r>
    </w:p>
    <w:p>
      <w:pPr>
        <w:spacing w:after="0"/>
        <w:rPr>
          <w:b/>
          <w:sz w:val="20"/>
          <w:szCs w:val="20"/>
        </w:rPr>
      </w:pPr>
      <w:r>
        <w:rPr>
          <w:b/>
          <w:sz w:val="20"/>
          <w:szCs w:val="20"/>
        </w:rPr>
      </w:r>
      <w:r>
        <w:rPr>
          <w:b/>
          <w:sz w:val="20"/>
          <w:szCs w:val="20"/>
        </w:rPr>
      </w:r>
      <w:r>
        <w:rPr>
          <w:b/>
          <w:sz w:val="20"/>
          <w:szCs w:val="20"/>
        </w:rPr>
      </w:r>
    </w:p>
    <w:p>
      <w:pPr>
        <w:jc w:val="center"/>
        <w:spacing w:after="0"/>
        <w:rPr>
          <w:b/>
        </w:rPr>
      </w:pPr>
      <w:r>
        <w:rPr>
          <w:b/>
        </w:rPr>
        <w:t xml:space="preserve">Товар, произведенный на территории государств - членов Евразийского экономического союза:</w:t>
      </w:r>
      <w:r>
        <w:rPr>
          <w:b/>
        </w:rPr>
      </w:r>
      <w:r>
        <w:rPr>
          <w:b/>
        </w:rPr>
      </w:r>
    </w:p>
    <w:p>
      <w:pPr>
        <w:jc w:val="center"/>
        <w:spacing w:after="0"/>
        <w:rPr>
          <w:b/>
        </w:rPr>
      </w:pPr>
      <w:r>
        <w:rPr>
          <w:b/>
        </w:rPr>
      </w:r>
      <w:r>
        <w:rPr>
          <w:b/>
        </w:rPr>
      </w:r>
      <w:r>
        <w:rPr>
          <w:b/>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1"/>
        <w:gridCol w:w="1000"/>
        <w:gridCol w:w="871"/>
        <w:gridCol w:w="1056"/>
        <w:gridCol w:w="1056"/>
        <w:gridCol w:w="1031"/>
        <w:gridCol w:w="1074"/>
        <w:gridCol w:w="940"/>
        <w:gridCol w:w="782"/>
        <w:gridCol w:w="701"/>
        <w:gridCol w:w="757"/>
      </w:tblGrid>
      <w:tr>
        <w:tblPrEx/>
        <w:trPr/>
        <w:tc>
          <w:tcPr>
            <w:shd w:val="clear" w:color="auto" w:fill="auto"/>
            <w:tcW w:w="162" w:type="pct"/>
            <w:textDirection w:val="lrTb"/>
            <w:noWrap w:val="false"/>
          </w:tcPr>
          <w:p>
            <w:pPr>
              <w:spacing w:after="0"/>
              <w:widowControl w:val="off"/>
              <w:rPr>
                <w:sz w:val="20"/>
                <w:szCs w:val="20"/>
                <w:lang w:eastAsia="en-US"/>
              </w:rPr>
            </w:pPr>
            <w:r>
              <w:rPr>
                <w:sz w:val="20"/>
                <w:szCs w:val="20"/>
                <w:lang w:eastAsia="en-US"/>
              </w:rPr>
              <w:t xml:space="preserve">№ п/п </w:t>
            </w:r>
            <w:r>
              <w:rPr>
                <w:sz w:val="20"/>
                <w:szCs w:val="20"/>
                <w:lang w:eastAsia="en-US"/>
              </w:rPr>
            </w:r>
            <w:r>
              <w:rPr>
                <w:sz w:val="20"/>
                <w:szCs w:val="20"/>
                <w:lang w:eastAsia="en-US"/>
              </w:rPr>
            </w:r>
          </w:p>
        </w:tc>
        <w:tc>
          <w:tcPr>
            <w:shd w:val="clear" w:color="auto" w:fill="auto"/>
            <w:tcW w:w="587" w:type="pct"/>
            <w:textDirection w:val="lrTb"/>
            <w:noWrap w:val="false"/>
          </w:tcPr>
          <w:p>
            <w:pPr>
              <w:spacing w:after="0"/>
              <w:widowControl w:val="off"/>
              <w:rPr>
                <w:sz w:val="20"/>
                <w:szCs w:val="20"/>
                <w:lang w:eastAsia="en-US"/>
              </w:rPr>
            </w:pPr>
            <w:r>
              <w:rPr>
                <w:sz w:val="20"/>
                <w:szCs w:val="20"/>
                <w:lang w:eastAsia="en-US"/>
              </w:rPr>
              <w:t xml:space="preserve">Международное непатентованное наименование</w:t>
            </w:r>
            <w:r>
              <w:rPr>
                <w:sz w:val="20"/>
                <w:szCs w:val="20"/>
                <w:lang w:eastAsia="en-US"/>
              </w:rPr>
            </w:r>
            <w:r>
              <w:rPr>
                <w:sz w:val="20"/>
                <w:szCs w:val="20"/>
                <w:lang w:eastAsia="en-US"/>
              </w:rPr>
            </w:r>
          </w:p>
        </w:tc>
        <w:tc>
          <w:tcPr>
            <w:shd w:val="clear" w:color="auto" w:fill="auto"/>
            <w:tcW w:w="357" w:type="pct"/>
            <w:textDirection w:val="lrTb"/>
            <w:noWrap w:val="false"/>
          </w:tcPr>
          <w:p>
            <w:pPr>
              <w:spacing w:after="0"/>
              <w:widowControl w:val="off"/>
              <w:rPr>
                <w:sz w:val="20"/>
                <w:szCs w:val="20"/>
                <w:lang w:eastAsia="en-US"/>
              </w:rPr>
            </w:pPr>
            <w:r>
              <w:rPr>
                <w:sz w:val="20"/>
                <w:szCs w:val="20"/>
                <w:lang w:eastAsia="en-US"/>
              </w:rPr>
              <w:t xml:space="preserve">Торговое наименование</w:t>
            </w:r>
            <w:r>
              <w:rPr>
                <w:sz w:val="20"/>
                <w:szCs w:val="20"/>
                <w:lang w:eastAsia="en-US"/>
              </w:rPr>
            </w:r>
            <w:r>
              <w:rPr>
                <w:sz w:val="20"/>
                <w:szCs w:val="20"/>
                <w:lang w:eastAsia="en-US"/>
              </w:rPr>
            </w:r>
          </w:p>
        </w:tc>
        <w:tc>
          <w:tcPr>
            <w:shd w:val="clear" w:color="auto" w:fill="auto"/>
            <w:tcW w:w="547" w:type="pct"/>
            <w:textDirection w:val="lrTb"/>
            <w:noWrap w:val="false"/>
          </w:tcPr>
          <w:p>
            <w:pPr>
              <w:spacing w:after="0"/>
              <w:widowControl w:val="off"/>
              <w:rPr>
                <w:sz w:val="20"/>
                <w:szCs w:val="20"/>
                <w:lang w:eastAsia="en-US"/>
              </w:rPr>
            </w:pPr>
            <w:r>
              <w:rPr>
                <w:sz w:val="20"/>
                <w:szCs w:val="20"/>
                <w:lang w:eastAsia="en-US"/>
              </w:rPr>
              <w:t xml:space="preserve">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r>
              <w:rPr>
                <w:sz w:val="20"/>
                <w:szCs w:val="20"/>
                <w:lang w:eastAsia="en-US"/>
              </w:rPr>
            </w:r>
            <w:r>
              <w:rPr>
                <w:sz w:val="20"/>
                <w:szCs w:val="20"/>
                <w:lang w:eastAsia="en-US"/>
              </w:rPr>
            </w:r>
          </w:p>
        </w:tc>
        <w:tc>
          <w:tcPr>
            <w:shd w:val="clear" w:color="auto" w:fill="auto"/>
            <w:tcW w:w="591" w:type="pct"/>
            <w:textDirection w:val="lrTb"/>
            <w:noWrap w:val="false"/>
          </w:tcPr>
          <w:p>
            <w:pPr>
              <w:spacing w:after="0"/>
              <w:widowControl w:val="off"/>
              <w:rPr>
                <w:sz w:val="20"/>
                <w:szCs w:val="20"/>
                <w:lang w:eastAsia="en-US"/>
              </w:rPr>
            </w:pPr>
            <w:r>
              <w:rPr>
                <w:sz w:val="20"/>
                <w:szCs w:val="20"/>
                <w:lang w:eastAsia="en-US"/>
              </w:rPr>
              <w:t xml:space="preserve">Номер регистрационного удостоверения лекарственного препарата</w:t>
            </w:r>
            <w:r>
              <w:rPr>
                <w:sz w:val="20"/>
                <w:szCs w:val="20"/>
                <w:lang w:eastAsia="en-US"/>
              </w:rPr>
            </w:r>
            <w:r>
              <w:rPr>
                <w:sz w:val="20"/>
                <w:szCs w:val="20"/>
                <w:lang w:eastAsia="en-US"/>
              </w:rPr>
            </w:r>
          </w:p>
        </w:tc>
        <w:tc>
          <w:tcPr>
            <w:shd w:val="clear" w:color="auto" w:fill="auto"/>
            <w:tcW w:w="580" w:type="pct"/>
            <w:textDirection w:val="lrTb"/>
            <w:noWrap w:val="false"/>
          </w:tcPr>
          <w:p>
            <w:pPr>
              <w:spacing w:after="0"/>
              <w:widowControl w:val="off"/>
              <w:rPr>
                <w:sz w:val="20"/>
                <w:szCs w:val="20"/>
                <w:lang w:eastAsia="en-US"/>
              </w:rPr>
            </w:pPr>
            <w:r>
              <w:rPr>
                <w:sz w:val="20"/>
                <w:szCs w:val="20"/>
                <w:lang w:eastAsia="en-US"/>
              </w:rPr>
              <w:t xml:space="preserve">Код в соответствии с </w:t>
            </w:r>
            <w:hyperlink r:id="rId16" w:tooltip="http://internet.garant.ru/document?id=70550730&amp;sub=0" w:history="1">
              <w:r>
                <w:rPr>
                  <w:bCs/>
                  <w:sz w:val="20"/>
                  <w:szCs w:val="20"/>
                  <w:lang w:eastAsia="en-US"/>
                </w:rPr>
                <w:t xml:space="preserve">Общероссийским классификатором</w:t>
              </w:r>
            </w:hyperlink>
            <w:r>
              <w:rPr>
                <w:b/>
                <w:sz w:val="20"/>
                <w:szCs w:val="20"/>
                <w:lang w:eastAsia="en-US"/>
              </w:rPr>
              <w:t xml:space="preserve"> </w:t>
            </w:r>
            <w:r>
              <w:rPr>
                <w:sz w:val="20"/>
                <w:szCs w:val="20"/>
                <w:lang w:eastAsia="en-US"/>
              </w:rPr>
              <w:t xml:space="preserve">продукции по видам экономической деятельности (ОКПД2)</w:t>
            </w:r>
            <w:r>
              <w:rPr>
                <w:sz w:val="20"/>
                <w:szCs w:val="20"/>
                <w:lang w:eastAsia="en-US"/>
              </w:rPr>
            </w:r>
            <w:r>
              <w:rPr>
                <w:sz w:val="20"/>
                <w:szCs w:val="20"/>
                <w:lang w:eastAsia="en-US"/>
              </w:rPr>
            </w:r>
          </w:p>
        </w:tc>
        <w:tc>
          <w:tcPr>
            <w:shd w:val="clear" w:color="auto" w:fill="auto"/>
            <w:tcW w:w="569" w:type="pct"/>
            <w:textDirection w:val="lrTb"/>
            <w:noWrap w:val="false"/>
          </w:tcPr>
          <w:p>
            <w:pPr>
              <w:spacing w:after="0"/>
              <w:widowControl w:val="off"/>
              <w:rPr>
                <w:sz w:val="20"/>
                <w:szCs w:val="20"/>
                <w:lang w:eastAsia="en-US"/>
              </w:rPr>
            </w:pPr>
            <w:r>
              <w:rPr>
                <w:sz w:val="20"/>
                <w:szCs w:val="20"/>
                <w:lang w:eastAsia="en-US"/>
              </w:rPr>
              <w:t xml:space="preserve">Лекарственная форма, дозировка лекарственного средства и количество лекарственных форм во вторичной (потребительской) упаковке</w:t>
            </w:r>
            <w:r>
              <w:rPr>
                <w:sz w:val="20"/>
                <w:szCs w:val="20"/>
                <w:lang w:eastAsia="en-US"/>
              </w:rPr>
            </w:r>
            <w:r>
              <w:rPr>
                <w:sz w:val="20"/>
                <w:szCs w:val="20"/>
                <w:lang w:eastAsia="en-US"/>
              </w:rPr>
            </w:r>
          </w:p>
        </w:tc>
        <w:tc>
          <w:tcPr>
            <w:shd w:val="clear" w:color="auto" w:fill="auto"/>
            <w:tcW w:w="402" w:type="pct"/>
            <w:textDirection w:val="lrTb"/>
            <w:noWrap w:val="false"/>
          </w:tcPr>
          <w:p>
            <w:pPr>
              <w:spacing w:after="0"/>
              <w:widowControl w:val="off"/>
              <w:rPr>
                <w:sz w:val="20"/>
                <w:szCs w:val="20"/>
                <w:lang w:eastAsia="en-US"/>
              </w:rPr>
            </w:pPr>
            <w:r>
              <w:rPr>
                <w:sz w:val="20"/>
                <w:szCs w:val="20"/>
                <w:lang w:eastAsia="en-US"/>
              </w:rPr>
              <w:t xml:space="preserve">Наименование страны происхождения Товара</w:t>
            </w:r>
            <w:r>
              <w:rPr>
                <w:sz w:val="20"/>
                <w:szCs w:val="20"/>
                <w:lang w:eastAsia="en-US"/>
              </w:rPr>
            </w:r>
            <w:r>
              <w:rPr>
                <w:sz w:val="20"/>
                <w:szCs w:val="20"/>
                <w:lang w:eastAsia="en-US"/>
              </w:rPr>
            </w:r>
          </w:p>
        </w:tc>
        <w:tc>
          <w:tcPr>
            <w:shd w:val="clear" w:color="auto" w:fill="auto"/>
            <w:tcW w:w="402" w:type="pct"/>
            <w:textDirection w:val="lrTb"/>
            <w:noWrap w:val="false"/>
          </w:tcPr>
          <w:p>
            <w:pPr>
              <w:spacing w:after="0"/>
              <w:widowControl w:val="off"/>
              <w:rPr>
                <w:sz w:val="20"/>
                <w:szCs w:val="20"/>
                <w:lang w:eastAsia="en-US"/>
              </w:rPr>
            </w:pPr>
            <w:r>
              <w:rPr>
                <w:sz w:val="20"/>
                <w:szCs w:val="20"/>
                <w:lang w:eastAsia="en-US"/>
              </w:rPr>
              <w:t xml:space="preserve">Остаточный срок годности</w:t>
            </w:r>
            <w:r>
              <w:rPr>
                <w:sz w:val="20"/>
                <w:szCs w:val="20"/>
                <w:lang w:eastAsia="en-US"/>
              </w:rPr>
            </w:r>
            <w:r>
              <w:rPr>
                <w:sz w:val="20"/>
                <w:szCs w:val="20"/>
                <w:lang w:eastAsia="en-US"/>
              </w:rPr>
            </w:r>
          </w:p>
        </w:tc>
        <w:tc>
          <w:tcPr>
            <w:tcW w:w="402" w:type="pct"/>
            <w:textDirection w:val="lrTb"/>
            <w:noWrap w:val="false"/>
          </w:tcPr>
          <w:p>
            <w:pPr>
              <w:spacing w:after="0"/>
              <w:widowControl w:val="off"/>
              <w:rPr>
                <w:sz w:val="20"/>
                <w:szCs w:val="20"/>
                <w:lang w:eastAsia="en-US"/>
              </w:rPr>
            </w:pPr>
            <w:r>
              <w:rPr>
                <w:sz w:val="20"/>
                <w:szCs w:val="20"/>
                <w:lang w:eastAsia="en-US"/>
              </w:rPr>
              <w:t xml:space="preserve">Единица измерения Товара</w:t>
            </w:r>
            <w:r>
              <w:rPr>
                <w:sz w:val="20"/>
                <w:szCs w:val="20"/>
                <w:lang w:eastAsia="en-US"/>
              </w:rPr>
            </w:r>
            <w:r>
              <w:rPr>
                <w:sz w:val="20"/>
                <w:szCs w:val="20"/>
                <w:lang w:eastAsia="en-US"/>
              </w:rPr>
            </w:r>
          </w:p>
        </w:tc>
        <w:tc>
          <w:tcPr>
            <w:tcW w:w="402" w:type="pct"/>
            <w:textDirection w:val="lrTb"/>
            <w:noWrap w:val="false"/>
          </w:tcPr>
          <w:p>
            <w:pPr>
              <w:spacing w:after="0"/>
              <w:widowControl w:val="off"/>
              <w:rPr>
                <w:sz w:val="20"/>
                <w:szCs w:val="20"/>
                <w:lang w:eastAsia="en-US"/>
              </w:rPr>
            </w:pPr>
            <w:r>
              <w:rPr>
                <w:sz w:val="20"/>
                <w:szCs w:val="20"/>
                <w:lang w:eastAsia="en-US"/>
              </w:rPr>
              <w:t xml:space="preserve">Количество Товара в единицах измерения</w:t>
            </w:r>
            <w:r>
              <w:rPr>
                <w:sz w:val="20"/>
                <w:szCs w:val="20"/>
                <w:lang w:eastAsia="en-US"/>
              </w:rPr>
            </w:r>
            <w:r>
              <w:rPr>
                <w:sz w:val="20"/>
                <w:szCs w:val="20"/>
                <w:lang w:eastAsia="en-US"/>
              </w:rPr>
            </w:r>
          </w:p>
        </w:tc>
      </w:tr>
      <w:tr>
        <w:tblPrEx/>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1</w:t>
            </w:r>
            <w:r>
              <w:rPr>
                <w:sz w:val="20"/>
                <w:szCs w:val="20"/>
                <w:highlight w:val="yellow"/>
                <w:lang w:eastAsia="en-US"/>
              </w:rPr>
            </w:r>
            <w:r>
              <w:rPr>
                <w:sz w:val="20"/>
                <w:szCs w:val="20"/>
                <w:highlight w:val="yellow"/>
                <w:lang w:eastAsia="en-US"/>
              </w:rPr>
            </w:r>
          </w:p>
        </w:tc>
        <w:tc>
          <w:tcPr>
            <w:shd w:val="clear" w:color="auto" w:fill="auto"/>
            <w:tcW w:w="58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4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91"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69"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r>
        <w:tblPrEx/>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2</w:t>
            </w:r>
            <w:r>
              <w:rPr>
                <w:sz w:val="20"/>
                <w:szCs w:val="20"/>
                <w:highlight w:val="yellow"/>
                <w:lang w:eastAsia="en-US"/>
              </w:rPr>
            </w:r>
            <w:r>
              <w:rPr>
                <w:sz w:val="20"/>
                <w:szCs w:val="20"/>
                <w:highlight w:val="yellow"/>
                <w:lang w:eastAsia="en-US"/>
              </w:rPr>
            </w:r>
          </w:p>
        </w:tc>
        <w:tc>
          <w:tcPr>
            <w:shd w:val="clear" w:color="auto" w:fill="auto"/>
            <w:tcW w:w="58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4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91"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69"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r>
        <w:tblPrEx/>
        <w:trPr>
          <w:trHeight w:val="289"/>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3</w:t>
            </w:r>
            <w:r>
              <w:rPr>
                <w:sz w:val="20"/>
                <w:szCs w:val="20"/>
                <w:highlight w:val="yellow"/>
                <w:lang w:eastAsia="en-US"/>
              </w:rPr>
            </w:r>
            <w:r>
              <w:rPr>
                <w:sz w:val="20"/>
                <w:szCs w:val="20"/>
                <w:highlight w:val="yellow"/>
                <w:lang w:eastAsia="en-US"/>
              </w:rPr>
            </w:r>
          </w:p>
        </w:tc>
        <w:tc>
          <w:tcPr>
            <w:shd w:val="clear" w:color="auto" w:fill="auto"/>
            <w:tcW w:w="58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4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91"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69"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r>
        <w:tblPrEx/>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4</w:t>
            </w:r>
            <w:r>
              <w:rPr>
                <w:sz w:val="20"/>
                <w:szCs w:val="20"/>
                <w:highlight w:val="yellow"/>
                <w:lang w:eastAsia="en-US"/>
              </w:rPr>
            </w:r>
            <w:r>
              <w:rPr>
                <w:sz w:val="20"/>
                <w:szCs w:val="20"/>
                <w:highlight w:val="yellow"/>
                <w:lang w:eastAsia="en-US"/>
              </w:rPr>
            </w:r>
          </w:p>
        </w:tc>
        <w:tc>
          <w:tcPr>
            <w:shd w:val="clear" w:color="auto" w:fill="auto"/>
            <w:tcW w:w="58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4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91"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69"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r>
        <w:tblPrEx/>
        <w:trPr>
          <w:trHeight w:val="70"/>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5</w:t>
            </w:r>
            <w:r>
              <w:rPr>
                <w:sz w:val="20"/>
                <w:szCs w:val="20"/>
                <w:highlight w:val="yellow"/>
                <w:lang w:eastAsia="en-US"/>
              </w:rPr>
            </w:r>
            <w:r>
              <w:rPr>
                <w:sz w:val="20"/>
                <w:szCs w:val="20"/>
                <w:highlight w:val="yellow"/>
                <w:lang w:eastAsia="en-US"/>
              </w:rPr>
            </w:r>
          </w:p>
        </w:tc>
        <w:tc>
          <w:tcPr>
            <w:shd w:val="clear" w:color="auto" w:fill="auto"/>
            <w:tcW w:w="58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4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91"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69"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bl>
    <w:p>
      <w:pPr>
        <w:jc w:val="center"/>
        <w:spacing w:after="0"/>
        <w:rPr>
          <w:highlight w:val="yellow"/>
        </w:rPr>
      </w:pPr>
      <w:r>
        <w:rPr>
          <w:highlight w:val="yellow"/>
        </w:rPr>
      </w:r>
      <w:r>
        <w:rPr>
          <w:highlight w:val="yellow"/>
        </w:rPr>
      </w:r>
      <w:r>
        <w:rPr>
          <w:highlight w:val="yellow"/>
        </w:rPr>
      </w:r>
    </w:p>
    <w:p>
      <w:pPr>
        <w:jc w:val="center"/>
        <w:spacing w:after="0"/>
        <w:rPr>
          <w:b/>
        </w:rPr>
      </w:pPr>
      <w:r>
        <w:rPr>
          <w:b/>
        </w:rPr>
        <w:t xml:space="preserve">Товар иностранного происхождения:</w:t>
      </w:r>
      <w:r>
        <w:rPr>
          <w:b/>
        </w:rPr>
      </w:r>
      <w:r>
        <w:rPr>
          <w:b/>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61"/>
        <w:gridCol w:w="1000"/>
        <w:gridCol w:w="871"/>
        <w:gridCol w:w="1056"/>
        <w:gridCol w:w="1056"/>
        <w:gridCol w:w="1031"/>
        <w:gridCol w:w="1074"/>
        <w:gridCol w:w="940"/>
        <w:gridCol w:w="782"/>
        <w:gridCol w:w="701"/>
        <w:gridCol w:w="757"/>
      </w:tblGrid>
      <w:tr>
        <w:tblPrEx/>
        <w:trPr/>
        <w:tc>
          <w:tcPr>
            <w:shd w:val="clear" w:color="auto" w:fill="auto"/>
            <w:tcW w:w="162" w:type="pct"/>
            <w:textDirection w:val="lrTb"/>
            <w:noWrap w:val="false"/>
          </w:tcPr>
          <w:p>
            <w:pPr>
              <w:spacing w:after="0"/>
              <w:widowControl w:val="off"/>
              <w:rPr>
                <w:sz w:val="20"/>
                <w:szCs w:val="20"/>
                <w:lang w:eastAsia="en-US"/>
              </w:rPr>
            </w:pPr>
            <w:r>
              <w:rPr>
                <w:sz w:val="20"/>
                <w:szCs w:val="20"/>
                <w:lang w:eastAsia="en-US"/>
              </w:rPr>
              <w:t xml:space="preserve">№ п/п </w:t>
            </w:r>
            <w:r>
              <w:rPr>
                <w:sz w:val="20"/>
                <w:szCs w:val="20"/>
                <w:lang w:eastAsia="en-US"/>
              </w:rPr>
            </w:r>
            <w:r>
              <w:rPr>
                <w:sz w:val="20"/>
                <w:szCs w:val="20"/>
                <w:lang w:eastAsia="en-US"/>
              </w:rPr>
            </w:r>
          </w:p>
        </w:tc>
        <w:tc>
          <w:tcPr>
            <w:shd w:val="clear" w:color="auto" w:fill="auto"/>
            <w:tcW w:w="553" w:type="pct"/>
            <w:textDirection w:val="lrTb"/>
            <w:noWrap w:val="false"/>
          </w:tcPr>
          <w:p>
            <w:pPr>
              <w:spacing w:after="0"/>
              <w:widowControl w:val="off"/>
              <w:rPr>
                <w:sz w:val="20"/>
                <w:szCs w:val="20"/>
                <w:lang w:eastAsia="en-US"/>
              </w:rPr>
            </w:pPr>
            <w:r>
              <w:rPr>
                <w:sz w:val="20"/>
                <w:szCs w:val="20"/>
                <w:lang w:eastAsia="en-US"/>
              </w:rPr>
              <w:t xml:space="preserve">Международное непатентованное наименование</w:t>
            </w:r>
            <w:r>
              <w:rPr>
                <w:sz w:val="20"/>
                <w:szCs w:val="20"/>
                <w:lang w:eastAsia="en-US"/>
              </w:rPr>
            </w:r>
            <w:r>
              <w:rPr>
                <w:sz w:val="20"/>
                <w:szCs w:val="20"/>
                <w:lang w:eastAsia="en-US"/>
              </w:rPr>
            </w:r>
          </w:p>
        </w:tc>
        <w:tc>
          <w:tcPr>
            <w:shd w:val="clear" w:color="auto" w:fill="auto"/>
            <w:tcW w:w="357" w:type="pct"/>
            <w:textDirection w:val="lrTb"/>
            <w:noWrap w:val="false"/>
          </w:tcPr>
          <w:p>
            <w:pPr>
              <w:spacing w:after="0"/>
              <w:widowControl w:val="off"/>
              <w:rPr>
                <w:sz w:val="20"/>
                <w:szCs w:val="20"/>
                <w:lang w:eastAsia="en-US"/>
              </w:rPr>
            </w:pPr>
            <w:r>
              <w:rPr>
                <w:sz w:val="20"/>
                <w:szCs w:val="20"/>
                <w:lang w:eastAsia="en-US"/>
              </w:rPr>
              <w:t xml:space="preserve">Торговое наименование</w:t>
            </w:r>
            <w:r>
              <w:rPr>
                <w:sz w:val="20"/>
                <w:szCs w:val="20"/>
                <w:lang w:eastAsia="en-US"/>
              </w:rPr>
            </w:r>
            <w:r>
              <w:rPr>
                <w:sz w:val="20"/>
                <w:szCs w:val="20"/>
                <w:lang w:eastAsia="en-US"/>
              </w:rPr>
            </w:r>
          </w:p>
        </w:tc>
        <w:tc>
          <w:tcPr>
            <w:shd w:val="clear" w:color="auto" w:fill="auto"/>
            <w:tcW w:w="580" w:type="pct"/>
            <w:textDirection w:val="lrTb"/>
            <w:noWrap w:val="false"/>
          </w:tcPr>
          <w:p>
            <w:pPr>
              <w:spacing w:after="0"/>
              <w:widowControl w:val="off"/>
              <w:rPr>
                <w:sz w:val="20"/>
                <w:szCs w:val="20"/>
                <w:lang w:eastAsia="en-US"/>
              </w:rPr>
            </w:pPr>
            <w:r>
              <w:rPr>
                <w:sz w:val="20"/>
                <w:szCs w:val="20"/>
                <w:lang w:eastAsia="en-US"/>
              </w:rPr>
              <w:t xml:space="preserve">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r>
              <w:rPr>
                <w:sz w:val="20"/>
                <w:szCs w:val="20"/>
                <w:lang w:eastAsia="en-US"/>
              </w:rPr>
            </w:r>
            <w:r>
              <w:rPr>
                <w:sz w:val="20"/>
                <w:szCs w:val="20"/>
                <w:lang w:eastAsia="en-US"/>
              </w:rPr>
            </w:r>
          </w:p>
        </w:tc>
        <w:tc>
          <w:tcPr>
            <w:shd w:val="clear" w:color="auto" w:fill="auto"/>
            <w:tcW w:w="580" w:type="pct"/>
            <w:textDirection w:val="lrTb"/>
            <w:noWrap w:val="false"/>
          </w:tcPr>
          <w:p>
            <w:pPr>
              <w:spacing w:after="0"/>
              <w:widowControl w:val="off"/>
              <w:rPr>
                <w:sz w:val="20"/>
                <w:szCs w:val="20"/>
                <w:lang w:eastAsia="en-US"/>
              </w:rPr>
            </w:pPr>
            <w:r>
              <w:rPr>
                <w:sz w:val="20"/>
                <w:szCs w:val="20"/>
                <w:lang w:eastAsia="en-US"/>
              </w:rPr>
              <w:t xml:space="preserve">Номер регистрационного удостоверения лекарственного препарата</w:t>
            </w:r>
            <w:r>
              <w:rPr>
                <w:sz w:val="20"/>
                <w:szCs w:val="20"/>
                <w:lang w:eastAsia="en-US"/>
              </w:rPr>
            </w:r>
            <w:r>
              <w:rPr>
                <w:sz w:val="20"/>
                <w:szCs w:val="20"/>
                <w:lang w:eastAsia="en-US"/>
              </w:rPr>
            </w:r>
          </w:p>
        </w:tc>
        <w:tc>
          <w:tcPr>
            <w:shd w:val="clear" w:color="auto" w:fill="auto"/>
            <w:tcW w:w="580" w:type="pct"/>
            <w:textDirection w:val="lrTb"/>
            <w:noWrap w:val="false"/>
          </w:tcPr>
          <w:p>
            <w:pPr>
              <w:spacing w:after="0"/>
              <w:widowControl w:val="off"/>
              <w:rPr>
                <w:sz w:val="20"/>
                <w:szCs w:val="20"/>
                <w:lang w:eastAsia="en-US"/>
              </w:rPr>
            </w:pPr>
            <w:r>
              <w:rPr>
                <w:sz w:val="20"/>
                <w:szCs w:val="20"/>
                <w:lang w:eastAsia="en-US"/>
              </w:rPr>
              <w:t xml:space="preserve">Код в соответствии с </w:t>
            </w:r>
            <w:hyperlink r:id="rId17" w:tooltip="http://internet.garant.ru/document?id=70550730&amp;sub=0" w:history="1">
              <w:r>
                <w:rPr>
                  <w:bCs/>
                  <w:sz w:val="20"/>
                  <w:szCs w:val="20"/>
                  <w:lang w:eastAsia="en-US"/>
                </w:rPr>
                <w:t xml:space="preserve">Общероссийским классификатором</w:t>
              </w:r>
            </w:hyperlink>
            <w:r>
              <w:rPr>
                <w:b/>
                <w:sz w:val="20"/>
                <w:szCs w:val="20"/>
                <w:lang w:eastAsia="en-US"/>
              </w:rPr>
              <w:t xml:space="preserve"> </w:t>
            </w:r>
            <w:r>
              <w:rPr>
                <w:sz w:val="20"/>
                <w:szCs w:val="20"/>
                <w:lang w:eastAsia="en-US"/>
              </w:rPr>
              <w:t xml:space="preserve">продукции по видам экономической деятельности (ОКПД2)</w:t>
            </w:r>
            <w:r>
              <w:rPr>
                <w:sz w:val="20"/>
                <w:szCs w:val="20"/>
                <w:lang w:eastAsia="en-US"/>
              </w:rPr>
            </w:r>
            <w:r>
              <w:rPr>
                <w:sz w:val="20"/>
                <w:szCs w:val="20"/>
                <w:lang w:eastAsia="en-US"/>
              </w:rPr>
            </w:r>
          </w:p>
        </w:tc>
        <w:tc>
          <w:tcPr>
            <w:shd w:val="clear" w:color="auto" w:fill="auto"/>
            <w:tcW w:w="580" w:type="pct"/>
            <w:textDirection w:val="lrTb"/>
            <w:noWrap w:val="false"/>
          </w:tcPr>
          <w:p>
            <w:pPr>
              <w:spacing w:after="0"/>
              <w:widowControl w:val="off"/>
              <w:rPr>
                <w:sz w:val="20"/>
                <w:szCs w:val="20"/>
                <w:lang w:eastAsia="en-US"/>
              </w:rPr>
            </w:pPr>
            <w:r>
              <w:rPr>
                <w:sz w:val="20"/>
                <w:szCs w:val="20"/>
                <w:lang w:eastAsia="en-US"/>
              </w:rPr>
              <w:t xml:space="preserve">Лекарственная форма, дозировка лекарственного средства и количество лекарственных форм во вторичной (потребительской) упаковке</w:t>
            </w:r>
            <w:r>
              <w:rPr>
                <w:sz w:val="20"/>
                <w:szCs w:val="20"/>
                <w:lang w:eastAsia="en-US"/>
              </w:rPr>
            </w:r>
            <w:r>
              <w:rPr>
                <w:sz w:val="20"/>
                <w:szCs w:val="20"/>
                <w:lang w:eastAsia="en-US"/>
              </w:rPr>
            </w:r>
          </w:p>
        </w:tc>
        <w:tc>
          <w:tcPr>
            <w:shd w:val="clear" w:color="auto" w:fill="auto"/>
            <w:tcW w:w="402" w:type="pct"/>
            <w:textDirection w:val="lrTb"/>
            <w:noWrap w:val="false"/>
          </w:tcPr>
          <w:p>
            <w:pPr>
              <w:spacing w:after="0"/>
              <w:widowControl w:val="off"/>
              <w:rPr>
                <w:sz w:val="20"/>
                <w:szCs w:val="20"/>
                <w:lang w:eastAsia="en-US"/>
              </w:rPr>
            </w:pPr>
            <w:r>
              <w:rPr>
                <w:sz w:val="20"/>
                <w:szCs w:val="20"/>
                <w:lang w:eastAsia="en-US"/>
              </w:rPr>
              <w:t xml:space="preserve">Наименование страны происхождения Товара</w:t>
            </w:r>
            <w:r>
              <w:rPr>
                <w:sz w:val="20"/>
                <w:szCs w:val="20"/>
                <w:lang w:eastAsia="en-US"/>
              </w:rPr>
            </w:r>
            <w:r>
              <w:rPr>
                <w:sz w:val="20"/>
                <w:szCs w:val="20"/>
                <w:lang w:eastAsia="en-US"/>
              </w:rPr>
            </w:r>
          </w:p>
        </w:tc>
        <w:tc>
          <w:tcPr>
            <w:shd w:val="clear" w:color="auto" w:fill="auto"/>
            <w:tcW w:w="402" w:type="pct"/>
            <w:textDirection w:val="lrTb"/>
            <w:noWrap w:val="false"/>
          </w:tcPr>
          <w:p>
            <w:pPr>
              <w:spacing w:after="0"/>
              <w:widowControl w:val="off"/>
              <w:rPr>
                <w:sz w:val="20"/>
                <w:szCs w:val="20"/>
                <w:lang w:eastAsia="en-US"/>
              </w:rPr>
            </w:pPr>
            <w:r>
              <w:rPr>
                <w:sz w:val="20"/>
                <w:szCs w:val="20"/>
                <w:lang w:eastAsia="en-US"/>
              </w:rPr>
              <w:t xml:space="preserve">Остаточный срок годности</w:t>
            </w:r>
            <w:r>
              <w:rPr>
                <w:sz w:val="20"/>
                <w:szCs w:val="20"/>
                <w:lang w:eastAsia="en-US"/>
              </w:rPr>
            </w:r>
            <w:r>
              <w:rPr>
                <w:sz w:val="20"/>
                <w:szCs w:val="20"/>
                <w:lang w:eastAsia="en-US"/>
              </w:rPr>
            </w:r>
          </w:p>
        </w:tc>
        <w:tc>
          <w:tcPr>
            <w:tcW w:w="402" w:type="pct"/>
            <w:textDirection w:val="lrTb"/>
            <w:noWrap w:val="false"/>
          </w:tcPr>
          <w:p>
            <w:pPr>
              <w:spacing w:after="0"/>
              <w:widowControl w:val="off"/>
              <w:rPr>
                <w:sz w:val="20"/>
                <w:szCs w:val="20"/>
                <w:lang w:eastAsia="en-US"/>
              </w:rPr>
            </w:pPr>
            <w:r>
              <w:rPr>
                <w:sz w:val="20"/>
                <w:szCs w:val="20"/>
                <w:lang w:eastAsia="en-US"/>
              </w:rPr>
              <w:t xml:space="preserve">Единица измерения Товара</w:t>
            </w:r>
            <w:r>
              <w:rPr>
                <w:sz w:val="20"/>
                <w:szCs w:val="20"/>
                <w:lang w:eastAsia="en-US"/>
              </w:rPr>
            </w:r>
            <w:r>
              <w:rPr>
                <w:sz w:val="20"/>
                <w:szCs w:val="20"/>
                <w:lang w:eastAsia="en-US"/>
              </w:rPr>
            </w:r>
          </w:p>
        </w:tc>
        <w:tc>
          <w:tcPr>
            <w:tcW w:w="402" w:type="pct"/>
            <w:textDirection w:val="lrTb"/>
            <w:noWrap w:val="false"/>
          </w:tcPr>
          <w:p>
            <w:pPr>
              <w:spacing w:after="0"/>
              <w:widowControl w:val="off"/>
              <w:rPr>
                <w:sz w:val="20"/>
                <w:szCs w:val="20"/>
                <w:lang w:eastAsia="en-US"/>
              </w:rPr>
            </w:pPr>
            <w:r>
              <w:rPr>
                <w:sz w:val="20"/>
                <w:szCs w:val="20"/>
                <w:lang w:eastAsia="en-US"/>
              </w:rPr>
              <w:t xml:space="preserve">Количество Товара в единицах измерения</w:t>
            </w:r>
            <w:r>
              <w:rPr>
                <w:sz w:val="20"/>
                <w:szCs w:val="20"/>
                <w:lang w:eastAsia="en-US"/>
              </w:rPr>
            </w:r>
            <w:r>
              <w:rPr>
                <w:sz w:val="20"/>
                <w:szCs w:val="20"/>
                <w:lang w:eastAsia="en-US"/>
              </w:rPr>
            </w:r>
          </w:p>
        </w:tc>
      </w:tr>
      <w:tr>
        <w:tblPrEx/>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1</w:t>
            </w:r>
            <w:r>
              <w:rPr>
                <w:sz w:val="20"/>
                <w:szCs w:val="20"/>
                <w:highlight w:val="yellow"/>
                <w:lang w:eastAsia="en-US"/>
              </w:rPr>
            </w:r>
            <w:r>
              <w:rPr>
                <w:sz w:val="20"/>
                <w:szCs w:val="20"/>
                <w:highlight w:val="yellow"/>
                <w:lang w:eastAsia="en-US"/>
              </w:rPr>
            </w:r>
          </w:p>
        </w:tc>
        <w:tc>
          <w:tcPr>
            <w:shd w:val="clear" w:color="auto" w:fill="auto"/>
            <w:tcW w:w="553"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r>
        <w:tblPrEx/>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2</w:t>
            </w:r>
            <w:r>
              <w:rPr>
                <w:sz w:val="20"/>
                <w:szCs w:val="20"/>
                <w:highlight w:val="yellow"/>
                <w:lang w:eastAsia="en-US"/>
              </w:rPr>
            </w:r>
            <w:r>
              <w:rPr>
                <w:sz w:val="20"/>
                <w:szCs w:val="20"/>
                <w:highlight w:val="yellow"/>
                <w:lang w:eastAsia="en-US"/>
              </w:rPr>
            </w:r>
          </w:p>
        </w:tc>
        <w:tc>
          <w:tcPr>
            <w:shd w:val="clear" w:color="auto" w:fill="auto"/>
            <w:tcW w:w="553"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r>
        <w:tblPrEx/>
        <w:trPr>
          <w:trHeight w:val="289"/>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3</w:t>
            </w:r>
            <w:r>
              <w:rPr>
                <w:sz w:val="20"/>
                <w:szCs w:val="20"/>
                <w:highlight w:val="yellow"/>
                <w:lang w:eastAsia="en-US"/>
              </w:rPr>
            </w:r>
            <w:r>
              <w:rPr>
                <w:sz w:val="20"/>
                <w:szCs w:val="20"/>
                <w:highlight w:val="yellow"/>
                <w:lang w:eastAsia="en-US"/>
              </w:rPr>
            </w:r>
          </w:p>
        </w:tc>
        <w:tc>
          <w:tcPr>
            <w:shd w:val="clear" w:color="auto" w:fill="auto"/>
            <w:tcW w:w="553"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r>
        <w:tblPrEx/>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4</w:t>
            </w:r>
            <w:r>
              <w:rPr>
                <w:sz w:val="20"/>
                <w:szCs w:val="20"/>
                <w:highlight w:val="yellow"/>
                <w:lang w:eastAsia="en-US"/>
              </w:rPr>
            </w:r>
            <w:r>
              <w:rPr>
                <w:sz w:val="20"/>
                <w:szCs w:val="20"/>
                <w:highlight w:val="yellow"/>
                <w:lang w:eastAsia="en-US"/>
              </w:rPr>
            </w:r>
          </w:p>
        </w:tc>
        <w:tc>
          <w:tcPr>
            <w:shd w:val="clear" w:color="auto" w:fill="auto"/>
            <w:tcW w:w="553"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r>
        <w:tblPrEx/>
        <w:trPr>
          <w:trHeight w:val="70"/>
        </w:trPr>
        <w:tc>
          <w:tcPr>
            <w:shd w:val="clear" w:color="auto" w:fill="auto"/>
            <w:tcW w:w="162" w:type="pct"/>
            <w:textDirection w:val="lrTb"/>
            <w:noWrap w:val="false"/>
          </w:tcPr>
          <w:p>
            <w:pPr>
              <w:spacing w:after="0"/>
              <w:widowControl w:val="off"/>
              <w:rPr>
                <w:sz w:val="20"/>
                <w:szCs w:val="20"/>
                <w:highlight w:val="yellow"/>
                <w:lang w:eastAsia="en-US"/>
              </w:rPr>
            </w:pPr>
            <w:r>
              <w:rPr>
                <w:sz w:val="20"/>
                <w:szCs w:val="20"/>
                <w:highlight w:val="yellow"/>
                <w:lang w:eastAsia="en-US"/>
              </w:rPr>
              <w:t xml:space="preserve">5</w:t>
            </w:r>
            <w:r>
              <w:rPr>
                <w:sz w:val="20"/>
                <w:szCs w:val="20"/>
                <w:highlight w:val="yellow"/>
                <w:lang w:eastAsia="en-US"/>
              </w:rPr>
            </w:r>
            <w:r>
              <w:rPr>
                <w:sz w:val="20"/>
                <w:szCs w:val="20"/>
                <w:highlight w:val="yellow"/>
                <w:lang w:eastAsia="en-US"/>
              </w:rPr>
            </w:r>
          </w:p>
        </w:tc>
        <w:tc>
          <w:tcPr>
            <w:shd w:val="clear" w:color="auto" w:fill="auto"/>
            <w:tcW w:w="553"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357"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580"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shd w:val="clear" w:color="auto" w:fill="auto"/>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c>
          <w:tcPr>
            <w:tcW w:w="402" w:type="pct"/>
            <w:textDirection w:val="lrTb"/>
            <w:noWrap w:val="false"/>
          </w:tcPr>
          <w:p>
            <w:pPr>
              <w:spacing w:after="0"/>
              <w:widowControl w:val="off"/>
              <w:rPr>
                <w:sz w:val="20"/>
                <w:szCs w:val="20"/>
                <w:highlight w:val="yellow"/>
                <w:lang w:eastAsia="en-US"/>
              </w:rPr>
            </w:pPr>
            <w:r>
              <w:rPr>
                <w:sz w:val="20"/>
                <w:szCs w:val="20"/>
                <w:highlight w:val="yellow"/>
                <w:lang w:eastAsia="en-US"/>
              </w:rPr>
            </w:r>
            <w:r>
              <w:rPr>
                <w:sz w:val="20"/>
                <w:szCs w:val="20"/>
                <w:highlight w:val="yellow"/>
                <w:lang w:eastAsia="en-US"/>
              </w:rPr>
            </w:r>
            <w:r>
              <w:rPr>
                <w:sz w:val="20"/>
                <w:szCs w:val="20"/>
                <w:highlight w:val="yellow"/>
                <w:lang w:eastAsia="en-US"/>
              </w:rPr>
            </w:r>
          </w:p>
        </w:tc>
      </w:tr>
    </w:tbl>
    <w:p>
      <w:pPr>
        <w:jc w:val="center"/>
        <w:spacing w:after="0"/>
        <w:rPr>
          <w:b/>
          <w:highlight w:val="yellow"/>
        </w:rPr>
      </w:pPr>
      <w:r>
        <w:rPr>
          <w:b/>
          <w:highlight w:val="yellow"/>
        </w:rPr>
      </w:r>
      <w:r>
        <w:rPr>
          <w:b/>
          <w:highlight w:val="yellow"/>
        </w:rPr>
      </w:r>
      <w:r>
        <w:rPr>
          <w:b/>
          <w:highlight w:val="yellow"/>
        </w:rPr>
      </w:r>
    </w:p>
    <w:p>
      <w:pPr>
        <w:spacing w:after="0"/>
        <w:rPr>
          <w:highlight w:val="yellow"/>
        </w:rPr>
      </w:pPr>
      <w:r>
        <w:rPr>
          <w:highlight w:val="yellow"/>
        </w:rPr>
      </w:r>
      <w:r>
        <w:rPr>
          <w:highlight w:val="yellow"/>
        </w:rPr>
      </w:r>
      <w:r>
        <w:rPr>
          <w:highlight w:val="yellow"/>
        </w:rPr>
      </w:r>
    </w:p>
    <w:p>
      <w:pPr>
        <w:spacing w:after="0"/>
        <w:rPr>
          <w:highlight w:val="yellow"/>
        </w:rPr>
      </w:pPr>
      <w:r>
        <w:rPr>
          <w:highlight w:val="yellow"/>
        </w:rPr>
      </w:r>
      <w:r>
        <w:rPr>
          <w:highlight w:val="yellow"/>
        </w:rPr>
      </w:r>
      <w:r>
        <w:rPr>
          <w:highlight w:val="yellow"/>
        </w:rPr>
      </w:r>
    </w:p>
    <w:p>
      <w:pPr>
        <w:spacing w:after="0"/>
        <w:rPr>
          <w:highlight w:val="yellow"/>
        </w:rPr>
      </w:pPr>
      <w:r>
        <w:rPr>
          <w:highlight w:val="yellow"/>
        </w:rPr>
      </w:r>
      <w:r>
        <w:rPr>
          <w:highlight w:val="yellow"/>
        </w:rPr>
      </w:r>
      <w:r>
        <w:rPr>
          <w:highlight w:val="yellow"/>
        </w:rPr>
      </w:r>
    </w:p>
    <w:tbl>
      <w:tblPr>
        <w:tblW w:w="10285" w:type="dxa"/>
        <w:jc w:val="center"/>
        <w:tblLayout w:type="fixed"/>
        <w:tblLook w:val="04A0" w:firstRow="1" w:lastRow="0" w:firstColumn="1" w:lastColumn="0" w:noHBand="0" w:noVBand="1"/>
      </w:tblPr>
      <w:tblGrid>
        <w:gridCol w:w="5528"/>
        <w:gridCol w:w="4757"/>
      </w:tblGrid>
      <w:tr>
        <w:tblPrEx/>
        <w:trPr>
          <w:jc w:val="center"/>
        </w:trPr>
        <w:tc>
          <w:tcPr>
            <w:tcW w:w="5528" w:type="dxa"/>
            <w:textDirection w:val="lrTb"/>
            <w:noWrap w:val="false"/>
          </w:tcPr>
          <w:p>
            <w:pPr>
              <w:jc w:val="left"/>
              <w:spacing w:after="0"/>
              <w:rPr>
                <w:b/>
              </w:rPr>
            </w:pPr>
            <w:r>
              <w:rPr>
                <w:b/>
              </w:rPr>
            </w:r>
            <w:r>
              <w:rPr>
                <w:b/>
              </w:rPr>
            </w:r>
            <w:r>
              <w:rPr>
                <w:b/>
              </w:rPr>
            </w:r>
          </w:p>
          <w:p>
            <w:pPr>
              <w:jc w:val="left"/>
              <w:spacing w:after="0"/>
              <w:rPr>
                <w:b/>
                <w:highlight w:val="yellow"/>
              </w:rPr>
            </w:pPr>
            <w:r>
              <w:rPr>
                <w:b/>
                <w:highlight w:val="yellow"/>
              </w:rPr>
              <w:t xml:space="preserve">От Заказчика:</w:t>
            </w:r>
            <w:r>
              <w:rPr>
                <w:b/>
                <w:highlight w:val="yellow"/>
              </w:rPr>
            </w:r>
            <w:r>
              <w:rPr>
                <w:b/>
                <w:highlight w:val="yellow"/>
              </w:rPr>
            </w:r>
          </w:p>
          <w:p>
            <w:pPr>
              <w:jc w:val="left"/>
              <w:spacing w:after="0"/>
              <w:rPr>
                <w:rFonts w:eastAsia="Calibri"/>
                <w:b/>
                <w:lang w:eastAsia="en-US"/>
              </w:rPr>
            </w:pPr>
            <w:r>
              <w:rPr>
                <w:rFonts w:eastAsia="Calibri"/>
                <w:b/>
                <w:lang w:eastAsia="en-US"/>
              </w:rPr>
              <w:t xml:space="preserve">Первый заместитель генерального директора</w:t>
            </w:r>
            <w:r>
              <w:rPr>
                <w:rFonts w:eastAsia="Calibri"/>
                <w:b/>
                <w:lang w:eastAsia="en-US"/>
              </w:rPr>
            </w:r>
            <w:r>
              <w:rPr>
                <w:rFonts w:eastAsia="Calibri"/>
                <w:b/>
                <w:lang w:eastAsia="en-US"/>
              </w:rPr>
            </w:r>
          </w:p>
          <w:p>
            <w:pPr>
              <w:jc w:val="left"/>
              <w:spacing w:after="0"/>
              <w:rPr>
                <w:rFonts w:eastAsia="Calibri"/>
                <w:b/>
                <w:lang w:eastAsia="en-US"/>
              </w:rPr>
            </w:pPr>
            <w:r>
              <w:rPr>
                <w:rFonts w:eastAsia="Calibri"/>
                <w:b/>
                <w:lang w:eastAsia="en-US"/>
              </w:rPr>
              <w:t xml:space="preserve">ФГБУ «НМИЦ гематологии» Минздрава России</w:t>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r>
            <w:r>
              <w:rPr>
                <w:rFonts w:eastAsia="Calibri"/>
                <w:b/>
                <w:lang w:eastAsia="en-US"/>
              </w:rPr>
            </w:r>
            <w:r>
              <w:rPr>
                <w:rFonts w:eastAsia="Calibri"/>
                <w:b/>
                <w:lang w:eastAsia="en-US"/>
              </w:rPr>
            </w:r>
          </w:p>
          <w:p>
            <w:pPr>
              <w:spacing w:after="0"/>
              <w:rPr>
                <w:rFonts w:eastAsia="Calibri"/>
                <w:b/>
                <w:lang w:eastAsia="en-US"/>
              </w:rPr>
            </w:pPr>
            <w:r>
              <w:rPr>
                <w:rFonts w:eastAsia="Calibri"/>
                <w:b/>
                <w:lang w:eastAsia="en-US"/>
              </w:rPr>
              <w:t xml:space="preserve">__________________ Троицкая В.В.</w:t>
            </w:r>
            <w:r>
              <w:rPr>
                <w:rFonts w:eastAsia="Calibri"/>
                <w:b/>
                <w:lang w:eastAsia="en-US"/>
              </w:rPr>
            </w:r>
            <w:r>
              <w:rPr>
                <w:rFonts w:eastAsia="Calibri"/>
                <w:b/>
                <w:lang w:eastAsia="en-US"/>
              </w:rPr>
            </w:r>
          </w:p>
          <w:p>
            <w:pPr>
              <w:jc w:val="left"/>
              <w:spacing w:after="0"/>
              <w:rPr>
                <w:b/>
              </w:rPr>
            </w:pPr>
            <w:r>
              <w:rPr>
                <w:b/>
              </w:rPr>
              <w:t xml:space="preserve">М.П.</w:t>
            </w:r>
            <w:r>
              <w:rPr>
                <w:b/>
              </w:rPr>
            </w:r>
            <w:r>
              <w:rPr>
                <w:b/>
              </w:rPr>
            </w:r>
          </w:p>
        </w:tc>
        <w:tc>
          <w:tcPr>
            <w:tcW w:w="4757" w:type="dxa"/>
            <w:textDirection w:val="lrTb"/>
            <w:noWrap w:val="false"/>
          </w:tcPr>
          <w:p>
            <w:pPr>
              <w:jc w:val="left"/>
              <w:spacing w:after="0"/>
              <w:rPr>
                <w:b/>
                <w:highlight w:val="yellow"/>
              </w:rPr>
            </w:pPr>
            <w:r>
              <w:rPr>
                <w:b/>
                <w:highlight w:val="yellow"/>
              </w:rPr>
            </w:r>
            <w:r>
              <w:rPr>
                <w:b/>
                <w:highlight w:val="yellow"/>
              </w:rPr>
            </w:r>
            <w:r>
              <w:rPr>
                <w:b/>
                <w:highlight w:val="yellow"/>
              </w:rPr>
            </w:r>
          </w:p>
          <w:p>
            <w:pPr>
              <w:jc w:val="left"/>
              <w:spacing w:after="0"/>
              <w:rPr>
                <w:b/>
                <w:highlight w:val="yellow"/>
              </w:rPr>
            </w:pPr>
            <w:r>
              <w:rPr>
                <w:b/>
                <w:highlight w:val="yellow"/>
              </w:rPr>
              <w:t xml:space="preserve">От Поставщика:</w:t>
            </w:r>
            <w:r>
              <w:rPr>
                <w:b/>
                <w:highlight w:val="yellow"/>
              </w:rPr>
            </w:r>
            <w:r>
              <w:rPr>
                <w:b/>
                <w:highlight w:val="yellow"/>
              </w:rPr>
            </w:r>
          </w:p>
          <w:p>
            <w:pPr>
              <w:jc w:val="left"/>
              <w:spacing w:after="0"/>
              <w:rPr>
                <w:b/>
                <w:highlight w:val="yellow"/>
              </w:rPr>
            </w:pPr>
            <w:r>
              <w:rPr>
                <w:b/>
                <w:highlight w:val="yellow"/>
              </w:rPr>
            </w:r>
            <w:r>
              <w:rPr>
                <w:b/>
                <w:highlight w:val="yellow"/>
              </w:rPr>
            </w:r>
            <w:r>
              <w:rPr>
                <w:b/>
                <w:highlight w:val="yellow"/>
              </w:rPr>
            </w:r>
          </w:p>
          <w:p>
            <w:pPr>
              <w:jc w:val="left"/>
              <w:spacing w:after="0"/>
              <w:rPr>
                <w:b/>
                <w:highlight w:val="yellow"/>
              </w:rPr>
            </w:pPr>
            <w:r>
              <w:rPr>
                <w:b/>
                <w:highlight w:val="yellow"/>
              </w:rPr>
            </w:r>
            <w:r>
              <w:rPr>
                <w:b/>
                <w:highlight w:val="yellow"/>
              </w:rPr>
            </w:r>
            <w:r>
              <w:rPr>
                <w:b/>
                <w:highlight w:val="yellow"/>
              </w:rPr>
            </w:r>
          </w:p>
          <w:p>
            <w:pPr>
              <w:jc w:val="left"/>
              <w:spacing w:after="0"/>
              <w:rPr>
                <w:b/>
                <w:highlight w:val="yellow"/>
              </w:rPr>
            </w:pPr>
            <w:r>
              <w:rPr>
                <w:b/>
                <w:highlight w:val="yellow"/>
              </w:rPr>
            </w:r>
            <w:r>
              <w:rPr>
                <w:b/>
                <w:highlight w:val="yellow"/>
              </w:rPr>
            </w:r>
            <w:r>
              <w:rPr>
                <w:b/>
                <w:highlight w:val="yellow"/>
              </w:rPr>
            </w:r>
          </w:p>
          <w:p>
            <w:pPr>
              <w:jc w:val="left"/>
              <w:spacing w:after="0"/>
              <w:rPr>
                <w:b/>
                <w:highlight w:val="yellow"/>
              </w:rPr>
            </w:pPr>
            <w:r>
              <w:rPr>
                <w:b/>
                <w:highlight w:val="yellow"/>
              </w:rPr>
            </w:r>
            <w:r>
              <w:rPr>
                <w:b/>
                <w:highlight w:val="yellow"/>
              </w:rPr>
            </w:r>
            <w:r>
              <w:rPr>
                <w:b/>
                <w:highlight w:val="yellow"/>
              </w:rPr>
            </w:r>
          </w:p>
          <w:p>
            <w:pPr>
              <w:jc w:val="left"/>
              <w:spacing w:after="0"/>
              <w:rPr>
                <w:b/>
                <w:highlight w:val="yellow"/>
              </w:rPr>
            </w:pPr>
            <w:r>
              <w:rPr>
                <w:b/>
                <w:highlight w:val="yellow"/>
              </w:rPr>
            </w:r>
            <w:r>
              <w:rPr>
                <w:b/>
                <w:highlight w:val="yellow"/>
              </w:rPr>
            </w:r>
            <w:r>
              <w:rPr>
                <w:b/>
                <w:highlight w:val="yellow"/>
              </w:rPr>
            </w:r>
          </w:p>
          <w:p>
            <w:pPr>
              <w:jc w:val="left"/>
              <w:spacing w:after="0"/>
              <w:rPr>
                <w:b/>
                <w:bCs/>
              </w:rPr>
            </w:pPr>
            <w:r>
              <w:rPr>
                <w:b/>
                <w:highlight w:val="yellow"/>
              </w:rPr>
              <w:t xml:space="preserve">___________________ </w:t>
            </w:r>
            <w:r>
              <w:rPr>
                <w:b/>
                <w:highlight w:val="yellow"/>
              </w:rPr>
              <w:t xml:space="preserve">_____________</w:t>
            </w:r>
            <w:r>
              <w:rPr>
                <w:b/>
                <w:highlight w:val="yellow"/>
              </w:rPr>
              <w:t xml:space="preserve"> </w:t>
            </w:r>
            <w:r>
              <w:rPr>
                <w:b/>
                <w:highlight w:val="yellow"/>
              </w:rPr>
              <w:br/>
            </w:r>
            <w:r>
              <w:rPr>
                <w:b/>
                <w:highlight w:val="yellow"/>
              </w:rPr>
              <w:t xml:space="preserve">М.П.</w:t>
            </w:r>
            <w:r>
              <w:rPr>
                <w:b/>
                <w:highlight w:val="yellow"/>
              </w:rPr>
              <w:t xml:space="preserve"> </w:t>
            </w:r>
            <w:r>
              <w:rPr>
                <w:rFonts w:eastAsia="Calibri"/>
                <w:i/>
                <w:highlight w:val="yellow"/>
                <w:lang w:eastAsia="en-US"/>
              </w:rPr>
              <w:t xml:space="preserve">(при наличии)</w:t>
            </w:r>
            <w:r>
              <w:rPr>
                <w:b/>
                <w:bCs/>
              </w:rPr>
            </w:r>
            <w:r>
              <w:rPr>
                <w:b/>
                <w:bCs/>
              </w:rPr>
            </w:r>
          </w:p>
        </w:tc>
      </w:tr>
    </w:tbl>
    <w:p>
      <w:pPr>
        <w:jc w:val="left"/>
      </w:pPr>
      <w:r/>
      <w:bookmarkStart w:id="33" w:name="Par729"/>
      <w:r/>
      <w:bookmarkStart w:id="34" w:name="Par765"/>
      <w:r/>
      <w:bookmarkStart w:id="35" w:name="Par850"/>
      <w:r/>
      <w:bookmarkEnd w:id="33"/>
      <w:r/>
      <w:bookmarkEnd w:id="34"/>
      <w:r/>
      <w:bookmarkEnd w:id="35"/>
      <w:r/>
      <w:r/>
    </w:p>
    <w:sectPr>
      <w:footnotePr/>
      <w:endnotePr/>
      <w:type w:val="nextPage"/>
      <w:pgSz w:w="16838" w:h="11906" w:orient="landscape"/>
      <w:pgMar w:top="568" w:right="709" w:bottom="849" w:left="851" w:header="708" w:footer="13" w:gutter="0"/>
      <w:cols w:num="1" w:sep="0" w:space="720"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Symbol">
    <w:panose1 w:val="020B0502040504020204"/>
  </w:font>
  <w:font w:name="Arial CYR">
    <w:panose1 w:val="020B0604020202020204"/>
  </w:font>
  <w:font w:name="GOST type A">
    <w:panose1 w:val="020B0502020204020303"/>
  </w:font>
  <w:font w:name="Candara">
    <w:panose1 w:val="020F0502020204030204"/>
  </w:font>
  <w:font w:name="Consolas">
    <w:panose1 w:val="020B0606020202030204"/>
  </w:font>
  <w:font w:name="Cambria">
    <w:panose1 w:val="02040503050406030204"/>
  </w:font>
  <w:font w:name="GOST">
    <w:panose1 w:val="02000603000000000000"/>
  </w:font>
  <w:font w:name="WLXAC U+ Times">
    <w:panose1 w:val="02000603000000000000"/>
  </w:font>
  <w:font w:name="Arial Unicode MS">
    <w:panose1 w:val="020B0604020202020204"/>
  </w:font>
  <w:font w:name="Microsoft Sans Serif">
    <w:panose1 w:val="020B0604020202020204"/>
  </w:font>
  <w:font w:name="Segoe UI">
    <w:panose1 w:val="020B0502040504020204"/>
  </w:font>
  <w:font w:name="Calibri">
    <w:panose1 w:val="020F0502020204030204"/>
  </w:font>
  <w:font w:name="Pragmatica">
    <w:panose1 w:val="02000603000000000000"/>
  </w:font>
  <w:font w:name="FranklinDemi">
    <w:panose1 w:val="02000603000000000000"/>
  </w:font>
  <w:font w:name="Symbol">
    <w:panose1 w:val="05010000000000000000"/>
  </w:font>
  <w:font w:name="AvantGardeGothicC">
    <w:panose1 w:val="02000603000000000000"/>
  </w:font>
  <w:font w:name="ISOCPEUR">
    <w:panose1 w:val="02000603000000000000"/>
  </w:font>
  <w:font w:name="Lucida Sans Unicode">
    <w:panose1 w:val="020B0603030804020204"/>
  </w:font>
  <w:font w:name="SchoolBookC">
    <w:panose1 w:val="02000603000000000000"/>
  </w:font>
  <w:font w:name="GaramondNarrowC">
    <w:panose1 w:val="02000603000000000000"/>
  </w:font>
  <w:font w:name="TimesDL">
    <w:panose1 w:val="02000603000000000000"/>
  </w:font>
  <w:font w:name="Century Gothic">
    <w:panose1 w:val="020B0603020202020204"/>
  </w:font>
  <w:font w:name="Verdana">
    <w:panose1 w:val="020B0604030504040204"/>
  </w:font>
  <w:font w:name="Wingdings">
    <w:panose1 w:val="05010000000000000000"/>
  </w:font>
  <w:font w:name="GaramondC">
    <w:panose1 w:val="02000603000000000000"/>
  </w:font>
  <w:font w:name="Courier New">
    <w:panose1 w:val="02070309020205020404"/>
  </w:font>
  <w:font w:name="DejaVu Sans">
    <w:panose1 w:val="020B0603030804020204"/>
  </w:font>
  <w:font w:name="Courier">
    <w:panose1 w:val="02070309020205020404"/>
  </w:font>
  <w:font w:name="Arial">
    <w:panose1 w:val="020B0604020202020204"/>
  </w:font>
  <w:font w:name="Franklin Gothic Medium">
    <w:panose1 w:val="020B0603020202020204"/>
  </w:font>
  <w:font w:name="MS Mincho">
    <w:panose1 w:val="02020606060505090204"/>
  </w:font>
  <w:font w:name="Tahoma">
    <w:panose1 w:val="020B0604030504040204"/>
  </w:font>
  <w:font w:name="Arial Narrow">
    <w:panose1 w:val="020B0604020202020204"/>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6"/>
      <w:jc w:val="center"/>
    </w:pPr>
    <w:r/>
    <w:r/>
  </w:p>
  <w:p>
    <w:pPr>
      <w:pStyle w:val="906"/>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360" w:hanging="360"/>
        <w:tabs>
          <w:tab w:val="num" w:pos="360" w:leader="none"/>
        </w:tabs>
      </w:pPr>
      <w:rPr>
        <w:rFonts w:hint="default" w:ascii="Symbol" w:hAnsi="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
    <w:multiLevelType w:val="hybridMultilevel"/>
    <w:lvl w:ilvl="0">
      <w:start w:val="1"/>
      <w:numFmt w:val="bullet"/>
      <w:isLgl w:val="false"/>
      <w:suff w:val="tab"/>
      <w:lvlText w:val="–"/>
      <w:lvlJc w:val="left"/>
      <w:pPr>
        <w:ind w:left="92" w:hanging="360"/>
        <w:tabs>
          <w:tab w:val="num" w:pos="92" w:leader="none"/>
        </w:tabs>
      </w:pPr>
      <w:rPr>
        <w:rFonts w:ascii="Times New Roman" w:hAnsi="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4">
    <w:multiLevelType w:val="hybridMultilevel"/>
    <w:lvl w:ilvl="0">
      <w:start w:val="1"/>
      <w:numFmt w:val="decimal"/>
      <w:pStyle w:val="1040"/>
      <w:isLgl w:val="false"/>
      <w:suff w:val="tab"/>
      <w:lvlText w:val="%1."/>
      <w:lvlJc w:val="left"/>
      <w:pPr>
        <w:ind w:left="720" w:hanging="360"/>
        <w:tabs>
          <w:tab w:val="num" w:pos="720" w:leader="none"/>
        </w:tabs>
      </w:pPr>
    </w:lvl>
    <w:lvl w:ilvl="1">
      <w:start w:val="1"/>
      <w:numFmt w:val="lowerLetter"/>
      <w:isLgl w:val="false"/>
      <w:suff w:val="tab"/>
      <w:lvlText w:val="%2."/>
      <w:lvlJc w:val="left"/>
      <w:pPr>
        <w:ind w:left="1440" w:hanging="360"/>
        <w:tabs>
          <w:tab w:val="num" w:pos="1440" w:leader="none"/>
        </w:tabs>
      </w:pPr>
    </w:lvl>
    <w:lvl w:ilvl="2">
      <w:start w:val="1"/>
      <w:numFmt w:val="lowerRoman"/>
      <w:isLgl w:val="false"/>
      <w:suff w:val="tab"/>
      <w:lvlText w:val="%3."/>
      <w:lvlJc w:val="right"/>
      <w:pPr>
        <w:ind w:left="2160" w:hanging="18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lowerLetter"/>
      <w:isLgl w:val="false"/>
      <w:suff w:val="tab"/>
      <w:lvlText w:val="%5."/>
      <w:lvlJc w:val="left"/>
      <w:pPr>
        <w:ind w:left="3600" w:hanging="360"/>
        <w:tabs>
          <w:tab w:val="num" w:pos="3600" w:leader="none"/>
        </w:tabs>
      </w:pPr>
    </w:lvl>
    <w:lvl w:ilvl="5">
      <w:start w:val="1"/>
      <w:numFmt w:val="lowerRoman"/>
      <w:isLgl w:val="false"/>
      <w:suff w:val="tab"/>
      <w:lvlText w:val="%6."/>
      <w:lvlJc w:val="right"/>
      <w:pPr>
        <w:ind w:left="4320" w:hanging="18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lowerLetter"/>
      <w:isLgl w:val="false"/>
      <w:suff w:val="tab"/>
      <w:lvlText w:val="%8."/>
      <w:lvlJc w:val="left"/>
      <w:pPr>
        <w:ind w:left="5760" w:hanging="360"/>
        <w:tabs>
          <w:tab w:val="num" w:pos="5760" w:leader="none"/>
        </w:tabs>
      </w:pPr>
    </w:lvl>
    <w:lvl w:ilvl="8">
      <w:start w:val="1"/>
      <w:numFmt w:val="lowerRoman"/>
      <w:isLgl w:val="false"/>
      <w:suff w:val="tab"/>
      <w:lvlText w:val="%9."/>
      <w:lvlJc w:val="right"/>
      <w:pPr>
        <w:ind w:left="6480" w:hanging="180"/>
        <w:tabs>
          <w:tab w:val="num" w:pos="6480" w:leader="none"/>
        </w:tabs>
      </w:pPr>
    </w:lvl>
  </w:abstractNum>
  <w:abstractNum w:abstractNumId="5">
    <w:multiLevelType w:val="hybridMultilevel"/>
    <w:lvl w:ilvl="0">
      <w:start w:val="1"/>
      <w:numFmt w:val="decimal"/>
      <w:isLgl w:val="false"/>
      <w:suff w:val="tab"/>
      <w:lvlText w:val="%1."/>
      <w:lvlJc w:val="left"/>
      <w:pPr>
        <w:ind w:left="720" w:hanging="360"/>
      </w:pPr>
    </w:lvl>
    <w:lvl w:ilvl="1">
      <w:start w:val="3"/>
      <w:numFmt w:val="decimal"/>
      <w:isLgl/>
      <w:suff w:val="tab"/>
      <w:lvlText w:val="%1.%2."/>
      <w:lvlJc w:val="left"/>
      <w:pPr>
        <w:ind w:left="987" w:hanging="420"/>
      </w:pPr>
      <w:rPr>
        <w:rFonts w:hint="default"/>
      </w:rPr>
    </w:lvl>
    <w:lvl w:ilvl="2">
      <w:start w:val="1"/>
      <w:numFmt w:val="decimal"/>
      <w:isLgl/>
      <w:suff w:val="tab"/>
      <w:lvlText w:val="%1.%2.%3."/>
      <w:lvlJc w:val="left"/>
      <w:pPr>
        <w:ind w:left="1494" w:hanging="720"/>
      </w:pPr>
      <w:rPr>
        <w:rFonts w:hint="default"/>
      </w:rPr>
    </w:lvl>
    <w:lvl w:ilvl="3">
      <w:start w:val="1"/>
      <w:numFmt w:val="decimal"/>
      <w:isLgl/>
      <w:suff w:val="tab"/>
      <w:lvlText w:val="%1.%2.%3.%4."/>
      <w:lvlJc w:val="left"/>
      <w:pPr>
        <w:ind w:left="1701" w:hanging="720"/>
      </w:pPr>
      <w:rPr>
        <w:rFonts w:hint="default"/>
      </w:rPr>
    </w:lvl>
    <w:lvl w:ilvl="4">
      <w:start w:val="1"/>
      <w:numFmt w:val="decimal"/>
      <w:isLgl/>
      <w:suff w:val="tab"/>
      <w:lvlText w:val="%1.%2.%3.%4.%5."/>
      <w:lvlJc w:val="left"/>
      <w:pPr>
        <w:ind w:left="2268" w:hanging="1080"/>
      </w:pPr>
      <w:rPr>
        <w:rFonts w:hint="default"/>
      </w:rPr>
    </w:lvl>
    <w:lvl w:ilvl="5">
      <w:start w:val="1"/>
      <w:numFmt w:val="decimal"/>
      <w:isLgl/>
      <w:suff w:val="tab"/>
      <w:lvlText w:val="%1.%2.%3.%4.%5.%6."/>
      <w:lvlJc w:val="left"/>
      <w:pPr>
        <w:ind w:left="2475" w:hanging="1080"/>
      </w:pPr>
      <w:rPr>
        <w:rFonts w:hint="default"/>
      </w:rPr>
    </w:lvl>
    <w:lvl w:ilvl="6">
      <w:start w:val="1"/>
      <w:numFmt w:val="decimal"/>
      <w:isLgl/>
      <w:suff w:val="tab"/>
      <w:lvlText w:val="%1.%2.%3.%4.%5.%6.%7."/>
      <w:lvlJc w:val="left"/>
      <w:pPr>
        <w:ind w:left="3042" w:hanging="1440"/>
      </w:pPr>
      <w:rPr>
        <w:rFonts w:hint="default"/>
      </w:rPr>
    </w:lvl>
    <w:lvl w:ilvl="7">
      <w:start w:val="1"/>
      <w:numFmt w:val="decimal"/>
      <w:isLgl/>
      <w:suff w:val="tab"/>
      <w:lvlText w:val="%1.%2.%3.%4.%5.%6.%7.%8."/>
      <w:lvlJc w:val="left"/>
      <w:pPr>
        <w:ind w:left="3249" w:hanging="1440"/>
      </w:pPr>
      <w:rPr>
        <w:rFonts w:hint="default"/>
      </w:rPr>
    </w:lvl>
    <w:lvl w:ilvl="8">
      <w:start w:val="1"/>
      <w:numFmt w:val="decimal"/>
      <w:isLgl/>
      <w:suff w:val="tab"/>
      <w:lvlText w:val="%1.%2.%3.%4.%5.%6.%7.%8.%9."/>
      <w:lvlJc w:val="left"/>
      <w:pPr>
        <w:ind w:left="3816" w:hanging="1800"/>
      </w:pPr>
      <w:rPr>
        <w:rFonts w:hint="default"/>
      </w:rPr>
    </w:lvl>
  </w:abstractNum>
  <w:abstractNum w:abstractNumId="6">
    <w:multiLevelType w:val="hybridMultilevel"/>
    <w:lvl w:ilvl="0">
      <w:start w:val="1"/>
      <w:numFmt w:val="bullet"/>
      <w:pStyle w:val="1020"/>
      <w:isLgl w:val="false"/>
      <w:suff w:val="tab"/>
      <w:lvlText w:val="–"/>
      <w:lvlJc w:val="left"/>
      <w:pPr>
        <w:ind w:left="-92" w:hanging="360"/>
        <w:tabs>
          <w:tab w:val="num" w:pos="-92" w:leader="none"/>
        </w:tabs>
      </w:pPr>
      <w:rPr>
        <w:rFonts w:hint="default" w:ascii="Times New Roman" w:hAnsi="Times New Roman" w:cs="Times New Roman"/>
        <w:sz w:val="24"/>
        <w:szCs w:val="24"/>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7">
    <w:multiLevelType w:val="hybridMultilevel"/>
    <w:lvl w:ilvl="0">
      <w:start w:val="1"/>
      <w:numFmt w:val="decimal"/>
      <w:pStyle w:val="1031"/>
      <w:isLgl w:val="false"/>
      <w:suff w:val="tab"/>
      <w:lvlText w:val="%1."/>
      <w:lvlJc w:val="left"/>
      <w:pPr>
        <w:ind w:left="5100" w:hanging="900"/>
        <w:tabs>
          <w:tab w:val="num" w:pos="5100" w:leader="none"/>
        </w:tabs>
      </w:pPr>
      <w:rPr>
        <w:rFonts w:hint="default"/>
      </w:rPr>
    </w:lvl>
    <w:lvl w:ilvl="1">
      <w:start w:val="1"/>
      <w:numFmt w:val="none"/>
      <w:isLgl w:val="false"/>
      <w:suff w:val="tab"/>
      <w:lvlText w:val=""/>
      <w:lvlJc w:val="left"/>
      <w:pPr>
        <w:tabs>
          <w:tab w:val="num" w:pos="4160" w:leader="none"/>
        </w:tabs>
      </w:pPr>
    </w:lvl>
    <w:lvl w:ilvl="2">
      <w:start w:val="1"/>
      <w:numFmt w:val="none"/>
      <w:isLgl w:val="false"/>
      <w:suff w:val="tab"/>
      <w:lvlText w:val=""/>
      <w:lvlJc w:val="left"/>
      <w:pPr>
        <w:tabs>
          <w:tab w:val="num" w:pos="4160" w:leader="none"/>
        </w:tabs>
      </w:pPr>
    </w:lvl>
    <w:lvl w:ilvl="3">
      <w:start w:val="1"/>
      <w:numFmt w:val="none"/>
      <w:isLgl w:val="false"/>
      <w:suff w:val="tab"/>
      <w:lvlText w:val=""/>
      <w:lvlJc w:val="left"/>
      <w:pPr>
        <w:tabs>
          <w:tab w:val="num" w:pos="4160" w:leader="none"/>
        </w:tabs>
      </w:pPr>
    </w:lvl>
    <w:lvl w:ilvl="4">
      <w:start w:val="1"/>
      <w:numFmt w:val="none"/>
      <w:isLgl w:val="false"/>
      <w:suff w:val="tab"/>
      <w:lvlText w:val=""/>
      <w:lvlJc w:val="left"/>
      <w:pPr>
        <w:tabs>
          <w:tab w:val="num" w:pos="4160" w:leader="none"/>
        </w:tabs>
      </w:pPr>
    </w:lvl>
    <w:lvl w:ilvl="5">
      <w:start w:val="1"/>
      <w:numFmt w:val="none"/>
      <w:isLgl w:val="false"/>
      <w:suff w:val="tab"/>
      <w:lvlText w:val=""/>
      <w:lvlJc w:val="left"/>
      <w:pPr>
        <w:tabs>
          <w:tab w:val="num" w:pos="4160" w:leader="none"/>
        </w:tabs>
      </w:pPr>
    </w:lvl>
    <w:lvl w:ilvl="6">
      <w:start w:val="1"/>
      <w:numFmt w:val="none"/>
      <w:isLgl w:val="false"/>
      <w:suff w:val="tab"/>
      <w:lvlText w:val=""/>
      <w:lvlJc w:val="left"/>
      <w:pPr>
        <w:tabs>
          <w:tab w:val="num" w:pos="4160" w:leader="none"/>
        </w:tabs>
      </w:pPr>
    </w:lvl>
    <w:lvl w:ilvl="7">
      <w:start w:val="1"/>
      <w:numFmt w:val="none"/>
      <w:isLgl w:val="false"/>
      <w:suff w:val="tab"/>
      <w:lvlText w:val=""/>
      <w:lvlJc w:val="left"/>
      <w:pPr>
        <w:tabs>
          <w:tab w:val="num" w:pos="4160" w:leader="none"/>
        </w:tabs>
      </w:pPr>
    </w:lvl>
    <w:lvl w:ilvl="8">
      <w:start w:val="1"/>
      <w:numFmt w:val="none"/>
      <w:isLgl w:val="false"/>
      <w:suff w:val="tab"/>
      <w:lvlText w:val=""/>
      <w:lvlJc w:val="left"/>
      <w:pPr>
        <w:tabs>
          <w:tab w:val="num" w:pos="4160" w:leader="none"/>
        </w:tabs>
      </w:pPr>
    </w:lvl>
  </w:abstractNum>
  <w:abstractNum w:abstractNumId="8">
    <w:multiLevelType w:val="hybridMultilevel"/>
    <w:lvl w:ilvl="0">
      <w:start w:val="1"/>
      <w:numFmt w:val="decimal"/>
      <w:isLgl w:val="false"/>
      <w:suff w:val="tab"/>
      <w:lvlText w:val="%1."/>
      <w:lvlJc w:val="left"/>
      <w:pPr>
        <w:ind w:left="540" w:hanging="540"/>
        <w:tabs>
          <w:tab w:val="num" w:pos="540" w:leader="none"/>
        </w:tabs>
      </w:pPr>
      <w:rPr>
        <w:rFonts w:hint="default"/>
      </w:rPr>
    </w:lvl>
    <w:lvl w:ilvl="1">
      <w:start w:val="9"/>
      <w:numFmt w:val="decimal"/>
      <w:isLgl w:val="false"/>
      <w:suff w:val="tab"/>
      <w:lvlText w:val="%1.%2."/>
      <w:lvlJc w:val="left"/>
      <w:pPr>
        <w:ind w:left="540" w:hanging="540"/>
        <w:tabs>
          <w:tab w:val="num" w:pos="540"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0">
    <w:multiLevelType w:val="hybridMultilevel"/>
    <w:lvl w:ilvl="0">
      <w:start w:val="1"/>
      <w:numFmt w:val="decimal"/>
      <w:isLgl w:val="false"/>
      <w:suff w:val="tab"/>
      <w:lvlText w:val="%1."/>
      <w:lvlJc w:val="left"/>
      <w:pPr>
        <w:ind w:left="480" w:hanging="480"/>
      </w:pPr>
      <w:rPr>
        <w:rFonts w:hint="default"/>
      </w:rPr>
    </w:lvl>
    <w:lvl w:ilvl="1">
      <w:start w:val="11"/>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1">
    <w:multiLevelType w:val="hybridMultilevel"/>
    <w:styleLink w:val="1898"/>
    <w:lvl w:ilvl="0">
      <w:start w:val="1"/>
      <w:numFmt w:val="decimal"/>
      <w:pStyle w:val="1898"/>
      <w:isLgl w:val="false"/>
      <w:suff w:val="tab"/>
      <w:lvlText w:val="1.%1."/>
      <w:lvlJc w:val="left"/>
      <w:pPr/>
      <w:rPr>
        <w:rFonts w:ascii="Times New Roman" w:hAnsi="Times New Roman" w:eastAsia="Times New Roman" w:cs="Times New Roman"/>
        <w:b/>
        <w:bCs w:val="0"/>
        <w:i w:val="0"/>
        <w:iCs w:val="0"/>
        <w:smallCaps w:val="0"/>
        <w:strike w:val="0"/>
        <w:color w:val="000000"/>
        <w:spacing w:val="0"/>
        <w:position w:val="0"/>
        <w:sz w:val="25"/>
        <w:szCs w:val="25"/>
        <w:u w:val="none"/>
      </w:rPr>
    </w:lvl>
    <w:lvl w:ilvl="1">
      <w:start w:val="1"/>
      <w:numFmt w:val="decimal"/>
      <w:isLgl w:val="false"/>
      <w:suff w:val="tab"/>
      <w:lvlText w:val=""/>
      <w:lvlJc w:val="left"/>
      <w:pPr/>
      <w:rPr>
        <w:rFonts w:cs="Times New Roman"/>
      </w:rPr>
    </w:lvl>
    <w:lvl w:ilvl="2">
      <w:start w:val="1"/>
      <w:numFmt w:val="decimal"/>
      <w:isLgl w:val="false"/>
      <w:suff w:val="tab"/>
      <w:lvlText w:val=""/>
      <w:lvlJc w:val="left"/>
      <w:pPr/>
      <w:rPr>
        <w:rFonts w:cs="Times New Roman"/>
      </w:rPr>
    </w:lvl>
    <w:lvl w:ilvl="3">
      <w:start w:val="1"/>
      <w:numFmt w:val="decimal"/>
      <w:isLgl w:val="false"/>
      <w:suff w:val="tab"/>
      <w:lvlText w:val=""/>
      <w:lvlJc w:val="left"/>
      <w:pPr/>
      <w:rPr>
        <w:rFonts w:cs="Times New Roman"/>
      </w:rPr>
    </w:lvl>
    <w:lvl w:ilvl="4">
      <w:start w:val="1"/>
      <w:numFmt w:val="decimal"/>
      <w:isLgl w:val="false"/>
      <w:suff w:val="tab"/>
      <w:lvlText w:val=""/>
      <w:lvlJc w:val="left"/>
      <w:pPr/>
      <w:rPr>
        <w:rFonts w:cs="Times New Roman"/>
      </w:rPr>
    </w:lvl>
    <w:lvl w:ilvl="5">
      <w:start w:val="1"/>
      <w:numFmt w:val="decimal"/>
      <w:isLgl w:val="false"/>
      <w:suff w:val="tab"/>
      <w:lvlText w:val=""/>
      <w:lvlJc w:val="left"/>
      <w:pPr/>
      <w:rPr>
        <w:rFonts w:cs="Times New Roman"/>
      </w:rPr>
    </w:lvl>
    <w:lvl w:ilvl="6">
      <w:start w:val="1"/>
      <w:numFmt w:val="decimal"/>
      <w:isLgl w:val="false"/>
      <w:suff w:val="tab"/>
      <w:lvlText w:val=""/>
      <w:lvlJc w:val="left"/>
      <w:pPr/>
      <w:rPr>
        <w:rFonts w:cs="Times New Roman"/>
      </w:rPr>
    </w:lvl>
    <w:lvl w:ilvl="7">
      <w:start w:val="1"/>
      <w:numFmt w:val="decimal"/>
      <w:isLgl w:val="false"/>
      <w:suff w:val="tab"/>
      <w:lvlText w:val=""/>
      <w:lvlJc w:val="left"/>
      <w:pPr/>
      <w:rPr>
        <w:rFonts w:cs="Times New Roman"/>
      </w:rPr>
    </w:lvl>
    <w:lvl w:ilvl="8">
      <w:start w:val="1"/>
      <w:numFmt w:val="decimal"/>
      <w:isLgl w:val="false"/>
      <w:suff w:val="tab"/>
      <w:lvlText w:val=""/>
      <w:lvlJc w:val="left"/>
      <w:pPr/>
      <w:rPr>
        <w:rFonts w:cs="Times New Roman"/>
      </w:rPr>
    </w:lvl>
  </w:abstractNum>
  <w:abstractNum w:abstractNumId="12">
    <w:multiLevelType w:val="hybridMultilevel"/>
    <w:lvl w:ilvl="0">
      <w:start w:val="1"/>
      <w:numFmt w:val="decimal"/>
      <w:isLgl w:val="false"/>
      <w:suff w:val="tab"/>
      <w:lvlText w:val="%1."/>
      <w:lvlJc w:val="left"/>
      <w:pPr>
        <w:ind w:left="-66" w:hanging="360"/>
      </w:pPr>
    </w:lvl>
    <w:lvl w:ilvl="1">
      <w:start w:val="1"/>
      <w:numFmt w:val="lowerLetter"/>
      <w:isLgl w:val="false"/>
      <w:suff w:val="tab"/>
      <w:lvlText w:val="%2."/>
      <w:lvlJc w:val="left"/>
      <w:pPr>
        <w:ind w:left="654" w:hanging="360"/>
      </w:pPr>
    </w:lvl>
    <w:lvl w:ilvl="2">
      <w:start w:val="1"/>
      <w:numFmt w:val="lowerRoman"/>
      <w:isLgl w:val="false"/>
      <w:suff w:val="tab"/>
      <w:lvlText w:val="%3."/>
      <w:lvlJc w:val="right"/>
      <w:pPr>
        <w:ind w:left="1374" w:hanging="180"/>
      </w:pPr>
    </w:lvl>
    <w:lvl w:ilvl="3">
      <w:start w:val="1"/>
      <w:numFmt w:val="decimal"/>
      <w:isLgl w:val="false"/>
      <w:suff w:val="tab"/>
      <w:lvlText w:val="%4."/>
      <w:lvlJc w:val="left"/>
      <w:pPr>
        <w:ind w:left="2094" w:hanging="360"/>
      </w:pPr>
    </w:lvl>
    <w:lvl w:ilvl="4">
      <w:start w:val="1"/>
      <w:numFmt w:val="lowerLetter"/>
      <w:isLgl w:val="false"/>
      <w:suff w:val="tab"/>
      <w:lvlText w:val="%5."/>
      <w:lvlJc w:val="left"/>
      <w:pPr>
        <w:ind w:left="2814" w:hanging="360"/>
      </w:pPr>
    </w:lvl>
    <w:lvl w:ilvl="5">
      <w:start w:val="1"/>
      <w:numFmt w:val="lowerRoman"/>
      <w:isLgl w:val="false"/>
      <w:suff w:val="tab"/>
      <w:lvlText w:val="%6."/>
      <w:lvlJc w:val="right"/>
      <w:pPr>
        <w:ind w:left="3534" w:hanging="180"/>
      </w:pPr>
    </w:lvl>
    <w:lvl w:ilvl="6">
      <w:start w:val="1"/>
      <w:numFmt w:val="decimal"/>
      <w:isLgl w:val="false"/>
      <w:suff w:val="tab"/>
      <w:lvlText w:val="%7."/>
      <w:lvlJc w:val="left"/>
      <w:pPr>
        <w:ind w:left="4254" w:hanging="360"/>
      </w:pPr>
    </w:lvl>
    <w:lvl w:ilvl="7">
      <w:start w:val="1"/>
      <w:numFmt w:val="lowerLetter"/>
      <w:isLgl w:val="false"/>
      <w:suff w:val="tab"/>
      <w:lvlText w:val="%8."/>
      <w:lvlJc w:val="left"/>
      <w:pPr>
        <w:ind w:left="4974" w:hanging="360"/>
      </w:pPr>
    </w:lvl>
    <w:lvl w:ilvl="8">
      <w:start w:val="1"/>
      <w:numFmt w:val="lowerRoman"/>
      <w:isLgl w:val="false"/>
      <w:suff w:val="tab"/>
      <w:lvlText w:val="%9."/>
      <w:lvlJc w:val="right"/>
      <w:pPr>
        <w:ind w:left="5694" w:hanging="180"/>
      </w:pPr>
    </w:lvl>
  </w:abstractNum>
  <w:abstractNum w:abstractNumId="13">
    <w:multiLevelType w:val="hybridMultilevel"/>
    <w:lvl w:ilvl="0">
      <w:start w:val="1"/>
      <w:numFmt w:val="decimal"/>
      <w:pStyle w:val="1895"/>
      <w:isLgl w:val="false"/>
      <w:suff w:val="tab"/>
      <w:lvlText w:val="%1."/>
      <w:lvlJc w:val="left"/>
      <w:pPr>
        <w:ind w:left="360" w:hanging="360"/>
      </w:pPr>
    </w:lvl>
    <w:lvl w:ilvl="1">
      <w:start w:val="1"/>
      <w:numFmt w:val="decimal"/>
      <w:isLgl w:val="false"/>
      <w:suff w:val="tab"/>
      <w:lvlText w:val="%1.%2."/>
      <w:lvlJc w:val="left"/>
      <w:pPr>
        <w:ind w:left="792" w:hanging="432"/>
      </w:pPr>
    </w:lvl>
    <w:lvl w:ilvl="2">
      <w:start w:val="1"/>
      <w:numFmt w:val="decimal"/>
      <w:isLgl w:val="false"/>
      <w:suff w:val="tab"/>
      <w:lvlText w:val="%1.%2.%3."/>
      <w:lvlJc w:val="left"/>
      <w:pPr>
        <w:ind w:left="1224" w:hanging="504"/>
      </w:pPr>
    </w:lvl>
    <w:lvl w:ilvl="3">
      <w:start w:val="1"/>
      <w:numFmt w:val="decimal"/>
      <w:isLgl w:val="false"/>
      <w:suff w:val="tab"/>
      <w:lvlText w:val="%1.%2.%3.%4."/>
      <w:lvlJc w:val="left"/>
      <w:pPr>
        <w:ind w:left="1728" w:hanging="648"/>
      </w:pPr>
    </w:lvl>
    <w:lvl w:ilvl="4">
      <w:start w:val="1"/>
      <w:numFmt w:val="decimal"/>
      <w:isLgl w:val="false"/>
      <w:suff w:val="tab"/>
      <w:lvlText w:val="%1.%2.%3.%4.%5."/>
      <w:lvlJc w:val="left"/>
      <w:pPr>
        <w:ind w:left="2232" w:hanging="792"/>
      </w:pPr>
    </w:lvl>
    <w:lvl w:ilvl="5">
      <w:start w:val="1"/>
      <w:numFmt w:val="decimal"/>
      <w:isLgl w:val="false"/>
      <w:suff w:val="tab"/>
      <w:lvlText w:val="%1.%2.%3.%4.%5.%6."/>
      <w:lvlJc w:val="left"/>
      <w:pPr>
        <w:ind w:left="2736" w:hanging="936"/>
      </w:pPr>
    </w:lvl>
    <w:lvl w:ilvl="6">
      <w:start w:val="1"/>
      <w:numFmt w:val="decimal"/>
      <w:isLgl w:val="false"/>
      <w:suff w:val="tab"/>
      <w:lvlText w:val="%1.%2.%3.%4.%5.%6.%7."/>
      <w:lvlJc w:val="left"/>
      <w:pPr>
        <w:ind w:left="3240" w:hanging="1080"/>
      </w:pPr>
    </w:lvl>
    <w:lvl w:ilvl="7">
      <w:start w:val="1"/>
      <w:numFmt w:val="decimal"/>
      <w:isLgl w:val="false"/>
      <w:suff w:val="tab"/>
      <w:lvlText w:val="%1.%2.%3.%4.%5.%6.%7.%8."/>
      <w:lvlJc w:val="left"/>
      <w:pPr>
        <w:ind w:left="3744" w:hanging="1224"/>
      </w:pPr>
    </w:lvl>
    <w:lvl w:ilvl="8">
      <w:start w:val="1"/>
      <w:numFmt w:val="decimal"/>
      <w:isLgl w:val="false"/>
      <w:suff w:val="tab"/>
      <w:lvlText w:val="%1.%2.%3.%4.%5.%6.%7.%8.%9."/>
      <w:lvlJc w:val="left"/>
      <w:pPr>
        <w:ind w:left="4320" w:hanging="1440"/>
      </w:pPr>
    </w:lvl>
  </w:abstractNum>
  <w:abstractNum w:abstractNumId="14">
    <w:multiLevelType w:val="hybridMultilevel"/>
    <w:lvl w:ilvl="0">
      <w:start w:val="1"/>
      <w:numFmt w:val="decimal"/>
      <w:isLgl w:val="false"/>
      <w:suff w:val="tab"/>
      <w:lvlText w:val="%1."/>
      <w:lvlJc w:val="left"/>
      <w:pPr>
        <w:ind w:left="432" w:hanging="432"/>
        <w:tabs>
          <w:tab w:val="num" w:pos="432" w:leader="none"/>
        </w:tabs>
      </w:pPr>
      <w:rPr>
        <w:rFonts w:hint="default"/>
      </w:rPr>
    </w:lvl>
    <w:lvl w:ilvl="1">
      <w:start w:val="1"/>
      <w:numFmt w:val="decimal"/>
      <w:isLgl w:val="false"/>
      <w:suff w:val="tab"/>
      <w:lvlText w:val="%1.%2"/>
      <w:lvlJc w:val="left"/>
      <w:pPr>
        <w:ind w:left="576" w:hanging="576"/>
        <w:tabs>
          <w:tab w:val="num" w:pos="576" w:leader="none"/>
        </w:tabs>
      </w:pPr>
      <w:rPr>
        <w:rFonts w:hint="default"/>
      </w:rPr>
    </w:lvl>
    <w:lvl w:ilvl="2">
      <w:start w:val="1"/>
      <w:numFmt w:val="decimal"/>
      <w:pStyle w:val="867"/>
      <w:isLgl w:val="false"/>
      <w:suff w:val="tab"/>
      <w:lvlText w:val="%1.%2.%3"/>
      <w:lvlJc w:val="left"/>
      <w:pPr>
        <w:ind w:left="720" w:hanging="720"/>
        <w:tabs>
          <w:tab w:val="num" w:pos="720" w:leader="none"/>
        </w:tabs>
      </w:pPr>
      <w:rPr>
        <w:rFonts w:hint="default"/>
      </w:rPr>
    </w:lvl>
    <w:lvl w:ilvl="3">
      <w:start w:val="1"/>
      <w:numFmt w:val="decimal"/>
      <w:pStyle w:val="868"/>
      <w:isLgl w:val="false"/>
      <w:suff w:val="tab"/>
      <w:lvlText w:val="%1.%2.%3.%4"/>
      <w:lvlJc w:val="left"/>
      <w:pPr>
        <w:ind w:left="1664" w:hanging="864"/>
        <w:tabs>
          <w:tab w:val="num" w:pos="1664" w:leader="none"/>
        </w:tabs>
      </w:pPr>
      <w:rPr>
        <w:rFonts w:hint="default"/>
      </w:rPr>
    </w:lvl>
    <w:lvl w:ilvl="4">
      <w:start w:val="1"/>
      <w:numFmt w:val="decimal"/>
      <w:pStyle w:val="869"/>
      <w:isLgl w:val="false"/>
      <w:suff w:val="tab"/>
      <w:lvlText w:val="%1.%2.%3.%4.%5"/>
      <w:lvlJc w:val="left"/>
      <w:pPr>
        <w:ind w:left="1008" w:hanging="1008"/>
        <w:tabs>
          <w:tab w:val="num" w:pos="1008" w:leader="none"/>
        </w:tabs>
      </w:pPr>
      <w:rPr>
        <w:rFonts w:hint="default"/>
      </w:rPr>
    </w:lvl>
    <w:lvl w:ilvl="5">
      <w:start w:val="1"/>
      <w:numFmt w:val="decimal"/>
      <w:pStyle w:val="870"/>
      <w:isLgl w:val="false"/>
      <w:suff w:val="tab"/>
      <w:lvlText w:val="%1.%2.%3.%4.%5.%6"/>
      <w:lvlJc w:val="left"/>
      <w:pPr>
        <w:ind w:left="1152" w:hanging="1152"/>
        <w:tabs>
          <w:tab w:val="num" w:pos="1152" w:leader="none"/>
        </w:tabs>
      </w:pPr>
      <w:rPr>
        <w:rFonts w:hint="default"/>
      </w:rPr>
    </w:lvl>
    <w:lvl w:ilvl="6">
      <w:start w:val="1"/>
      <w:numFmt w:val="decimal"/>
      <w:pStyle w:val="871"/>
      <w:isLgl w:val="false"/>
      <w:suff w:val="tab"/>
      <w:lvlText w:val="%1.%2.%3.%4.%5.%6.%7"/>
      <w:lvlJc w:val="left"/>
      <w:pPr>
        <w:ind w:left="1296" w:hanging="1296"/>
        <w:tabs>
          <w:tab w:val="num" w:pos="1296" w:leader="none"/>
        </w:tabs>
      </w:pPr>
      <w:rPr>
        <w:rFonts w:hint="default"/>
      </w:rPr>
    </w:lvl>
    <w:lvl w:ilvl="7">
      <w:start w:val="1"/>
      <w:numFmt w:val="decimal"/>
      <w:pStyle w:val="872"/>
      <w:isLgl w:val="false"/>
      <w:suff w:val="tab"/>
      <w:lvlText w:val="%1.%2.%3.%4.%5.%6.%7.%8"/>
      <w:lvlJc w:val="left"/>
      <w:pPr>
        <w:ind w:left="1440" w:hanging="1440"/>
        <w:tabs>
          <w:tab w:val="num" w:pos="1440" w:leader="none"/>
        </w:tabs>
      </w:pPr>
      <w:rPr>
        <w:rFonts w:hint="default"/>
      </w:rPr>
    </w:lvl>
    <w:lvl w:ilvl="8">
      <w:start w:val="1"/>
      <w:numFmt w:val="decimal"/>
      <w:pStyle w:val="873"/>
      <w:isLgl w:val="false"/>
      <w:suff w:val="tab"/>
      <w:lvlText w:val="%1.%2.%3.%4.%5.%6.%7.%8.%9"/>
      <w:lvlJc w:val="left"/>
      <w:pPr>
        <w:ind w:left="1584" w:hanging="1584"/>
        <w:tabs>
          <w:tab w:val="num" w:pos="1584" w:leader="none"/>
        </w:tabs>
      </w:pPr>
      <w:rPr>
        <w:rFonts w:hint="default"/>
      </w:rPr>
    </w:lvl>
  </w:abstractNum>
  <w:abstractNum w:abstractNumId="15">
    <w:multiLevelType w:val="hybridMultilevel"/>
    <w:lvl w:ilvl="0">
      <w:start w:val="1"/>
      <w:numFmt w:val="decimal"/>
      <w:isLgl w:val="false"/>
      <w:suff w:val="tab"/>
      <w:lvlText w:val="%1."/>
      <w:lvlJc w:val="left"/>
      <w:pPr>
        <w:ind w:left="480" w:hanging="480"/>
      </w:pPr>
      <w:rPr>
        <w:rFonts w:hint="default"/>
      </w:rPr>
    </w:lvl>
    <w:lvl w:ilvl="1">
      <w:start w:val="11"/>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16">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17">
    <w:multiLevelType w:val="hybridMultilevel"/>
    <w:lvl w:ilvl="0">
      <w:start w:val="1"/>
      <w:numFmt w:val="russianLower"/>
      <w:pStyle w:val="1025"/>
      <w:isLgl w:val="false"/>
      <w:suff w:val="tab"/>
      <w:lvlText w:val="%1)"/>
      <w:lvlJc w:val="left"/>
      <w:pPr>
        <w:ind w:left="1420" w:hanging="360"/>
        <w:tabs>
          <w:tab w:val="num" w:pos="1420" w:leader="none"/>
        </w:tabs>
      </w:pPr>
      <w:rPr>
        <w:rFonts w:hint="default"/>
      </w:rPr>
    </w:lvl>
    <w:lvl w:ilvl="1">
      <w:start w:val="1"/>
      <w:numFmt w:val="bullet"/>
      <w:isLgl w:val="false"/>
      <w:suff w:val="tab"/>
      <w:lvlText w:val=""/>
      <w:lvlJc w:val="left"/>
      <w:pPr>
        <w:ind w:left="2140" w:hanging="360"/>
        <w:tabs>
          <w:tab w:val="num" w:pos="2140" w:leader="none"/>
        </w:tabs>
      </w:pPr>
      <w:rPr>
        <w:rFonts w:hint="default" w:ascii="Symbol" w:hAnsi="Symbol"/>
      </w:rPr>
    </w:lvl>
    <w:lvl w:ilvl="2">
      <w:start w:val="1"/>
      <w:numFmt w:val="lowerRoman"/>
      <w:isLgl w:val="false"/>
      <w:suff w:val="tab"/>
      <w:lvlText w:val="%3."/>
      <w:lvlJc w:val="right"/>
      <w:pPr>
        <w:ind w:left="2860" w:hanging="180"/>
        <w:tabs>
          <w:tab w:val="num" w:pos="2860" w:leader="none"/>
        </w:tabs>
      </w:pPr>
    </w:lvl>
    <w:lvl w:ilvl="3">
      <w:start w:val="1"/>
      <w:numFmt w:val="decimal"/>
      <w:isLgl w:val="false"/>
      <w:suff w:val="tab"/>
      <w:lvlText w:val="%4."/>
      <w:lvlJc w:val="left"/>
      <w:pPr>
        <w:ind w:left="3580" w:hanging="360"/>
        <w:tabs>
          <w:tab w:val="num" w:pos="3580" w:leader="none"/>
        </w:tabs>
      </w:pPr>
    </w:lvl>
    <w:lvl w:ilvl="4">
      <w:start w:val="1"/>
      <w:numFmt w:val="lowerLetter"/>
      <w:isLgl w:val="false"/>
      <w:suff w:val="tab"/>
      <w:lvlText w:val="%5."/>
      <w:lvlJc w:val="left"/>
      <w:pPr>
        <w:ind w:left="4300" w:hanging="360"/>
        <w:tabs>
          <w:tab w:val="num" w:pos="4300" w:leader="none"/>
        </w:tabs>
      </w:pPr>
    </w:lvl>
    <w:lvl w:ilvl="5">
      <w:start w:val="1"/>
      <w:numFmt w:val="lowerRoman"/>
      <w:isLgl w:val="false"/>
      <w:suff w:val="tab"/>
      <w:lvlText w:val="%6."/>
      <w:lvlJc w:val="right"/>
      <w:pPr>
        <w:ind w:left="5020" w:hanging="180"/>
        <w:tabs>
          <w:tab w:val="num" w:pos="5020" w:leader="none"/>
        </w:tabs>
      </w:pPr>
    </w:lvl>
    <w:lvl w:ilvl="6">
      <w:start w:val="1"/>
      <w:numFmt w:val="decimal"/>
      <w:isLgl w:val="false"/>
      <w:suff w:val="tab"/>
      <w:lvlText w:val="%7."/>
      <w:lvlJc w:val="left"/>
      <w:pPr>
        <w:ind w:left="5740" w:hanging="360"/>
        <w:tabs>
          <w:tab w:val="num" w:pos="5740" w:leader="none"/>
        </w:tabs>
      </w:pPr>
    </w:lvl>
    <w:lvl w:ilvl="7">
      <w:start w:val="1"/>
      <w:numFmt w:val="lowerLetter"/>
      <w:isLgl w:val="false"/>
      <w:suff w:val="tab"/>
      <w:lvlText w:val="%8."/>
      <w:lvlJc w:val="left"/>
      <w:pPr>
        <w:ind w:left="6460" w:hanging="360"/>
        <w:tabs>
          <w:tab w:val="num" w:pos="6460" w:leader="none"/>
        </w:tabs>
      </w:pPr>
    </w:lvl>
    <w:lvl w:ilvl="8">
      <w:start w:val="1"/>
      <w:numFmt w:val="lowerRoman"/>
      <w:isLgl w:val="false"/>
      <w:suff w:val="tab"/>
      <w:lvlText w:val="%9."/>
      <w:lvlJc w:val="right"/>
      <w:pPr>
        <w:ind w:left="7180" w:hanging="180"/>
        <w:tabs>
          <w:tab w:val="num" w:pos="7180" w:leader="none"/>
        </w:tabs>
      </w:pPr>
    </w:lvl>
  </w:abstractNum>
  <w:abstractNum w:abstractNumId="1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decimal"/>
      <w:isLgl w:val="false"/>
      <w:suff w:val="tab"/>
      <w:lvlText w:val="%1."/>
      <w:lvlJc w:val="left"/>
      <w:pPr>
        <w:ind w:left="540" w:hanging="540"/>
        <w:tabs>
          <w:tab w:val="num" w:pos="540" w:leader="none"/>
        </w:tabs>
      </w:pPr>
      <w:rPr>
        <w:rFonts w:hint="default"/>
      </w:rPr>
    </w:lvl>
    <w:lvl w:ilvl="1">
      <w:start w:val="8"/>
      <w:numFmt w:val="decimal"/>
      <w:isLgl w:val="false"/>
      <w:suff w:val="tab"/>
      <w:lvlText w:val="%1.%2."/>
      <w:lvlJc w:val="left"/>
      <w:pPr>
        <w:ind w:left="540" w:hanging="540"/>
        <w:tabs>
          <w:tab w:val="num" w:pos="540" w:leader="none"/>
        </w:tabs>
      </w:pPr>
      <w:rPr>
        <w:rFonts w:hint="default"/>
      </w:rPr>
    </w:lvl>
    <w:lvl w:ilvl="2">
      <w:start w:val="1"/>
      <w:numFmt w:val="decimal"/>
      <w:isLgl w:val="false"/>
      <w:suff w:val="tab"/>
      <w:lvlText w:val="%1.%2.%3."/>
      <w:lvlJc w:val="left"/>
      <w:pPr>
        <w:ind w:left="720" w:hanging="720"/>
        <w:tabs>
          <w:tab w:val="num" w:pos="720" w:leader="none"/>
        </w:tabs>
      </w:pPr>
      <w:rPr>
        <w:rFonts w:hint="default"/>
      </w:rPr>
    </w:lvl>
    <w:lvl w:ilvl="3">
      <w:start w:val="1"/>
      <w:numFmt w:val="decimal"/>
      <w:isLgl w:val="false"/>
      <w:suff w:val="tab"/>
      <w:lvlText w:val="%1.%2.%3.%4."/>
      <w:lvlJc w:val="left"/>
      <w:pPr>
        <w:ind w:left="720" w:hanging="720"/>
        <w:tabs>
          <w:tab w:val="num" w:pos="720" w:leader="none"/>
        </w:tabs>
      </w:pPr>
      <w:rPr>
        <w:rFonts w:hint="default"/>
      </w:rPr>
    </w:lvl>
    <w:lvl w:ilvl="4">
      <w:start w:val="1"/>
      <w:numFmt w:val="decimal"/>
      <w:isLgl w:val="false"/>
      <w:suff w:val="tab"/>
      <w:lvlText w:val="%1.%2.%3.%4.%5."/>
      <w:lvlJc w:val="left"/>
      <w:pPr>
        <w:ind w:left="1080" w:hanging="1080"/>
        <w:tabs>
          <w:tab w:val="num" w:pos="1080" w:leader="none"/>
        </w:tabs>
      </w:pPr>
      <w:rPr>
        <w:rFonts w:hint="default"/>
      </w:rPr>
    </w:lvl>
    <w:lvl w:ilvl="5">
      <w:start w:val="1"/>
      <w:numFmt w:val="decimal"/>
      <w:isLgl w:val="false"/>
      <w:suff w:val="tab"/>
      <w:lvlText w:val="%1.%2.%3.%4.%5.%6."/>
      <w:lvlJc w:val="left"/>
      <w:pPr>
        <w:ind w:left="1080" w:hanging="1080"/>
        <w:tabs>
          <w:tab w:val="num" w:pos="1080" w:leader="none"/>
        </w:tabs>
      </w:pPr>
      <w:rPr>
        <w:rFonts w:hint="default"/>
      </w:rPr>
    </w:lvl>
    <w:lvl w:ilvl="6">
      <w:start w:val="1"/>
      <w:numFmt w:val="decimal"/>
      <w:isLgl w:val="false"/>
      <w:suff w:val="tab"/>
      <w:lvlText w:val="%1.%2.%3.%4.%5.%6.%7."/>
      <w:lvlJc w:val="left"/>
      <w:pPr>
        <w:ind w:left="1440" w:hanging="1440"/>
        <w:tabs>
          <w:tab w:val="num" w:pos="1440" w:leader="none"/>
        </w:tabs>
      </w:pPr>
      <w:rPr>
        <w:rFonts w:hint="default"/>
      </w:rPr>
    </w:lvl>
    <w:lvl w:ilvl="7">
      <w:start w:val="1"/>
      <w:numFmt w:val="decimal"/>
      <w:isLgl w:val="false"/>
      <w:suff w:val="tab"/>
      <w:lvlText w:val="%1.%2.%3.%4.%5.%6.%7.%8."/>
      <w:lvlJc w:val="left"/>
      <w:pPr>
        <w:ind w:left="1440" w:hanging="1440"/>
        <w:tabs>
          <w:tab w:val="num" w:pos="1440" w:leader="none"/>
        </w:tabs>
      </w:pPr>
      <w:rPr>
        <w:rFonts w:hint="default"/>
      </w:rPr>
    </w:lvl>
    <w:lvl w:ilvl="8">
      <w:start w:val="1"/>
      <w:numFmt w:val="decimal"/>
      <w:isLgl w:val="false"/>
      <w:suff w:val="tab"/>
      <w:lvlText w:val="%1.%2.%3.%4.%5.%6.%7.%8.%9."/>
      <w:lvlJc w:val="left"/>
      <w:pPr>
        <w:ind w:left="1800" w:hanging="1800"/>
        <w:tabs>
          <w:tab w:val="num" w:pos="1800" w:leader="none"/>
        </w:tabs>
      </w:pPr>
      <w:rPr>
        <w:rFonts w:hint="default"/>
      </w:rPr>
    </w:lvl>
  </w:abstractNum>
  <w:abstractNum w:abstractNumId="20">
    <w:multiLevelType w:val="hybridMultilevel"/>
    <w:lvl w:ilvl="0">
      <w:start w:val="1"/>
      <w:numFmt w:val="decimal"/>
      <w:isLgl w:val="false"/>
      <w:suff w:val="tab"/>
      <w:lvlText w:val="%1."/>
      <w:lvlJc w:val="left"/>
      <w:pPr>
        <w:ind w:left="480" w:hanging="480"/>
      </w:pPr>
      <w:rPr>
        <w:rFonts w:hint="default"/>
      </w:rPr>
    </w:lvl>
    <w:lvl w:ilvl="1">
      <w:start w:val="11"/>
      <w:numFmt w:val="decimal"/>
      <w:isLgl w:val="false"/>
      <w:suff w:val="tab"/>
      <w:lvlText w:val="%1.%2."/>
      <w:lvlJc w:val="left"/>
      <w:pPr>
        <w:ind w:left="480" w:hanging="480"/>
      </w:pPr>
      <w:rPr>
        <w:rFonts w:hint="default"/>
      </w:rPr>
    </w:lvl>
    <w:lvl w:ilvl="2">
      <w:start w:val="1"/>
      <w:numFmt w:val="decimal"/>
      <w:isLgl w:val="false"/>
      <w:suff w:val="tab"/>
      <w:lvlText w:val="%1.%2.%3."/>
      <w:lvlJc w:val="left"/>
      <w:pPr>
        <w:ind w:left="720" w:hanging="720"/>
      </w:pPr>
      <w:rPr>
        <w:rFonts w:hint="default"/>
      </w:rPr>
    </w:lvl>
    <w:lvl w:ilvl="3">
      <w:start w:val="1"/>
      <w:numFmt w:val="decimal"/>
      <w:isLgl w:val="false"/>
      <w:suff w:val="tab"/>
      <w:lvlText w:val="%1.%2.%3.%4."/>
      <w:lvlJc w:val="left"/>
      <w:pPr>
        <w:ind w:left="720" w:hanging="720"/>
      </w:pPr>
      <w:rPr>
        <w:rFonts w:hint="default"/>
      </w:rPr>
    </w:lvl>
    <w:lvl w:ilvl="4">
      <w:start w:val="1"/>
      <w:numFmt w:val="decimal"/>
      <w:isLgl w:val="false"/>
      <w:suff w:val="tab"/>
      <w:lvlText w:val="%1.%2.%3.%4.%5."/>
      <w:lvlJc w:val="left"/>
      <w:pPr>
        <w:ind w:left="1080" w:hanging="1080"/>
      </w:pPr>
      <w:rPr>
        <w:rFonts w:hint="default"/>
      </w:rPr>
    </w:lvl>
    <w:lvl w:ilvl="5">
      <w:start w:val="1"/>
      <w:numFmt w:val="decimal"/>
      <w:isLgl w:val="false"/>
      <w:suff w:val="tab"/>
      <w:lvlText w:val="%1.%2.%3.%4.%5.%6."/>
      <w:lvlJc w:val="left"/>
      <w:pPr>
        <w:ind w:left="1080" w:hanging="1080"/>
      </w:pPr>
      <w:rPr>
        <w:rFonts w:hint="default"/>
      </w:rPr>
    </w:lvl>
    <w:lvl w:ilvl="6">
      <w:start w:val="1"/>
      <w:numFmt w:val="decimal"/>
      <w:isLgl w:val="false"/>
      <w:suff w:val="tab"/>
      <w:lvlText w:val="%1.%2.%3.%4.%5.%6.%7."/>
      <w:lvlJc w:val="left"/>
      <w:pPr>
        <w:ind w:left="1440" w:hanging="1440"/>
      </w:pPr>
      <w:rPr>
        <w:rFonts w:hint="default"/>
      </w:rPr>
    </w:lvl>
    <w:lvl w:ilvl="7">
      <w:start w:val="1"/>
      <w:numFmt w:val="decimal"/>
      <w:isLgl w:val="false"/>
      <w:suff w:val="tab"/>
      <w:lvlText w:val="%1.%2.%3.%4.%5.%6.%7.%8."/>
      <w:lvlJc w:val="left"/>
      <w:pPr>
        <w:ind w:left="1440" w:hanging="1440"/>
      </w:pPr>
      <w:rPr>
        <w:rFonts w:hint="default"/>
      </w:rPr>
    </w:lvl>
    <w:lvl w:ilvl="8">
      <w:start w:val="1"/>
      <w:numFmt w:val="decimal"/>
      <w:isLgl w:val="false"/>
      <w:suff w:val="tab"/>
      <w:lvlText w:val="%1.%2.%3.%4.%5.%6.%7.%8.%9."/>
      <w:lvlJc w:val="left"/>
      <w:pPr>
        <w:ind w:left="1800" w:hanging="1800"/>
      </w:pPr>
      <w:rPr>
        <w:rFonts w:hint="default"/>
      </w:rPr>
    </w:lvl>
  </w:abstractNum>
  <w:abstractNum w:abstractNumId="2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2">
    <w:multiLevelType w:val="hybridMultilevel"/>
    <w:lvl w:ilvl="0">
      <w:start w:val="1"/>
      <w:numFmt w:val="bullet"/>
      <w:pStyle w:val="1027"/>
      <w:isLgl w:val="false"/>
      <w:suff w:val="tab"/>
      <w:lvlText w:val="–"/>
      <w:lvlJc w:val="left"/>
      <w:pPr>
        <w:ind w:left="-92" w:hanging="360"/>
        <w:tabs>
          <w:tab w:val="num" w:pos="-92" w:leader="none"/>
        </w:tabs>
      </w:pPr>
      <w:rPr>
        <w:rFonts w:hint="default" w:ascii="Times New Roman" w:hAnsi="Times New Roman" w:cs="Times New Roman"/>
        <w:sz w:val="24"/>
        <w:szCs w:val="24"/>
      </w:rPr>
    </w:lvl>
    <w:lvl w:ilvl="1">
      <w:start w:val="1"/>
      <w:numFmt w:val="bullet"/>
      <w:isLgl w:val="false"/>
      <w:suff w:val="tab"/>
      <w:lvlText w:val="o"/>
      <w:lvlJc w:val="left"/>
      <w:pPr>
        <w:ind w:left="1440" w:hanging="360"/>
        <w:tabs>
          <w:tab w:val="num" w:pos="1440" w:leader="none"/>
        </w:tabs>
      </w:pPr>
      <w:rPr>
        <w:rFonts w:hint="default" w:ascii="Courier New" w:hAnsi="Courier New" w:cs="Courier New"/>
      </w:rPr>
    </w:lvl>
    <w:lvl w:ilvl="2">
      <w:start w:val="1"/>
      <w:numFmt w:val="bullet"/>
      <w:isLgl w:val="false"/>
      <w:suff w:val="tab"/>
      <w:lvlText w:val=""/>
      <w:lvlJc w:val="left"/>
      <w:pPr>
        <w:ind w:left="2160" w:hanging="360"/>
        <w:tabs>
          <w:tab w:val="num" w:pos="2160" w:leader="none"/>
        </w:tabs>
      </w:pPr>
      <w:rPr>
        <w:rFonts w:hint="default" w:ascii="Wingdings" w:hAnsi="Wingdings"/>
      </w:rPr>
    </w:lvl>
    <w:lvl w:ilvl="3">
      <w:start w:val="1"/>
      <w:numFmt w:val="bullet"/>
      <w:isLgl w:val="false"/>
      <w:suff w:val="tab"/>
      <w:lvlText w:val=""/>
      <w:lvlJc w:val="left"/>
      <w:pPr>
        <w:ind w:left="2880" w:hanging="360"/>
        <w:tabs>
          <w:tab w:val="num" w:pos="2880" w:leader="none"/>
        </w:tabs>
      </w:pPr>
      <w:rPr>
        <w:rFonts w:hint="default" w:ascii="Symbol" w:hAnsi="Symbol"/>
      </w:rPr>
    </w:lvl>
    <w:lvl w:ilvl="4">
      <w:start w:val="1"/>
      <w:numFmt w:val="bullet"/>
      <w:isLgl w:val="false"/>
      <w:suff w:val="tab"/>
      <w:lvlText w:val="o"/>
      <w:lvlJc w:val="left"/>
      <w:pPr>
        <w:ind w:left="3600" w:hanging="360"/>
        <w:tabs>
          <w:tab w:val="num" w:pos="3600" w:leader="none"/>
        </w:tabs>
      </w:pPr>
      <w:rPr>
        <w:rFonts w:hint="default" w:ascii="Courier New" w:hAnsi="Courier New" w:cs="Courier New"/>
      </w:rPr>
    </w:lvl>
    <w:lvl w:ilvl="5">
      <w:start w:val="1"/>
      <w:numFmt w:val="bullet"/>
      <w:isLgl w:val="false"/>
      <w:suff w:val="tab"/>
      <w:lvlText w:val=""/>
      <w:lvlJc w:val="left"/>
      <w:pPr>
        <w:ind w:left="4320" w:hanging="360"/>
        <w:tabs>
          <w:tab w:val="num" w:pos="4320" w:leader="none"/>
        </w:tabs>
      </w:pPr>
      <w:rPr>
        <w:rFonts w:hint="default" w:ascii="Wingdings" w:hAnsi="Wingdings"/>
      </w:rPr>
    </w:lvl>
    <w:lvl w:ilvl="6">
      <w:start w:val="1"/>
      <w:numFmt w:val="bullet"/>
      <w:isLgl w:val="false"/>
      <w:suff w:val="tab"/>
      <w:lvlText w:val=""/>
      <w:lvlJc w:val="left"/>
      <w:pPr>
        <w:ind w:left="5040" w:hanging="360"/>
        <w:tabs>
          <w:tab w:val="num" w:pos="5040" w:leader="none"/>
        </w:tabs>
      </w:pPr>
      <w:rPr>
        <w:rFonts w:hint="default" w:ascii="Symbol" w:hAnsi="Symbol"/>
      </w:rPr>
    </w:lvl>
    <w:lvl w:ilvl="7">
      <w:start w:val="1"/>
      <w:numFmt w:val="bullet"/>
      <w:isLgl w:val="false"/>
      <w:suff w:val="tab"/>
      <w:lvlText w:val="o"/>
      <w:lvlJc w:val="left"/>
      <w:pPr>
        <w:ind w:left="5760" w:hanging="360"/>
        <w:tabs>
          <w:tab w:val="num" w:pos="5760" w:leader="none"/>
        </w:tabs>
      </w:pPr>
      <w:rPr>
        <w:rFonts w:hint="default" w:ascii="Courier New" w:hAnsi="Courier New" w:cs="Courier New"/>
      </w:rPr>
    </w:lvl>
    <w:lvl w:ilvl="8">
      <w:start w:val="1"/>
      <w:numFmt w:val="bullet"/>
      <w:isLgl w:val="false"/>
      <w:suff w:val="tab"/>
      <w:lvlText w:val=""/>
      <w:lvlJc w:val="left"/>
      <w:pPr>
        <w:ind w:left="6480" w:hanging="360"/>
        <w:tabs>
          <w:tab w:val="num" w:pos="6480" w:leader="none"/>
        </w:tabs>
      </w:pPr>
      <w:rPr>
        <w:rFonts w:hint="default" w:ascii="Wingdings" w:hAnsi="Wingdings"/>
      </w:rPr>
    </w:lvl>
  </w:abstractNum>
  <w:abstractNum w:abstractNumId="23">
    <w:multiLevelType w:val="hybridMultilevel"/>
    <w:lvl w:ilvl="0">
      <w:start w:val="1"/>
      <w:numFmt w:val="decimal"/>
      <w:pStyle w:val="1891"/>
      <w:isLgl w:val="false"/>
      <w:suff w:val="tab"/>
      <w:lvlText w:val="%1."/>
      <w:lvlJc w:val="left"/>
      <w:pPr>
        <w:ind w:left="720" w:hanging="360"/>
      </w:pPr>
      <w:rPr>
        <w:rFonts w:hint="default"/>
        <w:b w:val="0"/>
      </w:rPr>
    </w:lvl>
    <w:lvl w:ilvl="1">
      <w:start w:val="1"/>
      <w:numFmt w:val="decimal"/>
      <w:isLgl/>
      <w:suff w:val="tab"/>
      <w:lvlText w:val="%1.%2"/>
      <w:lvlJc w:val="left"/>
      <w:pPr>
        <w:ind w:left="1159" w:hanging="450"/>
      </w:pPr>
      <w:rPr>
        <w:rFonts w:hint="default"/>
        <w:b/>
      </w:rPr>
    </w:lvl>
    <w:lvl w:ilvl="2">
      <w:start w:val="1"/>
      <w:numFmt w:val="decimal"/>
      <w:isLgl/>
      <w:suff w:val="tab"/>
      <w:lvlText w:val="%1.%2.%3"/>
      <w:lvlJc w:val="left"/>
      <w:pPr>
        <w:ind w:left="1778" w:hanging="720"/>
      </w:pPr>
      <w:rPr>
        <w:rFonts w:hint="default"/>
        <w:b/>
      </w:rPr>
    </w:lvl>
    <w:lvl w:ilvl="3">
      <w:start w:val="1"/>
      <w:numFmt w:val="decimal"/>
      <w:isLgl/>
      <w:suff w:val="tab"/>
      <w:lvlText w:val="%1.%2.%3.%4"/>
      <w:lvlJc w:val="left"/>
      <w:pPr>
        <w:ind w:left="2487" w:hanging="1080"/>
      </w:pPr>
      <w:rPr>
        <w:rFonts w:hint="default"/>
      </w:rPr>
    </w:lvl>
    <w:lvl w:ilvl="4">
      <w:start w:val="1"/>
      <w:numFmt w:val="decimal"/>
      <w:isLgl/>
      <w:suff w:val="tab"/>
      <w:lvlText w:val="%1.%2.%3.%4.%5"/>
      <w:lvlJc w:val="left"/>
      <w:pPr>
        <w:ind w:left="2836" w:hanging="1080"/>
      </w:pPr>
      <w:rPr>
        <w:rFonts w:hint="default"/>
      </w:rPr>
    </w:lvl>
    <w:lvl w:ilvl="5">
      <w:start w:val="1"/>
      <w:numFmt w:val="decimal"/>
      <w:isLgl/>
      <w:suff w:val="tab"/>
      <w:lvlText w:val="%1.%2.%3.%4.%5.%6"/>
      <w:lvlJc w:val="left"/>
      <w:pPr>
        <w:ind w:left="3545" w:hanging="1440"/>
      </w:pPr>
      <w:rPr>
        <w:rFonts w:hint="default"/>
      </w:rPr>
    </w:lvl>
    <w:lvl w:ilvl="6">
      <w:start w:val="1"/>
      <w:numFmt w:val="decimal"/>
      <w:isLgl/>
      <w:suff w:val="tab"/>
      <w:lvlText w:val="%1.%2.%3.%4.%5.%6.%7"/>
      <w:lvlJc w:val="left"/>
      <w:pPr>
        <w:ind w:left="3894" w:hanging="1440"/>
      </w:pPr>
      <w:rPr>
        <w:rFonts w:hint="default"/>
      </w:rPr>
    </w:lvl>
    <w:lvl w:ilvl="7">
      <w:start w:val="1"/>
      <w:numFmt w:val="decimal"/>
      <w:isLgl/>
      <w:suff w:val="tab"/>
      <w:lvlText w:val="%1.%2.%3.%4.%5.%6.%7.%8"/>
      <w:lvlJc w:val="left"/>
      <w:pPr>
        <w:ind w:left="4603" w:hanging="1800"/>
      </w:pPr>
      <w:rPr>
        <w:rFonts w:hint="default"/>
      </w:rPr>
    </w:lvl>
    <w:lvl w:ilvl="8">
      <w:start w:val="1"/>
      <w:numFmt w:val="decimal"/>
      <w:isLgl/>
      <w:suff w:val="tab"/>
      <w:lvlText w:val="%1.%2.%3.%4.%5.%6.%7.%8.%9"/>
      <w:lvlJc w:val="left"/>
      <w:pPr>
        <w:ind w:left="5312" w:hanging="2160"/>
      </w:pPr>
      <w:rPr>
        <w:rFonts w:hint="default"/>
      </w:rPr>
    </w:lvl>
  </w:abstractNum>
  <w:num w:numId="1">
    <w:abstractNumId w:val="14"/>
  </w:num>
  <w:num w:numId="2">
    <w:abstractNumId w:val="7"/>
  </w:num>
  <w:num w:numId="3">
    <w:abstractNumId w:val="22"/>
  </w:num>
  <w:num w:numId="4">
    <w:abstractNumId w:val="4"/>
  </w:num>
  <w:num w:numId="5">
    <w:abstractNumId w:val="6"/>
  </w:num>
  <w:num w:numId="6">
    <w:abstractNumId w:val="17"/>
  </w:num>
  <w:num w:numId="7">
    <w:abstractNumId w:val="1"/>
  </w:num>
  <w:num w:numId="8">
    <w:abstractNumId w:val="16"/>
  </w:num>
  <w:num w:numId="9">
    <w:abstractNumId w:val="19"/>
  </w:num>
  <w:num w:numId="10">
    <w:abstractNumId w:val="8"/>
  </w:num>
  <w:num w:numId="11">
    <w:abstractNumId w:val="10"/>
  </w:num>
  <w:num w:numId="12">
    <w:abstractNumId w:val="23"/>
  </w:num>
  <w:num w:numId="13">
    <w:abstractNumId w:val="13"/>
  </w:num>
  <w:num w:numId="14">
    <w:abstractNumId w:val="11"/>
  </w:num>
  <w:num w:numId="15">
    <w:abstractNumId w:val="5"/>
  </w:num>
  <w:num w:numId="16">
    <w:abstractNumId w:val="7"/>
    <w:lvlOverride w:ilvl="0">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3"/>
  </w:num>
  <w:num w:numId="23">
    <w:abstractNumId w:val="15"/>
  </w:num>
  <w:num w:numId="24">
    <w:abstractNumId w:val="20"/>
  </w:num>
  <w:num w:numId="25">
    <w:abstractNumId w:val="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MS Mincho"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18">
    <w:name w:val="Heading 1 Char"/>
    <w:basedOn w:val="874"/>
    <w:link w:val="865"/>
    <w:uiPriority w:val="9"/>
    <w:rPr>
      <w:rFonts w:ascii="Arial" w:hAnsi="Arial" w:eastAsia="Arial" w:cs="Arial"/>
      <w:sz w:val="40"/>
      <w:szCs w:val="40"/>
    </w:rPr>
  </w:style>
  <w:style w:type="character" w:styleId="719">
    <w:name w:val="Heading 2 Char"/>
    <w:basedOn w:val="874"/>
    <w:link w:val="1025"/>
    <w:uiPriority w:val="9"/>
    <w:rPr>
      <w:rFonts w:ascii="Arial" w:hAnsi="Arial" w:eastAsia="Arial" w:cs="Arial"/>
      <w:sz w:val="34"/>
    </w:rPr>
  </w:style>
  <w:style w:type="character" w:styleId="720">
    <w:name w:val="Heading 3 Char"/>
    <w:basedOn w:val="874"/>
    <w:link w:val="867"/>
    <w:uiPriority w:val="9"/>
    <w:rPr>
      <w:rFonts w:ascii="Arial" w:hAnsi="Arial" w:eastAsia="Arial" w:cs="Arial"/>
      <w:sz w:val="30"/>
      <w:szCs w:val="30"/>
    </w:rPr>
  </w:style>
  <w:style w:type="character" w:styleId="721">
    <w:name w:val="Heading 4 Char"/>
    <w:basedOn w:val="874"/>
    <w:link w:val="868"/>
    <w:uiPriority w:val="9"/>
    <w:rPr>
      <w:rFonts w:ascii="Arial" w:hAnsi="Arial" w:eastAsia="Arial" w:cs="Arial"/>
      <w:b/>
      <w:bCs/>
      <w:sz w:val="26"/>
      <w:szCs w:val="26"/>
    </w:rPr>
  </w:style>
  <w:style w:type="character" w:styleId="722">
    <w:name w:val="Heading 5 Char"/>
    <w:basedOn w:val="874"/>
    <w:link w:val="869"/>
    <w:uiPriority w:val="9"/>
    <w:rPr>
      <w:rFonts w:ascii="Arial" w:hAnsi="Arial" w:eastAsia="Arial" w:cs="Arial"/>
      <w:b/>
      <w:bCs/>
      <w:sz w:val="24"/>
      <w:szCs w:val="24"/>
    </w:rPr>
  </w:style>
  <w:style w:type="character" w:styleId="723">
    <w:name w:val="Heading 6 Char"/>
    <w:basedOn w:val="874"/>
    <w:link w:val="870"/>
    <w:uiPriority w:val="9"/>
    <w:rPr>
      <w:rFonts w:ascii="Arial" w:hAnsi="Arial" w:eastAsia="Arial" w:cs="Arial"/>
      <w:b/>
      <w:bCs/>
      <w:sz w:val="22"/>
      <w:szCs w:val="22"/>
    </w:rPr>
  </w:style>
  <w:style w:type="character" w:styleId="724">
    <w:name w:val="Heading 7 Char"/>
    <w:basedOn w:val="874"/>
    <w:link w:val="871"/>
    <w:uiPriority w:val="9"/>
    <w:rPr>
      <w:rFonts w:ascii="Arial" w:hAnsi="Arial" w:eastAsia="Arial" w:cs="Arial"/>
      <w:b/>
      <w:bCs/>
      <w:i/>
      <w:iCs/>
      <w:sz w:val="22"/>
      <w:szCs w:val="22"/>
    </w:rPr>
  </w:style>
  <w:style w:type="character" w:styleId="725">
    <w:name w:val="Heading 8 Char"/>
    <w:basedOn w:val="874"/>
    <w:link w:val="872"/>
    <w:uiPriority w:val="9"/>
    <w:rPr>
      <w:rFonts w:ascii="Arial" w:hAnsi="Arial" w:eastAsia="Arial" w:cs="Arial"/>
      <w:i/>
      <w:iCs/>
      <w:sz w:val="22"/>
      <w:szCs w:val="22"/>
    </w:rPr>
  </w:style>
  <w:style w:type="character" w:styleId="726">
    <w:name w:val="Heading 9 Char"/>
    <w:basedOn w:val="874"/>
    <w:link w:val="873"/>
    <w:uiPriority w:val="9"/>
    <w:rPr>
      <w:rFonts w:ascii="Arial" w:hAnsi="Arial" w:eastAsia="Arial" w:cs="Arial"/>
      <w:i/>
      <w:iCs/>
      <w:sz w:val="21"/>
      <w:szCs w:val="21"/>
    </w:rPr>
  </w:style>
  <w:style w:type="character" w:styleId="727">
    <w:name w:val="Subtitle Char"/>
    <w:basedOn w:val="874"/>
    <w:link w:val="1018"/>
    <w:uiPriority w:val="11"/>
    <w:rPr>
      <w:sz w:val="24"/>
      <w:szCs w:val="24"/>
    </w:rPr>
  </w:style>
  <w:style w:type="paragraph" w:styleId="728">
    <w:name w:val="Quote"/>
    <w:basedOn w:val="864"/>
    <w:next w:val="864"/>
    <w:link w:val="729"/>
    <w:uiPriority w:val="29"/>
    <w:qFormat/>
    <w:pPr>
      <w:ind w:left="720" w:right="720"/>
    </w:pPr>
    <w:rPr>
      <w:i/>
    </w:rPr>
  </w:style>
  <w:style w:type="character" w:styleId="729">
    <w:name w:val="Quote Char"/>
    <w:link w:val="728"/>
    <w:uiPriority w:val="29"/>
    <w:rPr>
      <w:i/>
    </w:rPr>
  </w:style>
  <w:style w:type="paragraph" w:styleId="730">
    <w:name w:val="Intense Quote"/>
    <w:basedOn w:val="864"/>
    <w:next w:val="864"/>
    <w:link w:val="73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31">
    <w:name w:val="Intense Quote Char"/>
    <w:link w:val="730"/>
    <w:uiPriority w:val="30"/>
    <w:rPr>
      <w:i/>
    </w:rPr>
  </w:style>
  <w:style w:type="character" w:styleId="732">
    <w:name w:val="Header Char"/>
    <w:basedOn w:val="874"/>
    <w:link w:val="904"/>
    <w:uiPriority w:val="99"/>
  </w:style>
  <w:style w:type="character" w:styleId="733">
    <w:name w:val="Footer Char"/>
    <w:basedOn w:val="874"/>
    <w:link w:val="906"/>
    <w:uiPriority w:val="99"/>
  </w:style>
  <w:style w:type="character" w:styleId="734">
    <w:name w:val="Caption Char"/>
    <w:basedOn w:val="943"/>
    <w:link w:val="906"/>
    <w:uiPriority w:val="99"/>
  </w:style>
  <w:style w:type="table" w:styleId="735">
    <w:name w:val="Table Grid Light"/>
    <w:basedOn w:val="87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736">
    <w:name w:val="Plain Table 1"/>
    <w:basedOn w:val="875"/>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2"/>
    <w:basedOn w:val="875"/>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8">
    <w:name w:val="Plain Table 3"/>
    <w:basedOn w:val="8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39">
    <w:name w:val="Plain Table 4"/>
    <w:basedOn w:val="8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0">
    <w:name w:val="Plain Table 5"/>
    <w:basedOn w:val="87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41">
    <w:name w:val="Grid Table 1 Light"/>
    <w:basedOn w:val="875"/>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42">
    <w:name w:val="Grid Table 1 Light - Accent 1"/>
    <w:basedOn w:val="87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43">
    <w:name w:val="Grid Table 1 Light - Accent 2"/>
    <w:basedOn w:val="87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44">
    <w:name w:val="Grid Table 1 Light - Accent 3"/>
    <w:basedOn w:val="87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45">
    <w:name w:val="Grid Table 1 Light - Accent 4"/>
    <w:basedOn w:val="87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46">
    <w:name w:val="Grid Table 1 Light - Accent 5"/>
    <w:basedOn w:val="87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47">
    <w:name w:val="Grid Table 1 Light - Accent 6"/>
    <w:basedOn w:val="87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48">
    <w:name w:val="Grid Table 2"/>
    <w:basedOn w:val="87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49">
    <w:name w:val="Grid Table 2 - Accent 1"/>
    <w:basedOn w:val="87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50">
    <w:name w:val="Grid Table 2 - Accent 2"/>
    <w:basedOn w:val="87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51">
    <w:name w:val="Grid Table 2 - Accent 3"/>
    <w:basedOn w:val="87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52">
    <w:name w:val="Grid Table 2 - Accent 4"/>
    <w:basedOn w:val="87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53">
    <w:name w:val="Grid Table 2 - Accent 5"/>
    <w:basedOn w:val="87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54">
    <w:name w:val="Grid Table 2 - Accent 6"/>
    <w:basedOn w:val="87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55">
    <w:name w:val="Grid Table 3"/>
    <w:basedOn w:val="875"/>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6">
    <w:name w:val="Grid Table 3 - Accent 1"/>
    <w:basedOn w:val="875"/>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7">
    <w:name w:val="Grid Table 3 - Accent 2"/>
    <w:basedOn w:val="875"/>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8">
    <w:name w:val="Grid Table 3 - Accent 3"/>
    <w:basedOn w:val="875"/>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9">
    <w:name w:val="Grid Table 3 - Accent 4"/>
    <w:basedOn w:val="875"/>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0">
    <w:name w:val="Grid Table 3 - Accent 5"/>
    <w:basedOn w:val="87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1">
    <w:name w:val="Grid Table 3 - Accent 6"/>
    <w:basedOn w:val="875"/>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2">
    <w:name w:val="Grid Table 4"/>
    <w:basedOn w:val="875"/>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3">
    <w:name w:val="Grid Table 4 - Accent 1"/>
    <w:basedOn w:val="875"/>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4">
    <w:name w:val="Grid Table 4 - Accent 2"/>
    <w:basedOn w:val="875"/>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65">
    <w:name w:val="Grid Table 4 - Accent 3"/>
    <w:basedOn w:val="875"/>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66">
    <w:name w:val="Grid Table 4 - Accent 4"/>
    <w:basedOn w:val="875"/>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67">
    <w:name w:val="Grid Table 4 - Accent 5"/>
    <w:basedOn w:val="87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68">
    <w:name w:val="Grid Table 4 - Accent 6"/>
    <w:basedOn w:val="875"/>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69">
    <w:name w:val="Grid Table 5 Dark"/>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70">
    <w:name w:val="Grid Table 5 Dark- Accent 1"/>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71">
    <w:name w:val="Grid Table 5 Dark - Accent 2"/>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72">
    <w:name w:val="Grid Table 5 Dark - Accent 3"/>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73">
    <w:name w:val="Grid Table 5 Dark- Accent 4"/>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74">
    <w:name w:val="Grid Table 5 Dark - Accent 5"/>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75">
    <w:name w:val="Grid Table 5 Dark - Accent 6"/>
    <w:basedOn w:val="87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76">
    <w:name w:val="Grid Table 6 Colorful"/>
    <w:basedOn w:val="875"/>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7">
    <w:name w:val="Grid Table 6 Colorful - Accent 1"/>
    <w:basedOn w:val="875"/>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8">
    <w:name w:val="Grid Table 6 Colorful - Accent 2"/>
    <w:basedOn w:val="87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9">
    <w:name w:val="Grid Table 6 Colorful - Accent 3"/>
    <w:basedOn w:val="875"/>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80">
    <w:name w:val="Grid Table 6 Colorful - Accent 4"/>
    <w:basedOn w:val="87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1">
    <w:name w:val="Grid Table 6 Colorful - Accent 5"/>
    <w:basedOn w:val="87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6 Colorful - Accent 6"/>
    <w:basedOn w:val="875"/>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3">
    <w:name w:val="Grid Table 7 Colorful"/>
    <w:basedOn w:val="875"/>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84">
    <w:name w:val="Grid Table 7 Colorful - Accent 1"/>
    <w:basedOn w:val="875"/>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85">
    <w:name w:val="Grid Table 7 Colorful - Accent 2"/>
    <w:basedOn w:val="875"/>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86">
    <w:name w:val="Grid Table 7 Colorful - Accent 3"/>
    <w:basedOn w:val="875"/>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87">
    <w:name w:val="Grid Table 7 Colorful - Accent 4"/>
    <w:basedOn w:val="875"/>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88">
    <w:name w:val="Grid Table 7 Colorful - Accent 5"/>
    <w:basedOn w:val="87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89">
    <w:name w:val="Grid Table 7 Colorful - Accent 6"/>
    <w:basedOn w:val="875"/>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90">
    <w:name w:val="List Table 1 Light"/>
    <w:basedOn w:val="875"/>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1">
    <w:name w:val="List Table 1 Light - Accent 1"/>
    <w:basedOn w:val="875"/>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92">
    <w:name w:val="List Table 1 Light - Accent 2"/>
    <w:basedOn w:val="875"/>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93">
    <w:name w:val="List Table 1 Light - Accent 3"/>
    <w:basedOn w:val="875"/>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94">
    <w:name w:val="List Table 1 Light - Accent 4"/>
    <w:basedOn w:val="875"/>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95">
    <w:name w:val="List Table 1 Light - Accent 5"/>
    <w:basedOn w:val="87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96">
    <w:name w:val="List Table 1 Light - Accent 6"/>
    <w:basedOn w:val="875"/>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97">
    <w:name w:val="List Table 2"/>
    <w:basedOn w:val="875"/>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98">
    <w:name w:val="List Table 2 - Accent 1"/>
    <w:basedOn w:val="875"/>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99">
    <w:name w:val="List Table 2 - Accent 2"/>
    <w:basedOn w:val="875"/>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00">
    <w:name w:val="List Table 2 - Accent 3"/>
    <w:basedOn w:val="875"/>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01">
    <w:name w:val="List Table 2 - Accent 4"/>
    <w:basedOn w:val="875"/>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02">
    <w:name w:val="List Table 2 - Accent 5"/>
    <w:basedOn w:val="87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03">
    <w:name w:val="List Table 2 - Accent 6"/>
    <w:basedOn w:val="875"/>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04">
    <w:name w:val="List Table 3"/>
    <w:basedOn w:val="87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05">
    <w:name w:val="List Table 3 - Accent 1"/>
    <w:basedOn w:val="875"/>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06">
    <w:name w:val="List Table 3 - Accent 2"/>
    <w:basedOn w:val="875"/>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807">
    <w:name w:val="List Table 3 - Accent 3"/>
    <w:basedOn w:val="875"/>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808">
    <w:name w:val="List Table 3 - Accent 4"/>
    <w:basedOn w:val="875"/>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809">
    <w:name w:val="List Table 3 - Accent 5"/>
    <w:basedOn w:val="87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810">
    <w:name w:val="List Table 3 - Accent 6"/>
    <w:basedOn w:val="875"/>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811">
    <w:name w:val="List Table 4"/>
    <w:basedOn w:val="875"/>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812">
    <w:name w:val="List Table 4 - Accent 1"/>
    <w:basedOn w:val="875"/>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813">
    <w:name w:val="List Table 4 - Accent 2"/>
    <w:basedOn w:val="875"/>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814">
    <w:name w:val="List Table 4 - Accent 3"/>
    <w:basedOn w:val="875"/>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815">
    <w:name w:val="List Table 4 - Accent 4"/>
    <w:basedOn w:val="875"/>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816">
    <w:name w:val="List Table 4 - Accent 5"/>
    <w:basedOn w:val="87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817">
    <w:name w:val="List Table 4 - Accent 6"/>
    <w:basedOn w:val="875"/>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818">
    <w:name w:val="List Table 5 Dark"/>
    <w:basedOn w:val="875"/>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1"/>
    <w:basedOn w:val="875"/>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2"/>
    <w:basedOn w:val="875"/>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3"/>
    <w:basedOn w:val="875"/>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4"/>
    <w:basedOn w:val="875"/>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5"/>
    <w:basedOn w:val="87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5 Dark - Accent 6"/>
    <w:basedOn w:val="875"/>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5">
    <w:name w:val="List Table 6 Colorful"/>
    <w:basedOn w:val="875"/>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826">
    <w:name w:val="List Table 6 Colorful - Accent 1"/>
    <w:basedOn w:val="875"/>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827">
    <w:name w:val="List Table 6 Colorful - Accent 2"/>
    <w:basedOn w:val="875"/>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828">
    <w:name w:val="List Table 6 Colorful - Accent 3"/>
    <w:basedOn w:val="875"/>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829">
    <w:name w:val="List Table 6 Colorful - Accent 4"/>
    <w:basedOn w:val="875"/>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830">
    <w:name w:val="List Table 6 Colorful - Accent 5"/>
    <w:basedOn w:val="87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831">
    <w:name w:val="List Table 6 Colorful - Accent 6"/>
    <w:basedOn w:val="875"/>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832">
    <w:name w:val="List Table 7 Colorful"/>
    <w:basedOn w:val="875"/>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833">
    <w:name w:val="List Table 7 Colorful - Accent 1"/>
    <w:basedOn w:val="875"/>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834">
    <w:name w:val="List Table 7 Colorful - Accent 2"/>
    <w:basedOn w:val="875"/>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835">
    <w:name w:val="List Table 7 Colorful - Accent 3"/>
    <w:basedOn w:val="875"/>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836">
    <w:name w:val="List Table 7 Colorful - Accent 4"/>
    <w:basedOn w:val="875"/>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837">
    <w:name w:val="List Table 7 Colorful - Accent 5"/>
    <w:basedOn w:val="87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38">
    <w:name w:val="List Table 7 Colorful - Accent 6"/>
    <w:basedOn w:val="875"/>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39">
    <w:name w:val="Lined - Accent"/>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0">
    <w:name w:val="Lined - Accent 1"/>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1">
    <w:name w:val="Lined - Accent 2"/>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2">
    <w:name w:val="Lined - Accent 3"/>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43">
    <w:name w:val="Lined - Accent 4"/>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44">
    <w:name w:val="Lined - Accent 5"/>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45">
    <w:name w:val="Lined - Accent 6"/>
    <w:basedOn w:val="87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46">
    <w:name w:val="Bordered &amp; Lined - Accent"/>
    <w:basedOn w:val="875"/>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47">
    <w:name w:val="Bordered &amp; Lined - Accent 1"/>
    <w:basedOn w:val="875"/>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48">
    <w:name w:val="Bordered &amp; Lined - Accent 2"/>
    <w:basedOn w:val="875"/>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49">
    <w:name w:val="Bordered &amp; Lined - Accent 3"/>
    <w:basedOn w:val="875"/>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50">
    <w:name w:val="Bordered &amp; Lined - Accent 4"/>
    <w:basedOn w:val="875"/>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51">
    <w:name w:val="Bordered &amp; Lined - Accent 5"/>
    <w:basedOn w:val="87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52">
    <w:name w:val="Bordered &amp; Lined - Accent 6"/>
    <w:basedOn w:val="875"/>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53">
    <w:name w:val="Bordered"/>
    <w:basedOn w:val="875"/>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54">
    <w:name w:val="Bordered - Accent 1"/>
    <w:basedOn w:val="875"/>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55">
    <w:name w:val="Bordered - Accent 2"/>
    <w:basedOn w:val="875"/>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56">
    <w:name w:val="Bordered - Accent 3"/>
    <w:basedOn w:val="875"/>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57">
    <w:name w:val="Bordered - Accent 4"/>
    <w:basedOn w:val="875"/>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58">
    <w:name w:val="Bordered - Accent 5"/>
    <w:basedOn w:val="87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59">
    <w:name w:val="Bordered - Accent 6"/>
    <w:basedOn w:val="875"/>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60">
    <w:name w:val="Footnote Text Char"/>
    <w:link w:val="974"/>
    <w:uiPriority w:val="99"/>
    <w:rPr>
      <w:sz w:val="18"/>
    </w:rPr>
  </w:style>
  <w:style w:type="character" w:styleId="861">
    <w:name w:val="Endnote Text Char"/>
    <w:link w:val="1904"/>
    <w:uiPriority w:val="99"/>
    <w:rPr>
      <w:sz w:val="20"/>
    </w:rPr>
  </w:style>
  <w:style w:type="paragraph" w:styleId="862">
    <w:name w:val="TOC Heading"/>
    <w:uiPriority w:val="39"/>
    <w:unhideWhenUsed/>
  </w:style>
  <w:style w:type="paragraph" w:styleId="863">
    <w:name w:val="table of figures"/>
    <w:basedOn w:val="864"/>
    <w:next w:val="864"/>
    <w:uiPriority w:val="99"/>
    <w:unhideWhenUsed/>
    <w:pPr>
      <w:spacing w:after="0" w:afterAutospacing="0"/>
    </w:pPr>
  </w:style>
  <w:style w:type="paragraph" w:styleId="864" w:default="1">
    <w:name w:val="Normal"/>
    <w:qFormat/>
    <w:pPr>
      <w:jc w:val="both"/>
      <w:spacing w:after="60"/>
    </w:pPr>
    <w:rPr>
      <w:rFonts w:eastAsia="Times New Roman"/>
      <w:sz w:val="24"/>
      <w:szCs w:val="24"/>
    </w:rPr>
  </w:style>
  <w:style w:type="paragraph" w:styleId="865">
    <w:name w:val="Heading 1"/>
    <w:basedOn w:val="864"/>
    <w:next w:val="864"/>
    <w:qFormat/>
    <w:pPr>
      <w:jc w:val="center"/>
      <w:keepNext/>
      <w:spacing w:before="240"/>
      <w:outlineLvl w:val="0"/>
    </w:pPr>
    <w:rPr>
      <w:b/>
      <w:sz w:val="36"/>
      <w:szCs w:val="20"/>
    </w:rPr>
  </w:style>
  <w:style w:type="paragraph" w:styleId="866">
    <w:name w:val="Heading 2"/>
    <w:basedOn w:val="864"/>
    <w:next w:val="864"/>
    <w:uiPriority w:val="9"/>
    <w:qFormat/>
    <w:pPr>
      <w:jc w:val="center"/>
      <w:keepNext/>
      <w:outlineLvl w:val="1"/>
    </w:pPr>
    <w:rPr>
      <w:b/>
      <w:sz w:val="30"/>
      <w:szCs w:val="20"/>
    </w:rPr>
  </w:style>
  <w:style w:type="paragraph" w:styleId="867">
    <w:name w:val="Heading 3"/>
    <w:basedOn w:val="864"/>
    <w:next w:val="864"/>
    <w:qFormat/>
    <w:pPr>
      <w:numPr>
        <w:ilvl w:val="2"/>
        <w:numId w:val="1"/>
      </w:numPr>
      <w:keepNext/>
      <w:spacing w:before="240"/>
      <w:outlineLvl w:val="2"/>
    </w:pPr>
    <w:rPr>
      <w:rFonts w:ascii="Arial" w:hAnsi="Arial"/>
      <w:b/>
      <w:szCs w:val="20"/>
    </w:rPr>
  </w:style>
  <w:style w:type="paragraph" w:styleId="868">
    <w:name w:val="Heading 4"/>
    <w:basedOn w:val="864"/>
    <w:next w:val="864"/>
    <w:qFormat/>
    <w:pPr>
      <w:numPr>
        <w:ilvl w:val="3"/>
        <w:numId w:val="1"/>
      </w:numPr>
      <w:keepNext/>
      <w:spacing w:before="240"/>
      <w:outlineLvl w:val="3"/>
    </w:pPr>
    <w:rPr>
      <w:rFonts w:ascii="Arial" w:hAnsi="Arial"/>
      <w:szCs w:val="20"/>
    </w:rPr>
  </w:style>
  <w:style w:type="paragraph" w:styleId="869">
    <w:name w:val="Heading 5"/>
    <w:basedOn w:val="864"/>
    <w:next w:val="864"/>
    <w:link w:val="1799"/>
    <w:qFormat/>
    <w:pPr>
      <w:numPr>
        <w:ilvl w:val="4"/>
        <w:numId w:val="1"/>
      </w:numPr>
      <w:spacing w:before="240"/>
      <w:outlineLvl w:val="4"/>
    </w:pPr>
    <w:rPr>
      <w:sz w:val="22"/>
      <w:szCs w:val="20"/>
    </w:rPr>
  </w:style>
  <w:style w:type="paragraph" w:styleId="870">
    <w:name w:val="Heading 6"/>
    <w:basedOn w:val="864"/>
    <w:next w:val="864"/>
    <w:link w:val="1800"/>
    <w:qFormat/>
    <w:pPr>
      <w:numPr>
        <w:ilvl w:val="5"/>
        <w:numId w:val="1"/>
      </w:numPr>
      <w:spacing w:before="240"/>
      <w:outlineLvl w:val="5"/>
    </w:pPr>
    <w:rPr>
      <w:i/>
      <w:sz w:val="22"/>
      <w:szCs w:val="20"/>
    </w:rPr>
  </w:style>
  <w:style w:type="paragraph" w:styleId="871">
    <w:name w:val="Heading 7"/>
    <w:basedOn w:val="864"/>
    <w:next w:val="864"/>
    <w:link w:val="1801"/>
    <w:qFormat/>
    <w:pPr>
      <w:numPr>
        <w:ilvl w:val="6"/>
        <w:numId w:val="1"/>
      </w:numPr>
      <w:spacing w:before="240"/>
      <w:outlineLvl w:val="6"/>
    </w:pPr>
    <w:rPr>
      <w:rFonts w:ascii="Arial" w:hAnsi="Arial"/>
      <w:sz w:val="20"/>
      <w:szCs w:val="20"/>
    </w:rPr>
  </w:style>
  <w:style w:type="paragraph" w:styleId="872">
    <w:name w:val="Heading 8"/>
    <w:basedOn w:val="864"/>
    <w:next w:val="864"/>
    <w:link w:val="1802"/>
    <w:qFormat/>
    <w:pPr>
      <w:numPr>
        <w:ilvl w:val="7"/>
        <w:numId w:val="1"/>
      </w:numPr>
      <w:spacing w:before="240"/>
      <w:outlineLvl w:val="7"/>
    </w:pPr>
    <w:rPr>
      <w:rFonts w:ascii="Arial" w:hAnsi="Arial"/>
      <w:i/>
      <w:sz w:val="20"/>
      <w:szCs w:val="20"/>
    </w:rPr>
  </w:style>
  <w:style w:type="paragraph" w:styleId="873">
    <w:name w:val="Heading 9"/>
    <w:basedOn w:val="864"/>
    <w:next w:val="864"/>
    <w:link w:val="1803"/>
    <w:qFormat/>
    <w:pPr>
      <w:numPr>
        <w:ilvl w:val="8"/>
        <w:numId w:val="1"/>
      </w:numPr>
      <w:spacing w:before="240"/>
      <w:outlineLvl w:val="8"/>
    </w:pPr>
    <w:rPr>
      <w:rFonts w:ascii="Arial" w:hAnsi="Arial"/>
      <w:b/>
      <w:i/>
      <w:sz w:val="18"/>
      <w:szCs w:val="20"/>
    </w:rPr>
  </w:style>
  <w:style w:type="character" w:styleId="874" w:default="1">
    <w:name w:val="Default Paragraph Font"/>
    <w:uiPriority w:val="1"/>
    <w:semiHidden/>
    <w:unhideWhenUsed/>
  </w:style>
  <w:style w:type="table" w:styleId="875" w:default="1">
    <w:name w:val="Normal Table"/>
    <w:uiPriority w:val="99"/>
    <w:semiHidden/>
    <w:unhideWhenUsed/>
    <w:tblPr>
      <w:tblInd w:w="0" w:type="dxa"/>
      <w:tblCellMar>
        <w:left w:w="108" w:type="dxa"/>
        <w:top w:w="0" w:type="dxa"/>
        <w:right w:w="108" w:type="dxa"/>
        <w:bottom w:w="0" w:type="dxa"/>
      </w:tblCellMar>
    </w:tblPr>
  </w:style>
  <w:style w:type="numbering" w:styleId="876" w:default="1">
    <w:name w:val="No List"/>
    <w:uiPriority w:val="99"/>
    <w:semiHidden/>
    <w:unhideWhenUsed/>
  </w:style>
  <w:style w:type="character" w:styleId="877" w:customStyle="1">
    <w:name w:val="Знак Знак"/>
    <w:rPr>
      <w:b/>
      <w:sz w:val="36"/>
      <w:lang w:val="ru-RU" w:eastAsia="ru-RU" w:bidi="ar-SA"/>
    </w:rPr>
  </w:style>
  <w:style w:type="paragraph" w:styleId="878">
    <w:name w:val="Body Text Indent"/>
    <w:basedOn w:val="864"/>
    <w:link w:val="1338"/>
    <w:pPr>
      <w:ind w:firstLine="851"/>
      <w:spacing w:before="60" w:after="0"/>
    </w:pPr>
    <w:rPr>
      <w:szCs w:val="20"/>
    </w:rPr>
  </w:style>
  <w:style w:type="character" w:styleId="879" w:customStyle="1">
    <w:name w:val="Основной текст с отступом Знак Знак Знак"/>
    <w:rPr>
      <w:sz w:val="24"/>
      <w:lang w:val="ru-RU" w:eastAsia="ru-RU" w:bidi="ar-SA"/>
    </w:rPr>
  </w:style>
  <w:style w:type="paragraph" w:styleId="880">
    <w:name w:val="Body Text 2"/>
    <w:basedOn w:val="864"/>
    <w:pPr>
      <w:ind w:left="2167" w:hanging="567"/>
      <w:tabs>
        <w:tab w:val="num" w:pos="2167" w:leader="none"/>
      </w:tabs>
    </w:pPr>
    <w:rPr>
      <w:szCs w:val="20"/>
    </w:rPr>
  </w:style>
  <w:style w:type="paragraph" w:styleId="881">
    <w:name w:val="List Bullet"/>
    <w:basedOn w:val="864"/>
    <w:pPr>
      <w:spacing w:after="0"/>
      <w:widowControl w:val="off"/>
    </w:pPr>
    <w:rPr>
      <w:sz w:val="22"/>
      <w:szCs w:val="22"/>
    </w:rPr>
  </w:style>
  <w:style w:type="paragraph" w:styleId="882">
    <w:name w:val="List Bullet 2"/>
    <w:basedOn w:val="864"/>
    <w:pPr>
      <w:ind w:left="643" w:hanging="360"/>
      <w:tabs>
        <w:tab w:val="num" w:pos="643" w:leader="none"/>
      </w:tabs>
    </w:pPr>
    <w:rPr>
      <w:szCs w:val="20"/>
    </w:rPr>
  </w:style>
  <w:style w:type="paragraph" w:styleId="883">
    <w:name w:val="List Bullet 3"/>
    <w:basedOn w:val="864"/>
    <w:pPr>
      <w:ind w:left="926" w:hanging="360"/>
      <w:tabs>
        <w:tab w:val="num" w:pos="926" w:leader="none"/>
      </w:tabs>
    </w:pPr>
    <w:rPr>
      <w:szCs w:val="20"/>
    </w:rPr>
  </w:style>
  <w:style w:type="paragraph" w:styleId="884">
    <w:name w:val="List Bullet 4"/>
    <w:basedOn w:val="864"/>
    <w:pPr>
      <w:ind w:left="1209" w:hanging="360"/>
      <w:tabs>
        <w:tab w:val="num" w:pos="1209" w:leader="none"/>
      </w:tabs>
    </w:pPr>
    <w:rPr>
      <w:szCs w:val="20"/>
    </w:rPr>
  </w:style>
  <w:style w:type="paragraph" w:styleId="885">
    <w:name w:val="List Bullet 5"/>
    <w:basedOn w:val="864"/>
    <w:pPr>
      <w:ind w:left="1492" w:hanging="360"/>
      <w:tabs>
        <w:tab w:val="num" w:pos="1492" w:leader="none"/>
      </w:tabs>
    </w:pPr>
    <w:rPr>
      <w:szCs w:val="20"/>
    </w:rPr>
  </w:style>
  <w:style w:type="paragraph" w:styleId="886">
    <w:name w:val="List Number"/>
    <w:basedOn w:val="864"/>
    <w:pPr>
      <w:ind w:left="360" w:hanging="360"/>
      <w:tabs>
        <w:tab w:val="num" w:pos="360" w:leader="none"/>
      </w:tabs>
    </w:pPr>
    <w:rPr>
      <w:szCs w:val="20"/>
    </w:rPr>
  </w:style>
  <w:style w:type="paragraph" w:styleId="887">
    <w:name w:val="List Number 2"/>
    <w:basedOn w:val="864"/>
    <w:pPr>
      <w:ind w:left="643" w:hanging="360"/>
      <w:tabs>
        <w:tab w:val="num" w:pos="643" w:leader="none"/>
      </w:tabs>
    </w:pPr>
    <w:rPr>
      <w:szCs w:val="20"/>
    </w:rPr>
  </w:style>
  <w:style w:type="paragraph" w:styleId="888">
    <w:name w:val="List Number 3"/>
    <w:basedOn w:val="864"/>
    <w:pPr>
      <w:tabs>
        <w:tab w:val="num" w:pos="360" w:leader="none"/>
      </w:tabs>
    </w:pPr>
    <w:rPr>
      <w:szCs w:val="20"/>
    </w:rPr>
  </w:style>
  <w:style w:type="paragraph" w:styleId="889">
    <w:name w:val="List Number 4"/>
    <w:basedOn w:val="864"/>
    <w:pPr>
      <w:ind w:left="1209" w:hanging="360"/>
      <w:tabs>
        <w:tab w:val="num" w:pos="1209" w:leader="none"/>
      </w:tabs>
    </w:pPr>
    <w:rPr>
      <w:szCs w:val="20"/>
    </w:rPr>
  </w:style>
  <w:style w:type="paragraph" w:styleId="890">
    <w:name w:val="List Number 5"/>
    <w:basedOn w:val="864"/>
    <w:pPr>
      <w:ind w:left="1492" w:hanging="360"/>
      <w:tabs>
        <w:tab w:val="num" w:pos="1492" w:leader="none"/>
      </w:tabs>
    </w:pPr>
    <w:rPr>
      <w:szCs w:val="20"/>
    </w:rPr>
  </w:style>
  <w:style w:type="paragraph" w:styleId="891" w:customStyle="1">
    <w:name w:val="Раздел"/>
    <w:basedOn w:val="864"/>
    <w:pPr>
      <w:ind w:left="720" w:hanging="720"/>
      <w:jc w:val="center"/>
      <w:spacing w:before="120" w:after="120"/>
      <w:tabs>
        <w:tab w:val="num" w:pos="1440" w:leader="none"/>
      </w:tabs>
    </w:pPr>
    <w:rPr>
      <w:rFonts w:ascii="Arial Narrow" w:hAnsi="Arial Narrow"/>
      <w:b/>
      <w:sz w:val="28"/>
      <w:szCs w:val="20"/>
    </w:rPr>
  </w:style>
  <w:style w:type="paragraph" w:styleId="892" w:customStyle="1">
    <w:name w:val="Раздел 3"/>
    <w:basedOn w:val="864"/>
    <w:pPr>
      <w:ind w:left="360" w:hanging="360"/>
      <w:jc w:val="center"/>
      <w:spacing w:before="120" w:after="120"/>
      <w:tabs>
        <w:tab w:val="num" w:pos="360" w:leader="none"/>
      </w:tabs>
    </w:pPr>
    <w:rPr>
      <w:b/>
      <w:szCs w:val="20"/>
    </w:rPr>
  </w:style>
  <w:style w:type="paragraph" w:styleId="893" w:customStyle="1">
    <w:name w:val="Условия контракта"/>
    <w:basedOn w:val="864"/>
    <w:pPr>
      <w:ind w:left="567" w:hanging="567"/>
      <w:spacing w:before="240" w:after="120"/>
      <w:tabs>
        <w:tab w:val="num" w:pos="567" w:leader="none"/>
      </w:tabs>
    </w:pPr>
    <w:rPr>
      <w:b/>
      <w:szCs w:val="20"/>
    </w:rPr>
  </w:style>
  <w:style w:type="paragraph" w:styleId="894">
    <w:name w:val="Title"/>
    <w:basedOn w:val="864"/>
    <w:next w:val="899"/>
    <w:link w:val="1075"/>
    <w:qFormat/>
    <w:pPr>
      <w:jc w:val="left"/>
      <w:keepNext/>
      <w:spacing w:before="240" w:after="120"/>
    </w:pPr>
    <w:rPr>
      <w:rFonts w:ascii="Arial" w:hAnsi="Arial" w:eastAsia="DejaVu Sans" w:cs="Tahoma"/>
      <w:sz w:val="28"/>
      <w:szCs w:val="28"/>
      <w:lang w:eastAsia="ar-SA"/>
    </w:rPr>
  </w:style>
  <w:style w:type="paragraph" w:styleId="895">
    <w:name w:val="toc 3"/>
    <w:basedOn w:val="864"/>
    <w:next w:val="864"/>
    <w:pPr>
      <w:jc w:val="left"/>
      <w:spacing w:before="100" w:after="0"/>
      <w:tabs>
        <w:tab w:val="num" w:pos="0" w:leader="none"/>
        <w:tab w:val="left" w:pos="1680" w:leader="none"/>
        <w:tab w:val="right" w:pos="10148" w:leader="dot"/>
      </w:tabs>
    </w:pPr>
    <w:rPr>
      <w:sz w:val="20"/>
      <w:szCs w:val="20"/>
    </w:rPr>
  </w:style>
  <w:style w:type="paragraph" w:styleId="896">
    <w:name w:val="toc 1"/>
    <w:basedOn w:val="864"/>
    <w:next w:val="864"/>
    <w:pPr>
      <w:jc w:val="center"/>
      <w:spacing w:before="100" w:after="0"/>
      <w:tabs>
        <w:tab w:val="left" w:pos="1440" w:leader="none"/>
        <w:tab w:val="right" w:pos="9720" w:leader="dot"/>
      </w:tabs>
    </w:pPr>
    <w:rPr>
      <w:b/>
      <w:bCs/>
      <w:caps/>
    </w:rPr>
  </w:style>
  <w:style w:type="paragraph" w:styleId="897">
    <w:name w:val="toc 2"/>
    <w:basedOn w:val="864"/>
    <w:next w:val="864"/>
    <w:pPr>
      <w:ind w:left="357"/>
      <w:jc w:val="left"/>
      <w:spacing w:before="60" w:after="40"/>
      <w:tabs>
        <w:tab w:val="left" w:pos="960" w:leader="none"/>
        <w:tab w:val="right" w:pos="9720" w:leader="dot"/>
      </w:tabs>
    </w:pPr>
    <w:rPr>
      <w:rFonts w:ascii="Arial" w:hAnsi="Arial" w:cs="Arial"/>
      <w:b/>
      <w:bCs/>
      <w:caps/>
      <w:sz w:val="22"/>
      <w:szCs w:val="22"/>
    </w:rPr>
  </w:style>
  <w:style w:type="paragraph" w:styleId="898">
    <w:name w:val="Date"/>
    <w:basedOn w:val="864"/>
    <w:next w:val="864"/>
    <w:link w:val="1851"/>
    <w:rPr>
      <w:szCs w:val="20"/>
    </w:rPr>
  </w:style>
  <w:style w:type="paragraph" w:styleId="899">
    <w:name w:val="Body Text"/>
    <w:basedOn w:val="864"/>
    <w:link w:val="960"/>
    <w:pPr>
      <w:spacing w:after="120"/>
    </w:pPr>
    <w:rPr>
      <w:szCs w:val="20"/>
    </w:rPr>
  </w:style>
  <w:style w:type="character" w:styleId="900" w:customStyle="1">
    <w:name w:val="Основной текст Знак Знак Знак1"/>
    <w:rPr>
      <w:sz w:val="24"/>
      <w:lang w:val="ru-RU" w:eastAsia="ru-RU" w:bidi="ar-SA"/>
    </w:rPr>
  </w:style>
  <w:style w:type="paragraph" w:styleId="901">
    <w:name w:val="Body Text Indent 2"/>
    <w:basedOn w:val="864"/>
    <w:link w:val="949"/>
    <w:pPr>
      <w:ind w:left="283"/>
      <w:spacing w:after="120" w:line="480" w:lineRule="auto"/>
    </w:pPr>
    <w:rPr>
      <w:szCs w:val="20"/>
    </w:rPr>
  </w:style>
  <w:style w:type="character" w:styleId="902" w:customStyle="1">
    <w:name w:val="Знак Знак Знак"/>
    <w:rPr>
      <w:sz w:val="24"/>
      <w:lang w:val="ru-RU" w:eastAsia="ru-RU" w:bidi="ar-SA"/>
    </w:rPr>
  </w:style>
  <w:style w:type="paragraph" w:styleId="903">
    <w:name w:val="Body Text Indent 3"/>
    <w:basedOn w:val="864"/>
    <w:link w:val="1012"/>
    <w:pPr>
      <w:ind w:left="283"/>
      <w:spacing w:after="120"/>
    </w:pPr>
    <w:rPr>
      <w:sz w:val="16"/>
      <w:szCs w:val="20"/>
    </w:rPr>
  </w:style>
  <w:style w:type="paragraph" w:styleId="904">
    <w:name w:val="Header"/>
    <w:basedOn w:val="864"/>
    <w:link w:val="984"/>
    <w:uiPriority w:val="99"/>
    <w:pPr>
      <w:spacing w:before="120" w:after="120"/>
      <w:tabs>
        <w:tab w:val="center" w:pos="4153" w:leader="none"/>
        <w:tab w:val="right" w:pos="8306" w:leader="none"/>
      </w:tabs>
    </w:pPr>
    <w:rPr>
      <w:rFonts w:ascii="Arial" w:hAnsi="Arial"/>
      <w:szCs w:val="20"/>
    </w:rPr>
  </w:style>
  <w:style w:type="character" w:styleId="905">
    <w:name w:val="page number"/>
    <w:rPr>
      <w:rFonts w:ascii="Times New Roman" w:hAnsi="Times New Roman"/>
    </w:rPr>
  </w:style>
  <w:style w:type="paragraph" w:styleId="906">
    <w:name w:val="Footer"/>
    <w:basedOn w:val="864"/>
    <w:uiPriority w:val="99"/>
    <w:pPr>
      <w:tabs>
        <w:tab w:val="center" w:pos="4153" w:leader="none"/>
        <w:tab w:val="right" w:pos="8306" w:leader="none"/>
      </w:tabs>
    </w:pPr>
    <w:rPr>
      <w:szCs w:val="20"/>
    </w:rPr>
  </w:style>
  <w:style w:type="paragraph" w:styleId="907">
    <w:name w:val="Body Text 3"/>
    <w:basedOn w:val="864"/>
    <w:link w:val="1011"/>
    <w:pPr>
      <w:keepLines/>
      <w:keepNext/>
      <w:spacing w:before="148" w:after="112"/>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b/>
      <w:i/>
      <w:sz w:val="22"/>
    </w:rPr>
  </w:style>
  <w:style w:type="paragraph" w:styleId="908">
    <w:name w:val="Plain Text"/>
    <w:basedOn w:val="864"/>
    <w:link w:val="1157"/>
    <w:pPr>
      <w:jc w:val="left"/>
      <w:spacing w:after="0"/>
    </w:pPr>
    <w:rPr>
      <w:rFonts w:ascii="Courier New" w:hAnsi="Courier New" w:cs="Courier New"/>
      <w:sz w:val="20"/>
      <w:szCs w:val="20"/>
    </w:rPr>
  </w:style>
  <w:style w:type="paragraph" w:styleId="909" w:customStyle="1">
    <w:name w:val="ConsNormal"/>
    <w:pPr>
      <w:ind w:right="19772" w:firstLine="720"/>
      <w:widowControl w:val="off"/>
    </w:pPr>
    <w:rPr>
      <w:rFonts w:ascii="Arial" w:hAnsi="Arial" w:eastAsia="Times New Roman" w:cs="Arial"/>
    </w:rPr>
  </w:style>
  <w:style w:type="paragraph" w:styleId="910" w:customStyle="1">
    <w:name w:val="ConsNonformat"/>
    <w:pPr>
      <w:ind w:right="19772"/>
      <w:widowControl w:val="off"/>
    </w:pPr>
    <w:rPr>
      <w:rFonts w:ascii="Courier New" w:hAnsi="Courier New" w:eastAsia="Times New Roman" w:cs="Courier New"/>
    </w:rPr>
  </w:style>
  <w:style w:type="paragraph" w:styleId="911">
    <w:name w:val="envelope address"/>
    <w:basedOn w:val="864"/>
    <w:pPr>
      <w:ind w:left="2880"/>
      <w:framePr w:w="7920" w:h="1980" w:hSpace="180" w:wrap="auto" w:hAnchor="page" w:xAlign="center" w:yAlign="bottom" w:hRule="exact"/>
    </w:pPr>
    <w:rPr>
      <w:rFonts w:ascii="Arial" w:hAnsi="Arial" w:cs="Arial"/>
    </w:rPr>
  </w:style>
  <w:style w:type="character" w:styleId="912">
    <w:name w:val="Hyperlink"/>
    <w:rPr>
      <w:color w:val="0000ff"/>
      <w:u w:val="single"/>
    </w:rPr>
  </w:style>
  <w:style w:type="paragraph" w:styleId="913">
    <w:name w:val="envelope return"/>
    <w:basedOn w:val="864"/>
    <w:rPr>
      <w:rFonts w:ascii="Arial" w:hAnsi="Arial" w:cs="Arial"/>
      <w:sz w:val="20"/>
      <w:szCs w:val="20"/>
    </w:rPr>
  </w:style>
  <w:style w:type="paragraph" w:styleId="914">
    <w:name w:val="HTML Preformatted"/>
    <w:basedOn w:val="864"/>
    <w:link w:val="1356"/>
    <w:uiPriority w:val="99"/>
    <w:rPr>
      <w:rFonts w:ascii="Courier New" w:hAnsi="Courier New" w:cs="Courier New"/>
      <w:sz w:val="20"/>
      <w:szCs w:val="20"/>
    </w:rPr>
  </w:style>
  <w:style w:type="paragraph" w:styleId="915" w:customStyle="1">
    <w:name w:val="Стиль1"/>
    <w:basedOn w:val="864"/>
    <w:pPr>
      <w:ind w:left="432" w:hanging="432"/>
      <w:jc w:val="left"/>
      <w:keepLines/>
      <w:keepNext/>
      <w:widowControl w:val="off"/>
      <w:tabs>
        <w:tab w:val="num" w:pos="432" w:leader="none"/>
      </w:tabs>
      <w:suppressLineNumbers/>
    </w:pPr>
    <w:rPr>
      <w:b/>
      <w:sz w:val="28"/>
    </w:rPr>
  </w:style>
  <w:style w:type="paragraph" w:styleId="916" w:customStyle="1">
    <w:name w:val="Стиль2"/>
    <w:basedOn w:val="887"/>
    <w:pPr>
      <w:ind w:left="576" w:hanging="576"/>
      <w:keepLines/>
      <w:keepNext/>
      <w:widowControl w:val="off"/>
      <w:tabs>
        <w:tab w:val="num" w:pos="576" w:leader="none"/>
        <w:tab w:val="clear" w:pos="643" w:leader="none"/>
      </w:tabs>
      <w:suppressLineNumbers/>
    </w:pPr>
    <w:rPr>
      <w:b/>
    </w:rPr>
  </w:style>
  <w:style w:type="paragraph" w:styleId="917" w:customStyle="1">
    <w:name w:val="Стиль3 Знак Знак Знак"/>
    <w:basedOn w:val="901"/>
    <w:link w:val="950"/>
    <w:pPr>
      <w:ind w:left="0"/>
      <w:spacing w:after="0" w:line="240" w:lineRule="auto"/>
      <w:widowControl w:val="off"/>
      <w:tabs>
        <w:tab w:val="num" w:pos="227" w:leader="none"/>
      </w:tabs>
    </w:pPr>
  </w:style>
  <w:style w:type="character" w:styleId="918" w:customStyle="1">
    <w:name w:val="Стиль3 Знак Знак1"/>
    <w:rPr>
      <w:sz w:val="24"/>
      <w:lang w:val="ru-RU" w:eastAsia="ru-RU" w:bidi="ar-SA"/>
    </w:rPr>
  </w:style>
  <w:style w:type="paragraph" w:styleId="919" w:customStyle="1">
    <w:name w:val="содержание2-11"/>
    <w:basedOn w:val="864"/>
  </w:style>
  <w:style w:type="paragraph" w:styleId="920" w:customStyle="1">
    <w:name w:val="Стиль3"/>
    <w:basedOn w:val="901"/>
    <w:pPr>
      <w:ind w:left="1080"/>
      <w:spacing w:after="0" w:line="240" w:lineRule="auto"/>
      <w:widowControl w:val="off"/>
      <w:tabs>
        <w:tab w:val="num" w:pos="1307" w:leader="none"/>
      </w:tabs>
    </w:pPr>
  </w:style>
  <w:style w:type="paragraph" w:styleId="921" w:customStyle="1">
    <w:name w:val="Словарная статья"/>
    <w:basedOn w:val="864"/>
    <w:next w:val="864"/>
    <w:pPr>
      <w:ind w:right="118"/>
      <w:spacing w:after="0"/>
    </w:pPr>
    <w:rPr>
      <w:rFonts w:ascii="Arial" w:hAnsi="Arial"/>
      <w:sz w:val="20"/>
      <w:szCs w:val="20"/>
    </w:rPr>
  </w:style>
  <w:style w:type="character" w:styleId="922" w:customStyle="1">
    <w:name w:val="Основной шрифт"/>
  </w:style>
  <w:style w:type="paragraph" w:styleId="923" w:customStyle="1">
    <w:name w:val="FR2"/>
    <w:pPr>
      <w:ind w:right="1800"/>
      <w:jc w:val="center"/>
      <w:spacing w:line="520" w:lineRule="auto"/>
      <w:widowControl w:val="off"/>
    </w:pPr>
    <w:rPr>
      <w:rFonts w:ascii="Arial" w:hAnsi="Arial" w:eastAsia="Times New Roman" w:cs="Arial"/>
      <w:b/>
      <w:bCs/>
      <w:sz w:val="22"/>
      <w:szCs w:val="22"/>
    </w:rPr>
  </w:style>
  <w:style w:type="paragraph" w:styleId="924" w:customStyle="1">
    <w:name w:val="текст таблицы"/>
    <w:basedOn w:val="864"/>
    <w:pPr>
      <w:ind w:right="-102"/>
      <w:jc w:val="left"/>
      <w:spacing w:before="120" w:after="0"/>
    </w:pPr>
  </w:style>
  <w:style w:type="paragraph" w:styleId="925" w:customStyle="1">
    <w:name w:val="Обычный (Web)"/>
    <w:basedOn w:val="864"/>
    <w:pPr>
      <w:jc w:val="left"/>
      <w:spacing w:before="100" w:beforeAutospacing="1" w:after="100" w:afterAutospacing="1"/>
    </w:pPr>
  </w:style>
  <w:style w:type="paragraph" w:styleId="926" w:customStyle="1">
    <w:name w:val="Íîðìàëüíûé"/>
    <w:rPr>
      <w:rFonts w:ascii="Courier" w:hAnsi="Courier" w:eastAsia="Times New Roman"/>
      <w:sz w:val="24"/>
      <w:lang w:val="en-GB"/>
    </w:rPr>
  </w:style>
  <w:style w:type="paragraph" w:styleId="927" w:customStyle="1">
    <w:name w:val="Пункт Знак"/>
    <w:basedOn w:val="864"/>
    <w:pPr>
      <w:ind w:left="1134" w:hanging="567"/>
      <w:spacing w:after="0" w:line="360" w:lineRule="auto"/>
      <w:tabs>
        <w:tab w:val="num" w:pos="1134" w:leader="none"/>
        <w:tab w:val="left" w:pos="1701" w:leader="none"/>
      </w:tabs>
    </w:pPr>
    <w:rPr>
      <w:sz w:val="28"/>
      <w:szCs w:val="20"/>
    </w:rPr>
  </w:style>
  <w:style w:type="character" w:styleId="928" w:customStyle="1">
    <w:name w:val="Пункт Знак Знак"/>
    <w:rPr>
      <w:sz w:val="28"/>
      <w:lang w:val="ru-RU" w:eastAsia="ru-RU" w:bidi="ar-SA"/>
    </w:rPr>
  </w:style>
  <w:style w:type="table" w:styleId="929">
    <w:name w:val="Table Grid"/>
    <w:basedOn w:val="875"/>
    <w:uiPriority w:val="59"/>
    <w:pPr>
      <w:ind w:left="1040" w:hanging="360"/>
      <w:jc w:val="both"/>
      <w:spacing w:line="340" w:lineRule="auto"/>
      <w:widowControl w:val="off"/>
    </w:pPr>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930">
    <w:name w:val="Balloon Text"/>
    <w:basedOn w:val="864"/>
    <w:link w:val="1156"/>
    <w:uiPriority w:val="99"/>
    <w:rPr>
      <w:rFonts w:ascii="Tahoma" w:hAnsi="Tahoma" w:cs="Tahoma"/>
      <w:sz w:val="16"/>
      <w:szCs w:val="16"/>
    </w:rPr>
  </w:style>
  <w:style w:type="paragraph" w:styleId="931" w:customStyle="1">
    <w:name w:val="Контракт-раздел"/>
    <w:basedOn w:val="864"/>
    <w:next w:val="932"/>
    <w:pPr>
      <w:jc w:val="center"/>
      <w:keepNext/>
      <w:spacing w:before="360" w:after="120"/>
      <w:tabs>
        <w:tab w:val="num" w:pos="0" w:leader="none"/>
        <w:tab w:val="left" w:pos="540" w:leader="none"/>
      </w:tabs>
      <w:outlineLvl w:val="3"/>
    </w:pPr>
    <w:rPr>
      <w:b/>
      <w:bCs/>
      <w:caps/>
      <w:smallCaps/>
    </w:rPr>
  </w:style>
  <w:style w:type="paragraph" w:styleId="932" w:customStyle="1">
    <w:name w:val="Контракт-пункт"/>
    <w:basedOn w:val="864"/>
    <w:uiPriority w:val="99"/>
    <w:pPr>
      <w:ind w:left="851" w:hanging="851"/>
      <w:spacing w:after="0"/>
      <w:tabs>
        <w:tab w:val="num" w:pos="851" w:leader="none"/>
      </w:tabs>
    </w:pPr>
  </w:style>
  <w:style w:type="paragraph" w:styleId="933" w:customStyle="1">
    <w:name w:val="Контракт-подпункт"/>
    <w:basedOn w:val="864"/>
    <w:pPr>
      <w:ind w:left="851" w:hanging="851"/>
      <w:spacing w:after="0"/>
      <w:tabs>
        <w:tab w:val="num" w:pos="851" w:leader="none"/>
      </w:tabs>
    </w:pPr>
  </w:style>
  <w:style w:type="paragraph" w:styleId="934" w:customStyle="1">
    <w:name w:val="Контракт-подподпункт"/>
    <w:basedOn w:val="864"/>
    <w:pPr>
      <w:ind w:left="1418" w:hanging="567"/>
      <w:spacing w:after="0"/>
      <w:tabs>
        <w:tab w:val="num" w:pos="1418" w:leader="none"/>
      </w:tabs>
    </w:pPr>
  </w:style>
  <w:style w:type="character" w:styleId="935" w:customStyle="1">
    <w:name w:val="Заголовок 1 Знак"/>
    <w:rPr>
      <w:b/>
      <w:sz w:val="36"/>
      <w:lang w:val="ru-RU" w:eastAsia="ru-RU" w:bidi="ar-SA"/>
    </w:rPr>
  </w:style>
  <w:style w:type="character" w:styleId="936">
    <w:name w:val="FollowedHyperlink"/>
    <w:uiPriority w:val="99"/>
    <w:rPr>
      <w:color w:val="800080"/>
      <w:u w:val="single"/>
    </w:rPr>
  </w:style>
  <w:style w:type="paragraph" w:styleId="937" w:customStyle="1">
    <w:name w:val="ConsPlusNormal"/>
    <w:link w:val="981"/>
    <w:pPr>
      <w:ind w:firstLine="720"/>
    </w:pPr>
    <w:rPr>
      <w:rFonts w:ascii="Arial" w:hAnsi="Arial" w:eastAsia="Times New Roman" w:cs="Arial"/>
    </w:rPr>
  </w:style>
  <w:style w:type="paragraph" w:styleId="938" w:customStyle="1">
    <w:name w:val="Пункт"/>
    <w:basedOn w:val="864"/>
    <w:pPr>
      <w:ind w:left="1044" w:hanging="504"/>
      <w:spacing w:after="0"/>
      <w:tabs>
        <w:tab w:val="num" w:pos="1620" w:leader="none"/>
      </w:tabs>
    </w:pPr>
    <w:rPr>
      <w:szCs w:val="28"/>
    </w:rPr>
  </w:style>
  <w:style w:type="paragraph" w:styleId="939" w:customStyle="1">
    <w:name w:val="Подпункт"/>
    <w:basedOn w:val="938"/>
    <w:pPr>
      <w:ind w:left="1908" w:hanging="648"/>
      <w:tabs>
        <w:tab w:val="clear" w:pos="1620" w:leader="none"/>
        <w:tab w:val="num" w:pos="2700" w:leader="none"/>
      </w:tabs>
    </w:pPr>
  </w:style>
  <w:style w:type="character" w:styleId="940" w:customStyle="1">
    <w:name w:val="Заголовок 1 Знак Знак Знак Знак Знак Знак Знак Знак Знак Знак Знак Знак Знак"/>
    <w:rPr>
      <w:b/>
      <w:sz w:val="36"/>
      <w:lang w:val="ru-RU" w:eastAsia="ru-RU" w:bidi="ar-SA"/>
    </w:rPr>
  </w:style>
  <w:style w:type="character" w:styleId="941" w:customStyle="1">
    <w:name w:val="Основной текст Знак Знак Знак Знак"/>
    <w:rPr>
      <w:sz w:val="24"/>
      <w:lang w:val="ru-RU" w:eastAsia="ru-RU" w:bidi="ar-SA"/>
    </w:rPr>
  </w:style>
  <w:style w:type="paragraph" w:styleId="942">
    <w:name w:val="Block Text"/>
    <w:basedOn w:val="864"/>
    <w:link w:val="1872"/>
    <w:pPr>
      <w:ind w:left="5" w:right="480" w:firstLine="1123"/>
      <w:spacing w:after="0" w:line="283" w:lineRule="exact"/>
      <w:shd w:val="clear" w:color="auto" w:fill="ffffff"/>
      <w:widowControl w:val="off"/>
    </w:pPr>
    <w:rPr>
      <w:color w:val="000000"/>
      <w:szCs w:val="20"/>
    </w:rPr>
  </w:style>
  <w:style w:type="paragraph" w:styleId="943">
    <w:name w:val="Caption"/>
    <w:basedOn w:val="864"/>
    <w:qFormat/>
    <w:pPr>
      <w:jc w:val="center"/>
      <w:spacing w:after="0"/>
    </w:pPr>
    <w:rPr>
      <w:sz w:val="28"/>
      <w:szCs w:val="20"/>
    </w:rPr>
  </w:style>
  <w:style w:type="paragraph" w:styleId="944" w:customStyle="1">
    <w:name w:val="03zagolovok2"/>
    <w:basedOn w:val="864"/>
    <w:pPr>
      <w:jc w:val="left"/>
      <w:keepNext/>
      <w:spacing w:before="360" w:after="120" w:line="360" w:lineRule="atLeast"/>
      <w:outlineLvl w:val="1"/>
    </w:pPr>
    <w:rPr>
      <w:rFonts w:ascii="GaramondC" w:hAnsi="GaramondC"/>
      <w:b/>
      <w:color w:val="000000"/>
      <w:sz w:val="28"/>
      <w:szCs w:val="28"/>
    </w:rPr>
  </w:style>
  <w:style w:type="paragraph" w:styleId="945" w:customStyle="1">
    <w:name w:val="01_zagolovok"/>
    <w:basedOn w:val="864"/>
    <w:pPr>
      <w:jc w:val="left"/>
      <w:keepNext/>
      <w:pageBreakBefore/>
      <w:spacing w:before="360" w:after="120"/>
      <w:outlineLvl w:val="0"/>
    </w:pPr>
    <w:rPr>
      <w:rFonts w:ascii="GaramondC" w:hAnsi="GaramondC"/>
      <w:b/>
      <w:color w:val="000000"/>
      <w:sz w:val="40"/>
      <w:szCs w:val="62"/>
    </w:rPr>
  </w:style>
  <w:style w:type="paragraph" w:styleId="946" w:customStyle="1">
    <w:name w:val="02statia1"/>
    <w:basedOn w:val="864"/>
    <w:pPr>
      <w:ind w:left="1134" w:right="851" w:hanging="578"/>
      <w:jc w:val="left"/>
      <w:keepNext/>
      <w:spacing w:before="280" w:after="0" w:line="320" w:lineRule="atLeast"/>
      <w:outlineLvl w:val="2"/>
    </w:pPr>
    <w:rPr>
      <w:rFonts w:ascii="GaramondNarrowC" w:hAnsi="GaramondNarrowC"/>
      <w:b/>
    </w:rPr>
  </w:style>
  <w:style w:type="paragraph" w:styleId="947" w:customStyle="1">
    <w:name w:val="02statia2"/>
    <w:basedOn w:val="864"/>
    <w:pPr>
      <w:ind w:left="2020" w:hanging="880"/>
      <w:spacing w:before="120" w:after="0" w:line="320" w:lineRule="atLeast"/>
    </w:pPr>
    <w:rPr>
      <w:rFonts w:ascii="GaramondNarrowC" w:hAnsi="GaramondNarrowC"/>
      <w:color w:val="000000"/>
      <w:sz w:val="21"/>
      <w:szCs w:val="21"/>
    </w:rPr>
  </w:style>
  <w:style w:type="paragraph" w:styleId="948" w:customStyle="1">
    <w:name w:val="02statia3"/>
    <w:basedOn w:val="864"/>
    <w:pPr>
      <w:ind w:left="2900" w:hanging="880"/>
      <w:spacing w:before="120" w:after="0" w:line="320" w:lineRule="atLeast"/>
    </w:pPr>
    <w:rPr>
      <w:rFonts w:ascii="GaramondNarrowC" w:hAnsi="GaramondNarrowC"/>
      <w:color w:val="000000"/>
      <w:sz w:val="21"/>
      <w:szCs w:val="21"/>
    </w:rPr>
  </w:style>
  <w:style w:type="character" w:styleId="949" w:customStyle="1">
    <w:name w:val="Основной текст с отступом 2 Знак"/>
    <w:link w:val="901"/>
    <w:rPr>
      <w:sz w:val="24"/>
      <w:lang w:val="ru-RU" w:eastAsia="ru-RU" w:bidi="ar-SA"/>
    </w:rPr>
  </w:style>
  <w:style w:type="character" w:styleId="950" w:customStyle="1">
    <w:name w:val="Стиль3 Знак Знак Знак Знак"/>
    <w:link w:val="917"/>
    <w:rPr>
      <w:sz w:val="24"/>
      <w:lang w:val="ru-RU" w:eastAsia="ru-RU" w:bidi="ar-SA"/>
    </w:rPr>
  </w:style>
  <w:style w:type="paragraph" w:styleId="951" w:customStyle="1">
    <w:name w:val="Стиль3 Знак Знак"/>
    <w:basedOn w:val="901"/>
    <w:link w:val="954"/>
    <w:pPr>
      <w:ind w:left="0"/>
      <w:spacing w:after="0" w:line="240" w:lineRule="auto"/>
      <w:widowControl w:val="off"/>
      <w:tabs>
        <w:tab w:val="num" w:pos="227" w:leader="none"/>
      </w:tabs>
    </w:pPr>
  </w:style>
  <w:style w:type="paragraph" w:styleId="952" w:customStyle="1">
    <w:name w:val="03osnovnoytext"/>
    <w:basedOn w:val="864"/>
    <w:pPr>
      <w:ind w:left="1191"/>
      <w:spacing w:before="320" w:after="0" w:line="320" w:lineRule="atLeast"/>
    </w:pPr>
    <w:rPr>
      <w:rFonts w:ascii="GaramondC" w:hAnsi="GaramondC"/>
      <w:color w:val="000000"/>
      <w:sz w:val="20"/>
      <w:szCs w:val="20"/>
    </w:rPr>
  </w:style>
  <w:style w:type="paragraph" w:styleId="953" w:customStyle="1">
    <w:name w:val="03osnovnoytexttabl"/>
    <w:basedOn w:val="864"/>
    <w:pPr>
      <w:jc w:val="left"/>
      <w:spacing w:before="120" w:after="0" w:line="320" w:lineRule="atLeast"/>
    </w:pPr>
    <w:rPr>
      <w:rFonts w:ascii="GaramondC" w:hAnsi="GaramondC"/>
      <w:color w:val="000000"/>
      <w:sz w:val="20"/>
      <w:szCs w:val="20"/>
    </w:rPr>
  </w:style>
  <w:style w:type="character" w:styleId="954" w:customStyle="1">
    <w:name w:val="Стиль3 Знак Знак Знак1"/>
    <w:link w:val="951"/>
    <w:rPr>
      <w:sz w:val="24"/>
      <w:lang w:val="ru-RU" w:eastAsia="ru-RU" w:bidi="ar-SA"/>
    </w:rPr>
  </w:style>
  <w:style w:type="paragraph" w:styleId="955" w:customStyle="1">
    <w:name w:val="Стиль3 Знак"/>
    <w:basedOn w:val="901"/>
    <w:pPr>
      <w:ind w:left="0"/>
      <w:spacing w:after="0" w:line="240" w:lineRule="auto"/>
      <w:widowControl w:val="off"/>
      <w:tabs>
        <w:tab w:val="num" w:pos="227" w:leader="none"/>
      </w:tabs>
    </w:pPr>
  </w:style>
  <w:style w:type="paragraph" w:styleId="956" w:customStyle="1">
    <w:name w:val="Бюллет"/>
    <w:basedOn w:val="899"/>
    <w:pPr>
      <w:ind w:left="283" w:hanging="283"/>
      <w:jc w:val="left"/>
      <w:spacing w:after="0"/>
      <w:tabs>
        <w:tab w:val="num" w:pos="720" w:leader="none"/>
      </w:tabs>
    </w:pPr>
  </w:style>
  <w:style w:type="paragraph" w:styleId="957" w:customStyle="1">
    <w:name w:val="1 Знак"/>
    <w:basedOn w:val="864"/>
    <w:pPr>
      <w:jc w:val="right"/>
      <w:spacing w:after="160" w:line="240" w:lineRule="exact"/>
      <w:widowControl w:val="off"/>
    </w:pPr>
    <w:rPr>
      <w:sz w:val="20"/>
      <w:szCs w:val="20"/>
      <w:lang w:val="en-GB" w:eastAsia="en-US"/>
    </w:rPr>
  </w:style>
  <w:style w:type="paragraph" w:styleId="958" w:customStyle="1">
    <w:name w:val="FR1"/>
    <w:pPr>
      <w:ind w:left="40" w:firstLine="660"/>
      <w:jc w:val="both"/>
      <w:spacing w:line="280" w:lineRule="auto"/>
      <w:widowControl w:val="off"/>
    </w:pPr>
    <w:rPr>
      <w:rFonts w:ascii="Courier New" w:hAnsi="Courier New" w:eastAsia="Times New Roman" w:cs="Courier New"/>
    </w:rPr>
  </w:style>
  <w:style w:type="paragraph" w:styleId="959" w:customStyle="1">
    <w:name w:val="Подраздел"/>
    <w:basedOn w:val="864"/>
    <w:pPr>
      <w:jc w:val="center"/>
      <w:spacing w:before="240" w:after="120"/>
    </w:pPr>
    <w:rPr>
      <w:rFonts w:ascii="TimesDL" w:hAnsi="TimesDL" w:cs="TimesDL"/>
      <w:b/>
      <w:bCs/>
      <w:smallCaps/>
      <w:spacing w:val="-2"/>
    </w:rPr>
  </w:style>
  <w:style w:type="character" w:styleId="960" w:customStyle="1">
    <w:name w:val="Основной текст Знак1"/>
    <w:link w:val="899"/>
    <w:rPr>
      <w:sz w:val="24"/>
      <w:lang w:val="ru-RU" w:eastAsia="ru-RU" w:bidi="ar-SA"/>
    </w:rPr>
  </w:style>
  <w:style w:type="paragraph" w:styleId="961" w:customStyle="1">
    <w:name w:val="А_обычный"/>
    <w:basedOn w:val="864"/>
    <w:pPr>
      <w:ind w:firstLine="709"/>
      <w:spacing w:after="0"/>
    </w:pPr>
  </w:style>
  <w:style w:type="paragraph" w:styleId="962" w:customStyle="1">
    <w:name w:val="Таблица текст"/>
    <w:basedOn w:val="864"/>
    <w:pPr>
      <w:ind w:left="57" w:right="57"/>
      <w:jc w:val="left"/>
      <w:spacing w:before="40" w:after="40"/>
    </w:pPr>
    <w:rPr>
      <w:sz w:val="22"/>
      <w:szCs w:val="22"/>
    </w:rPr>
  </w:style>
  <w:style w:type="paragraph" w:styleId="963">
    <w:name w:val="Normal (Web)"/>
    <w:basedOn w:val="864"/>
    <w:pPr>
      <w:ind w:firstLine="300"/>
      <w:jc w:val="left"/>
      <w:spacing w:before="100" w:beforeAutospacing="1" w:after="100" w:afterAutospacing="1"/>
    </w:pPr>
  </w:style>
  <w:style w:type="character" w:styleId="964" w:customStyle="1">
    <w:name w:val="Знак Знак1"/>
    <w:rPr>
      <w:sz w:val="24"/>
      <w:lang w:val="ru-RU" w:eastAsia="ru-RU" w:bidi="ar-SA"/>
    </w:rPr>
  </w:style>
  <w:style w:type="paragraph" w:styleId="965" w:customStyle="1">
    <w:name w:val="Основной текст с отступом 21"/>
    <w:basedOn w:val="864"/>
    <w:pPr>
      <w:ind w:left="283"/>
      <w:spacing w:after="120" w:line="480" w:lineRule="auto"/>
    </w:pPr>
    <w:rPr>
      <w:szCs w:val="20"/>
      <w:lang w:eastAsia="ar-SA"/>
    </w:rPr>
  </w:style>
  <w:style w:type="paragraph" w:styleId="966" w:customStyle="1">
    <w:name w:val="Название1"/>
    <w:basedOn w:val="864"/>
    <w:pPr>
      <w:spacing w:before="120" w:after="120"/>
      <w:suppressLineNumbers/>
    </w:pPr>
    <w:rPr>
      <w:rFonts w:ascii="Arial" w:hAnsi="Arial" w:cs="Tahoma"/>
      <w:i/>
      <w:iCs/>
      <w:lang w:eastAsia="ar-SA"/>
    </w:rPr>
  </w:style>
  <w:style w:type="character" w:styleId="967" w:customStyle="1">
    <w:name w:val="Основной шрифт абзаца2"/>
  </w:style>
  <w:style w:type="paragraph" w:styleId="968" w:customStyle="1">
    <w:name w:val="заг_центр"/>
    <w:basedOn w:val="864"/>
    <w:pPr>
      <w:ind w:left="283" w:right="283"/>
      <w:jc w:val="center"/>
      <w:spacing w:before="57" w:after="0"/>
    </w:pPr>
    <w:rPr>
      <w:rFonts w:ascii="AvantGardeGothicC" w:hAnsi="AvantGardeGothicC" w:cs="AvantGardeGothicC"/>
      <w:b/>
      <w:bCs/>
      <w:i/>
      <w:iCs/>
      <w:lang w:eastAsia="ar-SA"/>
    </w:rPr>
  </w:style>
  <w:style w:type="paragraph" w:styleId="969" w:customStyle="1">
    <w:name w:val="текст1"/>
    <w:pPr>
      <w:ind w:firstLine="397"/>
      <w:jc w:val="both"/>
    </w:pPr>
    <w:rPr>
      <w:rFonts w:ascii="SchoolBookC" w:hAnsi="SchoolBookC" w:eastAsia="Times New Roman" w:cs="SchoolBookC"/>
      <w:sz w:val="24"/>
      <w:szCs w:val="24"/>
      <w:lang w:eastAsia="ar-SA"/>
    </w:rPr>
  </w:style>
  <w:style w:type="paragraph" w:styleId="970" w:customStyle="1">
    <w:name w:val="втяжка"/>
    <w:basedOn w:val="969"/>
    <w:next w:val="969"/>
    <w:pPr>
      <w:ind w:left="567" w:hanging="567"/>
      <w:spacing w:before="57"/>
      <w:tabs>
        <w:tab w:val="left" w:pos="567" w:leader="none"/>
      </w:tabs>
    </w:pPr>
  </w:style>
  <w:style w:type="paragraph" w:styleId="971" w:customStyle="1">
    <w:name w:val="Знак Знак Знак2"/>
    <w:basedOn w:val="864"/>
    <w:pPr>
      <w:jc w:val="right"/>
      <w:spacing w:after="160" w:line="240" w:lineRule="exact"/>
      <w:widowControl w:val="off"/>
    </w:pPr>
    <w:rPr>
      <w:sz w:val="20"/>
      <w:szCs w:val="20"/>
      <w:lang w:val="en-GB" w:eastAsia="en-US"/>
    </w:rPr>
  </w:style>
  <w:style w:type="paragraph" w:styleId="972" w:customStyle="1">
    <w:name w:val="Знак Знак Знак3"/>
    <w:basedOn w:val="864"/>
    <w:pPr>
      <w:jc w:val="right"/>
      <w:spacing w:after="160" w:line="240" w:lineRule="exact"/>
      <w:widowControl w:val="off"/>
    </w:pPr>
    <w:rPr>
      <w:sz w:val="20"/>
      <w:szCs w:val="20"/>
      <w:lang w:val="en-GB" w:eastAsia="en-US"/>
    </w:rPr>
  </w:style>
  <w:style w:type="paragraph" w:styleId="973" w:customStyle="1">
    <w:name w:val="Основной текст с отступом 32"/>
    <w:basedOn w:val="864"/>
    <w:pPr>
      <w:ind w:left="283"/>
      <w:spacing w:after="120"/>
    </w:pPr>
    <w:rPr>
      <w:sz w:val="16"/>
      <w:szCs w:val="20"/>
      <w:lang w:eastAsia="ar-SA"/>
    </w:rPr>
  </w:style>
  <w:style w:type="paragraph" w:styleId="974">
    <w:name w:val="footnote text"/>
    <w:basedOn w:val="864"/>
    <w:link w:val="1852"/>
    <w:rPr>
      <w:sz w:val="20"/>
      <w:szCs w:val="20"/>
      <w:lang w:eastAsia="ar-SA"/>
    </w:rPr>
  </w:style>
  <w:style w:type="paragraph" w:styleId="975" w:customStyle="1">
    <w:name w:val="Основной текст 31"/>
    <w:basedOn w:val="864"/>
    <w:pPr>
      <w:keepLines/>
      <w:keepNext/>
      <w:spacing w:before="148" w:after="112"/>
      <w:widowControl w:val="off"/>
      <w:tabs>
        <w:tab w:val="left" w:pos="0" w:leader="none"/>
        <w:tab w:val="left" w:pos="567" w:leader="none"/>
        <w:tab w:val="left" w:pos="1133" w:leader="none"/>
        <w:tab w:val="left" w:pos="1699" w:leader="none"/>
        <w:tab w:val="left" w:pos="2266" w:leader="none"/>
        <w:tab w:val="left" w:pos="2832" w:leader="none"/>
        <w:tab w:val="left" w:pos="3399" w:leader="none"/>
        <w:tab w:val="left" w:pos="3965" w:leader="none"/>
        <w:tab w:val="left" w:pos="4531" w:leader="none"/>
        <w:tab w:val="left" w:pos="5098" w:leader="none"/>
        <w:tab w:val="left" w:pos="5664" w:leader="none"/>
        <w:tab w:val="left" w:pos="6231" w:leader="none"/>
        <w:tab w:val="left" w:pos="6797" w:leader="none"/>
        <w:tab w:val="left" w:pos="7363" w:leader="none"/>
        <w:tab w:val="left" w:pos="7930" w:leader="none"/>
        <w:tab w:val="left" w:pos="8496" w:leader="none"/>
        <w:tab w:val="left" w:pos="9063" w:leader="none"/>
      </w:tabs>
      <w:suppressLineNumbers/>
    </w:pPr>
    <w:rPr>
      <w:b/>
      <w:i/>
      <w:sz w:val="22"/>
      <w:lang w:eastAsia="ar-SA"/>
    </w:rPr>
  </w:style>
  <w:style w:type="paragraph" w:styleId="976" w:customStyle="1">
    <w:name w:val="Знак Знак Знак1"/>
    <w:basedOn w:val="864"/>
    <w:pPr>
      <w:jc w:val="right"/>
      <w:spacing w:after="160" w:line="240" w:lineRule="exact"/>
      <w:widowControl w:val="off"/>
    </w:pPr>
    <w:rPr>
      <w:sz w:val="20"/>
      <w:szCs w:val="20"/>
      <w:lang w:val="en-GB" w:eastAsia="en-US"/>
    </w:rPr>
  </w:style>
  <w:style w:type="paragraph" w:styleId="977" w:customStyle="1">
    <w:name w:val="ConsPlusTitle"/>
    <w:uiPriority w:val="99"/>
    <w:rPr>
      <w:rFonts w:ascii="Arial" w:hAnsi="Arial" w:eastAsia="Times New Roman" w:cs="Arial"/>
      <w:b/>
      <w:bCs/>
    </w:rPr>
  </w:style>
  <w:style w:type="paragraph" w:styleId="978" w:customStyle="1">
    <w:name w:val="Содержимое таблицы"/>
    <w:basedOn w:val="864"/>
    <w:pPr>
      <w:jc w:val="left"/>
      <w:spacing w:after="0"/>
      <w:widowControl w:val="off"/>
      <w:suppressLineNumbers/>
    </w:pPr>
    <w:rPr>
      <w:rFonts w:eastAsia="Lucida Sans Unicode"/>
    </w:rPr>
  </w:style>
  <w:style w:type="paragraph" w:styleId="979" w:customStyle="1">
    <w:name w:val="Знак"/>
    <w:basedOn w:val="864"/>
    <w:pPr>
      <w:jc w:val="right"/>
      <w:spacing w:after="160" w:line="240" w:lineRule="exact"/>
      <w:widowControl w:val="off"/>
    </w:pPr>
    <w:rPr>
      <w:sz w:val="20"/>
      <w:szCs w:val="20"/>
      <w:lang w:val="en-GB" w:eastAsia="en-US"/>
    </w:rPr>
  </w:style>
  <w:style w:type="character" w:styleId="980" w:customStyle="1">
    <w:name w:val="WW8Num43z2"/>
    <w:rPr>
      <w:rFonts w:ascii="Wingdings" w:hAnsi="Wingdings"/>
    </w:rPr>
  </w:style>
  <w:style w:type="character" w:styleId="981" w:customStyle="1">
    <w:name w:val="ConsPlusNormal Знак"/>
    <w:link w:val="937"/>
    <w:rPr>
      <w:rFonts w:ascii="Arial" w:hAnsi="Arial" w:eastAsia="Times New Roman" w:cs="Arial"/>
      <w:lang w:val="ru-RU" w:eastAsia="ru-RU" w:bidi="ar-SA"/>
    </w:rPr>
  </w:style>
  <w:style w:type="paragraph" w:styleId="982">
    <w:name w:val="List Paragraph"/>
    <w:basedOn w:val="864"/>
    <w:link w:val="1893"/>
    <w:uiPriority w:val="34"/>
    <w:qFormat/>
    <w:pPr>
      <w:contextualSpacing/>
      <w:ind w:left="720"/>
      <w:jc w:val="left"/>
      <w:spacing w:after="0"/>
    </w:pPr>
  </w:style>
  <w:style w:type="paragraph" w:styleId="983" w:customStyle="1">
    <w:name w:val="Знак Знак Знак2 Знак"/>
    <w:basedOn w:val="864"/>
    <w:pPr>
      <w:jc w:val="right"/>
      <w:spacing w:after="160" w:line="240" w:lineRule="exact"/>
      <w:widowControl w:val="off"/>
    </w:pPr>
    <w:rPr>
      <w:sz w:val="20"/>
      <w:szCs w:val="20"/>
      <w:lang w:val="en-GB" w:eastAsia="en-US"/>
    </w:rPr>
  </w:style>
  <w:style w:type="character" w:styleId="984" w:customStyle="1">
    <w:name w:val="Верхний колонтитул Знак"/>
    <w:link w:val="904"/>
    <w:uiPriority w:val="99"/>
    <w:rPr>
      <w:rFonts w:ascii="Arial" w:hAnsi="Arial" w:eastAsia="Times New Roman"/>
      <w:sz w:val="24"/>
    </w:rPr>
  </w:style>
  <w:style w:type="character" w:styleId="985" w:customStyle="1">
    <w:name w:val="WW8Num1z0"/>
    <w:rPr>
      <w:rFonts w:ascii="Symbol" w:hAnsi="Symbol"/>
    </w:rPr>
  </w:style>
  <w:style w:type="character" w:styleId="986" w:customStyle="1">
    <w:name w:val="WW8Num2z0"/>
    <w:rPr>
      <w:rFonts w:ascii="Symbol" w:hAnsi="Symbol" w:cs="Symbol"/>
    </w:rPr>
  </w:style>
  <w:style w:type="character" w:styleId="987" w:customStyle="1">
    <w:name w:val="WW8Num5z0"/>
    <w:rPr>
      <w:rFonts w:ascii="Symbol" w:hAnsi="Symbol"/>
    </w:rPr>
  </w:style>
  <w:style w:type="character" w:styleId="988" w:customStyle="1">
    <w:name w:val="WW8Num5z1"/>
    <w:rPr>
      <w:rFonts w:ascii="Courier New" w:hAnsi="Courier New" w:cs="Courier New"/>
    </w:rPr>
  </w:style>
  <w:style w:type="character" w:styleId="989" w:customStyle="1">
    <w:name w:val="WW8Num5z2"/>
    <w:rPr>
      <w:rFonts w:ascii="Wingdings" w:hAnsi="Wingdings"/>
    </w:rPr>
  </w:style>
  <w:style w:type="character" w:styleId="990" w:customStyle="1">
    <w:name w:val="WW8Num13z1"/>
    <w:rPr>
      <w:b w:val="0"/>
    </w:rPr>
  </w:style>
  <w:style w:type="character" w:styleId="991" w:customStyle="1">
    <w:name w:val="WW8Num15z0"/>
    <w:rPr>
      <w:rFonts w:ascii="Times New Roman" w:hAnsi="Times New Roman" w:cs="Times New Roman"/>
    </w:rPr>
  </w:style>
  <w:style w:type="character" w:styleId="992" w:customStyle="1">
    <w:name w:val="WW8Num18z1"/>
    <w:rPr>
      <w:sz w:val="24"/>
    </w:rPr>
  </w:style>
  <w:style w:type="character" w:styleId="993" w:customStyle="1">
    <w:name w:val="WW8Num19z0"/>
    <w:rPr>
      <w:rFonts w:ascii="Symbol" w:hAnsi="Symbol"/>
    </w:rPr>
  </w:style>
  <w:style w:type="character" w:styleId="994" w:customStyle="1">
    <w:name w:val="WW8Num19z1"/>
    <w:rPr>
      <w:rFonts w:ascii="Courier New" w:hAnsi="Courier New" w:cs="Courier New"/>
    </w:rPr>
  </w:style>
  <w:style w:type="character" w:styleId="995" w:customStyle="1">
    <w:name w:val="WW8Num19z2"/>
    <w:rPr>
      <w:rFonts w:ascii="Wingdings" w:hAnsi="Wingdings"/>
    </w:rPr>
  </w:style>
  <w:style w:type="character" w:styleId="996" w:customStyle="1">
    <w:name w:val="WW8Num23z0"/>
    <w:rPr>
      <w:rFonts w:cs="Times New Roman"/>
    </w:rPr>
  </w:style>
  <w:style w:type="character" w:styleId="997" w:customStyle="1">
    <w:name w:val="WW8Num26z0"/>
    <w:rPr>
      <w:color w:val="auto"/>
    </w:rPr>
  </w:style>
  <w:style w:type="character" w:styleId="998" w:customStyle="1">
    <w:name w:val="WW8Num27z0"/>
    <w:rPr>
      <w:sz w:val="24"/>
    </w:rPr>
  </w:style>
  <w:style w:type="character" w:styleId="999" w:customStyle="1">
    <w:name w:val="WW8Num28z1"/>
    <w:rPr>
      <w:rFonts w:ascii="Symbol" w:hAnsi="Symbol"/>
    </w:rPr>
  </w:style>
  <w:style w:type="character" w:styleId="1000" w:customStyle="1">
    <w:name w:val="WW8Num33z1"/>
    <w:rPr>
      <w:i w:val="0"/>
    </w:rPr>
  </w:style>
  <w:style w:type="character" w:styleId="1001" w:customStyle="1">
    <w:name w:val="WW8Num34z0"/>
    <w:rPr>
      <w:sz w:val="28"/>
      <w:szCs w:val="28"/>
    </w:rPr>
  </w:style>
  <w:style w:type="character" w:styleId="1002" w:customStyle="1">
    <w:name w:val="WW8Num34z1"/>
    <w:rPr>
      <w:rFonts w:ascii="Times New Roman" w:hAnsi="Times New Roman" w:cs="Times New Roman"/>
      <w:b/>
      <w:bCs/>
      <w:i w:val="0"/>
      <w:iCs w:val="0"/>
      <w:sz w:val="26"/>
      <w:szCs w:val="26"/>
    </w:rPr>
  </w:style>
  <w:style w:type="character" w:styleId="1003" w:customStyle="1">
    <w:name w:val="Основной шрифт абзаца1"/>
  </w:style>
  <w:style w:type="character" w:styleId="1004" w:customStyle="1">
    <w:name w:val="Заголовок 3 Знак"/>
    <w:basedOn w:val="1003"/>
  </w:style>
  <w:style w:type="character" w:styleId="1005" w:customStyle="1">
    <w:name w:val="Заголовок 4 Знак"/>
    <w:basedOn w:val="1003"/>
  </w:style>
  <w:style w:type="character" w:styleId="1006" w:customStyle="1">
    <w:name w:val="Знак Знак1"/>
    <w:basedOn w:val="1003"/>
  </w:style>
  <w:style w:type="character" w:styleId="1007" w:customStyle="1">
    <w:name w:val="Нижний колонтитул Знак"/>
    <w:basedOn w:val="1003"/>
    <w:uiPriority w:val="99"/>
  </w:style>
  <w:style w:type="character" w:styleId="1008" w:customStyle="1">
    <w:name w:val="Знак Знак4"/>
    <w:basedOn w:val="1003"/>
  </w:style>
  <w:style w:type="character" w:styleId="1009" w:customStyle="1">
    <w:name w:val="body text Знак1"/>
    <w:basedOn w:val="1003"/>
  </w:style>
  <w:style w:type="character" w:styleId="1010" w:customStyle="1">
    <w:name w:val="Основной текст 2 Знак"/>
    <w:basedOn w:val="1003"/>
  </w:style>
  <w:style w:type="character" w:styleId="1011" w:customStyle="1">
    <w:name w:val="Основной текст 3 Знак"/>
    <w:link w:val="907"/>
    <w:rPr>
      <w:rFonts w:eastAsia="Times New Roman"/>
      <w:b/>
      <w:i/>
      <w:sz w:val="22"/>
      <w:szCs w:val="24"/>
    </w:rPr>
  </w:style>
  <w:style w:type="character" w:styleId="1012" w:customStyle="1">
    <w:name w:val="Основной текст с отступом 3 Знак"/>
    <w:link w:val="903"/>
    <w:rPr>
      <w:rFonts w:eastAsia="Times New Roman"/>
      <w:sz w:val="16"/>
    </w:rPr>
  </w:style>
  <w:style w:type="character" w:styleId="1013" w:customStyle="1">
    <w:name w:val="Linie Знак"/>
    <w:basedOn w:val="1003"/>
  </w:style>
  <w:style w:type="character" w:styleId="1014" w:customStyle="1">
    <w:name w:val="Знак Знак5"/>
    <w:basedOn w:val="1003"/>
  </w:style>
  <w:style w:type="character" w:styleId="1015" w:customStyle="1">
    <w:name w:val="h3 Знак2"/>
    <w:basedOn w:val="1003"/>
  </w:style>
  <w:style w:type="paragraph" w:styleId="1016">
    <w:name w:val="List"/>
    <w:basedOn w:val="899"/>
    <w:pPr>
      <w:jc w:val="left"/>
    </w:pPr>
    <w:rPr>
      <w:rFonts w:cs="Tahoma"/>
      <w:sz w:val="20"/>
      <w:lang w:eastAsia="ar-SA"/>
    </w:rPr>
  </w:style>
  <w:style w:type="paragraph" w:styleId="1017" w:customStyle="1">
    <w:name w:val="Указатель1"/>
    <w:basedOn w:val="864"/>
    <w:pPr>
      <w:jc w:val="left"/>
      <w:spacing w:after="0"/>
      <w:suppressLineNumbers/>
    </w:pPr>
    <w:rPr>
      <w:rFonts w:cs="Tahoma"/>
      <w:sz w:val="20"/>
      <w:szCs w:val="20"/>
      <w:lang w:eastAsia="ar-SA"/>
    </w:rPr>
  </w:style>
  <w:style w:type="paragraph" w:styleId="1018">
    <w:name w:val="Subtitle"/>
    <w:basedOn w:val="894"/>
    <w:next w:val="899"/>
    <w:link w:val="1019"/>
    <w:qFormat/>
    <w:pPr>
      <w:jc w:val="center"/>
    </w:pPr>
    <w:rPr>
      <w:i/>
      <w:iCs/>
    </w:rPr>
  </w:style>
  <w:style w:type="character" w:styleId="1019" w:customStyle="1">
    <w:name w:val="Подзаголовок Знак"/>
    <w:link w:val="1018"/>
    <w:rPr>
      <w:rFonts w:ascii="Arial" w:hAnsi="Arial" w:eastAsia="DejaVu Sans" w:cs="Tahoma"/>
      <w:i/>
      <w:iCs/>
      <w:sz w:val="28"/>
      <w:szCs w:val="28"/>
      <w:lang w:eastAsia="ar-SA"/>
    </w:rPr>
  </w:style>
  <w:style w:type="paragraph" w:styleId="1020" w:customStyle="1">
    <w:name w:val="Основной текст 21"/>
    <w:basedOn w:val="864"/>
    <w:pPr>
      <w:numPr>
        <w:ilvl w:val="0"/>
        <w:numId w:val="5"/>
      </w:numPr>
      <w:ind w:left="0" w:firstLine="0"/>
      <w:jc w:val="left"/>
      <w:spacing w:after="120" w:line="480" w:lineRule="auto"/>
    </w:pPr>
    <w:rPr>
      <w:sz w:val="20"/>
      <w:szCs w:val="20"/>
      <w:lang w:eastAsia="ar-SA"/>
    </w:rPr>
  </w:style>
  <w:style w:type="paragraph" w:styleId="1021" w:customStyle="1">
    <w:name w:val="Основной текст с отступом 31"/>
    <w:basedOn w:val="864"/>
    <w:pPr>
      <w:ind w:left="283"/>
      <w:jc w:val="left"/>
      <w:spacing w:after="120"/>
    </w:pPr>
    <w:rPr>
      <w:sz w:val="16"/>
      <w:szCs w:val="16"/>
      <w:lang w:eastAsia="ar-SA"/>
    </w:rPr>
  </w:style>
  <w:style w:type="paragraph" w:styleId="1022" w:customStyle="1">
    <w:name w:val="Нумерованный список 21"/>
    <w:basedOn w:val="864"/>
    <w:pPr>
      <w:ind w:left="-92" w:hanging="360"/>
      <w:jc w:val="left"/>
      <w:spacing w:after="0"/>
      <w:tabs>
        <w:tab w:val="num" w:pos="-92" w:leader="none"/>
      </w:tabs>
    </w:pPr>
    <w:rPr>
      <w:sz w:val="20"/>
      <w:szCs w:val="20"/>
      <w:lang w:eastAsia="ar-SA"/>
    </w:rPr>
  </w:style>
  <w:style w:type="paragraph" w:styleId="1023" w:customStyle="1">
    <w:name w:val="3"/>
    <w:basedOn w:val="864"/>
    <w:pPr>
      <w:spacing w:after="0"/>
    </w:pPr>
    <w:rPr>
      <w:lang w:eastAsia="ar-SA"/>
    </w:rPr>
  </w:style>
  <w:style w:type="paragraph" w:styleId="1024" w:customStyle="1">
    <w:name w:val="2-11"/>
    <w:basedOn w:val="864"/>
    <w:rPr>
      <w:lang w:eastAsia="ar-SA"/>
    </w:rPr>
  </w:style>
  <w:style w:type="paragraph" w:styleId="1025" w:customStyle="1">
    <w:name w:val="Heading 2"/>
    <w:pPr>
      <w:numPr>
        <w:ilvl w:val="0"/>
        <w:numId w:val="6"/>
      </w:numPr>
      <w:jc w:val="center"/>
      <w:spacing w:before="72" w:after="72"/>
    </w:pPr>
    <w:rPr>
      <w:rFonts w:ascii="FranklinDemi" w:hAnsi="FranklinDemi" w:eastAsia="Arial"/>
      <w:b/>
      <w:color w:val="000000"/>
      <w:sz w:val="32"/>
      <w:lang w:val="en-GB" w:eastAsia="ar-SA"/>
    </w:rPr>
  </w:style>
  <w:style w:type="paragraph" w:styleId="1026" w:customStyle="1">
    <w:name w:val="Без интервала1"/>
    <w:basedOn w:val="864"/>
    <w:link w:val="1859"/>
    <w:pPr>
      <w:ind w:left="1420" w:hanging="360"/>
      <w:jc w:val="left"/>
      <w:spacing w:before="280" w:after="280"/>
      <w:tabs>
        <w:tab w:val="num" w:pos="1420" w:leader="none"/>
      </w:tabs>
    </w:pPr>
    <w:rPr>
      <w:lang w:eastAsia="ar-SA"/>
    </w:rPr>
  </w:style>
  <w:style w:type="paragraph" w:styleId="1027" w:customStyle="1">
    <w:name w:val="Маркированный список 21"/>
    <w:basedOn w:val="864"/>
    <w:pPr>
      <w:numPr>
        <w:ilvl w:val="0"/>
        <w:numId w:val="3"/>
      </w:numPr>
    </w:pPr>
    <w:rPr>
      <w:lang w:eastAsia="ar-SA"/>
    </w:rPr>
  </w:style>
  <w:style w:type="paragraph" w:styleId="1028" w:customStyle="1">
    <w:name w:val="Body Text 23"/>
    <w:basedOn w:val="864"/>
    <w:pPr>
      <w:jc w:val="center"/>
      <w:spacing w:after="0"/>
    </w:pPr>
    <w:rPr>
      <w:b/>
      <w:sz w:val="28"/>
      <w:szCs w:val="20"/>
      <w:lang w:eastAsia="ar-SA"/>
    </w:rPr>
  </w:style>
  <w:style w:type="paragraph" w:styleId="1029" w:customStyle="1">
    <w:name w:val="Ариал"/>
    <w:basedOn w:val="864"/>
    <w:pPr>
      <w:ind w:firstLine="851"/>
      <w:spacing w:before="120" w:after="120" w:line="360" w:lineRule="auto"/>
    </w:pPr>
    <w:rPr>
      <w:rFonts w:ascii="Arial" w:hAnsi="Arial" w:cs="Arial"/>
      <w:lang w:eastAsia="ar-SA"/>
    </w:rPr>
  </w:style>
  <w:style w:type="paragraph" w:styleId="1030" w:customStyle="1">
    <w:name w:val="???????"/>
    <w:rPr>
      <w:rFonts w:eastAsia="Arial"/>
      <w:lang w:eastAsia="ar-SA"/>
    </w:rPr>
  </w:style>
  <w:style w:type="paragraph" w:styleId="1031" w:customStyle="1">
    <w:name w:val="Маркированный список 41"/>
    <w:basedOn w:val="864"/>
    <w:pPr>
      <w:numPr>
        <w:ilvl w:val="0"/>
        <w:numId w:val="2"/>
      </w:numPr>
    </w:pPr>
    <w:rPr>
      <w:szCs w:val="20"/>
      <w:lang w:eastAsia="ar-SA"/>
    </w:rPr>
  </w:style>
  <w:style w:type="paragraph" w:styleId="1032" w:customStyle="1">
    <w:name w:val="Знак1 Знак Знак Знак"/>
    <w:basedOn w:val="864"/>
    <w:pPr>
      <w:jc w:val="left"/>
      <w:spacing w:after="160" w:line="240" w:lineRule="exact"/>
    </w:pPr>
    <w:rPr>
      <w:rFonts w:ascii="Verdana" w:hAnsi="Verdana"/>
      <w:lang w:val="en-US" w:eastAsia="ar-SA"/>
    </w:rPr>
  </w:style>
  <w:style w:type="paragraph" w:styleId="1033" w:customStyle="1">
    <w:name w:val="Стиль"/>
    <w:pPr>
      <w:widowControl w:val="off"/>
    </w:pPr>
    <w:rPr>
      <w:rFonts w:ascii="Arial" w:hAnsi="Arial" w:eastAsia="Arial" w:cs="Arial"/>
      <w:sz w:val="24"/>
      <w:szCs w:val="24"/>
      <w:lang w:eastAsia="ar-SA"/>
    </w:rPr>
  </w:style>
  <w:style w:type="paragraph" w:styleId="1034" w:customStyle="1">
    <w:name w:val="Знак Знак2 Char Char Знак Знак Char Char Знак Знак Char Char Знак Знак Char Char Знак Знак Char Char Знак Знак Char Char Знак Знак Char Char Знак Знак Char Char"/>
    <w:basedOn w:val="864"/>
    <w:pPr>
      <w:jc w:val="left"/>
      <w:spacing w:before="280" w:after="280"/>
    </w:pPr>
    <w:rPr>
      <w:rFonts w:ascii="Tahoma" w:hAnsi="Tahoma"/>
      <w:sz w:val="20"/>
      <w:szCs w:val="20"/>
      <w:lang w:val="en-US" w:eastAsia="ar-SA"/>
    </w:rPr>
  </w:style>
  <w:style w:type="paragraph" w:styleId="1035" w:customStyle="1">
    <w:name w:val="Заголовок таблицы"/>
    <w:basedOn w:val="978"/>
    <w:pPr>
      <w:jc w:val="center"/>
      <w:widowControl/>
    </w:pPr>
    <w:rPr>
      <w:rFonts w:eastAsia="Times New Roman"/>
      <w:b/>
      <w:bCs/>
      <w:sz w:val="20"/>
      <w:szCs w:val="20"/>
      <w:lang w:eastAsia="ar-SA"/>
    </w:rPr>
  </w:style>
  <w:style w:type="paragraph" w:styleId="1036" w:customStyle="1">
    <w:name w:val="Содержимое врезки"/>
    <w:basedOn w:val="899"/>
    <w:pPr>
      <w:jc w:val="left"/>
    </w:pPr>
    <w:rPr>
      <w:sz w:val="20"/>
      <w:lang w:eastAsia="ar-SA"/>
    </w:rPr>
  </w:style>
  <w:style w:type="paragraph" w:styleId="1037" w:customStyle="1">
    <w:name w:val="заголовок 11"/>
    <w:basedOn w:val="864"/>
    <w:next w:val="864"/>
    <w:pPr>
      <w:jc w:val="center"/>
      <w:keepNext/>
      <w:spacing w:after="0"/>
    </w:pPr>
    <w:rPr>
      <w:szCs w:val="20"/>
    </w:rPr>
  </w:style>
  <w:style w:type="paragraph" w:styleId="1038" w:customStyle="1">
    <w:name w:val="Ii?iaeuiue"/>
    <w:pPr>
      <w:widowControl w:val="off"/>
    </w:pPr>
    <w:rPr>
      <w:rFonts w:eastAsia="Times New Roman"/>
    </w:rPr>
  </w:style>
  <w:style w:type="paragraph" w:styleId="1039" w:customStyle="1">
    <w:name w:val="1 Знак Char Знак Char Знак Знак Знак Знак Знак"/>
    <w:basedOn w:val="864"/>
    <w:pPr>
      <w:jc w:val="left"/>
      <w:spacing w:after="160" w:line="240" w:lineRule="exact"/>
    </w:pPr>
    <w:rPr>
      <w:rFonts w:ascii="Calibri" w:hAnsi="Calibri" w:eastAsia="Calibri"/>
      <w:sz w:val="20"/>
      <w:szCs w:val="20"/>
      <w:lang w:eastAsia="zh-CN"/>
    </w:rPr>
  </w:style>
  <w:style w:type="paragraph" w:styleId="1040" w:customStyle="1">
    <w:name w:val="Спис_заголовок"/>
    <w:basedOn w:val="864"/>
    <w:next w:val="1016"/>
    <w:pPr>
      <w:numPr>
        <w:ilvl w:val="0"/>
        <w:numId w:val="4"/>
      </w:numPr>
      <w:keepLines/>
      <w:keepNext/>
      <w:spacing w:before="60"/>
      <w:tabs>
        <w:tab w:val="left" w:pos="0" w:leader="none"/>
      </w:tabs>
    </w:pPr>
    <w:rPr>
      <w:sz w:val="22"/>
      <w:szCs w:val="20"/>
    </w:rPr>
  </w:style>
  <w:style w:type="character" w:styleId="1041" w:customStyle="1">
    <w:name w:val="Знак Знак2"/>
    <w:rPr>
      <w:sz w:val="16"/>
      <w:szCs w:val="16"/>
      <w:lang w:val="ru-RU" w:eastAsia="ru-RU" w:bidi="ar-SA"/>
    </w:rPr>
  </w:style>
  <w:style w:type="character" w:styleId="1042" w:customStyle="1">
    <w:name w:val="Раздел 2 Знак"/>
    <w:uiPriority w:val="9"/>
    <w:rPr>
      <w:rFonts w:cs="Times New Roman"/>
      <w:b/>
      <w:sz w:val="24"/>
      <w:lang w:val="ru-RU" w:eastAsia="ru-RU" w:bidi="ar-SA"/>
    </w:rPr>
  </w:style>
  <w:style w:type="character" w:styleId="1043" w:customStyle="1">
    <w:name w:val="apple-style-span"/>
    <w:basedOn w:val="874"/>
  </w:style>
  <w:style w:type="paragraph" w:styleId="1044" w:customStyle="1">
    <w:name w:val="Iniiaiie oaeno"/>
    <w:basedOn w:val="864"/>
    <w:pPr>
      <w:jc w:val="center"/>
      <w:spacing w:after="0"/>
    </w:pPr>
    <w:rPr>
      <w:rFonts w:ascii="Arial" w:hAnsi="Arial" w:cs="Arial"/>
    </w:rPr>
  </w:style>
  <w:style w:type="paragraph" w:styleId="1045" w:customStyle="1">
    <w:name w:val="Основной текст 22"/>
    <w:basedOn w:val="864"/>
    <w:pPr>
      <w:jc w:val="left"/>
      <w:spacing w:after="120" w:line="480" w:lineRule="auto"/>
    </w:pPr>
    <w:rPr>
      <w:sz w:val="20"/>
      <w:szCs w:val="20"/>
      <w:lang w:eastAsia="ar-SA"/>
    </w:rPr>
  </w:style>
  <w:style w:type="paragraph" w:styleId="1046" w:customStyle="1">
    <w:name w:val="Основной текст с отступом 22"/>
    <w:basedOn w:val="864"/>
    <w:pPr>
      <w:ind w:left="720" w:hanging="720"/>
      <w:spacing w:before="57" w:after="0"/>
      <w:tabs>
        <w:tab w:val="left" w:pos="720" w:leader="none"/>
      </w:tabs>
    </w:pPr>
    <w:rPr>
      <w:szCs w:val="20"/>
      <w:lang w:eastAsia="ar-SA"/>
    </w:rPr>
  </w:style>
  <w:style w:type="character" w:styleId="1047" w:customStyle="1">
    <w:name w:val="Font Style11"/>
    <w:rPr>
      <w:rFonts w:ascii="Times New Roman" w:hAnsi="Times New Roman" w:cs="Times New Roman"/>
      <w:sz w:val="24"/>
      <w:szCs w:val="24"/>
    </w:rPr>
  </w:style>
  <w:style w:type="paragraph" w:styleId="1048" w:customStyle="1">
    <w:name w:val="Style3"/>
    <w:basedOn w:val="864"/>
    <w:pPr>
      <w:jc w:val="left"/>
      <w:spacing w:after="0" w:line="274" w:lineRule="exact"/>
      <w:widowControl w:val="off"/>
    </w:pPr>
  </w:style>
  <w:style w:type="paragraph" w:styleId="1049" w:customStyle="1">
    <w:name w:val="Default"/>
    <w:rPr>
      <w:rFonts w:eastAsia="Times New Roman"/>
      <w:color w:val="000000"/>
      <w:sz w:val="24"/>
      <w:szCs w:val="24"/>
    </w:rPr>
  </w:style>
  <w:style w:type="character" w:styleId="1050" w:customStyle="1">
    <w:name w:val="Основной текст (27)_"/>
    <w:link w:val="1061"/>
    <w:rPr>
      <w:rFonts w:ascii="Arial Narrow" w:hAnsi="Arial Narrow"/>
      <w:i/>
      <w:iCs/>
      <w:sz w:val="13"/>
      <w:szCs w:val="13"/>
    </w:rPr>
  </w:style>
  <w:style w:type="character" w:styleId="1051" w:customStyle="1">
    <w:name w:val="Основной текст (27) + 6"/>
    <w:rPr>
      <w:rFonts w:ascii="Arial Narrow" w:hAnsi="Arial Narrow"/>
      <w:i/>
      <w:iCs/>
      <w:spacing w:val="-8"/>
      <w:sz w:val="13"/>
      <w:szCs w:val="13"/>
    </w:rPr>
  </w:style>
  <w:style w:type="character" w:styleId="1052" w:customStyle="1">
    <w:name w:val="Основной текст (29)_"/>
    <w:link w:val="1062"/>
    <w:rPr>
      <w:rFonts w:ascii="Arial Narrow" w:hAnsi="Arial Narrow"/>
      <w:i/>
      <w:iCs/>
      <w:spacing w:val="-2"/>
    </w:rPr>
  </w:style>
  <w:style w:type="character" w:styleId="1053" w:customStyle="1">
    <w:name w:val="Основной текст (9)_"/>
    <w:link w:val="1063"/>
    <w:rPr>
      <w:rFonts w:ascii="Arial Narrow" w:hAnsi="Arial Narrow"/>
      <w:i/>
      <w:iCs/>
      <w:spacing w:val="-8"/>
      <w:sz w:val="12"/>
      <w:szCs w:val="12"/>
    </w:rPr>
  </w:style>
  <w:style w:type="character" w:styleId="1054" w:customStyle="1">
    <w:name w:val="Основной текст (9)"/>
    <w:rPr>
      <w:rFonts w:ascii="Arial Narrow" w:hAnsi="Arial Narrow"/>
      <w:i/>
      <w:iCs/>
      <w:spacing w:val="-6"/>
      <w:sz w:val="11"/>
      <w:szCs w:val="11"/>
    </w:rPr>
  </w:style>
  <w:style w:type="character" w:styleId="1055" w:customStyle="1">
    <w:name w:val="Основной текст (28)_"/>
    <w:link w:val="1064"/>
    <w:rPr>
      <w:rFonts w:ascii="Lucida Sans Unicode" w:hAnsi="Lucida Sans Unicode"/>
      <w:i/>
      <w:iCs/>
      <w:spacing w:val="9"/>
      <w:sz w:val="8"/>
      <w:szCs w:val="8"/>
    </w:rPr>
  </w:style>
  <w:style w:type="character" w:styleId="1056" w:customStyle="1">
    <w:name w:val="Основной текст (9)2"/>
    <w:rPr>
      <w:rFonts w:ascii="Arial Narrow" w:hAnsi="Arial Narrow"/>
      <w:i/>
      <w:iCs/>
      <w:spacing w:val="-6"/>
      <w:sz w:val="11"/>
      <w:szCs w:val="11"/>
    </w:rPr>
  </w:style>
  <w:style w:type="character" w:styleId="1057" w:customStyle="1">
    <w:name w:val="Основной текст (9) + Не курсив"/>
    <w:rPr>
      <w:rFonts w:ascii="Arial Narrow" w:hAnsi="Arial Narrow"/>
      <w:i/>
      <w:iCs/>
      <w:spacing w:val="-10"/>
      <w:sz w:val="12"/>
      <w:szCs w:val="12"/>
    </w:rPr>
  </w:style>
  <w:style w:type="character" w:styleId="1058" w:customStyle="1">
    <w:name w:val="Основной текст (27) + 61"/>
    <w:rPr>
      <w:rFonts w:ascii="Arial Narrow" w:hAnsi="Arial Narrow"/>
      <w:i/>
      <w:iCs/>
      <w:spacing w:val="-8"/>
      <w:sz w:val="13"/>
      <w:szCs w:val="13"/>
    </w:rPr>
  </w:style>
  <w:style w:type="character" w:styleId="1059" w:customStyle="1">
    <w:name w:val="Основной текст (27) + 6 pt"/>
    <w:rPr>
      <w:rFonts w:ascii="Arial Narrow" w:hAnsi="Arial Narrow"/>
      <w:i/>
      <w:iCs/>
      <w:spacing w:val="-6"/>
      <w:sz w:val="11"/>
      <w:szCs w:val="11"/>
    </w:rPr>
  </w:style>
  <w:style w:type="character" w:styleId="1060" w:customStyle="1">
    <w:name w:val="Основной текст (9) + 6"/>
    <w:rPr>
      <w:rFonts w:ascii="Arial Narrow" w:hAnsi="Arial Narrow"/>
      <w:i/>
      <w:iCs/>
      <w:spacing w:val="-8"/>
      <w:sz w:val="13"/>
      <w:szCs w:val="13"/>
    </w:rPr>
  </w:style>
  <w:style w:type="paragraph" w:styleId="1061" w:customStyle="1">
    <w:name w:val="Основной текст (27)"/>
    <w:basedOn w:val="864"/>
    <w:link w:val="1050"/>
    <w:pPr>
      <w:jc w:val="left"/>
      <w:spacing w:after="0" w:line="240" w:lineRule="atLeast"/>
    </w:pPr>
    <w:rPr>
      <w:rFonts w:ascii="Arial Narrow" w:hAnsi="Arial Narrow" w:eastAsia="MS Mincho"/>
      <w:i/>
      <w:iCs/>
      <w:sz w:val="13"/>
      <w:szCs w:val="13"/>
    </w:rPr>
  </w:style>
  <w:style w:type="paragraph" w:styleId="1062" w:customStyle="1">
    <w:name w:val="Основной текст (29)"/>
    <w:basedOn w:val="864"/>
    <w:link w:val="1052"/>
    <w:pPr>
      <w:jc w:val="center"/>
      <w:spacing w:after="0" w:line="240" w:lineRule="atLeast"/>
    </w:pPr>
    <w:rPr>
      <w:rFonts w:ascii="Arial Narrow" w:hAnsi="Arial Narrow" w:eastAsia="MS Mincho"/>
      <w:i/>
      <w:iCs/>
      <w:spacing w:val="-2"/>
      <w:sz w:val="20"/>
      <w:szCs w:val="20"/>
    </w:rPr>
  </w:style>
  <w:style w:type="paragraph" w:styleId="1063" w:customStyle="1">
    <w:name w:val="Основной текст (9)1"/>
    <w:basedOn w:val="864"/>
    <w:link w:val="1053"/>
    <w:pPr>
      <w:spacing w:after="0" w:line="240" w:lineRule="atLeast"/>
    </w:pPr>
    <w:rPr>
      <w:rFonts w:ascii="Arial Narrow" w:hAnsi="Arial Narrow" w:eastAsia="MS Mincho"/>
      <w:i/>
      <w:iCs/>
      <w:spacing w:val="-8"/>
      <w:sz w:val="12"/>
      <w:szCs w:val="12"/>
    </w:rPr>
  </w:style>
  <w:style w:type="paragraph" w:styleId="1064" w:customStyle="1">
    <w:name w:val="Основной текст (28)"/>
    <w:basedOn w:val="864"/>
    <w:link w:val="1055"/>
    <w:pPr>
      <w:jc w:val="center"/>
      <w:spacing w:after="0" w:line="240" w:lineRule="atLeast"/>
    </w:pPr>
    <w:rPr>
      <w:rFonts w:ascii="Lucida Sans Unicode" w:hAnsi="Lucida Sans Unicode" w:eastAsia="MS Mincho"/>
      <w:i/>
      <w:iCs/>
      <w:spacing w:val="9"/>
      <w:sz w:val="8"/>
      <w:szCs w:val="8"/>
    </w:rPr>
  </w:style>
  <w:style w:type="character" w:styleId="1065" w:customStyle="1">
    <w:name w:val="postbody1"/>
    <w:rPr>
      <w:sz w:val="20"/>
      <w:szCs w:val="20"/>
    </w:rPr>
  </w:style>
  <w:style w:type="paragraph" w:styleId="1066" w:customStyle="1">
    <w:name w:val="Обычный1"/>
    <w:rPr>
      <w:rFonts w:eastAsia="Times New Roman"/>
      <w:sz w:val="28"/>
      <w:szCs w:val="28"/>
    </w:rPr>
  </w:style>
  <w:style w:type="paragraph" w:styleId="1067" w:customStyle="1">
    <w:name w:val="Знак Знак Знак Знак Знак Знак Знак Знак Знак Знак Знак Знак1"/>
    <w:basedOn w:val="864"/>
    <w:pPr>
      <w:spacing w:after="160" w:line="240" w:lineRule="exact"/>
    </w:pPr>
    <w:rPr>
      <w:szCs w:val="20"/>
      <w:lang w:val="en-US" w:eastAsia="en-US"/>
    </w:rPr>
  </w:style>
  <w:style w:type="paragraph" w:styleId="1068" w:customStyle="1">
    <w:name w:val="xl77"/>
    <w:basedOn w:val="864"/>
    <w:pPr>
      <w:jc w:val="center"/>
      <w:spacing w:before="100" w:beforeAutospacing="1" w:after="100" w:afterAutospacing="1"/>
      <w:pBdr>
        <w:top w:val="single" w:color="000000" w:sz="4" w:space="0"/>
        <w:left w:val="single" w:color="000000" w:sz="4" w:space="0"/>
        <w:right w:val="single" w:color="000000" w:sz="4" w:space="0"/>
      </w:pBdr>
    </w:pPr>
    <w:rPr>
      <w:rFonts w:ascii="Arial" w:hAnsi="Arial" w:cs="Arial"/>
      <w:sz w:val="18"/>
      <w:szCs w:val="18"/>
    </w:rPr>
  </w:style>
  <w:style w:type="character" w:styleId="1069" w:customStyle="1">
    <w:name w:val="newstext"/>
    <w:basedOn w:val="874"/>
  </w:style>
  <w:style w:type="paragraph" w:styleId="1070" w:customStyle="1">
    <w:name w:val="Подподпункт"/>
    <w:basedOn w:val="864"/>
    <w:pPr>
      <w:ind w:left="1701" w:hanging="567"/>
      <w:spacing w:after="0"/>
      <w:tabs>
        <w:tab w:val="num" w:pos="1701" w:leader="none"/>
      </w:tabs>
    </w:pPr>
  </w:style>
  <w:style w:type="paragraph" w:styleId="1071" w:customStyle="1">
    <w:name w:val="List1"/>
    <w:basedOn w:val="864"/>
    <w:link w:val="1072"/>
    <w:uiPriority w:val="99"/>
    <w:pPr>
      <w:spacing w:after="0" w:line="360" w:lineRule="auto"/>
    </w:pPr>
  </w:style>
  <w:style w:type="character" w:styleId="1072" w:customStyle="1">
    <w:name w:val="List1 Знак"/>
    <w:link w:val="1071"/>
    <w:uiPriority w:val="99"/>
    <w:rPr>
      <w:rFonts w:eastAsia="Times New Roman"/>
      <w:sz w:val="24"/>
      <w:szCs w:val="24"/>
    </w:rPr>
  </w:style>
  <w:style w:type="paragraph" w:styleId="1073" w:customStyle="1">
    <w:name w:val="List Paragraph1"/>
    <w:basedOn w:val="864"/>
    <w:pPr>
      <w:contextualSpacing/>
      <w:ind w:left="720"/>
      <w:jc w:val="left"/>
      <w:spacing w:after="200" w:line="276" w:lineRule="auto"/>
    </w:pPr>
    <w:rPr>
      <w:rFonts w:ascii="Calibri" w:hAnsi="Calibri"/>
      <w:sz w:val="22"/>
      <w:szCs w:val="22"/>
      <w:lang w:eastAsia="en-US"/>
    </w:rPr>
  </w:style>
  <w:style w:type="paragraph" w:styleId="1074" w:customStyle="1">
    <w:name w:val="Пункт б/н"/>
    <w:basedOn w:val="864"/>
    <w:semiHidden/>
    <w:pPr>
      <w:ind w:firstLine="567"/>
      <w:spacing w:after="0"/>
      <w:tabs>
        <w:tab w:val="left" w:pos="1134" w:leader="none"/>
      </w:tabs>
    </w:pPr>
  </w:style>
  <w:style w:type="character" w:styleId="1075" w:customStyle="1">
    <w:name w:val="Название Знак"/>
    <w:link w:val="894"/>
    <w:rPr>
      <w:rFonts w:ascii="Arial" w:hAnsi="Arial" w:eastAsia="Times New Roman"/>
      <w:b/>
      <w:sz w:val="32"/>
    </w:rPr>
  </w:style>
  <w:style w:type="paragraph" w:styleId="1076" w:customStyle="1">
    <w:name w:val="Знак2 Знак Знак Знак Знак Знак Знак"/>
    <w:basedOn w:val="864"/>
    <w:pPr>
      <w:jc w:val="left"/>
      <w:spacing w:after="160" w:line="240" w:lineRule="exact"/>
    </w:pPr>
    <w:rPr>
      <w:rFonts w:ascii="Verdana" w:hAnsi="Verdana" w:cs="Verdana"/>
      <w:sz w:val="20"/>
      <w:szCs w:val="20"/>
      <w:lang w:val="en-US" w:eastAsia="en-US"/>
    </w:rPr>
  </w:style>
  <w:style w:type="paragraph" w:styleId="1077" w:customStyle="1">
    <w:name w:val="ConsPlusNonformat"/>
    <w:uiPriority w:val="99"/>
    <w:pPr>
      <w:widowControl w:val="off"/>
    </w:pPr>
    <w:rPr>
      <w:rFonts w:ascii="Courier New" w:hAnsi="Courier New" w:eastAsia="Times New Roman" w:cs="Courier New"/>
    </w:rPr>
  </w:style>
  <w:style w:type="paragraph" w:styleId="1078" w:customStyle="1">
    <w:name w:val="Знак2"/>
    <w:basedOn w:val="864"/>
    <w:next w:val="866"/>
    <w:pPr>
      <w:jc w:val="right"/>
      <w:spacing w:after="160" w:line="240" w:lineRule="exact"/>
    </w:pPr>
    <w:rPr>
      <w:lang w:val="en-US" w:eastAsia="en-US"/>
    </w:rPr>
  </w:style>
  <w:style w:type="character" w:styleId="1079" w:customStyle="1">
    <w:name w:val="коммент"/>
    <w:rPr>
      <w:i/>
      <w:u w:val="single"/>
      <w:shd w:val="clear" w:color="auto" w:fill="ffff99"/>
    </w:rPr>
  </w:style>
  <w:style w:type="paragraph" w:styleId="1080">
    <w:name w:val="annotation text"/>
    <w:basedOn w:val="864"/>
    <w:link w:val="1849"/>
    <w:pPr>
      <w:ind w:firstLine="567"/>
      <w:spacing w:after="0" w:line="360" w:lineRule="auto"/>
    </w:pPr>
    <w:rPr>
      <w:sz w:val="20"/>
      <w:szCs w:val="20"/>
    </w:rPr>
  </w:style>
  <w:style w:type="paragraph" w:styleId="1081">
    <w:name w:val="annotation subject"/>
    <w:basedOn w:val="1080"/>
    <w:next w:val="1080"/>
    <w:link w:val="1850"/>
    <w:rPr>
      <w:b/>
      <w:bCs/>
    </w:rPr>
  </w:style>
  <w:style w:type="character" w:styleId="1082" w:customStyle="1">
    <w:name w:val="Пункт Знак1"/>
    <w:rPr>
      <w:sz w:val="24"/>
      <w:szCs w:val="24"/>
      <w:lang w:val="ru-RU" w:eastAsia="ru-RU" w:bidi="ar-SA"/>
    </w:rPr>
  </w:style>
  <w:style w:type="character" w:styleId="1083" w:customStyle="1">
    <w:name w:val="Title Char"/>
    <w:rPr>
      <w:rFonts w:ascii="Arial" w:hAnsi="Arial" w:cs="Times New Roman"/>
      <w:b/>
      <w:sz w:val="20"/>
      <w:szCs w:val="20"/>
      <w:lang w:eastAsia="ru-RU"/>
    </w:rPr>
  </w:style>
  <w:style w:type="character" w:styleId="1084" w:customStyle="1">
    <w:name w:val="blk"/>
  </w:style>
  <w:style w:type="character" w:styleId="1085" w:customStyle="1">
    <w:name w:val="u"/>
  </w:style>
  <w:style w:type="paragraph" w:styleId="1086">
    <w:name w:val="No Spacing"/>
    <w:link w:val="1091"/>
    <w:qFormat/>
    <w:rPr>
      <w:rFonts w:eastAsia="Times New Roman"/>
      <w:sz w:val="24"/>
      <w:szCs w:val="24"/>
    </w:rPr>
  </w:style>
  <w:style w:type="table" w:styleId="1087" w:customStyle="1">
    <w:name w:val="Сетка таблицы1"/>
    <w:basedOn w:val="875"/>
    <w:next w:val="929"/>
    <w:uiPriority w:val="9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8" w:customStyle="1">
    <w:name w:val="Сетка таблицы2"/>
    <w:basedOn w:val="875"/>
    <w:next w:val="929"/>
    <w:uiPriority w:val="5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89" w:customStyle="1">
    <w:name w:val="Сетка таблицы3"/>
    <w:basedOn w:val="875"/>
    <w:next w:val="929"/>
    <w:uiPriority w:val="5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90" w:customStyle="1">
    <w:name w:val="Font Style13"/>
    <w:rPr>
      <w:rFonts w:ascii="Times New Roman" w:hAnsi="Times New Roman" w:cs="Times New Roman"/>
      <w:sz w:val="20"/>
      <w:szCs w:val="20"/>
    </w:rPr>
  </w:style>
  <w:style w:type="character" w:styleId="1091" w:customStyle="1">
    <w:name w:val="Без интервала Знак"/>
    <w:link w:val="1086"/>
    <w:rPr>
      <w:rFonts w:eastAsia="Times New Roman"/>
      <w:sz w:val="24"/>
      <w:szCs w:val="24"/>
    </w:rPr>
  </w:style>
  <w:style w:type="table" w:styleId="1092" w:customStyle="1">
    <w:name w:val="Сетка таблицы4"/>
    <w:basedOn w:val="875"/>
    <w:next w:val="929"/>
    <w:uiPriority w:val="5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3" w:customStyle="1">
    <w:name w:val="Сетка таблицы5"/>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4" w:customStyle="1">
    <w:name w:val="Сетка таблицы6"/>
    <w:basedOn w:val="875"/>
    <w:next w:val="929"/>
    <w:uiPriority w:val="5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5" w:customStyle="1">
    <w:name w:val="Сетка таблицы7"/>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6" w:customStyle="1">
    <w:name w:val="Сетка таблицы8"/>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7" w:customStyle="1">
    <w:name w:val="Сетка таблицы9"/>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8" w:customStyle="1">
    <w:name w:val="Сетка таблицы10"/>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99" w:customStyle="1">
    <w:name w:val="Сетка таблицы11"/>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0" w:customStyle="1">
    <w:name w:val="Сетка таблицы12"/>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1" w:customStyle="1">
    <w:name w:val="Сетка таблицы13"/>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2" w:customStyle="1">
    <w:name w:val="Сетка таблицы14"/>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3" w:customStyle="1">
    <w:name w:val="Сетка таблицы15"/>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4" w:customStyle="1">
    <w:name w:val="Сетка таблицы16"/>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5" w:customStyle="1">
    <w:name w:val="Сетка таблицы17"/>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6" w:customStyle="1">
    <w:name w:val="Сетка таблицы18"/>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7" w:customStyle="1">
    <w:name w:val="Сетка таблицы19"/>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8" w:customStyle="1">
    <w:name w:val="Сетка таблицы20"/>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09" w:customStyle="1">
    <w:name w:val="Сетка таблицы21"/>
    <w:basedOn w:val="875"/>
    <w:next w:val="929"/>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110" w:customStyle="1">
    <w:name w:val="TableStyle0"/>
    <w:rPr>
      <w:rFonts w:ascii="Arial" w:hAnsi="Arial" w:eastAsia="Times New Roman"/>
      <w:sz w:val="16"/>
      <w:szCs w:val="22"/>
    </w:rPr>
    <w:tblPr>
      <w:tblCellMar>
        <w:left w:w="0" w:type="dxa"/>
        <w:top w:w="0" w:type="dxa"/>
        <w:right w:w="0" w:type="dxa"/>
        <w:bottom w:w="0" w:type="dxa"/>
      </w:tblCellMar>
    </w:tblPr>
  </w:style>
  <w:style w:type="paragraph" w:styleId="1111" w:customStyle="1">
    <w:name w:val="1CStyle7"/>
    <w:pPr>
      <w:jc w:val="center"/>
      <w:spacing w:after="200" w:line="276" w:lineRule="auto"/>
    </w:pPr>
    <w:rPr>
      <w:rFonts w:ascii="Calibri" w:hAnsi="Calibri" w:eastAsia="Times New Roman"/>
      <w:sz w:val="22"/>
      <w:szCs w:val="22"/>
    </w:rPr>
  </w:style>
  <w:style w:type="paragraph" w:styleId="1112" w:customStyle="1">
    <w:name w:val="1CStyle13"/>
    <w:pPr>
      <w:jc w:val="center"/>
      <w:spacing w:after="200" w:line="276" w:lineRule="auto"/>
    </w:pPr>
    <w:rPr>
      <w:rFonts w:ascii="Arial" w:hAnsi="Arial" w:eastAsia="Times New Roman"/>
      <w:b/>
      <w:szCs w:val="22"/>
    </w:rPr>
  </w:style>
  <w:style w:type="paragraph" w:styleId="1113" w:customStyle="1">
    <w:name w:val="1CStyle14"/>
    <w:pPr>
      <w:jc w:val="center"/>
      <w:spacing w:after="200" w:line="276" w:lineRule="auto"/>
    </w:pPr>
    <w:rPr>
      <w:rFonts w:ascii="Arial" w:hAnsi="Arial" w:eastAsia="Times New Roman"/>
      <w:b/>
      <w:szCs w:val="22"/>
    </w:rPr>
  </w:style>
  <w:style w:type="paragraph" w:styleId="1114" w:customStyle="1">
    <w:name w:val="1CStyle8"/>
    <w:pPr>
      <w:jc w:val="center"/>
      <w:spacing w:after="200" w:line="276" w:lineRule="auto"/>
    </w:pPr>
    <w:rPr>
      <w:rFonts w:ascii="Arial" w:hAnsi="Arial" w:eastAsia="Times New Roman"/>
      <w:szCs w:val="22"/>
    </w:rPr>
  </w:style>
  <w:style w:type="paragraph" w:styleId="1115" w:customStyle="1">
    <w:name w:val="1CStyle16"/>
    <w:pPr>
      <w:jc w:val="center"/>
      <w:spacing w:after="200" w:line="276" w:lineRule="auto"/>
    </w:pPr>
    <w:rPr>
      <w:rFonts w:ascii="Arial" w:hAnsi="Arial" w:eastAsia="Times New Roman"/>
      <w:b/>
      <w:szCs w:val="22"/>
    </w:rPr>
  </w:style>
  <w:style w:type="paragraph" w:styleId="1116" w:customStyle="1">
    <w:name w:val="1CStyle10"/>
    <w:pPr>
      <w:jc w:val="center"/>
      <w:spacing w:after="200" w:line="276" w:lineRule="auto"/>
    </w:pPr>
    <w:rPr>
      <w:rFonts w:ascii="Arial" w:hAnsi="Arial" w:eastAsia="Times New Roman"/>
      <w:szCs w:val="22"/>
    </w:rPr>
  </w:style>
  <w:style w:type="paragraph" w:styleId="1117" w:customStyle="1">
    <w:name w:val="1CStyle-1"/>
    <w:pPr>
      <w:jc w:val="center"/>
      <w:spacing w:after="200" w:line="276" w:lineRule="auto"/>
    </w:pPr>
    <w:rPr>
      <w:rFonts w:ascii="Arial" w:hAnsi="Arial" w:eastAsia="Times New Roman"/>
      <w:b/>
      <w:szCs w:val="22"/>
    </w:rPr>
  </w:style>
  <w:style w:type="paragraph" w:styleId="1118" w:customStyle="1">
    <w:name w:val="1CStyle4"/>
    <w:pPr>
      <w:jc w:val="center"/>
      <w:spacing w:after="200" w:line="276" w:lineRule="auto"/>
    </w:pPr>
    <w:rPr>
      <w:rFonts w:ascii="Arial" w:hAnsi="Arial" w:eastAsia="Times New Roman"/>
      <w:b/>
      <w:szCs w:val="22"/>
    </w:rPr>
  </w:style>
  <w:style w:type="paragraph" w:styleId="1119" w:customStyle="1">
    <w:name w:val="1CStyle0"/>
    <w:pPr>
      <w:jc w:val="center"/>
      <w:spacing w:after="200" w:line="276" w:lineRule="auto"/>
    </w:pPr>
    <w:rPr>
      <w:rFonts w:ascii="Arial" w:hAnsi="Arial" w:eastAsia="Times New Roman"/>
      <w:b/>
      <w:szCs w:val="22"/>
    </w:rPr>
  </w:style>
  <w:style w:type="paragraph" w:styleId="1120" w:customStyle="1">
    <w:name w:val="1CStyle1"/>
    <w:pPr>
      <w:jc w:val="center"/>
      <w:spacing w:after="200" w:line="276" w:lineRule="auto"/>
    </w:pPr>
    <w:rPr>
      <w:rFonts w:ascii="Arial" w:hAnsi="Arial" w:eastAsia="Times New Roman"/>
      <w:b/>
      <w:szCs w:val="22"/>
    </w:rPr>
  </w:style>
  <w:style w:type="paragraph" w:styleId="1121" w:customStyle="1">
    <w:name w:val="1CStyle9"/>
    <w:pPr>
      <w:jc w:val="center"/>
      <w:spacing w:after="200" w:line="276" w:lineRule="auto"/>
    </w:pPr>
    <w:rPr>
      <w:rFonts w:ascii="Arial" w:hAnsi="Arial" w:eastAsia="Times New Roman"/>
      <w:szCs w:val="22"/>
    </w:rPr>
  </w:style>
  <w:style w:type="paragraph" w:styleId="1122" w:customStyle="1">
    <w:name w:val="1CStyle2"/>
    <w:pPr>
      <w:jc w:val="center"/>
      <w:spacing w:after="200" w:line="276" w:lineRule="auto"/>
    </w:pPr>
    <w:rPr>
      <w:rFonts w:ascii="Arial" w:hAnsi="Arial" w:eastAsia="Times New Roman"/>
      <w:b/>
      <w:szCs w:val="22"/>
    </w:rPr>
  </w:style>
  <w:style w:type="paragraph" w:styleId="1123" w:customStyle="1">
    <w:name w:val="1CStyle3"/>
    <w:pPr>
      <w:jc w:val="center"/>
      <w:spacing w:after="200" w:line="276" w:lineRule="auto"/>
    </w:pPr>
    <w:rPr>
      <w:rFonts w:ascii="Arial" w:hAnsi="Arial" w:eastAsia="Times New Roman"/>
      <w:b/>
      <w:szCs w:val="22"/>
    </w:rPr>
  </w:style>
  <w:style w:type="paragraph" w:styleId="1124" w:customStyle="1">
    <w:name w:val="1CStyle6"/>
    <w:pPr>
      <w:jc w:val="center"/>
      <w:spacing w:after="200" w:line="276" w:lineRule="auto"/>
    </w:pPr>
    <w:rPr>
      <w:rFonts w:ascii="Arial" w:hAnsi="Arial" w:eastAsia="Times New Roman"/>
      <w:b/>
      <w:szCs w:val="22"/>
    </w:rPr>
  </w:style>
  <w:style w:type="paragraph" w:styleId="1125" w:customStyle="1">
    <w:name w:val="1CStyle5"/>
    <w:pPr>
      <w:jc w:val="center"/>
      <w:spacing w:after="200" w:line="276" w:lineRule="auto"/>
    </w:pPr>
    <w:rPr>
      <w:rFonts w:ascii="Arial" w:hAnsi="Arial" w:eastAsia="Times New Roman"/>
      <w:b/>
      <w:szCs w:val="22"/>
    </w:rPr>
  </w:style>
  <w:style w:type="paragraph" w:styleId="1126" w:customStyle="1">
    <w:name w:val="1CStyle15"/>
    <w:pPr>
      <w:jc w:val="center"/>
      <w:spacing w:after="200" w:line="276" w:lineRule="auto"/>
    </w:pPr>
    <w:rPr>
      <w:rFonts w:ascii="Arial" w:hAnsi="Arial" w:eastAsia="Times New Roman"/>
      <w:b/>
      <w:szCs w:val="22"/>
    </w:rPr>
  </w:style>
  <w:style w:type="paragraph" w:styleId="1127" w:customStyle="1">
    <w:name w:val="1CStyle17"/>
    <w:pPr>
      <w:jc w:val="center"/>
      <w:spacing w:after="200" w:line="276" w:lineRule="auto"/>
    </w:pPr>
    <w:rPr>
      <w:rFonts w:ascii="Arial" w:hAnsi="Arial" w:eastAsia="Times New Roman"/>
      <w:b/>
      <w:szCs w:val="22"/>
    </w:rPr>
  </w:style>
  <w:style w:type="paragraph" w:styleId="1128" w:customStyle="1">
    <w:name w:val="1CStyle11"/>
    <w:pPr>
      <w:jc w:val="center"/>
      <w:spacing w:after="200" w:line="276" w:lineRule="auto"/>
    </w:pPr>
    <w:rPr>
      <w:rFonts w:ascii="Arial" w:hAnsi="Arial" w:eastAsia="Times New Roman"/>
      <w:szCs w:val="22"/>
    </w:rPr>
  </w:style>
  <w:style w:type="paragraph" w:styleId="1129" w:customStyle="1">
    <w:name w:val="1CStyle18"/>
    <w:pPr>
      <w:jc w:val="center"/>
      <w:spacing w:after="200" w:line="276" w:lineRule="auto"/>
    </w:pPr>
    <w:rPr>
      <w:rFonts w:ascii="Arial" w:hAnsi="Arial" w:eastAsia="Times New Roman"/>
      <w:b/>
      <w:szCs w:val="22"/>
    </w:rPr>
  </w:style>
  <w:style w:type="paragraph" w:styleId="1130" w:customStyle="1">
    <w:name w:val="1CStyle12"/>
    <w:pPr>
      <w:jc w:val="center"/>
      <w:spacing w:after="200" w:line="276" w:lineRule="auto"/>
    </w:pPr>
    <w:rPr>
      <w:rFonts w:ascii="Arial" w:hAnsi="Arial" w:eastAsia="Times New Roman"/>
      <w:szCs w:val="22"/>
    </w:rPr>
  </w:style>
  <w:style w:type="table" w:styleId="1131" w:customStyle="1">
    <w:name w:val="TableStyle01"/>
    <w:rPr>
      <w:rFonts w:ascii="Arial" w:hAnsi="Arial" w:eastAsia="Times New Roman"/>
      <w:sz w:val="16"/>
      <w:szCs w:val="22"/>
    </w:rPr>
    <w:tblPr>
      <w:tblCellMar>
        <w:left w:w="0" w:type="dxa"/>
        <w:top w:w="0" w:type="dxa"/>
        <w:right w:w="0" w:type="dxa"/>
        <w:bottom w:w="0" w:type="dxa"/>
      </w:tblCellMar>
    </w:tblPr>
  </w:style>
  <w:style w:type="table" w:styleId="1132" w:customStyle="1">
    <w:name w:val="TableStyle02"/>
    <w:rPr>
      <w:rFonts w:ascii="Arial" w:hAnsi="Arial" w:eastAsia="Times New Roman"/>
      <w:sz w:val="16"/>
      <w:szCs w:val="22"/>
    </w:rPr>
    <w:tblPr>
      <w:tblCellMar>
        <w:left w:w="0" w:type="dxa"/>
        <w:top w:w="0" w:type="dxa"/>
        <w:right w:w="0" w:type="dxa"/>
        <w:bottom w:w="0" w:type="dxa"/>
      </w:tblCellMar>
    </w:tblPr>
  </w:style>
  <w:style w:type="table" w:styleId="1133" w:customStyle="1">
    <w:name w:val="TableStyle03"/>
    <w:rPr>
      <w:rFonts w:ascii="Arial" w:hAnsi="Arial" w:eastAsia="Times New Roman"/>
      <w:sz w:val="16"/>
      <w:szCs w:val="22"/>
    </w:rPr>
    <w:tblPr>
      <w:tblCellMar>
        <w:left w:w="0" w:type="dxa"/>
        <w:top w:w="0" w:type="dxa"/>
        <w:right w:w="0" w:type="dxa"/>
        <w:bottom w:w="0" w:type="dxa"/>
      </w:tblCellMar>
    </w:tblPr>
  </w:style>
  <w:style w:type="table" w:styleId="1134" w:customStyle="1">
    <w:name w:val="TableStyle04"/>
    <w:rPr>
      <w:rFonts w:ascii="Arial" w:hAnsi="Arial" w:eastAsia="Times New Roman"/>
      <w:sz w:val="16"/>
      <w:szCs w:val="22"/>
    </w:rPr>
    <w:tblPr>
      <w:tblCellMar>
        <w:left w:w="0" w:type="dxa"/>
        <w:top w:w="0" w:type="dxa"/>
        <w:right w:w="0" w:type="dxa"/>
        <w:bottom w:w="0" w:type="dxa"/>
      </w:tblCellMar>
    </w:tblPr>
  </w:style>
  <w:style w:type="table" w:styleId="1135" w:customStyle="1">
    <w:name w:val="TableStyle05"/>
    <w:rPr>
      <w:rFonts w:ascii="Arial" w:hAnsi="Arial" w:eastAsia="Times New Roman"/>
      <w:sz w:val="16"/>
      <w:szCs w:val="22"/>
    </w:rPr>
    <w:tblPr>
      <w:tblCellMar>
        <w:left w:w="0" w:type="dxa"/>
        <w:top w:w="0" w:type="dxa"/>
        <w:right w:w="0" w:type="dxa"/>
        <w:bottom w:w="0" w:type="dxa"/>
      </w:tblCellMar>
    </w:tblPr>
  </w:style>
  <w:style w:type="table" w:styleId="1136" w:customStyle="1">
    <w:name w:val="TableStyle06"/>
    <w:rPr>
      <w:rFonts w:ascii="Arial" w:hAnsi="Arial" w:eastAsia="Times New Roman"/>
      <w:sz w:val="16"/>
      <w:szCs w:val="22"/>
    </w:rPr>
    <w:tblPr>
      <w:tblCellMar>
        <w:left w:w="0" w:type="dxa"/>
        <w:top w:w="0" w:type="dxa"/>
        <w:right w:w="0" w:type="dxa"/>
        <w:bottom w:w="0" w:type="dxa"/>
      </w:tblCellMar>
    </w:tblPr>
  </w:style>
  <w:style w:type="table" w:styleId="1137" w:customStyle="1">
    <w:name w:val="TableStyle07"/>
    <w:rPr>
      <w:rFonts w:ascii="Arial" w:hAnsi="Arial" w:eastAsia="Times New Roman"/>
      <w:sz w:val="16"/>
      <w:szCs w:val="22"/>
    </w:rPr>
    <w:tblPr>
      <w:tblCellMar>
        <w:left w:w="0" w:type="dxa"/>
        <w:top w:w="0" w:type="dxa"/>
        <w:right w:w="0" w:type="dxa"/>
        <w:bottom w:w="0" w:type="dxa"/>
      </w:tblCellMar>
    </w:tblPr>
  </w:style>
  <w:style w:type="table" w:styleId="1138" w:customStyle="1">
    <w:name w:val="TableStyle08"/>
    <w:rPr>
      <w:rFonts w:ascii="Arial" w:hAnsi="Arial" w:eastAsia="Times New Roman"/>
      <w:sz w:val="16"/>
      <w:szCs w:val="22"/>
    </w:rPr>
    <w:tblPr>
      <w:tblCellMar>
        <w:left w:w="0" w:type="dxa"/>
        <w:top w:w="0" w:type="dxa"/>
        <w:right w:w="0" w:type="dxa"/>
        <w:bottom w:w="0" w:type="dxa"/>
      </w:tblCellMar>
    </w:tblPr>
  </w:style>
  <w:style w:type="table" w:styleId="1139" w:customStyle="1">
    <w:name w:val="TableStyle09"/>
    <w:rPr>
      <w:rFonts w:ascii="Arial" w:hAnsi="Arial" w:eastAsia="Times New Roman"/>
      <w:sz w:val="16"/>
      <w:szCs w:val="22"/>
    </w:rPr>
    <w:tblPr>
      <w:tblCellMar>
        <w:left w:w="0" w:type="dxa"/>
        <w:top w:w="0" w:type="dxa"/>
        <w:right w:w="0" w:type="dxa"/>
        <w:bottom w:w="0" w:type="dxa"/>
      </w:tblCellMar>
    </w:tblPr>
  </w:style>
  <w:style w:type="table" w:styleId="1140" w:customStyle="1">
    <w:name w:val="TableStyle010"/>
    <w:rPr>
      <w:rFonts w:ascii="Arial" w:hAnsi="Arial" w:eastAsia="Times New Roman"/>
      <w:sz w:val="16"/>
      <w:szCs w:val="22"/>
    </w:rPr>
    <w:tblPr>
      <w:tblCellMar>
        <w:left w:w="0" w:type="dxa"/>
        <w:top w:w="0" w:type="dxa"/>
        <w:right w:w="0" w:type="dxa"/>
        <w:bottom w:w="0" w:type="dxa"/>
      </w:tblCellMar>
    </w:tblPr>
  </w:style>
  <w:style w:type="table" w:styleId="1141" w:customStyle="1">
    <w:name w:val="TableStyle011"/>
    <w:rPr>
      <w:rFonts w:ascii="Arial" w:hAnsi="Arial" w:eastAsia="Times New Roman"/>
      <w:sz w:val="16"/>
      <w:szCs w:val="22"/>
    </w:rPr>
    <w:tblPr>
      <w:tblCellMar>
        <w:left w:w="0" w:type="dxa"/>
        <w:top w:w="0" w:type="dxa"/>
        <w:right w:w="0" w:type="dxa"/>
        <w:bottom w:w="0" w:type="dxa"/>
      </w:tblCellMar>
    </w:tblPr>
  </w:style>
  <w:style w:type="table" w:styleId="1142" w:customStyle="1">
    <w:name w:val="TableStyle012"/>
    <w:rPr>
      <w:rFonts w:ascii="Arial" w:hAnsi="Arial" w:eastAsia="Times New Roman"/>
      <w:sz w:val="16"/>
      <w:szCs w:val="22"/>
    </w:rPr>
    <w:tblPr>
      <w:tblCellMar>
        <w:left w:w="0" w:type="dxa"/>
        <w:top w:w="0" w:type="dxa"/>
        <w:right w:w="0" w:type="dxa"/>
        <w:bottom w:w="0" w:type="dxa"/>
      </w:tblCellMar>
    </w:tblPr>
  </w:style>
  <w:style w:type="table" w:styleId="1143" w:customStyle="1">
    <w:name w:val="TableStyle013"/>
    <w:rPr>
      <w:rFonts w:ascii="Arial" w:hAnsi="Arial" w:eastAsia="Times New Roman"/>
      <w:sz w:val="16"/>
      <w:szCs w:val="22"/>
    </w:rPr>
    <w:tblPr>
      <w:tblCellMar>
        <w:left w:w="0" w:type="dxa"/>
        <w:top w:w="0" w:type="dxa"/>
        <w:right w:w="0" w:type="dxa"/>
        <w:bottom w:w="0" w:type="dxa"/>
      </w:tblCellMar>
    </w:tblPr>
  </w:style>
  <w:style w:type="table" w:styleId="1144" w:customStyle="1">
    <w:name w:val="TableStyle014"/>
    <w:rPr>
      <w:rFonts w:ascii="Arial" w:hAnsi="Arial" w:eastAsia="Times New Roman"/>
      <w:sz w:val="16"/>
      <w:szCs w:val="22"/>
    </w:rPr>
    <w:tblPr>
      <w:tblCellMar>
        <w:left w:w="0" w:type="dxa"/>
        <w:top w:w="0" w:type="dxa"/>
        <w:right w:w="0" w:type="dxa"/>
        <w:bottom w:w="0" w:type="dxa"/>
      </w:tblCellMar>
    </w:tblPr>
  </w:style>
  <w:style w:type="table" w:styleId="1145" w:customStyle="1">
    <w:name w:val="TableStyle015"/>
    <w:rPr>
      <w:rFonts w:ascii="Arial" w:hAnsi="Arial" w:eastAsia="Times New Roman"/>
      <w:sz w:val="16"/>
      <w:szCs w:val="22"/>
    </w:rPr>
    <w:tblPr>
      <w:tblCellMar>
        <w:left w:w="0" w:type="dxa"/>
        <w:top w:w="0" w:type="dxa"/>
        <w:right w:w="0" w:type="dxa"/>
        <w:bottom w:w="0" w:type="dxa"/>
      </w:tblCellMar>
    </w:tblPr>
  </w:style>
  <w:style w:type="table" w:styleId="1146" w:customStyle="1">
    <w:name w:val="TableStyle016"/>
    <w:rPr>
      <w:rFonts w:ascii="Arial" w:hAnsi="Arial" w:eastAsia="Times New Roman"/>
      <w:sz w:val="16"/>
      <w:szCs w:val="22"/>
    </w:rPr>
    <w:tblPr>
      <w:tblCellMar>
        <w:left w:w="0" w:type="dxa"/>
        <w:top w:w="0" w:type="dxa"/>
        <w:right w:w="0" w:type="dxa"/>
        <w:bottom w:w="0" w:type="dxa"/>
      </w:tblCellMar>
    </w:tblPr>
  </w:style>
  <w:style w:type="table" w:styleId="1147" w:customStyle="1">
    <w:name w:val="TableStyle017"/>
    <w:rPr>
      <w:rFonts w:ascii="Arial" w:hAnsi="Arial" w:eastAsia="Times New Roman"/>
      <w:sz w:val="16"/>
      <w:szCs w:val="22"/>
    </w:rPr>
    <w:tblPr>
      <w:tblCellMar>
        <w:left w:w="0" w:type="dxa"/>
        <w:top w:w="0" w:type="dxa"/>
        <w:right w:w="0" w:type="dxa"/>
        <w:bottom w:w="0" w:type="dxa"/>
      </w:tblCellMar>
    </w:tblPr>
  </w:style>
  <w:style w:type="table" w:styleId="1148" w:customStyle="1">
    <w:name w:val="TableStyle018"/>
    <w:rPr>
      <w:rFonts w:ascii="Arial" w:hAnsi="Arial" w:eastAsia="Times New Roman"/>
      <w:sz w:val="16"/>
      <w:szCs w:val="22"/>
    </w:rPr>
    <w:tblPr>
      <w:tblCellMar>
        <w:left w:w="0" w:type="dxa"/>
        <w:top w:w="0" w:type="dxa"/>
        <w:right w:w="0" w:type="dxa"/>
        <w:bottom w:w="0" w:type="dxa"/>
      </w:tblCellMar>
    </w:tblPr>
  </w:style>
  <w:style w:type="table" w:styleId="1149" w:customStyle="1">
    <w:name w:val="TableStyle019"/>
    <w:rPr>
      <w:rFonts w:ascii="Arial" w:hAnsi="Arial" w:eastAsia="Times New Roman"/>
      <w:sz w:val="16"/>
      <w:szCs w:val="22"/>
    </w:rPr>
    <w:tblPr>
      <w:tblCellMar>
        <w:left w:w="0" w:type="dxa"/>
        <w:top w:w="0" w:type="dxa"/>
        <w:right w:w="0" w:type="dxa"/>
        <w:bottom w:w="0" w:type="dxa"/>
      </w:tblCellMar>
    </w:tblPr>
  </w:style>
  <w:style w:type="table" w:styleId="1150" w:customStyle="1">
    <w:name w:val="TableStyle020"/>
    <w:rPr>
      <w:rFonts w:ascii="Arial" w:hAnsi="Arial" w:eastAsia="Times New Roman"/>
      <w:sz w:val="16"/>
      <w:szCs w:val="22"/>
    </w:rPr>
    <w:tblPr>
      <w:tblCellMar>
        <w:left w:w="0" w:type="dxa"/>
        <w:top w:w="0" w:type="dxa"/>
        <w:right w:w="0" w:type="dxa"/>
        <w:bottom w:w="0" w:type="dxa"/>
      </w:tblCellMar>
    </w:tblPr>
  </w:style>
  <w:style w:type="table" w:styleId="1151" w:customStyle="1">
    <w:name w:val="TableStyle021"/>
    <w:rPr>
      <w:rFonts w:ascii="Arial" w:hAnsi="Arial" w:eastAsia="Times New Roman"/>
      <w:sz w:val="16"/>
      <w:szCs w:val="22"/>
    </w:rPr>
    <w:tblPr>
      <w:tblCellMar>
        <w:left w:w="0" w:type="dxa"/>
        <w:top w:w="0" w:type="dxa"/>
        <w:right w:w="0" w:type="dxa"/>
        <w:bottom w:w="0" w:type="dxa"/>
      </w:tblCellMar>
    </w:tblPr>
  </w:style>
  <w:style w:type="table" w:styleId="1152" w:customStyle="1">
    <w:name w:val="TableStyle022"/>
    <w:rPr>
      <w:rFonts w:ascii="Arial" w:hAnsi="Arial" w:eastAsia="Times New Roman"/>
      <w:sz w:val="16"/>
      <w:szCs w:val="22"/>
    </w:rPr>
    <w:tblPr>
      <w:tblCellMar>
        <w:left w:w="0" w:type="dxa"/>
        <w:top w:w="0" w:type="dxa"/>
        <w:right w:w="0" w:type="dxa"/>
        <w:bottom w:w="0" w:type="dxa"/>
      </w:tblCellMar>
    </w:tblPr>
  </w:style>
  <w:style w:type="table" w:styleId="1153" w:customStyle="1">
    <w:name w:val="TableStyle023"/>
    <w:rPr>
      <w:rFonts w:ascii="Arial" w:hAnsi="Arial" w:eastAsia="Times New Roman"/>
      <w:sz w:val="16"/>
      <w:szCs w:val="22"/>
    </w:rPr>
    <w:tblPr>
      <w:tblCellMar>
        <w:left w:w="0" w:type="dxa"/>
        <w:top w:w="0" w:type="dxa"/>
        <w:right w:w="0" w:type="dxa"/>
        <w:bottom w:w="0" w:type="dxa"/>
      </w:tblCellMar>
    </w:tblPr>
  </w:style>
  <w:style w:type="table" w:styleId="1154" w:customStyle="1">
    <w:name w:val="TableStyle024"/>
    <w:rPr>
      <w:rFonts w:ascii="Arial" w:hAnsi="Arial" w:eastAsia="Times New Roman"/>
      <w:sz w:val="16"/>
      <w:szCs w:val="22"/>
    </w:rPr>
    <w:tblPr>
      <w:tblCellMar>
        <w:left w:w="0" w:type="dxa"/>
        <w:top w:w="0" w:type="dxa"/>
        <w:right w:w="0" w:type="dxa"/>
        <w:bottom w:w="0" w:type="dxa"/>
      </w:tblCellMar>
    </w:tblPr>
  </w:style>
  <w:style w:type="table" w:styleId="1155" w:customStyle="1">
    <w:name w:val="TableStyle025"/>
    <w:rPr>
      <w:rFonts w:ascii="Arial" w:hAnsi="Arial" w:eastAsia="Times New Roman"/>
      <w:sz w:val="16"/>
      <w:szCs w:val="22"/>
    </w:rPr>
    <w:tblPr>
      <w:tblCellMar>
        <w:left w:w="0" w:type="dxa"/>
        <w:top w:w="0" w:type="dxa"/>
        <w:right w:w="0" w:type="dxa"/>
        <w:bottom w:w="0" w:type="dxa"/>
      </w:tblCellMar>
    </w:tblPr>
  </w:style>
  <w:style w:type="character" w:styleId="1156" w:customStyle="1">
    <w:name w:val="Текст выноски Знак"/>
    <w:link w:val="930"/>
    <w:uiPriority w:val="99"/>
    <w:rPr>
      <w:rFonts w:ascii="Tahoma" w:hAnsi="Tahoma" w:eastAsia="Times New Roman" w:cs="Tahoma"/>
      <w:sz w:val="16"/>
      <w:szCs w:val="16"/>
    </w:rPr>
  </w:style>
  <w:style w:type="character" w:styleId="1157" w:customStyle="1">
    <w:name w:val="Текст Знак"/>
    <w:link w:val="908"/>
    <w:rPr>
      <w:rFonts w:ascii="Courier New" w:hAnsi="Courier New" w:eastAsia="Times New Roman" w:cs="Courier New"/>
    </w:rPr>
  </w:style>
  <w:style w:type="table" w:styleId="1158" w:customStyle="1">
    <w:name w:val="TableStyle026"/>
    <w:rPr>
      <w:rFonts w:ascii="Arial" w:hAnsi="Arial" w:eastAsia="Times New Roman"/>
      <w:sz w:val="16"/>
      <w:szCs w:val="22"/>
    </w:rPr>
    <w:tblPr>
      <w:tblCellMar>
        <w:left w:w="0" w:type="dxa"/>
        <w:top w:w="0" w:type="dxa"/>
        <w:right w:w="0" w:type="dxa"/>
        <w:bottom w:w="0" w:type="dxa"/>
      </w:tblCellMar>
    </w:tblPr>
  </w:style>
  <w:style w:type="table" w:styleId="1159" w:customStyle="1">
    <w:name w:val="TableStyle027"/>
    <w:rPr>
      <w:rFonts w:ascii="Arial" w:hAnsi="Arial" w:eastAsia="Times New Roman"/>
      <w:sz w:val="16"/>
      <w:szCs w:val="22"/>
    </w:rPr>
    <w:tblPr>
      <w:tblCellMar>
        <w:left w:w="0" w:type="dxa"/>
        <w:top w:w="0" w:type="dxa"/>
        <w:right w:w="0" w:type="dxa"/>
        <w:bottom w:w="0" w:type="dxa"/>
      </w:tblCellMar>
    </w:tblPr>
  </w:style>
  <w:style w:type="table" w:styleId="1160" w:customStyle="1">
    <w:name w:val="TableStyle028"/>
    <w:rPr>
      <w:rFonts w:ascii="Arial" w:hAnsi="Arial" w:eastAsia="Times New Roman"/>
      <w:sz w:val="16"/>
      <w:szCs w:val="22"/>
    </w:rPr>
    <w:tblPr>
      <w:tblCellMar>
        <w:left w:w="0" w:type="dxa"/>
        <w:top w:w="0" w:type="dxa"/>
        <w:right w:w="0" w:type="dxa"/>
        <w:bottom w:w="0" w:type="dxa"/>
      </w:tblCellMar>
    </w:tblPr>
  </w:style>
  <w:style w:type="table" w:styleId="1161" w:customStyle="1">
    <w:name w:val="TableStyle029"/>
    <w:rPr>
      <w:rFonts w:ascii="Arial" w:hAnsi="Arial" w:eastAsia="Times New Roman"/>
      <w:sz w:val="16"/>
      <w:szCs w:val="22"/>
    </w:rPr>
    <w:tblPr>
      <w:tblCellMar>
        <w:left w:w="0" w:type="dxa"/>
        <w:top w:w="0" w:type="dxa"/>
        <w:right w:w="0" w:type="dxa"/>
        <w:bottom w:w="0" w:type="dxa"/>
      </w:tblCellMar>
    </w:tblPr>
  </w:style>
  <w:style w:type="table" w:styleId="1162" w:customStyle="1">
    <w:name w:val="TableStyle030"/>
    <w:rPr>
      <w:rFonts w:ascii="Arial" w:hAnsi="Arial" w:eastAsia="Times New Roman"/>
      <w:sz w:val="16"/>
      <w:szCs w:val="22"/>
    </w:rPr>
    <w:tblPr>
      <w:tblCellMar>
        <w:left w:w="0" w:type="dxa"/>
        <w:top w:w="0" w:type="dxa"/>
        <w:right w:w="0" w:type="dxa"/>
        <w:bottom w:w="0" w:type="dxa"/>
      </w:tblCellMar>
    </w:tblPr>
  </w:style>
  <w:style w:type="table" w:styleId="1163" w:customStyle="1">
    <w:name w:val="TableStyle031"/>
    <w:rPr>
      <w:rFonts w:ascii="Arial" w:hAnsi="Arial" w:eastAsia="Times New Roman"/>
      <w:sz w:val="16"/>
      <w:szCs w:val="22"/>
    </w:rPr>
    <w:tblPr>
      <w:tblCellMar>
        <w:left w:w="0" w:type="dxa"/>
        <w:top w:w="0" w:type="dxa"/>
        <w:right w:w="0" w:type="dxa"/>
        <w:bottom w:w="0" w:type="dxa"/>
      </w:tblCellMar>
    </w:tblPr>
  </w:style>
  <w:style w:type="table" w:styleId="1164" w:customStyle="1">
    <w:name w:val="TableStyle032"/>
    <w:rPr>
      <w:rFonts w:ascii="Arial" w:hAnsi="Arial" w:eastAsia="Times New Roman"/>
      <w:sz w:val="16"/>
      <w:szCs w:val="22"/>
    </w:rPr>
    <w:tblPr>
      <w:tblCellMar>
        <w:left w:w="0" w:type="dxa"/>
        <w:top w:w="0" w:type="dxa"/>
        <w:right w:w="0" w:type="dxa"/>
        <w:bottom w:w="0" w:type="dxa"/>
      </w:tblCellMar>
    </w:tblPr>
  </w:style>
  <w:style w:type="table" w:styleId="1165" w:customStyle="1">
    <w:name w:val="TableStyle033"/>
    <w:rPr>
      <w:rFonts w:ascii="Arial" w:hAnsi="Arial" w:eastAsia="Times New Roman"/>
      <w:sz w:val="16"/>
      <w:szCs w:val="22"/>
    </w:rPr>
    <w:tblPr>
      <w:tblCellMar>
        <w:left w:w="0" w:type="dxa"/>
        <w:top w:w="0" w:type="dxa"/>
        <w:right w:w="0" w:type="dxa"/>
        <w:bottom w:w="0" w:type="dxa"/>
      </w:tblCellMar>
    </w:tblPr>
  </w:style>
  <w:style w:type="table" w:styleId="1166" w:customStyle="1">
    <w:name w:val="TableStyle034"/>
    <w:rPr>
      <w:rFonts w:ascii="Arial" w:hAnsi="Arial" w:eastAsia="Times New Roman"/>
      <w:sz w:val="16"/>
      <w:szCs w:val="22"/>
    </w:rPr>
    <w:tblPr>
      <w:tblCellMar>
        <w:left w:w="0" w:type="dxa"/>
        <w:top w:w="0" w:type="dxa"/>
        <w:right w:w="0" w:type="dxa"/>
        <w:bottom w:w="0" w:type="dxa"/>
      </w:tblCellMar>
    </w:tblPr>
  </w:style>
  <w:style w:type="table" w:styleId="1167" w:customStyle="1">
    <w:name w:val="TableStyle035"/>
    <w:rPr>
      <w:rFonts w:ascii="Arial" w:hAnsi="Arial" w:eastAsia="Times New Roman"/>
      <w:sz w:val="16"/>
      <w:szCs w:val="22"/>
    </w:rPr>
    <w:tblPr>
      <w:tblCellMar>
        <w:left w:w="0" w:type="dxa"/>
        <w:top w:w="0" w:type="dxa"/>
        <w:right w:w="0" w:type="dxa"/>
        <w:bottom w:w="0" w:type="dxa"/>
      </w:tblCellMar>
    </w:tblPr>
  </w:style>
  <w:style w:type="table" w:styleId="1168" w:customStyle="1">
    <w:name w:val="TableStyle036"/>
    <w:rPr>
      <w:rFonts w:ascii="Arial" w:hAnsi="Arial" w:eastAsia="Times New Roman"/>
      <w:sz w:val="16"/>
      <w:szCs w:val="22"/>
    </w:rPr>
    <w:tblPr>
      <w:tblCellMar>
        <w:left w:w="0" w:type="dxa"/>
        <w:top w:w="0" w:type="dxa"/>
        <w:right w:w="0" w:type="dxa"/>
        <w:bottom w:w="0" w:type="dxa"/>
      </w:tblCellMar>
    </w:tblPr>
  </w:style>
  <w:style w:type="table" w:styleId="1169" w:customStyle="1">
    <w:name w:val="TableStyle037"/>
    <w:rPr>
      <w:rFonts w:ascii="Arial" w:hAnsi="Arial" w:eastAsia="Times New Roman"/>
      <w:sz w:val="16"/>
      <w:szCs w:val="22"/>
    </w:rPr>
    <w:tblPr>
      <w:tblCellMar>
        <w:left w:w="0" w:type="dxa"/>
        <w:top w:w="0" w:type="dxa"/>
        <w:right w:w="0" w:type="dxa"/>
        <w:bottom w:w="0" w:type="dxa"/>
      </w:tblCellMar>
    </w:tblPr>
  </w:style>
  <w:style w:type="table" w:styleId="1170" w:customStyle="1">
    <w:name w:val="TableStyle038"/>
    <w:rPr>
      <w:rFonts w:ascii="Arial" w:hAnsi="Arial" w:eastAsia="Times New Roman"/>
      <w:sz w:val="16"/>
      <w:szCs w:val="22"/>
    </w:rPr>
    <w:tblPr>
      <w:tblCellMar>
        <w:left w:w="0" w:type="dxa"/>
        <w:top w:w="0" w:type="dxa"/>
        <w:right w:w="0" w:type="dxa"/>
        <w:bottom w:w="0" w:type="dxa"/>
      </w:tblCellMar>
    </w:tblPr>
  </w:style>
  <w:style w:type="table" w:styleId="1171" w:customStyle="1">
    <w:name w:val="TableStyle039"/>
    <w:rPr>
      <w:rFonts w:ascii="Arial" w:hAnsi="Arial" w:eastAsia="Times New Roman"/>
      <w:sz w:val="16"/>
      <w:szCs w:val="22"/>
    </w:rPr>
    <w:tblPr>
      <w:tblCellMar>
        <w:left w:w="0" w:type="dxa"/>
        <w:top w:w="0" w:type="dxa"/>
        <w:right w:w="0" w:type="dxa"/>
        <w:bottom w:w="0" w:type="dxa"/>
      </w:tblCellMar>
    </w:tblPr>
  </w:style>
  <w:style w:type="table" w:styleId="1172" w:customStyle="1">
    <w:name w:val="TableStyle040"/>
    <w:rPr>
      <w:rFonts w:ascii="Arial" w:hAnsi="Arial" w:eastAsia="Times New Roman"/>
      <w:sz w:val="16"/>
      <w:szCs w:val="22"/>
    </w:rPr>
    <w:tblPr>
      <w:tblCellMar>
        <w:left w:w="0" w:type="dxa"/>
        <w:top w:w="0" w:type="dxa"/>
        <w:right w:w="0" w:type="dxa"/>
        <w:bottom w:w="0" w:type="dxa"/>
      </w:tblCellMar>
    </w:tblPr>
  </w:style>
  <w:style w:type="table" w:styleId="1173" w:customStyle="1">
    <w:name w:val="TableStyle041"/>
    <w:rPr>
      <w:rFonts w:ascii="Arial" w:hAnsi="Arial" w:eastAsia="Times New Roman"/>
      <w:sz w:val="16"/>
      <w:szCs w:val="22"/>
    </w:rPr>
    <w:tblPr>
      <w:tblCellMar>
        <w:left w:w="0" w:type="dxa"/>
        <w:top w:w="0" w:type="dxa"/>
        <w:right w:w="0" w:type="dxa"/>
        <w:bottom w:w="0" w:type="dxa"/>
      </w:tblCellMar>
    </w:tblPr>
  </w:style>
  <w:style w:type="table" w:styleId="1174" w:customStyle="1">
    <w:name w:val="TableStyle042"/>
    <w:rPr>
      <w:rFonts w:ascii="Arial" w:hAnsi="Arial" w:eastAsia="Times New Roman"/>
      <w:sz w:val="16"/>
      <w:szCs w:val="22"/>
    </w:rPr>
    <w:tblPr>
      <w:tblCellMar>
        <w:left w:w="0" w:type="dxa"/>
        <w:top w:w="0" w:type="dxa"/>
        <w:right w:w="0" w:type="dxa"/>
        <w:bottom w:w="0" w:type="dxa"/>
      </w:tblCellMar>
    </w:tblPr>
  </w:style>
  <w:style w:type="table" w:styleId="1175" w:customStyle="1">
    <w:name w:val="TableStyle043"/>
    <w:rPr>
      <w:rFonts w:ascii="Arial" w:hAnsi="Arial" w:eastAsia="Times New Roman"/>
      <w:sz w:val="16"/>
      <w:szCs w:val="22"/>
    </w:rPr>
    <w:tblPr>
      <w:tblCellMar>
        <w:left w:w="0" w:type="dxa"/>
        <w:top w:w="0" w:type="dxa"/>
        <w:right w:w="0" w:type="dxa"/>
        <w:bottom w:w="0" w:type="dxa"/>
      </w:tblCellMar>
    </w:tblPr>
  </w:style>
  <w:style w:type="table" w:styleId="1176" w:customStyle="1">
    <w:name w:val="TableStyle044"/>
    <w:rPr>
      <w:rFonts w:ascii="Arial" w:hAnsi="Arial" w:eastAsia="Times New Roman"/>
      <w:sz w:val="16"/>
      <w:szCs w:val="22"/>
    </w:rPr>
    <w:tblPr>
      <w:tblCellMar>
        <w:left w:w="0" w:type="dxa"/>
        <w:top w:w="0" w:type="dxa"/>
        <w:right w:w="0" w:type="dxa"/>
        <w:bottom w:w="0" w:type="dxa"/>
      </w:tblCellMar>
    </w:tblPr>
  </w:style>
  <w:style w:type="table" w:styleId="1177" w:customStyle="1">
    <w:name w:val="TableStyle045"/>
    <w:rPr>
      <w:rFonts w:ascii="Arial" w:hAnsi="Arial" w:eastAsia="Times New Roman"/>
      <w:sz w:val="16"/>
      <w:szCs w:val="22"/>
    </w:rPr>
    <w:tblPr>
      <w:tblCellMar>
        <w:left w:w="0" w:type="dxa"/>
        <w:top w:w="0" w:type="dxa"/>
        <w:right w:w="0" w:type="dxa"/>
        <w:bottom w:w="0" w:type="dxa"/>
      </w:tblCellMar>
    </w:tblPr>
  </w:style>
  <w:style w:type="table" w:styleId="1178" w:customStyle="1">
    <w:name w:val="TableStyle046"/>
    <w:rPr>
      <w:rFonts w:ascii="Arial" w:hAnsi="Arial" w:eastAsia="Times New Roman"/>
      <w:sz w:val="16"/>
      <w:szCs w:val="22"/>
    </w:rPr>
    <w:tblPr>
      <w:tblCellMar>
        <w:left w:w="0" w:type="dxa"/>
        <w:top w:w="0" w:type="dxa"/>
        <w:right w:w="0" w:type="dxa"/>
        <w:bottom w:w="0" w:type="dxa"/>
      </w:tblCellMar>
    </w:tblPr>
  </w:style>
  <w:style w:type="table" w:styleId="1179" w:customStyle="1">
    <w:name w:val="TableStyle047"/>
    <w:rPr>
      <w:rFonts w:ascii="Arial" w:hAnsi="Arial" w:eastAsia="Times New Roman"/>
      <w:sz w:val="16"/>
      <w:szCs w:val="22"/>
    </w:rPr>
    <w:tblPr>
      <w:tblCellMar>
        <w:left w:w="0" w:type="dxa"/>
        <w:top w:w="0" w:type="dxa"/>
        <w:right w:w="0" w:type="dxa"/>
        <w:bottom w:w="0" w:type="dxa"/>
      </w:tblCellMar>
    </w:tblPr>
  </w:style>
  <w:style w:type="table" w:styleId="1180" w:customStyle="1">
    <w:name w:val="TableStyle048"/>
    <w:rPr>
      <w:rFonts w:ascii="Arial" w:hAnsi="Arial" w:eastAsia="Times New Roman"/>
      <w:sz w:val="16"/>
      <w:szCs w:val="22"/>
    </w:rPr>
    <w:tblPr>
      <w:tblCellMar>
        <w:left w:w="0" w:type="dxa"/>
        <w:top w:w="0" w:type="dxa"/>
        <w:right w:w="0" w:type="dxa"/>
        <w:bottom w:w="0" w:type="dxa"/>
      </w:tblCellMar>
    </w:tblPr>
  </w:style>
  <w:style w:type="table" w:styleId="1181" w:customStyle="1">
    <w:name w:val="TableStyle049"/>
    <w:rPr>
      <w:rFonts w:ascii="Arial" w:hAnsi="Arial" w:eastAsia="Times New Roman"/>
      <w:sz w:val="16"/>
      <w:szCs w:val="22"/>
    </w:rPr>
    <w:tblPr>
      <w:tblCellMar>
        <w:left w:w="0" w:type="dxa"/>
        <w:top w:w="0" w:type="dxa"/>
        <w:right w:w="0" w:type="dxa"/>
        <w:bottom w:w="0" w:type="dxa"/>
      </w:tblCellMar>
    </w:tblPr>
  </w:style>
  <w:style w:type="table" w:styleId="1182" w:customStyle="1">
    <w:name w:val="TableStyle050"/>
    <w:rPr>
      <w:rFonts w:ascii="Arial" w:hAnsi="Arial" w:eastAsia="Times New Roman"/>
      <w:sz w:val="16"/>
      <w:szCs w:val="22"/>
    </w:rPr>
    <w:tblPr>
      <w:tblCellMar>
        <w:left w:w="0" w:type="dxa"/>
        <w:top w:w="0" w:type="dxa"/>
        <w:right w:w="0" w:type="dxa"/>
        <w:bottom w:w="0" w:type="dxa"/>
      </w:tblCellMar>
    </w:tblPr>
  </w:style>
  <w:style w:type="table" w:styleId="1183" w:customStyle="1">
    <w:name w:val="TableStyle051"/>
    <w:rPr>
      <w:rFonts w:ascii="Arial" w:hAnsi="Arial" w:eastAsia="Times New Roman"/>
      <w:sz w:val="16"/>
      <w:szCs w:val="22"/>
    </w:rPr>
    <w:tblPr>
      <w:tblCellMar>
        <w:left w:w="0" w:type="dxa"/>
        <w:top w:w="0" w:type="dxa"/>
        <w:right w:w="0" w:type="dxa"/>
        <w:bottom w:w="0" w:type="dxa"/>
      </w:tblCellMar>
    </w:tblPr>
  </w:style>
  <w:style w:type="table" w:styleId="1184" w:customStyle="1">
    <w:name w:val="TableStyle052"/>
    <w:rPr>
      <w:rFonts w:ascii="Arial" w:hAnsi="Arial" w:eastAsia="Times New Roman"/>
      <w:sz w:val="16"/>
      <w:szCs w:val="22"/>
    </w:rPr>
    <w:tblPr>
      <w:tblCellMar>
        <w:left w:w="0" w:type="dxa"/>
        <w:top w:w="0" w:type="dxa"/>
        <w:right w:w="0" w:type="dxa"/>
        <w:bottom w:w="0" w:type="dxa"/>
      </w:tblCellMar>
    </w:tblPr>
  </w:style>
  <w:style w:type="table" w:styleId="1185" w:customStyle="1">
    <w:name w:val="TableStyle053"/>
    <w:rPr>
      <w:rFonts w:ascii="Arial" w:hAnsi="Arial" w:eastAsia="Times New Roman"/>
      <w:sz w:val="16"/>
      <w:szCs w:val="22"/>
    </w:rPr>
    <w:tblPr>
      <w:tblCellMar>
        <w:left w:w="0" w:type="dxa"/>
        <w:top w:w="0" w:type="dxa"/>
        <w:right w:w="0" w:type="dxa"/>
        <w:bottom w:w="0" w:type="dxa"/>
      </w:tblCellMar>
    </w:tblPr>
  </w:style>
  <w:style w:type="table" w:styleId="1186" w:customStyle="1">
    <w:name w:val="TableStyle054"/>
    <w:rPr>
      <w:rFonts w:ascii="Arial" w:hAnsi="Arial" w:eastAsia="Times New Roman"/>
      <w:sz w:val="16"/>
      <w:szCs w:val="22"/>
    </w:rPr>
    <w:tblPr>
      <w:tblCellMar>
        <w:left w:w="0" w:type="dxa"/>
        <w:top w:w="0" w:type="dxa"/>
        <w:right w:w="0" w:type="dxa"/>
        <w:bottom w:w="0" w:type="dxa"/>
      </w:tblCellMar>
    </w:tblPr>
  </w:style>
  <w:style w:type="table" w:styleId="1187" w:customStyle="1">
    <w:name w:val="TableStyle055"/>
    <w:rPr>
      <w:rFonts w:ascii="Arial" w:hAnsi="Arial" w:eastAsia="Times New Roman"/>
      <w:sz w:val="16"/>
      <w:szCs w:val="22"/>
    </w:rPr>
    <w:tblPr>
      <w:tblCellMar>
        <w:left w:w="0" w:type="dxa"/>
        <w:top w:w="0" w:type="dxa"/>
        <w:right w:w="0" w:type="dxa"/>
        <w:bottom w:w="0" w:type="dxa"/>
      </w:tblCellMar>
    </w:tblPr>
  </w:style>
  <w:style w:type="table" w:styleId="1188" w:customStyle="1">
    <w:name w:val="TableStyle056"/>
    <w:rPr>
      <w:rFonts w:ascii="Arial" w:hAnsi="Arial" w:eastAsia="Times New Roman"/>
      <w:sz w:val="16"/>
      <w:szCs w:val="22"/>
    </w:rPr>
    <w:tblPr>
      <w:tblCellMar>
        <w:left w:w="0" w:type="dxa"/>
        <w:top w:w="0" w:type="dxa"/>
        <w:right w:w="0" w:type="dxa"/>
        <w:bottom w:w="0" w:type="dxa"/>
      </w:tblCellMar>
    </w:tblPr>
  </w:style>
  <w:style w:type="table" w:styleId="1189" w:customStyle="1">
    <w:name w:val="TableStyle057"/>
    <w:rPr>
      <w:rFonts w:ascii="Arial" w:hAnsi="Arial" w:eastAsia="Times New Roman"/>
      <w:sz w:val="16"/>
      <w:szCs w:val="22"/>
    </w:rPr>
    <w:tblPr>
      <w:tblCellMar>
        <w:left w:w="0" w:type="dxa"/>
        <w:top w:w="0" w:type="dxa"/>
        <w:right w:w="0" w:type="dxa"/>
        <w:bottom w:w="0" w:type="dxa"/>
      </w:tblCellMar>
    </w:tblPr>
  </w:style>
  <w:style w:type="table" w:styleId="1190" w:customStyle="1">
    <w:name w:val="TableStyle058"/>
    <w:rPr>
      <w:rFonts w:ascii="Arial" w:hAnsi="Arial" w:eastAsia="Times New Roman"/>
      <w:sz w:val="16"/>
      <w:szCs w:val="22"/>
    </w:rPr>
    <w:tblPr>
      <w:tblCellMar>
        <w:left w:w="0" w:type="dxa"/>
        <w:top w:w="0" w:type="dxa"/>
        <w:right w:w="0" w:type="dxa"/>
        <w:bottom w:w="0" w:type="dxa"/>
      </w:tblCellMar>
    </w:tblPr>
  </w:style>
  <w:style w:type="table" w:styleId="1191" w:customStyle="1">
    <w:name w:val="TableStyle059"/>
    <w:rPr>
      <w:rFonts w:ascii="Arial" w:hAnsi="Arial" w:eastAsia="Times New Roman"/>
      <w:sz w:val="16"/>
      <w:szCs w:val="22"/>
    </w:rPr>
    <w:tblPr>
      <w:tblCellMar>
        <w:left w:w="0" w:type="dxa"/>
        <w:top w:w="0" w:type="dxa"/>
        <w:right w:w="0" w:type="dxa"/>
        <w:bottom w:w="0" w:type="dxa"/>
      </w:tblCellMar>
    </w:tblPr>
  </w:style>
  <w:style w:type="paragraph" w:styleId="1192" w:customStyle="1">
    <w:name w:val="Знак Знак Знак Знак Знак Знак Знак"/>
    <w:basedOn w:val="864"/>
    <w:pPr>
      <w:jc w:val="left"/>
      <w:spacing w:after="160" w:line="240" w:lineRule="exact"/>
    </w:pPr>
    <w:rPr>
      <w:rFonts w:ascii="Verdana" w:hAnsi="Verdana"/>
      <w:sz w:val="20"/>
      <w:szCs w:val="20"/>
      <w:lang w:val="en-US" w:eastAsia="en-US"/>
    </w:rPr>
  </w:style>
  <w:style w:type="table" w:styleId="1193" w:customStyle="1">
    <w:name w:val="TableStyle060"/>
    <w:rPr>
      <w:rFonts w:ascii="Arial" w:hAnsi="Arial" w:eastAsia="Times New Roman"/>
      <w:sz w:val="16"/>
      <w:szCs w:val="22"/>
    </w:rPr>
    <w:tblPr>
      <w:tblCellMar>
        <w:left w:w="0" w:type="dxa"/>
        <w:top w:w="0" w:type="dxa"/>
        <w:right w:w="0" w:type="dxa"/>
        <w:bottom w:w="0" w:type="dxa"/>
      </w:tblCellMar>
    </w:tblPr>
  </w:style>
  <w:style w:type="table" w:styleId="1194" w:customStyle="1">
    <w:name w:val="TableStyle061"/>
    <w:rPr>
      <w:rFonts w:ascii="Arial" w:hAnsi="Arial" w:eastAsia="Times New Roman"/>
      <w:sz w:val="16"/>
      <w:szCs w:val="22"/>
    </w:rPr>
    <w:tblPr>
      <w:tblCellMar>
        <w:left w:w="0" w:type="dxa"/>
        <w:top w:w="0" w:type="dxa"/>
        <w:right w:w="0" w:type="dxa"/>
        <w:bottom w:w="0" w:type="dxa"/>
      </w:tblCellMar>
    </w:tblPr>
  </w:style>
  <w:style w:type="table" w:styleId="1195" w:customStyle="1">
    <w:name w:val="TableStyle062"/>
    <w:rPr>
      <w:rFonts w:ascii="Arial" w:hAnsi="Arial" w:eastAsia="Times New Roman"/>
      <w:sz w:val="16"/>
      <w:szCs w:val="22"/>
    </w:rPr>
    <w:tblPr>
      <w:tblCellMar>
        <w:left w:w="0" w:type="dxa"/>
        <w:top w:w="0" w:type="dxa"/>
        <w:right w:w="0" w:type="dxa"/>
        <w:bottom w:w="0" w:type="dxa"/>
      </w:tblCellMar>
    </w:tblPr>
  </w:style>
  <w:style w:type="table" w:styleId="1196" w:customStyle="1">
    <w:name w:val="TableStyle063"/>
    <w:rPr>
      <w:rFonts w:ascii="Arial" w:hAnsi="Arial" w:eastAsia="Times New Roman"/>
      <w:sz w:val="16"/>
      <w:szCs w:val="22"/>
    </w:rPr>
    <w:tblPr>
      <w:tblCellMar>
        <w:left w:w="0" w:type="dxa"/>
        <w:top w:w="0" w:type="dxa"/>
        <w:right w:w="0" w:type="dxa"/>
        <w:bottom w:w="0" w:type="dxa"/>
      </w:tblCellMar>
    </w:tblPr>
  </w:style>
  <w:style w:type="table" w:styleId="1197" w:customStyle="1">
    <w:name w:val="TableStyle064"/>
    <w:rPr>
      <w:rFonts w:ascii="Arial" w:hAnsi="Arial" w:eastAsia="Times New Roman"/>
      <w:sz w:val="16"/>
      <w:szCs w:val="22"/>
    </w:rPr>
    <w:tblPr>
      <w:tblCellMar>
        <w:left w:w="0" w:type="dxa"/>
        <w:top w:w="0" w:type="dxa"/>
        <w:right w:w="0" w:type="dxa"/>
        <w:bottom w:w="0" w:type="dxa"/>
      </w:tblCellMar>
    </w:tblPr>
  </w:style>
  <w:style w:type="table" w:styleId="1198" w:customStyle="1">
    <w:name w:val="TableStyle065"/>
    <w:rPr>
      <w:rFonts w:ascii="Arial" w:hAnsi="Arial" w:eastAsia="Times New Roman"/>
      <w:sz w:val="16"/>
      <w:szCs w:val="22"/>
    </w:rPr>
    <w:tblPr>
      <w:tblCellMar>
        <w:left w:w="0" w:type="dxa"/>
        <w:top w:w="0" w:type="dxa"/>
        <w:right w:w="0" w:type="dxa"/>
        <w:bottom w:w="0" w:type="dxa"/>
      </w:tblCellMar>
    </w:tblPr>
  </w:style>
  <w:style w:type="table" w:styleId="1199" w:customStyle="1">
    <w:name w:val="TableStyle066"/>
    <w:rPr>
      <w:rFonts w:ascii="Arial" w:hAnsi="Arial" w:eastAsia="Times New Roman"/>
      <w:sz w:val="16"/>
      <w:szCs w:val="22"/>
    </w:rPr>
    <w:tblPr>
      <w:tblCellMar>
        <w:left w:w="0" w:type="dxa"/>
        <w:top w:w="0" w:type="dxa"/>
        <w:right w:w="0" w:type="dxa"/>
        <w:bottom w:w="0" w:type="dxa"/>
      </w:tblCellMar>
    </w:tblPr>
  </w:style>
  <w:style w:type="table" w:styleId="1200" w:customStyle="1">
    <w:name w:val="TableStyle067"/>
    <w:rPr>
      <w:rFonts w:ascii="Arial" w:hAnsi="Arial" w:eastAsia="Times New Roman"/>
      <w:sz w:val="16"/>
      <w:szCs w:val="22"/>
    </w:rPr>
    <w:tblPr>
      <w:tblCellMar>
        <w:left w:w="0" w:type="dxa"/>
        <w:top w:w="0" w:type="dxa"/>
        <w:right w:w="0" w:type="dxa"/>
        <w:bottom w:w="0" w:type="dxa"/>
      </w:tblCellMar>
    </w:tblPr>
  </w:style>
  <w:style w:type="table" w:styleId="1201" w:customStyle="1">
    <w:name w:val="TableStyle068"/>
    <w:rPr>
      <w:rFonts w:ascii="Arial" w:hAnsi="Arial" w:eastAsia="Times New Roman"/>
      <w:sz w:val="16"/>
      <w:szCs w:val="22"/>
    </w:rPr>
    <w:tblPr>
      <w:tblCellMar>
        <w:left w:w="0" w:type="dxa"/>
        <w:top w:w="0" w:type="dxa"/>
        <w:right w:w="0" w:type="dxa"/>
        <w:bottom w:w="0" w:type="dxa"/>
      </w:tblCellMar>
    </w:tblPr>
  </w:style>
  <w:style w:type="numbering" w:styleId="1202" w:customStyle="1">
    <w:name w:val="Нет списка1"/>
    <w:next w:val="876"/>
    <w:semiHidden/>
    <w:unhideWhenUsed/>
  </w:style>
  <w:style w:type="table" w:styleId="1203" w:customStyle="1">
    <w:name w:val="TableStyle069"/>
    <w:rPr>
      <w:rFonts w:ascii="Arial" w:hAnsi="Arial" w:eastAsia="Times New Roman"/>
      <w:sz w:val="16"/>
      <w:szCs w:val="22"/>
    </w:rPr>
    <w:tblPr>
      <w:tblCellMar>
        <w:left w:w="0" w:type="dxa"/>
        <w:top w:w="0" w:type="dxa"/>
        <w:right w:w="0" w:type="dxa"/>
        <w:bottom w:w="0" w:type="dxa"/>
      </w:tblCellMar>
    </w:tblPr>
  </w:style>
  <w:style w:type="table" w:styleId="1204" w:customStyle="1">
    <w:name w:val="TableStyle070"/>
    <w:rPr>
      <w:rFonts w:ascii="Arial" w:hAnsi="Arial" w:eastAsia="Times New Roman"/>
      <w:sz w:val="16"/>
      <w:szCs w:val="22"/>
    </w:rPr>
    <w:tblPr>
      <w:tblCellMar>
        <w:left w:w="0" w:type="dxa"/>
        <w:top w:w="0" w:type="dxa"/>
        <w:right w:w="0" w:type="dxa"/>
        <w:bottom w:w="0" w:type="dxa"/>
      </w:tblCellMar>
    </w:tblPr>
  </w:style>
  <w:style w:type="table" w:styleId="1205" w:customStyle="1">
    <w:name w:val="TableStyle071"/>
    <w:rPr>
      <w:rFonts w:ascii="Arial" w:hAnsi="Arial" w:eastAsia="Times New Roman"/>
      <w:sz w:val="16"/>
      <w:szCs w:val="22"/>
    </w:rPr>
    <w:tblPr>
      <w:tblCellMar>
        <w:left w:w="0" w:type="dxa"/>
        <w:top w:w="0" w:type="dxa"/>
        <w:right w:w="0" w:type="dxa"/>
        <w:bottom w:w="0" w:type="dxa"/>
      </w:tblCellMar>
    </w:tblPr>
  </w:style>
  <w:style w:type="table" w:styleId="1206" w:customStyle="1">
    <w:name w:val="TableStyle072"/>
    <w:rPr>
      <w:rFonts w:ascii="Arial" w:hAnsi="Arial" w:eastAsia="Times New Roman"/>
      <w:sz w:val="16"/>
      <w:szCs w:val="22"/>
    </w:rPr>
    <w:tblPr>
      <w:tblCellMar>
        <w:left w:w="0" w:type="dxa"/>
        <w:top w:w="0" w:type="dxa"/>
        <w:right w:w="0" w:type="dxa"/>
        <w:bottom w:w="0" w:type="dxa"/>
      </w:tblCellMar>
    </w:tblPr>
  </w:style>
  <w:style w:type="table" w:styleId="1207" w:customStyle="1">
    <w:name w:val="TableStyle073"/>
    <w:rPr>
      <w:rFonts w:ascii="Arial" w:hAnsi="Arial" w:eastAsia="Times New Roman"/>
      <w:sz w:val="16"/>
      <w:szCs w:val="22"/>
    </w:rPr>
    <w:tblPr>
      <w:tblCellMar>
        <w:left w:w="0" w:type="dxa"/>
        <w:top w:w="0" w:type="dxa"/>
        <w:right w:w="0" w:type="dxa"/>
        <w:bottom w:w="0" w:type="dxa"/>
      </w:tblCellMar>
    </w:tblPr>
  </w:style>
  <w:style w:type="table" w:styleId="1208" w:customStyle="1">
    <w:name w:val="TableStyle074"/>
    <w:rPr>
      <w:rFonts w:ascii="Arial" w:hAnsi="Arial" w:eastAsia="Times New Roman"/>
      <w:sz w:val="16"/>
      <w:szCs w:val="22"/>
    </w:rPr>
    <w:tblPr>
      <w:tblCellMar>
        <w:left w:w="0" w:type="dxa"/>
        <w:top w:w="0" w:type="dxa"/>
        <w:right w:w="0" w:type="dxa"/>
        <w:bottom w:w="0" w:type="dxa"/>
      </w:tblCellMar>
    </w:tblPr>
  </w:style>
  <w:style w:type="table" w:styleId="1209" w:customStyle="1">
    <w:name w:val="TableStyle075"/>
    <w:rPr>
      <w:rFonts w:ascii="Arial" w:hAnsi="Arial" w:eastAsia="Times New Roman"/>
      <w:sz w:val="16"/>
      <w:szCs w:val="22"/>
    </w:rPr>
    <w:tblPr>
      <w:tblCellMar>
        <w:left w:w="0" w:type="dxa"/>
        <w:top w:w="0" w:type="dxa"/>
        <w:right w:w="0" w:type="dxa"/>
        <w:bottom w:w="0" w:type="dxa"/>
      </w:tblCellMar>
    </w:tblPr>
  </w:style>
  <w:style w:type="table" w:styleId="1210" w:customStyle="1">
    <w:name w:val="TableStyle076"/>
    <w:rPr>
      <w:rFonts w:ascii="Arial" w:hAnsi="Arial" w:eastAsia="Times New Roman"/>
      <w:sz w:val="16"/>
      <w:szCs w:val="22"/>
    </w:rPr>
    <w:tblPr>
      <w:tblCellMar>
        <w:left w:w="0" w:type="dxa"/>
        <w:top w:w="0" w:type="dxa"/>
        <w:right w:w="0" w:type="dxa"/>
        <w:bottom w:w="0" w:type="dxa"/>
      </w:tblCellMar>
    </w:tblPr>
  </w:style>
  <w:style w:type="table" w:styleId="1211" w:customStyle="1">
    <w:name w:val="TableStyle077"/>
    <w:rPr>
      <w:rFonts w:ascii="Arial" w:hAnsi="Arial" w:eastAsia="Times New Roman"/>
      <w:sz w:val="16"/>
      <w:szCs w:val="22"/>
    </w:rPr>
    <w:tblPr>
      <w:tblCellMar>
        <w:left w:w="0" w:type="dxa"/>
        <w:top w:w="0" w:type="dxa"/>
        <w:right w:w="0" w:type="dxa"/>
        <w:bottom w:w="0" w:type="dxa"/>
      </w:tblCellMar>
    </w:tblPr>
  </w:style>
  <w:style w:type="table" w:styleId="1212" w:customStyle="1">
    <w:name w:val="TableStyle078"/>
    <w:rPr>
      <w:rFonts w:ascii="Arial" w:hAnsi="Arial" w:eastAsia="Times New Roman"/>
      <w:sz w:val="16"/>
      <w:szCs w:val="22"/>
    </w:rPr>
    <w:tblPr>
      <w:tblCellMar>
        <w:left w:w="0" w:type="dxa"/>
        <w:top w:w="0" w:type="dxa"/>
        <w:right w:w="0" w:type="dxa"/>
        <w:bottom w:w="0" w:type="dxa"/>
      </w:tblCellMar>
    </w:tblPr>
  </w:style>
  <w:style w:type="table" w:styleId="1213" w:customStyle="1">
    <w:name w:val="TableStyle079"/>
    <w:rPr>
      <w:rFonts w:ascii="Arial" w:hAnsi="Arial" w:eastAsia="Times New Roman"/>
      <w:sz w:val="16"/>
      <w:szCs w:val="22"/>
    </w:rPr>
    <w:tblPr>
      <w:tblCellMar>
        <w:left w:w="0" w:type="dxa"/>
        <w:top w:w="0" w:type="dxa"/>
        <w:right w:w="0" w:type="dxa"/>
        <w:bottom w:w="0" w:type="dxa"/>
      </w:tblCellMar>
    </w:tblPr>
  </w:style>
  <w:style w:type="table" w:styleId="1214" w:customStyle="1">
    <w:name w:val="TableStyle080"/>
    <w:rPr>
      <w:rFonts w:ascii="Arial" w:hAnsi="Arial" w:eastAsia="Times New Roman"/>
      <w:sz w:val="16"/>
      <w:szCs w:val="22"/>
    </w:rPr>
    <w:tblPr>
      <w:tblCellMar>
        <w:left w:w="0" w:type="dxa"/>
        <w:top w:w="0" w:type="dxa"/>
        <w:right w:w="0" w:type="dxa"/>
        <w:bottom w:w="0" w:type="dxa"/>
      </w:tblCellMar>
    </w:tblPr>
  </w:style>
  <w:style w:type="table" w:styleId="1215" w:customStyle="1">
    <w:name w:val="TableStyle081"/>
    <w:rPr>
      <w:rFonts w:ascii="Arial" w:hAnsi="Arial" w:eastAsia="Times New Roman"/>
      <w:sz w:val="16"/>
      <w:szCs w:val="22"/>
    </w:rPr>
    <w:tblPr>
      <w:tblCellMar>
        <w:left w:w="0" w:type="dxa"/>
        <w:top w:w="0" w:type="dxa"/>
        <w:right w:w="0" w:type="dxa"/>
        <w:bottom w:w="0" w:type="dxa"/>
      </w:tblCellMar>
    </w:tblPr>
  </w:style>
  <w:style w:type="table" w:styleId="1216" w:customStyle="1">
    <w:name w:val="TableStyle082"/>
    <w:rPr>
      <w:rFonts w:ascii="Arial" w:hAnsi="Arial" w:eastAsia="Times New Roman"/>
      <w:sz w:val="16"/>
      <w:szCs w:val="22"/>
    </w:rPr>
    <w:tblPr>
      <w:tblCellMar>
        <w:left w:w="0" w:type="dxa"/>
        <w:top w:w="0" w:type="dxa"/>
        <w:right w:w="0" w:type="dxa"/>
        <w:bottom w:w="0" w:type="dxa"/>
      </w:tblCellMar>
    </w:tblPr>
  </w:style>
  <w:style w:type="table" w:styleId="1217" w:customStyle="1">
    <w:name w:val="TableStyle083"/>
    <w:rPr>
      <w:rFonts w:ascii="Arial" w:hAnsi="Arial" w:eastAsia="Times New Roman"/>
      <w:sz w:val="16"/>
      <w:szCs w:val="22"/>
    </w:rPr>
    <w:tblPr>
      <w:tblCellMar>
        <w:left w:w="0" w:type="dxa"/>
        <w:top w:w="0" w:type="dxa"/>
        <w:right w:w="0" w:type="dxa"/>
        <w:bottom w:w="0" w:type="dxa"/>
      </w:tblCellMar>
    </w:tblPr>
  </w:style>
  <w:style w:type="table" w:styleId="1218" w:customStyle="1">
    <w:name w:val="TableStyle084"/>
    <w:rPr>
      <w:rFonts w:ascii="Arial" w:hAnsi="Arial" w:eastAsia="Times New Roman"/>
      <w:sz w:val="16"/>
      <w:szCs w:val="22"/>
    </w:rPr>
    <w:tblPr>
      <w:tblCellMar>
        <w:left w:w="0" w:type="dxa"/>
        <w:top w:w="0" w:type="dxa"/>
        <w:right w:w="0" w:type="dxa"/>
        <w:bottom w:w="0" w:type="dxa"/>
      </w:tblCellMar>
    </w:tblPr>
  </w:style>
  <w:style w:type="table" w:styleId="1219" w:customStyle="1">
    <w:name w:val="TableStyle085"/>
    <w:rPr>
      <w:rFonts w:ascii="Arial" w:hAnsi="Arial" w:eastAsia="Times New Roman"/>
      <w:sz w:val="16"/>
      <w:szCs w:val="22"/>
    </w:rPr>
    <w:tblPr>
      <w:tblCellMar>
        <w:left w:w="0" w:type="dxa"/>
        <w:top w:w="0" w:type="dxa"/>
        <w:right w:w="0" w:type="dxa"/>
        <w:bottom w:w="0" w:type="dxa"/>
      </w:tblCellMar>
    </w:tblPr>
  </w:style>
  <w:style w:type="table" w:styleId="1220" w:customStyle="1">
    <w:name w:val="TableStyle086"/>
    <w:rPr>
      <w:rFonts w:ascii="Arial" w:hAnsi="Arial" w:eastAsia="Times New Roman"/>
      <w:sz w:val="16"/>
      <w:szCs w:val="22"/>
    </w:rPr>
    <w:tblPr>
      <w:tblCellMar>
        <w:left w:w="0" w:type="dxa"/>
        <w:top w:w="0" w:type="dxa"/>
        <w:right w:w="0" w:type="dxa"/>
        <w:bottom w:w="0" w:type="dxa"/>
      </w:tblCellMar>
    </w:tblPr>
  </w:style>
  <w:style w:type="table" w:styleId="1221" w:customStyle="1">
    <w:name w:val="TableStyle087"/>
    <w:rPr>
      <w:rFonts w:ascii="Arial" w:hAnsi="Arial" w:eastAsia="Times New Roman"/>
      <w:sz w:val="16"/>
      <w:szCs w:val="22"/>
    </w:rPr>
    <w:tblPr>
      <w:tblCellMar>
        <w:left w:w="0" w:type="dxa"/>
        <w:top w:w="0" w:type="dxa"/>
        <w:right w:w="0" w:type="dxa"/>
        <w:bottom w:w="0" w:type="dxa"/>
      </w:tblCellMar>
    </w:tblPr>
  </w:style>
  <w:style w:type="table" w:styleId="1222" w:customStyle="1">
    <w:name w:val="TableStyle088"/>
    <w:rPr>
      <w:rFonts w:ascii="Arial" w:hAnsi="Arial" w:eastAsia="Times New Roman"/>
      <w:sz w:val="16"/>
      <w:szCs w:val="22"/>
    </w:rPr>
    <w:tblPr>
      <w:tblCellMar>
        <w:left w:w="0" w:type="dxa"/>
        <w:top w:w="0" w:type="dxa"/>
        <w:right w:w="0" w:type="dxa"/>
        <w:bottom w:w="0" w:type="dxa"/>
      </w:tblCellMar>
    </w:tblPr>
  </w:style>
  <w:style w:type="table" w:styleId="1223" w:customStyle="1">
    <w:name w:val="TableStyle089"/>
    <w:rPr>
      <w:rFonts w:ascii="Arial" w:hAnsi="Arial" w:eastAsia="Times New Roman"/>
      <w:sz w:val="16"/>
      <w:szCs w:val="22"/>
    </w:rPr>
    <w:tblPr>
      <w:tblCellMar>
        <w:left w:w="0" w:type="dxa"/>
        <w:top w:w="0" w:type="dxa"/>
        <w:right w:w="0" w:type="dxa"/>
        <w:bottom w:w="0" w:type="dxa"/>
      </w:tblCellMar>
    </w:tblPr>
  </w:style>
  <w:style w:type="table" w:styleId="1224" w:customStyle="1">
    <w:name w:val="TableStyle090"/>
    <w:rPr>
      <w:rFonts w:ascii="Arial" w:hAnsi="Arial" w:eastAsia="Times New Roman"/>
      <w:sz w:val="16"/>
      <w:szCs w:val="22"/>
    </w:rPr>
    <w:tblPr>
      <w:tblCellMar>
        <w:left w:w="0" w:type="dxa"/>
        <w:top w:w="0" w:type="dxa"/>
        <w:right w:w="0" w:type="dxa"/>
        <w:bottom w:w="0" w:type="dxa"/>
      </w:tblCellMar>
    </w:tblPr>
  </w:style>
  <w:style w:type="table" w:styleId="1225" w:customStyle="1">
    <w:name w:val="TableStyle091"/>
    <w:rPr>
      <w:rFonts w:ascii="Arial" w:hAnsi="Arial" w:eastAsia="Times New Roman"/>
      <w:sz w:val="16"/>
      <w:szCs w:val="22"/>
    </w:rPr>
    <w:tblPr>
      <w:tblCellMar>
        <w:left w:w="0" w:type="dxa"/>
        <w:top w:w="0" w:type="dxa"/>
        <w:right w:w="0" w:type="dxa"/>
        <w:bottom w:w="0" w:type="dxa"/>
      </w:tblCellMar>
    </w:tblPr>
  </w:style>
  <w:style w:type="table" w:styleId="1226" w:customStyle="1">
    <w:name w:val="TableStyle092"/>
    <w:rPr>
      <w:rFonts w:ascii="Arial" w:hAnsi="Arial" w:eastAsia="Times New Roman"/>
      <w:sz w:val="16"/>
      <w:szCs w:val="22"/>
    </w:rPr>
    <w:tblPr>
      <w:tblCellMar>
        <w:left w:w="0" w:type="dxa"/>
        <w:top w:w="0" w:type="dxa"/>
        <w:right w:w="0" w:type="dxa"/>
        <w:bottom w:w="0" w:type="dxa"/>
      </w:tblCellMar>
    </w:tblPr>
  </w:style>
  <w:style w:type="table" w:styleId="1227" w:customStyle="1">
    <w:name w:val="TableStyle093"/>
    <w:rPr>
      <w:rFonts w:ascii="Arial" w:hAnsi="Arial" w:eastAsia="Times New Roman"/>
      <w:sz w:val="16"/>
      <w:szCs w:val="22"/>
    </w:rPr>
    <w:tblPr>
      <w:tblCellMar>
        <w:left w:w="0" w:type="dxa"/>
        <w:top w:w="0" w:type="dxa"/>
        <w:right w:w="0" w:type="dxa"/>
        <w:bottom w:w="0" w:type="dxa"/>
      </w:tblCellMar>
    </w:tblPr>
  </w:style>
  <w:style w:type="table" w:styleId="1228" w:customStyle="1">
    <w:name w:val="TableStyle094"/>
    <w:rPr>
      <w:rFonts w:ascii="Arial" w:hAnsi="Arial" w:eastAsia="Times New Roman"/>
      <w:sz w:val="16"/>
      <w:szCs w:val="22"/>
    </w:rPr>
    <w:tblPr>
      <w:tblCellMar>
        <w:left w:w="0" w:type="dxa"/>
        <w:top w:w="0" w:type="dxa"/>
        <w:right w:w="0" w:type="dxa"/>
        <w:bottom w:w="0" w:type="dxa"/>
      </w:tblCellMar>
    </w:tblPr>
  </w:style>
  <w:style w:type="table" w:styleId="1229" w:customStyle="1">
    <w:name w:val="TableStyle095"/>
    <w:rPr>
      <w:rFonts w:ascii="Arial" w:hAnsi="Arial" w:eastAsia="Times New Roman"/>
      <w:sz w:val="16"/>
      <w:szCs w:val="22"/>
    </w:rPr>
    <w:tblPr>
      <w:tblCellMar>
        <w:left w:w="0" w:type="dxa"/>
        <w:top w:w="0" w:type="dxa"/>
        <w:right w:w="0" w:type="dxa"/>
        <w:bottom w:w="0" w:type="dxa"/>
      </w:tblCellMar>
    </w:tblPr>
  </w:style>
  <w:style w:type="table" w:styleId="1230" w:customStyle="1">
    <w:name w:val="TableStyle096"/>
    <w:rPr>
      <w:rFonts w:ascii="Arial" w:hAnsi="Arial" w:eastAsia="Times New Roman"/>
      <w:sz w:val="16"/>
      <w:szCs w:val="22"/>
    </w:rPr>
    <w:tblPr>
      <w:tblCellMar>
        <w:left w:w="0" w:type="dxa"/>
        <w:top w:w="0" w:type="dxa"/>
        <w:right w:w="0" w:type="dxa"/>
        <w:bottom w:w="0" w:type="dxa"/>
      </w:tblCellMar>
    </w:tblPr>
  </w:style>
  <w:style w:type="numbering" w:styleId="1231" w:customStyle="1">
    <w:name w:val="Нет списка2"/>
    <w:next w:val="876"/>
    <w:semiHidden/>
    <w:unhideWhenUsed/>
  </w:style>
  <w:style w:type="table" w:styleId="1232" w:customStyle="1">
    <w:name w:val="TableStyle097"/>
    <w:rPr>
      <w:rFonts w:ascii="Arial" w:hAnsi="Arial" w:eastAsia="Times New Roman"/>
      <w:sz w:val="16"/>
      <w:szCs w:val="22"/>
    </w:rPr>
    <w:tblPr>
      <w:tblCellMar>
        <w:left w:w="0" w:type="dxa"/>
        <w:top w:w="0" w:type="dxa"/>
        <w:right w:w="0" w:type="dxa"/>
        <w:bottom w:w="0" w:type="dxa"/>
      </w:tblCellMar>
    </w:tblPr>
  </w:style>
  <w:style w:type="table" w:styleId="1233" w:customStyle="1">
    <w:name w:val="TableStyle098"/>
    <w:rPr>
      <w:rFonts w:ascii="Arial" w:hAnsi="Arial" w:eastAsia="Times New Roman"/>
      <w:sz w:val="16"/>
      <w:szCs w:val="22"/>
    </w:rPr>
    <w:tblPr>
      <w:tblCellMar>
        <w:left w:w="0" w:type="dxa"/>
        <w:top w:w="0" w:type="dxa"/>
        <w:right w:w="0" w:type="dxa"/>
        <w:bottom w:w="0" w:type="dxa"/>
      </w:tblCellMar>
    </w:tblPr>
  </w:style>
  <w:style w:type="table" w:styleId="1234" w:customStyle="1">
    <w:name w:val="TableStyle099"/>
    <w:rPr>
      <w:rFonts w:ascii="Arial" w:hAnsi="Arial" w:eastAsia="Times New Roman"/>
      <w:sz w:val="16"/>
      <w:szCs w:val="22"/>
    </w:rPr>
    <w:tblPr>
      <w:tblCellMar>
        <w:left w:w="0" w:type="dxa"/>
        <w:top w:w="0" w:type="dxa"/>
        <w:right w:w="0" w:type="dxa"/>
        <w:bottom w:w="0" w:type="dxa"/>
      </w:tblCellMar>
    </w:tblPr>
  </w:style>
  <w:style w:type="table" w:styleId="1235" w:customStyle="1">
    <w:name w:val="TableStyle0100"/>
    <w:rPr>
      <w:rFonts w:ascii="Arial" w:hAnsi="Arial" w:eastAsia="Times New Roman"/>
      <w:sz w:val="16"/>
      <w:szCs w:val="22"/>
    </w:rPr>
    <w:tblPr>
      <w:tblCellMar>
        <w:left w:w="0" w:type="dxa"/>
        <w:top w:w="0" w:type="dxa"/>
        <w:right w:w="0" w:type="dxa"/>
        <w:bottom w:w="0" w:type="dxa"/>
      </w:tblCellMar>
    </w:tblPr>
  </w:style>
  <w:style w:type="table" w:styleId="1236" w:customStyle="1">
    <w:name w:val="TableStyle0101"/>
    <w:rPr>
      <w:rFonts w:ascii="Arial" w:hAnsi="Arial" w:eastAsia="Times New Roman"/>
      <w:sz w:val="16"/>
      <w:szCs w:val="22"/>
    </w:rPr>
    <w:tblPr>
      <w:tblCellMar>
        <w:left w:w="0" w:type="dxa"/>
        <w:top w:w="0" w:type="dxa"/>
        <w:right w:w="0" w:type="dxa"/>
        <w:bottom w:w="0" w:type="dxa"/>
      </w:tblCellMar>
    </w:tblPr>
  </w:style>
  <w:style w:type="table" w:styleId="1237" w:customStyle="1">
    <w:name w:val="TableStyle0102"/>
    <w:rPr>
      <w:rFonts w:ascii="Arial" w:hAnsi="Arial" w:eastAsia="Times New Roman"/>
      <w:sz w:val="16"/>
      <w:szCs w:val="22"/>
    </w:rPr>
    <w:tblPr>
      <w:tblCellMar>
        <w:left w:w="0" w:type="dxa"/>
        <w:top w:w="0" w:type="dxa"/>
        <w:right w:w="0" w:type="dxa"/>
        <w:bottom w:w="0" w:type="dxa"/>
      </w:tblCellMar>
    </w:tblPr>
  </w:style>
  <w:style w:type="table" w:styleId="1238" w:customStyle="1">
    <w:name w:val="TableStyle0103"/>
    <w:rPr>
      <w:rFonts w:ascii="Arial" w:hAnsi="Arial" w:eastAsia="Times New Roman"/>
      <w:sz w:val="16"/>
      <w:szCs w:val="22"/>
    </w:rPr>
    <w:tblPr>
      <w:tblCellMar>
        <w:left w:w="0" w:type="dxa"/>
        <w:top w:w="0" w:type="dxa"/>
        <w:right w:w="0" w:type="dxa"/>
        <w:bottom w:w="0" w:type="dxa"/>
      </w:tblCellMar>
    </w:tblPr>
  </w:style>
  <w:style w:type="table" w:styleId="1239" w:customStyle="1">
    <w:name w:val="TableStyle0104"/>
    <w:rPr>
      <w:rFonts w:ascii="Arial" w:hAnsi="Arial" w:eastAsia="Times New Roman"/>
      <w:sz w:val="16"/>
      <w:szCs w:val="22"/>
    </w:rPr>
    <w:tblPr>
      <w:tblCellMar>
        <w:left w:w="0" w:type="dxa"/>
        <w:top w:w="0" w:type="dxa"/>
        <w:right w:w="0" w:type="dxa"/>
        <w:bottom w:w="0" w:type="dxa"/>
      </w:tblCellMar>
    </w:tblPr>
  </w:style>
  <w:style w:type="table" w:styleId="1240" w:customStyle="1">
    <w:name w:val="TableStyle0105"/>
    <w:rPr>
      <w:rFonts w:ascii="Arial" w:hAnsi="Arial" w:eastAsia="Times New Roman"/>
      <w:sz w:val="16"/>
      <w:szCs w:val="22"/>
    </w:rPr>
    <w:tblPr>
      <w:tblCellMar>
        <w:left w:w="0" w:type="dxa"/>
        <w:top w:w="0" w:type="dxa"/>
        <w:right w:w="0" w:type="dxa"/>
        <w:bottom w:w="0" w:type="dxa"/>
      </w:tblCellMar>
    </w:tblPr>
  </w:style>
  <w:style w:type="table" w:styleId="1241" w:customStyle="1">
    <w:name w:val="TableStyle0106"/>
    <w:rPr>
      <w:rFonts w:ascii="Arial" w:hAnsi="Arial" w:eastAsia="Times New Roman"/>
      <w:sz w:val="16"/>
      <w:szCs w:val="22"/>
    </w:rPr>
    <w:tblPr>
      <w:tblCellMar>
        <w:left w:w="0" w:type="dxa"/>
        <w:top w:w="0" w:type="dxa"/>
        <w:right w:w="0" w:type="dxa"/>
        <w:bottom w:w="0" w:type="dxa"/>
      </w:tblCellMar>
    </w:tblPr>
  </w:style>
  <w:style w:type="table" w:styleId="1242" w:customStyle="1">
    <w:name w:val="TableStyle0107"/>
    <w:rPr>
      <w:rFonts w:ascii="Arial" w:hAnsi="Arial" w:eastAsia="Times New Roman"/>
      <w:sz w:val="16"/>
      <w:szCs w:val="22"/>
    </w:rPr>
    <w:tblPr>
      <w:tblCellMar>
        <w:left w:w="0" w:type="dxa"/>
        <w:top w:w="0" w:type="dxa"/>
        <w:right w:w="0" w:type="dxa"/>
        <w:bottom w:w="0" w:type="dxa"/>
      </w:tblCellMar>
    </w:tblPr>
  </w:style>
  <w:style w:type="table" w:styleId="1243" w:customStyle="1">
    <w:name w:val="TableStyle0108"/>
    <w:rPr>
      <w:rFonts w:ascii="Arial" w:hAnsi="Arial" w:eastAsia="Times New Roman"/>
      <w:sz w:val="16"/>
      <w:szCs w:val="22"/>
    </w:rPr>
    <w:tblPr>
      <w:tblCellMar>
        <w:left w:w="0" w:type="dxa"/>
        <w:top w:w="0" w:type="dxa"/>
        <w:right w:w="0" w:type="dxa"/>
        <w:bottom w:w="0" w:type="dxa"/>
      </w:tblCellMar>
    </w:tblPr>
  </w:style>
  <w:style w:type="table" w:styleId="1244" w:customStyle="1">
    <w:name w:val="TableStyle0109"/>
    <w:rPr>
      <w:rFonts w:ascii="Arial" w:hAnsi="Arial" w:eastAsia="Times New Roman"/>
      <w:sz w:val="16"/>
      <w:szCs w:val="22"/>
    </w:rPr>
    <w:tblPr>
      <w:tblCellMar>
        <w:left w:w="0" w:type="dxa"/>
        <w:top w:w="0" w:type="dxa"/>
        <w:right w:w="0" w:type="dxa"/>
        <w:bottom w:w="0" w:type="dxa"/>
      </w:tblCellMar>
    </w:tblPr>
  </w:style>
  <w:style w:type="table" w:styleId="1245" w:customStyle="1">
    <w:name w:val="TableStyle0110"/>
    <w:rPr>
      <w:rFonts w:ascii="Arial" w:hAnsi="Arial" w:eastAsia="Times New Roman"/>
      <w:sz w:val="16"/>
      <w:szCs w:val="22"/>
    </w:rPr>
    <w:tblPr>
      <w:tblCellMar>
        <w:left w:w="0" w:type="dxa"/>
        <w:top w:w="0" w:type="dxa"/>
        <w:right w:w="0" w:type="dxa"/>
        <w:bottom w:w="0" w:type="dxa"/>
      </w:tblCellMar>
    </w:tblPr>
  </w:style>
  <w:style w:type="table" w:styleId="1246" w:customStyle="1">
    <w:name w:val="TableStyle0111"/>
    <w:rPr>
      <w:rFonts w:ascii="Arial" w:hAnsi="Arial" w:eastAsia="Times New Roman"/>
      <w:sz w:val="16"/>
      <w:szCs w:val="22"/>
    </w:rPr>
    <w:tblPr>
      <w:tblCellMar>
        <w:left w:w="0" w:type="dxa"/>
        <w:top w:w="0" w:type="dxa"/>
        <w:right w:w="0" w:type="dxa"/>
        <w:bottom w:w="0" w:type="dxa"/>
      </w:tblCellMar>
    </w:tblPr>
  </w:style>
  <w:style w:type="table" w:styleId="1247" w:customStyle="1">
    <w:name w:val="TableStyle0112"/>
    <w:rPr>
      <w:rFonts w:ascii="Arial" w:hAnsi="Arial" w:eastAsia="Times New Roman"/>
      <w:sz w:val="16"/>
      <w:szCs w:val="22"/>
    </w:rPr>
    <w:tblPr>
      <w:tblCellMar>
        <w:left w:w="0" w:type="dxa"/>
        <w:top w:w="0" w:type="dxa"/>
        <w:right w:w="0" w:type="dxa"/>
        <w:bottom w:w="0" w:type="dxa"/>
      </w:tblCellMar>
    </w:tblPr>
  </w:style>
  <w:style w:type="table" w:styleId="1248" w:customStyle="1">
    <w:name w:val="TableStyle0113"/>
    <w:rPr>
      <w:rFonts w:ascii="Arial" w:hAnsi="Arial" w:eastAsia="Times New Roman"/>
      <w:sz w:val="16"/>
      <w:szCs w:val="22"/>
    </w:rPr>
    <w:tblPr>
      <w:tblCellMar>
        <w:left w:w="0" w:type="dxa"/>
        <w:top w:w="0" w:type="dxa"/>
        <w:right w:w="0" w:type="dxa"/>
        <w:bottom w:w="0" w:type="dxa"/>
      </w:tblCellMar>
    </w:tblPr>
  </w:style>
  <w:style w:type="table" w:styleId="1249" w:customStyle="1">
    <w:name w:val="TableStyle0114"/>
    <w:rPr>
      <w:rFonts w:ascii="Arial" w:hAnsi="Arial" w:eastAsia="Times New Roman"/>
      <w:sz w:val="16"/>
      <w:szCs w:val="22"/>
    </w:rPr>
    <w:tblPr>
      <w:tblCellMar>
        <w:left w:w="0" w:type="dxa"/>
        <w:top w:w="0" w:type="dxa"/>
        <w:right w:w="0" w:type="dxa"/>
        <w:bottom w:w="0" w:type="dxa"/>
      </w:tblCellMar>
    </w:tblPr>
  </w:style>
  <w:style w:type="table" w:styleId="1250" w:customStyle="1">
    <w:name w:val="TableStyle0115"/>
    <w:rPr>
      <w:rFonts w:ascii="Arial" w:hAnsi="Arial" w:eastAsia="Times New Roman"/>
      <w:sz w:val="16"/>
      <w:szCs w:val="22"/>
    </w:rPr>
    <w:tblPr>
      <w:tblCellMar>
        <w:left w:w="0" w:type="dxa"/>
        <w:top w:w="0" w:type="dxa"/>
        <w:right w:w="0" w:type="dxa"/>
        <w:bottom w:w="0" w:type="dxa"/>
      </w:tblCellMar>
    </w:tblPr>
  </w:style>
  <w:style w:type="table" w:styleId="1251" w:customStyle="1">
    <w:name w:val="TableStyle0116"/>
    <w:rPr>
      <w:rFonts w:ascii="Arial" w:hAnsi="Arial" w:eastAsia="Times New Roman"/>
      <w:sz w:val="16"/>
      <w:szCs w:val="22"/>
    </w:rPr>
    <w:tblPr>
      <w:tblCellMar>
        <w:left w:w="0" w:type="dxa"/>
        <w:top w:w="0" w:type="dxa"/>
        <w:right w:w="0" w:type="dxa"/>
        <w:bottom w:w="0" w:type="dxa"/>
      </w:tblCellMar>
    </w:tblPr>
  </w:style>
  <w:style w:type="table" w:styleId="1252" w:customStyle="1">
    <w:name w:val="TableStyle0117"/>
    <w:rPr>
      <w:rFonts w:ascii="Arial" w:hAnsi="Arial" w:eastAsia="Times New Roman"/>
      <w:sz w:val="16"/>
      <w:szCs w:val="22"/>
    </w:rPr>
    <w:tblPr>
      <w:tblCellMar>
        <w:left w:w="0" w:type="dxa"/>
        <w:top w:w="0" w:type="dxa"/>
        <w:right w:w="0" w:type="dxa"/>
        <w:bottom w:w="0" w:type="dxa"/>
      </w:tblCellMar>
    </w:tblPr>
  </w:style>
  <w:style w:type="table" w:styleId="1253" w:customStyle="1">
    <w:name w:val="TableStyle0118"/>
    <w:rPr>
      <w:rFonts w:ascii="Arial" w:hAnsi="Arial" w:eastAsia="Times New Roman"/>
      <w:sz w:val="16"/>
      <w:szCs w:val="22"/>
    </w:rPr>
    <w:tblPr>
      <w:tblCellMar>
        <w:left w:w="0" w:type="dxa"/>
        <w:top w:w="0" w:type="dxa"/>
        <w:right w:w="0" w:type="dxa"/>
        <w:bottom w:w="0" w:type="dxa"/>
      </w:tblCellMar>
    </w:tblPr>
  </w:style>
  <w:style w:type="table" w:styleId="1254" w:customStyle="1">
    <w:name w:val="TableStyle0119"/>
    <w:rPr>
      <w:rFonts w:ascii="Arial" w:hAnsi="Arial" w:eastAsia="Times New Roman"/>
      <w:sz w:val="16"/>
      <w:szCs w:val="22"/>
    </w:rPr>
    <w:tblPr>
      <w:tblCellMar>
        <w:left w:w="0" w:type="dxa"/>
        <w:top w:w="0" w:type="dxa"/>
        <w:right w:w="0" w:type="dxa"/>
        <w:bottom w:w="0" w:type="dxa"/>
      </w:tblCellMar>
    </w:tblPr>
  </w:style>
  <w:style w:type="table" w:styleId="1255" w:customStyle="1">
    <w:name w:val="TableStyle0120"/>
    <w:rPr>
      <w:rFonts w:ascii="Arial" w:hAnsi="Arial" w:eastAsia="Times New Roman"/>
      <w:sz w:val="16"/>
      <w:szCs w:val="22"/>
    </w:rPr>
    <w:tblPr>
      <w:tblCellMar>
        <w:left w:w="0" w:type="dxa"/>
        <w:top w:w="0" w:type="dxa"/>
        <w:right w:w="0" w:type="dxa"/>
        <w:bottom w:w="0" w:type="dxa"/>
      </w:tblCellMar>
    </w:tblPr>
  </w:style>
  <w:style w:type="table" w:styleId="1256" w:customStyle="1">
    <w:name w:val="TableStyle0121"/>
    <w:rPr>
      <w:rFonts w:ascii="Arial" w:hAnsi="Arial" w:eastAsia="Times New Roman"/>
      <w:sz w:val="16"/>
      <w:szCs w:val="22"/>
    </w:rPr>
    <w:tblPr>
      <w:tblCellMar>
        <w:left w:w="0" w:type="dxa"/>
        <w:top w:w="0" w:type="dxa"/>
        <w:right w:w="0" w:type="dxa"/>
        <w:bottom w:w="0" w:type="dxa"/>
      </w:tblCellMar>
    </w:tblPr>
  </w:style>
  <w:style w:type="paragraph" w:styleId="1257" w:customStyle="1">
    <w:name w:val="Обычный + 12 пт"/>
    <w:basedOn w:val="864"/>
    <w:pPr>
      <w:jc w:val="center"/>
      <w:keepLines/>
      <w:keepNext/>
      <w:spacing w:after="0"/>
      <w:widowControl w:val="off"/>
      <w:suppressLineNumbers/>
    </w:pPr>
    <w:rPr>
      <w:b/>
      <w:sz w:val="28"/>
      <w:szCs w:val="28"/>
    </w:rPr>
  </w:style>
  <w:style w:type="paragraph" w:styleId="1258" w:customStyle="1">
    <w:name w:val="Тендерные данные"/>
    <w:basedOn w:val="864"/>
    <w:pPr>
      <w:spacing w:before="120"/>
      <w:tabs>
        <w:tab w:val="left" w:pos="1985" w:leader="none"/>
      </w:tabs>
    </w:pPr>
    <w:rPr>
      <w:b/>
      <w:szCs w:val="20"/>
    </w:rPr>
  </w:style>
  <w:style w:type="paragraph" w:styleId="1259">
    <w:name w:val="HTML Address"/>
    <w:basedOn w:val="864"/>
    <w:link w:val="1260"/>
    <w:rPr>
      <w:i/>
      <w:szCs w:val="20"/>
    </w:rPr>
  </w:style>
  <w:style w:type="character" w:styleId="1260" w:customStyle="1">
    <w:name w:val="Адрес HTML Знак"/>
    <w:link w:val="1259"/>
    <w:rPr>
      <w:rFonts w:eastAsia="Times New Roman"/>
      <w:i/>
      <w:sz w:val="24"/>
    </w:rPr>
  </w:style>
  <w:style w:type="paragraph" w:styleId="1261">
    <w:name w:val="Note Heading"/>
    <w:basedOn w:val="864"/>
    <w:next w:val="864"/>
    <w:link w:val="1262"/>
    <w:rPr>
      <w:szCs w:val="20"/>
    </w:rPr>
  </w:style>
  <w:style w:type="character" w:styleId="1262" w:customStyle="1">
    <w:name w:val="Заголовок записки Знак"/>
    <w:link w:val="1261"/>
    <w:rPr>
      <w:rFonts w:eastAsia="Times New Roman"/>
      <w:sz w:val="24"/>
    </w:rPr>
  </w:style>
  <w:style w:type="character" w:styleId="1263" w:customStyle="1">
    <w:name w:val="Гипертекстовая ссылка"/>
    <w:rPr>
      <w:color w:val="008000"/>
      <w:u w:val="single"/>
    </w:rPr>
  </w:style>
  <w:style w:type="paragraph" w:styleId="1264" w:customStyle="1">
    <w:name w:val="Таблицы (моноширинный)"/>
    <w:basedOn w:val="1033"/>
    <w:next w:val="1033"/>
    <w:pPr>
      <w:jc w:val="both"/>
      <w:widowControl/>
    </w:pPr>
    <w:rPr>
      <w:rFonts w:ascii="Courier New" w:hAnsi="Courier New" w:eastAsia="Times New Roman" w:cs="Times New Roman"/>
      <w:sz w:val="20"/>
      <w:szCs w:val="20"/>
      <w:lang w:eastAsia="ru-RU"/>
    </w:rPr>
  </w:style>
  <w:style w:type="character" w:styleId="1265" w:customStyle="1">
    <w:name w:val="Цветовое выделение"/>
    <w:rPr>
      <w:b/>
      <w:color w:val="000080"/>
    </w:rPr>
  </w:style>
  <w:style w:type="paragraph" w:styleId="1266" w:customStyle="1">
    <w:name w:val="Заголовок статьи"/>
    <w:basedOn w:val="1033"/>
    <w:next w:val="1033"/>
    <w:pPr>
      <w:ind w:left="1612" w:hanging="892"/>
      <w:jc w:val="both"/>
      <w:widowControl/>
    </w:pPr>
    <w:rPr>
      <w:rFonts w:eastAsia="Times New Roman" w:cs="Times New Roman"/>
      <w:sz w:val="20"/>
      <w:szCs w:val="20"/>
      <w:lang w:eastAsia="ru-RU"/>
    </w:rPr>
  </w:style>
  <w:style w:type="paragraph" w:styleId="1267" w:customStyle="1">
    <w:name w:val="Body Text 21"/>
    <w:basedOn w:val="864"/>
    <w:pPr>
      <w:spacing w:after="0"/>
      <w:widowControl w:val="off"/>
      <w:tabs>
        <w:tab w:val="left" w:pos="426" w:leader="none"/>
      </w:tabs>
    </w:pPr>
    <w:rPr>
      <w:szCs w:val="20"/>
    </w:rPr>
  </w:style>
  <w:style w:type="paragraph" w:styleId="1268" w:customStyle="1">
    <w:name w:val="xl24"/>
    <w:basedOn w:val="864"/>
    <w:pPr>
      <w:jc w:val="center"/>
      <w:spacing w:before="100" w:after="100"/>
    </w:pPr>
    <w:rPr>
      <w:szCs w:val="20"/>
    </w:rPr>
  </w:style>
  <w:style w:type="paragraph" w:styleId="1269" w:customStyle="1">
    <w:name w:val="List2"/>
    <w:basedOn w:val="864"/>
    <w:pPr>
      <w:ind w:left="360" w:hanging="360"/>
      <w:spacing w:after="0" w:line="360" w:lineRule="auto"/>
      <w:tabs>
        <w:tab w:val="num" w:pos="360" w:leader="none"/>
        <w:tab w:val="left" w:pos="1701" w:leader="none"/>
      </w:tabs>
    </w:pPr>
    <w:rPr>
      <w:szCs w:val="20"/>
    </w:rPr>
  </w:style>
  <w:style w:type="paragraph" w:styleId="1270" w:customStyle="1">
    <w:name w:val="Простой текст"/>
    <w:basedOn w:val="908"/>
    <w:pPr>
      <w:jc w:val="both"/>
      <w:spacing w:before="60" w:after="60"/>
    </w:pPr>
    <w:rPr>
      <w:rFonts w:ascii="Times New Roman" w:hAnsi="Times New Roman" w:cs="Times New Roman"/>
      <w:sz w:val="24"/>
    </w:rPr>
  </w:style>
  <w:style w:type="paragraph" w:styleId="1271" w:customStyle="1">
    <w:name w:val="Заг_табл"/>
    <w:basedOn w:val="864"/>
    <w:pPr>
      <w:ind w:right="176"/>
      <w:jc w:val="center"/>
      <w:spacing w:before="600" w:after="120" w:line="300" w:lineRule="auto"/>
      <w:tabs>
        <w:tab w:val="left" w:pos="480" w:leader="none"/>
        <w:tab w:val="left" w:pos="720" w:leader="none"/>
        <w:tab w:val="left" w:pos="6240" w:leader="none"/>
      </w:tabs>
    </w:pPr>
    <w:rPr>
      <w:caps/>
      <w:sz w:val="28"/>
      <w:szCs w:val="28"/>
    </w:rPr>
  </w:style>
  <w:style w:type="paragraph" w:styleId="1272">
    <w:name w:val="Document Map"/>
    <w:basedOn w:val="864"/>
    <w:link w:val="1273"/>
    <w:pPr>
      <w:jc w:val="left"/>
      <w:spacing w:after="0"/>
      <w:shd w:val="clear" w:color="auto" w:fill="000080"/>
    </w:pPr>
    <w:rPr>
      <w:rFonts w:ascii="Tahoma" w:hAnsi="Tahoma" w:cs="Tahoma"/>
      <w:sz w:val="20"/>
      <w:szCs w:val="20"/>
    </w:rPr>
  </w:style>
  <w:style w:type="character" w:styleId="1273" w:customStyle="1">
    <w:name w:val="Схема документа Знак"/>
    <w:link w:val="1272"/>
    <w:rPr>
      <w:rFonts w:ascii="Tahoma" w:hAnsi="Tahoma" w:eastAsia="Times New Roman" w:cs="Tahoma"/>
      <w:shd w:val="clear" w:color="auto" w:fill="000080"/>
    </w:rPr>
  </w:style>
  <w:style w:type="paragraph" w:styleId="1274" w:customStyle="1">
    <w:name w:val="Кр.строка"/>
    <w:basedOn w:val="864"/>
    <w:pPr>
      <w:ind w:firstLine="709"/>
      <w:spacing w:after="0"/>
    </w:pPr>
    <w:rPr>
      <w:sz w:val="28"/>
      <w:szCs w:val="20"/>
    </w:rPr>
  </w:style>
  <w:style w:type="paragraph" w:styleId="1275" w:customStyle="1">
    <w:name w:val="consplusnormal"/>
    <w:basedOn w:val="864"/>
    <w:pPr>
      <w:jc w:val="left"/>
      <w:spacing w:before="100" w:beforeAutospacing="1" w:after="100" w:afterAutospacing="1"/>
    </w:pPr>
  </w:style>
  <w:style w:type="character" w:styleId="1276" w:customStyle="1">
    <w:name w:val="ConsPlusNormal Знак Знак"/>
    <w:rPr>
      <w:rFonts w:ascii="Arial" w:hAnsi="Arial" w:cs="Arial"/>
      <w:lang w:val="ru-RU" w:eastAsia="ru-RU" w:bidi="ar-SA"/>
    </w:rPr>
  </w:style>
  <w:style w:type="paragraph" w:styleId="1277" w:customStyle="1">
    <w:name w:val="Style 3"/>
    <w:basedOn w:val="864"/>
    <w:pPr>
      <w:ind w:left="504" w:right="216"/>
      <w:jc w:val="left"/>
      <w:spacing w:after="0"/>
      <w:widowControl w:val="off"/>
    </w:pPr>
    <w:rPr>
      <w:color w:val="000000"/>
      <w:sz w:val="20"/>
      <w:szCs w:val="20"/>
    </w:rPr>
  </w:style>
  <w:style w:type="character" w:styleId="1278" w:customStyle="1">
    <w:name w:val="postbody"/>
  </w:style>
  <w:style w:type="paragraph" w:styleId="1279" w:customStyle="1">
    <w:name w:val="caaieiaie 2"/>
    <w:basedOn w:val="864"/>
    <w:next w:val="864"/>
    <w:pPr>
      <w:jc w:val="center"/>
      <w:keepNext/>
      <w:spacing w:after="0"/>
      <w:widowControl w:val="off"/>
    </w:pPr>
    <w:rPr>
      <w:szCs w:val="20"/>
    </w:rPr>
  </w:style>
  <w:style w:type="paragraph" w:styleId="1280" w:customStyle="1">
    <w:name w:val="Стиль текста"/>
    <w:basedOn w:val="899"/>
    <w:pPr>
      <w:keepLines/>
      <w:spacing w:before="60" w:after="60"/>
    </w:pPr>
  </w:style>
  <w:style w:type="paragraph" w:styleId="1281" w:customStyle="1">
    <w:name w:val="Дашков"/>
    <w:basedOn w:val="864"/>
    <w:pPr>
      <w:ind w:firstLine="720"/>
      <w:keepLines/>
      <w:keepNext/>
      <w:spacing w:after="0"/>
      <w:tabs>
        <w:tab w:val="left" w:pos="-720" w:leader="none"/>
      </w:tabs>
    </w:pPr>
    <w:rPr>
      <w:szCs w:val="20"/>
      <w:lang w:val="en-US"/>
    </w:rPr>
  </w:style>
  <w:style w:type="paragraph" w:styleId="1282" w:customStyle="1">
    <w:name w:val="Нормальный"/>
    <w:pPr>
      <w:widowControl w:val="off"/>
    </w:pPr>
    <w:rPr>
      <w:rFonts w:eastAsia="Times New Roman"/>
    </w:rPr>
  </w:style>
  <w:style w:type="paragraph" w:styleId="1283" w:customStyle="1">
    <w:name w:val="Обычный + После:  0 пт"/>
    <w:basedOn w:val="864"/>
    <w:pPr>
      <w:spacing w:after="0" w:line="260" w:lineRule="exact"/>
      <w:widowControl w:val="off"/>
      <w:tabs>
        <w:tab w:val="num" w:pos="24" w:leader="none"/>
      </w:tabs>
    </w:pPr>
  </w:style>
  <w:style w:type="paragraph" w:styleId="1284" w:customStyle="1">
    <w:name w:val="Готовый"/>
    <w:basedOn w:val="864"/>
    <w:pPr>
      <w:jc w:val="left"/>
      <w:spacing w:after="0"/>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szCs w:val="20"/>
    </w:rPr>
  </w:style>
  <w:style w:type="paragraph" w:styleId="1285" w:customStyle="1">
    <w:name w:val="Таблица шапка"/>
    <w:basedOn w:val="864"/>
    <w:pPr>
      <w:ind w:left="57" w:right="57"/>
      <w:jc w:val="left"/>
      <w:keepNext/>
      <w:spacing w:before="40" w:after="40"/>
    </w:pPr>
    <w:rPr>
      <w:sz w:val="18"/>
      <w:szCs w:val="18"/>
    </w:rPr>
  </w:style>
  <w:style w:type="paragraph" w:styleId="1286" w:customStyle="1">
    <w:name w:val="Знак Знак Знак2 Знак"/>
    <w:basedOn w:val="864"/>
    <w:pPr>
      <w:jc w:val="right"/>
      <w:spacing w:after="160" w:line="240" w:lineRule="exact"/>
      <w:widowControl w:val="off"/>
    </w:pPr>
    <w:rPr>
      <w:sz w:val="20"/>
      <w:szCs w:val="20"/>
      <w:lang w:val="en-GB" w:eastAsia="en-US"/>
    </w:rPr>
  </w:style>
  <w:style w:type="character" w:styleId="1287" w:customStyle="1">
    <w:name w:val="Знак Знак2"/>
    <w:rPr>
      <w:sz w:val="24"/>
      <w:lang w:val="ru-RU" w:eastAsia="ru-RU" w:bidi="ar-SA"/>
    </w:rPr>
  </w:style>
  <w:style w:type="character" w:styleId="1288">
    <w:name w:val="Strong"/>
    <w:uiPriority w:val="22"/>
    <w:qFormat/>
    <w:rPr>
      <w:b/>
      <w:bCs/>
    </w:rPr>
  </w:style>
  <w:style w:type="paragraph" w:styleId="1289" w:customStyle="1">
    <w:name w:val="Знак Знак Знак2 Знак1"/>
    <w:basedOn w:val="864"/>
    <w:pPr>
      <w:jc w:val="right"/>
      <w:spacing w:after="160" w:line="240" w:lineRule="exact"/>
      <w:widowControl w:val="off"/>
    </w:pPr>
    <w:rPr>
      <w:sz w:val="20"/>
      <w:szCs w:val="20"/>
      <w:lang w:val="en-GB" w:eastAsia="en-US"/>
    </w:rPr>
  </w:style>
  <w:style w:type="paragraph" w:styleId="1290" w:customStyle="1">
    <w:name w:val="Style1"/>
    <w:basedOn w:val="864"/>
    <w:pPr>
      <w:jc w:val="left"/>
      <w:spacing w:after="0"/>
      <w:widowControl w:val="off"/>
    </w:pPr>
  </w:style>
  <w:style w:type="paragraph" w:styleId="1291" w:customStyle="1">
    <w:name w:val="Style2"/>
    <w:basedOn w:val="864"/>
    <w:pPr>
      <w:jc w:val="left"/>
      <w:spacing w:after="0"/>
      <w:widowControl w:val="off"/>
    </w:pPr>
  </w:style>
  <w:style w:type="paragraph" w:styleId="1292" w:customStyle="1">
    <w:name w:val="Style4"/>
    <w:basedOn w:val="864"/>
    <w:pPr>
      <w:ind w:hanging="360"/>
      <w:jc w:val="left"/>
      <w:spacing w:after="0" w:line="274" w:lineRule="exact"/>
      <w:widowControl w:val="off"/>
    </w:pPr>
  </w:style>
  <w:style w:type="paragraph" w:styleId="1293" w:customStyle="1">
    <w:name w:val="Style5"/>
    <w:basedOn w:val="864"/>
    <w:pPr>
      <w:spacing w:after="0" w:line="274" w:lineRule="exact"/>
      <w:widowControl w:val="off"/>
    </w:pPr>
  </w:style>
  <w:style w:type="paragraph" w:styleId="1294" w:customStyle="1">
    <w:name w:val="Style6"/>
    <w:basedOn w:val="864"/>
    <w:pPr>
      <w:jc w:val="left"/>
      <w:spacing w:after="0" w:line="552" w:lineRule="exact"/>
      <w:widowControl w:val="off"/>
    </w:pPr>
  </w:style>
  <w:style w:type="paragraph" w:styleId="1295" w:customStyle="1">
    <w:name w:val="Style8"/>
    <w:basedOn w:val="864"/>
    <w:pPr>
      <w:ind w:hanging="504"/>
      <w:jc w:val="left"/>
      <w:spacing w:after="0" w:line="282" w:lineRule="exact"/>
      <w:widowControl w:val="off"/>
    </w:pPr>
  </w:style>
  <w:style w:type="paragraph" w:styleId="1296" w:customStyle="1">
    <w:name w:val="Style9"/>
    <w:basedOn w:val="864"/>
    <w:pPr>
      <w:ind w:hanging="302"/>
      <w:spacing w:after="0" w:line="274" w:lineRule="exact"/>
      <w:widowControl w:val="off"/>
    </w:pPr>
  </w:style>
  <w:style w:type="paragraph" w:styleId="1297" w:customStyle="1">
    <w:name w:val="Style10"/>
    <w:basedOn w:val="864"/>
    <w:pPr>
      <w:spacing w:after="0" w:line="278" w:lineRule="exact"/>
      <w:widowControl w:val="off"/>
    </w:pPr>
  </w:style>
  <w:style w:type="paragraph" w:styleId="1298" w:customStyle="1">
    <w:name w:val="Style11"/>
    <w:basedOn w:val="864"/>
    <w:pPr>
      <w:ind w:firstLine="326"/>
      <w:spacing w:after="0" w:line="278" w:lineRule="exact"/>
      <w:widowControl w:val="off"/>
    </w:pPr>
  </w:style>
  <w:style w:type="paragraph" w:styleId="1299" w:customStyle="1">
    <w:name w:val="Style12"/>
    <w:basedOn w:val="864"/>
    <w:pPr>
      <w:jc w:val="left"/>
      <w:spacing w:after="0"/>
      <w:widowControl w:val="off"/>
    </w:pPr>
  </w:style>
  <w:style w:type="paragraph" w:styleId="1300" w:customStyle="1">
    <w:name w:val="Style13"/>
    <w:basedOn w:val="864"/>
    <w:pPr>
      <w:jc w:val="left"/>
      <w:spacing w:after="0" w:line="274" w:lineRule="exact"/>
      <w:widowControl w:val="off"/>
    </w:pPr>
  </w:style>
  <w:style w:type="paragraph" w:styleId="1301" w:customStyle="1">
    <w:name w:val="Style14"/>
    <w:basedOn w:val="864"/>
    <w:pPr>
      <w:jc w:val="left"/>
      <w:spacing w:after="0"/>
      <w:widowControl w:val="off"/>
    </w:pPr>
  </w:style>
  <w:style w:type="paragraph" w:styleId="1302" w:customStyle="1">
    <w:name w:val="Style16"/>
    <w:basedOn w:val="864"/>
    <w:pPr>
      <w:spacing w:after="0" w:line="283" w:lineRule="exact"/>
      <w:widowControl w:val="off"/>
    </w:pPr>
  </w:style>
  <w:style w:type="paragraph" w:styleId="1303" w:customStyle="1">
    <w:name w:val="Style17"/>
    <w:basedOn w:val="864"/>
    <w:pPr>
      <w:jc w:val="left"/>
      <w:spacing w:after="0"/>
      <w:widowControl w:val="off"/>
    </w:pPr>
  </w:style>
  <w:style w:type="paragraph" w:styleId="1304" w:customStyle="1">
    <w:name w:val="Style18"/>
    <w:basedOn w:val="864"/>
    <w:pPr>
      <w:ind w:hanging="326"/>
      <w:jc w:val="left"/>
      <w:spacing w:after="0" w:line="278" w:lineRule="exact"/>
      <w:widowControl w:val="off"/>
    </w:pPr>
  </w:style>
  <w:style w:type="paragraph" w:styleId="1305" w:customStyle="1">
    <w:name w:val="Style19"/>
    <w:basedOn w:val="864"/>
    <w:pPr>
      <w:jc w:val="left"/>
      <w:spacing w:after="0"/>
      <w:widowControl w:val="off"/>
    </w:pPr>
  </w:style>
  <w:style w:type="paragraph" w:styleId="1306" w:customStyle="1">
    <w:name w:val="Style20"/>
    <w:basedOn w:val="864"/>
    <w:pPr>
      <w:jc w:val="left"/>
      <w:spacing w:after="0" w:line="552" w:lineRule="exact"/>
      <w:widowControl w:val="off"/>
    </w:pPr>
  </w:style>
  <w:style w:type="paragraph" w:styleId="1307" w:customStyle="1">
    <w:name w:val="Style21"/>
    <w:basedOn w:val="864"/>
    <w:pPr>
      <w:jc w:val="left"/>
      <w:spacing w:after="0"/>
      <w:widowControl w:val="off"/>
    </w:pPr>
  </w:style>
  <w:style w:type="paragraph" w:styleId="1308" w:customStyle="1">
    <w:name w:val="Style24"/>
    <w:basedOn w:val="864"/>
    <w:pPr>
      <w:jc w:val="left"/>
      <w:spacing w:after="0" w:line="274" w:lineRule="exact"/>
      <w:widowControl w:val="off"/>
    </w:pPr>
  </w:style>
  <w:style w:type="paragraph" w:styleId="1309" w:customStyle="1">
    <w:name w:val="Style25"/>
    <w:basedOn w:val="864"/>
    <w:pPr>
      <w:ind w:firstLine="499"/>
      <w:spacing w:after="0" w:line="278" w:lineRule="exact"/>
      <w:widowControl w:val="off"/>
    </w:pPr>
  </w:style>
  <w:style w:type="paragraph" w:styleId="1310" w:customStyle="1">
    <w:name w:val="Style26"/>
    <w:basedOn w:val="864"/>
    <w:pPr>
      <w:jc w:val="center"/>
      <w:spacing w:after="0" w:line="302" w:lineRule="exact"/>
      <w:widowControl w:val="off"/>
    </w:pPr>
  </w:style>
  <w:style w:type="paragraph" w:styleId="1311" w:customStyle="1">
    <w:name w:val="Style27"/>
    <w:basedOn w:val="864"/>
    <w:pPr>
      <w:ind w:firstLine="643"/>
      <w:jc w:val="left"/>
      <w:spacing w:after="0" w:line="276" w:lineRule="exact"/>
      <w:widowControl w:val="off"/>
    </w:pPr>
  </w:style>
  <w:style w:type="paragraph" w:styleId="1312" w:customStyle="1">
    <w:name w:val="Style28"/>
    <w:basedOn w:val="864"/>
    <w:pPr>
      <w:jc w:val="left"/>
      <w:spacing w:after="0"/>
      <w:widowControl w:val="off"/>
    </w:pPr>
  </w:style>
  <w:style w:type="paragraph" w:styleId="1313" w:customStyle="1">
    <w:name w:val="Style29"/>
    <w:basedOn w:val="864"/>
    <w:pPr>
      <w:jc w:val="left"/>
      <w:spacing w:after="0" w:line="283" w:lineRule="exact"/>
      <w:widowControl w:val="off"/>
    </w:pPr>
  </w:style>
  <w:style w:type="paragraph" w:styleId="1314" w:customStyle="1">
    <w:name w:val="Style30"/>
    <w:basedOn w:val="864"/>
    <w:pPr>
      <w:jc w:val="left"/>
      <w:spacing w:after="0" w:line="542" w:lineRule="exact"/>
      <w:widowControl w:val="off"/>
    </w:pPr>
  </w:style>
  <w:style w:type="paragraph" w:styleId="1315" w:customStyle="1">
    <w:name w:val="Style31"/>
    <w:basedOn w:val="864"/>
    <w:pPr>
      <w:ind w:firstLine="480"/>
      <w:jc w:val="left"/>
      <w:spacing w:after="0" w:line="281" w:lineRule="exact"/>
      <w:widowControl w:val="off"/>
    </w:pPr>
  </w:style>
  <w:style w:type="paragraph" w:styleId="1316" w:customStyle="1">
    <w:name w:val="Style32"/>
    <w:basedOn w:val="864"/>
    <w:pPr>
      <w:ind w:hanging="782"/>
      <w:jc w:val="left"/>
      <w:spacing w:after="0" w:line="278" w:lineRule="exact"/>
      <w:widowControl w:val="off"/>
    </w:pPr>
  </w:style>
  <w:style w:type="character" w:styleId="1317" w:customStyle="1">
    <w:name w:val="Font Style34"/>
    <w:rPr>
      <w:rFonts w:ascii="Times New Roman" w:hAnsi="Times New Roman" w:cs="Times New Roman"/>
      <w:b/>
      <w:bCs/>
      <w:spacing w:val="-10"/>
      <w:sz w:val="22"/>
      <w:szCs w:val="22"/>
    </w:rPr>
  </w:style>
  <w:style w:type="character" w:styleId="1318" w:customStyle="1">
    <w:name w:val="Font Style35"/>
    <w:rPr>
      <w:rFonts w:ascii="Times New Roman" w:hAnsi="Times New Roman" w:cs="Times New Roman"/>
      <w:b/>
      <w:bCs/>
      <w:i/>
      <w:iCs/>
      <w:sz w:val="22"/>
      <w:szCs w:val="22"/>
    </w:rPr>
  </w:style>
  <w:style w:type="character" w:styleId="1319" w:customStyle="1">
    <w:name w:val="Font Style36"/>
    <w:rPr>
      <w:rFonts w:ascii="Times New Roman" w:hAnsi="Times New Roman" w:cs="Times New Roman"/>
      <w:spacing w:val="10"/>
      <w:sz w:val="18"/>
      <w:szCs w:val="18"/>
    </w:rPr>
  </w:style>
  <w:style w:type="character" w:styleId="1320" w:customStyle="1">
    <w:name w:val="Font Style37"/>
    <w:rPr>
      <w:rFonts w:ascii="Times New Roman" w:hAnsi="Times New Roman" w:cs="Times New Roman"/>
      <w:i/>
      <w:iCs/>
      <w:sz w:val="22"/>
      <w:szCs w:val="22"/>
    </w:rPr>
  </w:style>
  <w:style w:type="character" w:styleId="1321" w:customStyle="1">
    <w:name w:val="Font Style38"/>
    <w:rPr>
      <w:rFonts w:ascii="Times New Roman" w:hAnsi="Times New Roman" w:cs="Times New Roman"/>
      <w:sz w:val="14"/>
      <w:szCs w:val="14"/>
    </w:rPr>
  </w:style>
  <w:style w:type="character" w:styleId="1322" w:customStyle="1">
    <w:name w:val="Font Style39"/>
    <w:rPr>
      <w:rFonts w:ascii="Times New Roman" w:hAnsi="Times New Roman" w:cs="Times New Roman"/>
      <w:b/>
      <w:bCs/>
      <w:sz w:val="48"/>
      <w:szCs w:val="48"/>
    </w:rPr>
  </w:style>
  <w:style w:type="character" w:styleId="1323" w:customStyle="1">
    <w:name w:val="Font Style40"/>
    <w:rPr>
      <w:rFonts w:ascii="Times New Roman" w:hAnsi="Times New Roman" w:cs="Times New Roman"/>
      <w:b/>
      <w:bCs/>
      <w:sz w:val="16"/>
      <w:szCs w:val="16"/>
    </w:rPr>
  </w:style>
  <w:style w:type="character" w:styleId="1324" w:customStyle="1">
    <w:name w:val="Font Style41"/>
    <w:rPr>
      <w:rFonts w:ascii="Times New Roman" w:hAnsi="Times New Roman" w:cs="Times New Roman"/>
      <w:sz w:val="22"/>
      <w:szCs w:val="22"/>
    </w:rPr>
  </w:style>
  <w:style w:type="character" w:styleId="1325" w:customStyle="1">
    <w:name w:val="Font Style43"/>
    <w:rPr>
      <w:rFonts w:ascii="Times New Roman" w:hAnsi="Times New Roman" w:cs="Times New Roman"/>
      <w:spacing w:val="20"/>
      <w:sz w:val="16"/>
      <w:szCs w:val="16"/>
    </w:rPr>
  </w:style>
  <w:style w:type="character" w:styleId="1326" w:customStyle="1">
    <w:name w:val="Font Style44"/>
    <w:rPr>
      <w:rFonts w:ascii="Segoe UI" w:hAnsi="Segoe UI" w:cs="Segoe UI"/>
      <w:sz w:val="12"/>
      <w:szCs w:val="12"/>
    </w:rPr>
  </w:style>
  <w:style w:type="character" w:styleId="1327" w:customStyle="1">
    <w:name w:val="Font Style29"/>
    <w:rPr>
      <w:rFonts w:ascii="Arial" w:hAnsi="Arial" w:cs="Arial"/>
      <w:sz w:val="18"/>
      <w:szCs w:val="18"/>
    </w:rPr>
  </w:style>
  <w:style w:type="character" w:styleId="1328" w:customStyle="1">
    <w:name w:val="Font Style30"/>
    <w:rPr>
      <w:rFonts w:ascii="Arial" w:hAnsi="Arial" w:cs="Arial"/>
      <w:sz w:val="32"/>
      <w:szCs w:val="32"/>
    </w:rPr>
  </w:style>
  <w:style w:type="character" w:styleId="1329" w:customStyle="1">
    <w:name w:val="Font Style31"/>
    <w:rPr>
      <w:rFonts w:ascii="Arial Narrow" w:hAnsi="Arial Narrow" w:cs="Arial Narrow"/>
      <w:sz w:val="18"/>
      <w:szCs w:val="18"/>
    </w:rPr>
  </w:style>
  <w:style w:type="character" w:styleId="1330" w:customStyle="1">
    <w:name w:val="Font Style32"/>
    <w:rPr>
      <w:rFonts w:ascii="Arial Narrow" w:hAnsi="Arial Narrow" w:cs="Arial Narrow"/>
      <w:sz w:val="26"/>
      <w:szCs w:val="26"/>
    </w:rPr>
  </w:style>
  <w:style w:type="character" w:styleId="1331" w:customStyle="1">
    <w:name w:val="Font Style33"/>
    <w:rPr>
      <w:rFonts w:ascii="Franklin Gothic Medium" w:hAnsi="Franklin Gothic Medium" w:cs="Franklin Gothic Medium"/>
      <w:b/>
      <w:bCs/>
      <w:sz w:val="22"/>
      <w:szCs w:val="22"/>
    </w:rPr>
  </w:style>
  <w:style w:type="paragraph" w:styleId="1332" w:customStyle="1">
    <w:name w:val="Знак1"/>
    <w:basedOn w:val="864"/>
    <w:pPr>
      <w:jc w:val="right"/>
      <w:spacing w:after="160" w:line="240" w:lineRule="exact"/>
      <w:widowControl w:val="off"/>
    </w:pPr>
    <w:rPr>
      <w:sz w:val="20"/>
      <w:szCs w:val="20"/>
      <w:lang w:val="en-GB" w:eastAsia="en-US"/>
    </w:rPr>
  </w:style>
  <w:style w:type="paragraph" w:styleId="1333" w:customStyle="1">
    <w:name w:val="body"/>
    <w:basedOn w:val="864"/>
    <w:pPr>
      <w:jc w:val="left"/>
      <w:spacing w:after="120" w:line="312" w:lineRule="auto"/>
    </w:pPr>
    <w:rPr>
      <w:color w:val="000000"/>
    </w:rPr>
  </w:style>
  <w:style w:type="character" w:styleId="1334">
    <w:name w:val="annotation reference"/>
    <w:rPr>
      <w:sz w:val="16"/>
      <w:szCs w:val="16"/>
    </w:rPr>
  </w:style>
  <w:style w:type="paragraph" w:styleId="1335">
    <w:name w:val="Body Text First Indent"/>
    <w:basedOn w:val="899"/>
    <w:link w:val="1336"/>
    <w:pPr>
      <w:ind w:firstLine="210"/>
    </w:pPr>
    <w:rPr>
      <w:szCs w:val="24"/>
    </w:rPr>
  </w:style>
  <w:style w:type="character" w:styleId="1336" w:customStyle="1">
    <w:name w:val="Красная строка Знак"/>
    <w:link w:val="1335"/>
    <w:rPr>
      <w:rFonts w:eastAsia="Times New Roman"/>
      <w:sz w:val="24"/>
      <w:szCs w:val="24"/>
      <w:lang w:val="ru-RU" w:eastAsia="ru-RU" w:bidi="ar-SA"/>
    </w:rPr>
  </w:style>
  <w:style w:type="paragraph" w:styleId="1337">
    <w:name w:val="Body Text First Indent 2"/>
    <w:basedOn w:val="878"/>
    <w:link w:val="1339"/>
    <w:pPr>
      <w:ind w:left="283" w:firstLine="210"/>
      <w:spacing w:before="0" w:after="120"/>
    </w:pPr>
    <w:rPr>
      <w:szCs w:val="24"/>
    </w:rPr>
  </w:style>
  <w:style w:type="character" w:styleId="1338" w:customStyle="1">
    <w:name w:val="Основной текст с отступом Знак2"/>
    <w:link w:val="878"/>
    <w:rPr>
      <w:rFonts w:eastAsia="Times New Roman"/>
      <w:sz w:val="24"/>
    </w:rPr>
  </w:style>
  <w:style w:type="character" w:styleId="1339" w:customStyle="1">
    <w:name w:val="Красная строка 2 Знак"/>
    <w:link w:val="1337"/>
    <w:rPr>
      <w:rFonts w:eastAsia="Times New Roman"/>
      <w:sz w:val="24"/>
      <w:szCs w:val="24"/>
    </w:rPr>
  </w:style>
  <w:style w:type="paragraph" w:styleId="1340">
    <w:name w:val="Normal Indent"/>
    <w:basedOn w:val="864"/>
    <w:pPr>
      <w:ind w:left="708"/>
    </w:pPr>
  </w:style>
  <w:style w:type="paragraph" w:styleId="1341">
    <w:name w:val="Signature"/>
    <w:basedOn w:val="864"/>
    <w:link w:val="1342"/>
    <w:pPr>
      <w:ind w:left="4252"/>
    </w:pPr>
  </w:style>
  <w:style w:type="character" w:styleId="1342" w:customStyle="1">
    <w:name w:val="Подпись Знак"/>
    <w:link w:val="1341"/>
    <w:rPr>
      <w:rFonts w:eastAsia="Times New Roman"/>
      <w:sz w:val="24"/>
      <w:szCs w:val="24"/>
    </w:rPr>
  </w:style>
  <w:style w:type="paragraph" w:styleId="1343">
    <w:name w:val="Salutation"/>
    <w:basedOn w:val="864"/>
    <w:next w:val="864"/>
    <w:link w:val="1344"/>
  </w:style>
  <w:style w:type="character" w:styleId="1344" w:customStyle="1">
    <w:name w:val="Приветствие Знак"/>
    <w:link w:val="1343"/>
    <w:rPr>
      <w:rFonts w:eastAsia="Times New Roman"/>
      <w:sz w:val="24"/>
      <w:szCs w:val="24"/>
    </w:rPr>
  </w:style>
  <w:style w:type="paragraph" w:styleId="1345">
    <w:name w:val="List Continue"/>
    <w:basedOn w:val="864"/>
    <w:pPr>
      <w:ind w:left="283"/>
      <w:spacing w:after="120"/>
    </w:pPr>
  </w:style>
  <w:style w:type="paragraph" w:styleId="1346">
    <w:name w:val="List Continue 2"/>
    <w:basedOn w:val="864"/>
    <w:pPr>
      <w:ind w:left="566"/>
      <w:spacing w:after="120"/>
    </w:pPr>
  </w:style>
  <w:style w:type="paragraph" w:styleId="1347">
    <w:name w:val="List Continue 3"/>
    <w:basedOn w:val="864"/>
    <w:pPr>
      <w:ind w:left="849"/>
      <w:spacing w:after="120"/>
    </w:pPr>
  </w:style>
  <w:style w:type="paragraph" w:styleId="1348">
    <w:name w:val="List Continue 4"/>
    <w:basedOn w:val="864"/>
    <w:pPr>
      <w:ind w:left="1132"/>
      <w:spacing w:after="120"/>
    </w:pPr>
  </w:style>
  <w:style w:type="paragraph" w:styleId="1349">
    <w:name w:val="List Continue 5"/>
    <w:basedOn w:val="864"/>
    <w:pPr>
      <w:ind w:left="1415"/>
      <w:spacing w:after="120"/>
    </w:pPr>
  </w:style>
  <w:style w:type="paragraph" w:styleId="1350">
    <w:name w:val="Closing"/>
    <w:basedOn w:val="864"/>
    <w:link w:val="1351"/>
    <w:pPr>
      <w:ind w:left="4252"/>
    </w:pPr>
  </w:style>
  <w:style w:type="character" w:styleId="1351" w:customStyle="1">
    <w:name w:val="Прощание Знак"/>
    <w:link w:val="1350"/>
    <w:rPr>
      <w:rFonts w:eastAsia="Times New Roman"/>
      <w:sz w:val="24"/>
      <w:szCs w:val="24"/>
    </w:rPr>
  </w:style>
  <w:style w:type="paragraph" w:styleId="1352">
    <w:name w:val="List 2"/>
    <w:basedOn w:val="864"/>
    <w:pPr>
      <w:ind w:left="566" w:hanging="283"/>
    </w:pPr>
  </w:style>
  <w:style w:type="paragraph" w:styleId="1353">
    <w:name w:val="List 3"/>
    <w:basedOn w:val="864"/>
    <w:pPr>
      <w:ind w:left="849" w:hanging="283"/>
    </w:pPr>
  </w:style>
  <w:style w:type="paragraph" w:styleId="1354">
    <w:name w:val="List 4"/>
    <w:basedOn w:val="864"/>
    <w:pPr>
      <w:ind w:left="1132" w:hanging="283"/>
    </w:pPr>
  </w:style>
  <w:style w:type="paragraph" w:styleId="1355">
    <w:name w:val="List 5"/>
    <w:basedOn w:val="864"/>
    <w:pPr>
      <w:ind w:left="1415" w:hanging="283"/>
    </w:pPr>
  </w:style>
  <w:style w:type="character" w:styleId="1356" w:customStyle="1">
    <w:name w:val="Стандартный HTML Знак"/>
    <w:link w:val="914"/>
    <w:uiPriority w:val="99"/>
    <w:rPr>
      <w:rFonts w:ascii="Courier New" w:hAnsi="Courier New" w:eastAsia="Times New Roman" w:cs="Courier New"/>
    </w:rPr>
  </w:style>
  <w:style w:type="paragraph" w:styleId="1357">
    <w:name w:val="Message Header"/>
    <w:basedOn w:val="864"/>
    <w:link w:val="1358"/>
    <w:pPr>
      <w:ind w:left="1134" w:hanging="1134"/>
      <w:shd w:val="pct20" w:color="auto" w:fill="auto"/>
      <w:pBdr>
        <w:top w:val="single" w:color="000000" w:sz="6" w:space="1"/>
        <w:left w:val="single" w:color="000000" w:sz="6" w:space="1"/>
        <w:bottom w:val="single" w:color="000000" w:sz="6" w:space="1"/>
        <w:right w:val="single" w:color="000000" w:sz="6" w:space="1"/>
      </w:pBdr>
    </w:pPr>
    <w:rPr>
      <w:rFonts w:ascii="Arial" w:hAnsi="Arial" w:cs="Arial"/>
    </w:rPr>
  </w:style>
  <w:style w:type="character" w:styleId="1358" w:customStyle="1">
    <w:name w:val="Шапка Знак"/>
    <w:link w:val="1357"/>
    <w:rPr>
      <w:rFonts w:ascii="Arial" w:hAnsi="Arial" w:eastAsia="Times New Roman" w:cs="Arial"/>
      <w:sz w:val="24"/>
      <w:szCs w:val="24"/>
      <w:shd w:val="pct20" w:color="auto" w:fill="auto"/>
    </w:rPr>
  </w:style>
  <w:style w:type="paragraph" w:styleId="1359">
    <w:name w:val="E-mail Signature"/>
    <w:basedOn w:val="864"/>
    <w:link w:val="1360"/>
  </w:style>
  <w:style w:type="character" w:styleId="1360" w:customStyle="1">
    <w:name w:val="Электронная подпись Знак"/>
    <w:link w:val="1359"/>
    <w:rPr>
      <w:rFonts w:eastAsia="Times New Roman"/>
      <w:sz w:val="24"/>
      <w:szCs w:val="24"/>
    </w:rPr>
  </w:style>
  <w:style w:type="paragraph" w:styleId="1361">
    <w:name w:val="toc 6"/>
    <w:basedOn w:val="864"/>
    <w:next w:val="864"/>
    <w:pPr>
      <w:ind w:left="960"/>
      <w:jc w:val="left"/>
      <w:spacing w:after="0"/>
    </w:pPr>
    <w:rPr>
      <w:sz w:val="20"/>
      <w:szCs w:val="20"/>
    </w:rPr>
  </w:style>
  <w:style w:type="paragraph" w:styleId="1362" w:customStyle="1">
    <w:name w:val="содержание2-1"/>
    <w:basedOn w:val="867"/>
    <w:next w:val="864"/>
    <w:pPr>
      <w:numPr>
        <w:ilvl w:val="0"/>
        <w:numId w:val="0"/>
      </w:numPr>
      <w:ind w:left="720" w:hanging="720"/>
      <w:tabs>
        <w:tab w:val="num" w:pos="720" w:leader="none"/>
      </w:tabs>
    </w:pPr>
  </w:style>
  <w:style w:type="paragraph" w:styleId="1363" w:customStyle="1">
    <w:name w:val="Заголовок 2.1"/>
    <w:basedOn w:val="865"/>
    <w:pPr>
      <w:keepLines/>
      <w:widowControl w:val="off"/>
      <w:suppressLineNumbers/>
    </w:pPr>
    <w:rPr>
      <w:caps/>
      <w:szCs w:val="28"/>
    </w:rPr>
  </w:style>
  <w:style w:type="paragraph" w:styleId="1364" w:customStyle="1">
    <w:name w:val="Стиль4"/>
    <w:basedOn w:val="866"/>
    <w:next w:val="864"/>
    <w:pPr>
      <w:ind w:firstLine="567"/>
      <w:keepLines/>
      <w:widowControl w:val="off"/>
      <w:suppressLineNumbers/>
    </w:pPr>
  </w:style>
  <w:style w:type="paragraph" w:styleId="1365" w:customStyle="1">
    <w:name w:val="текст-табл"/>
    <w:basedOn w:val="864"/>
    <w:next w:val="864"/>
    <w:pPr>
      <w:ind w:left="283" w:right="283"/>
      <w:spacing w:before="57" w:after="0"/>
    </w:pPr>
    <w:rPr>
      <w:rFonts w:ascii="SchoolBookC" w:hAnsi="SchoolBookC"/>
      <w:b/>
      <w:i/>
      <w:szCs w:val="20"/>
    </w:rPr>
  </w:style>
  <w:style w:type="paragraph" w:styleId="1366" w:customStyle="1">
    <w:name w:val="Обычный11"/>
    <w:rPr>
      <w:rFonts w:ascii="TimesDL" w:hAnsi="TimesDL" w:eastAsia="Times New Roman"/>
      <w:sz w:val="24"/>
      <w:lang w:val="en-US"/>
    </w:rPr>
  </w:style>
  <w:style w:type="paragraph" w:styleId="1367" w:customStyle="1">
    <w:name w:val="Iau?iue"/>
    <w:rPr>
      <w:rFonts w:eastAsia="Times New Roman"/>
      <w:lang w:val="en-GB"/>
    </w:rPr>
  </w:style>
  <w:style w:type="paragraph" w:styleId="1368" w:customStyle="1">
    <w:name w:val="Iau?iue1"/>
    <w:pPr>
      <w:widowControl w:val="off"/>
    </w:pPr>
    <w:rPr>
      <w:rFonts w:eastAsia="Times New Roman"/>
      <w:sz w:val="22"/>
    </w:rPr>
  </w:style>
  <w:style w:type="paragraph" w:styleId="1369" w:customStyle="1">
    <w:name w:val="Aa?oiee eieiioeooe"/>
    <w:basedOn w:val="1368"/>
    <w:pPr>
      <w:tabs>
        <w:tab w:val="center" w:pos="4320" w:leader="none"/>
        <w:tab w:val="right" w:pos="8640" w:leader="none"/>
      </w:tabs>
    </w:pPr>
  </w:style>
  <w:style w:type="paragraph" w:styleId="1370" w:customStyle="1">
    <w:name w:val="Ie?iee eieiioeooe"/>
    <w:basedOn w:val="1368"/>
    <w:pPr>
      <w:tabs>
        <w:tab w:val="center" w:pos="4320" w:leader="none"/>
        <w:tab w:val="right" w:pos="8640" w:leader="none"/>
      </w:tabs>
    </w:pPr>
  </w:style>
  <w:style w:type="paragraph" w:styleId="1371" w:customStyle="1">
    <w:name w:val="iaeaaeaiea 1"/>
    <w:basedOn w:val="1368"/>
    <w:next w:val="1368"/>
    <w:pPr>
      <w:spacing w:before="120" w:after="120"/>
      <w:tabs>
        <w:tab w:val="right" w:pos="9922" w:leader="dot"/>
      </w:tabs>
    </w:pPr>
    <w:rPr>
      <w:b/>
      <w:caps/>
      <w:sz w:val="20"/>
    </w:rPr>
  </w:style>
  <w:style w:type="paragraph" w:styleId="1372" w:customStyle="1">
    <w:name w:val="Ie?iee eieiioeooe2"/>
    <w:basedOn w:val="1367"/>
    <w:pPr>
      <w:tabs>
        <w:tab w:val="center" w:pos="4153" w:leader="none"/>
        <w:tab w:val="right" w:pos="8306" w:leader="none"/>
      </w:tabs>
    </w:pPr>
  </w:style>
  <w:style w:type="paragraph" w:styleId="1373" w:customStyle="1">
    <w:name w:val="Body Text 22"/>
    <w:basedOn w:val="864"/>
    <w:pPr>
      <w:jc w:val="left"/>
      <w:spacing w:after="0"/>
      <w:widowControl w:val="off"/>
    </w:pPr>
    <w:rPr>
      <w:szCs w:val="20"/>
    </w:rPr>
  </w:style>
  <w:style w:type="paragraph" w:styleId="1374" w:customStyle="1">
    <w:name w:val="Iniiaiie oaeno n ionooiii 21"/>
    <w:basedOn w:val="864"/>
    <w:pPr>
      <w:ind w:firstLine="851"/>
      <w:spacing w:after="0"/>
    </w:pPr>
    <w:rPr>
      <w:sz w:val="20"/>
      <w:lang w:eastAsia="en-US"/>
    </w:rPr>
  </w:style>
  <w:style w:type="paragraph" w:styleId="1375" w:customStyle="1">
    <w:name w:val="Обычный с выступом"/>
    <w:basedOn w:val="864"/>
    <w:pPr>
      <w:ind w:left="1418" w:hanging="1418"/>
      <w:jc w:val="left"/>
      <w:spacing w:before="120" w:after="0"/>
      <w:widowControl w:val="off"/>
    </w:pPr>
    <w:rPr>
      <w:szCs w:val="20"/>
    </w:rPr>
  </w:style>
  <w:style w:type="paragraph" w:styleId="1376" w:customStyle="1">
    <w:name w:val="Нормальный.1"/>
    <w:pPr>
      <w:jc w:val="both"/>
      <w:widowControl w:val="off"/>
    </w:pPr>
    <w:rPr>
      <w:rFonts w:eastAsia="Times New Roman"/>
      <w:sz w:val="24"/>
    </w:rPr>
  </w:style>
  <w:style w:type="paragraph" w:styleId="1377" w:customStyle="1">
    <w:name w:val="заголовок 1"/>
    <w:basedOn w:val="864"/>
    <w:next w:val="864"/>
    <w:pPr>
      <w:jc w:val="center"/>
      <w:keepNext/>
      <w:spacing w:after="0" w:line="360" w:lineRule="auto"/>
    </w:pPr>
    <w:rPr>
      <w:b/>
      <w:szCs w:val="20"/>
    </w:rPr>
  </w:style>
  <w:style w:type="paragraph" w:styleId="1378" w:customStyle="1">
    <w:name w:val="Основной текст1"/>
    <w:basedOn w:val="864"/>
    <w:pPr>
      <w:jc w:val="left"/>
      <w:spacing w:after="0" w:line="360" w:lineRule="auto"/>
    </w:pPr>
    <w:rPr>
      <w:szCs w:val="20"/>
    </w:rPr>
  </w:style>
  <w:style w:type="paragraph" w:styleId="1379" w:customStyle="1">
    <w:name w:val="xl26"/>
    <w:basedOn w:val="864"/>
    <w:pPr>
      <w:jc w:val="center"/>
      <w:spacing w:before="100" w:beforeAutospacing="1" w:after="100" w:afterAutospacing="1"/>
      <w:pBdr>
        <w:left w:val="single" w:color="000000" w:sz="4" w:space="0"/>
        <w:right w:val="single" w:color="000000" w:sz="4" w:space="0"/>
      </w:pBdr>
    </w:pPr>
    <w:rPr>
      <w:rFonts w:eastAsia="Arial Unicode MS"/>
    </w:rPr>
  </w:style>
  <w:style w:type="paragraph" w:styleId="1380" w:customStyle="1">
    <w:name w:val="Normal1"/>
    <w:pPr>
      <w:ind w:firstLine="720"/>
      <w:jc w:val="both"/>
      <w:spacing w:line="300" w:lineRule="auto"/>
      <w:widowControl w:val="off"/>
    </w:pPr>
    <w:rPr>
      <w:rFonts w:eastAsia="Times New Roman"/>
      <w:sz w:val="24"/>
    </w:rPr>
  </w:style>
  <w:style w:type="paragraph" w:styleId="1381" w:customStyle="1">
    <w:name w:val="заголовок 2"/>
    <w:basedOn w:val="864"/>
    <w:next w:val="864"/>
    <w:pPr>
      <w:keepNext/>
      <w:spacing w:after="0"/>
    </w:pPr>
    <w:rPr>
      <w:sz w:val="28"/>
      <w:szCs w:val="20"/>
    </w:rPr>
  </w:style>
  <w:style w:type="paragraph" w:styleId="1382" w:customStyle="1">
    <w:name w:val="Обычный с №"/>
    <w:basedOn w:val="864"/>
    <w:pPr>
      <w:ind w:left="720" w:hanging="720"/>
      <w:spacing w:after="120"/>
      <w:tabs>
        <w:tab w:val="num" w:pos="720" w:leader="none"/>
      </w:tabs>
    </w:pPr>
    <w:rPr>
      <w:szCs w:val="20"/>
    </w:rPr>
  </w:style>
  <w:style w:type="paragraph" w:styleId="1383" w:customStyle="1">
    <w:name w:val="ConsPlusCell"/>
    <w:uiPriority w:val="99"/>
    <w:rPr>
      <w:rFonts w:ascii="Arial" w:hAnsi="Arial" w:eastAsia="Times New Roman" w:cs="Arial"/>
    </w:rPr>
  </w:style>
  <w:style w:type="paragraph" w:styleId="1384" w:customStyle="1">
    <w:name w:val="CM1"/>
    <w:basedOn w:val="1049"/>
    <w:next w:val="1049"/>
    <w:pPr>
      <w:spacing w:line="476" w:lineRule="atLeast"/>
      <w:widowControl w:val="off"/>
    </w:pPr>
    <w:rPr>
      <w:rFonts w:ascii="WLXAC U+ Times" w:hAnsi="WLXAC U+ Times" w:cs="WLXAC U+ Times"/>
      <w:color w:val="auto"/>
    </w:rPr>
  </w:style>
  <w:style w:type="paragraph" w:styleId="1385" w:customStyle="1">
    <w:name w:val="KTK"/>
    <w:basedOn w:val="864"/>
    <w:pPr>
      <w:jc w:val="left"/>
      <w:spacing w:after="0"/>
      <w:tabs>
        <w:tab w:val="left" w:pos="1134" w:leader="none"/>
      </w:tabs>
    </w:pPr>
    <w:rPr>
      <w:rFonts w:ascii="Arial" w:hAnsi="Arial" w:cs="Arial"/>
      <w:b/>
      <w:bCs/>
      <w:sz w:val="28"/>
      <w:szCs w:val="28"/>
      <w:lang w:val="de-DE" w:eastAsia="de-DE"/>
    </w:rPr>
  </w:style>
  <w:style w:type="paragraph" w:styleId="1386" w:customStyle="1">
    <w:name w:val="1 Знак Знак Знак Знак Знак Знак Знак Знак Знак Знак Знак Знак Знак Знак Знак Знак Знак Знак Знак"/>
    <w:basedOn w:val="864"/>
    <w:pPr>
      <w:jc w:val="left"/>
      <w:spacing w:after="160" w:line="240" w:lineRule="exact"/>
    </w:pPr>
    <w:rPr>
      <w:rFonts w:eastAsia="Calibri"/>
      <w:sz w:val="20"/>
      <w:szCs w:val="20"/>
      <w:lang w:eastAsia="zh-CN"/>
    </w:rPr>
  </w:style>
  <w:style w:type="paragraph" w:styleId="1387" w:customStyle="1">
    <w:name w:val="Обычный.header1"/>
    <w:pPr>
      <w:jc w:val="both"/>
    </w:pPr>
    <w:rPr>
      <w:rFonts w:ascii="Pragmatica" w:hAnsi="Pragmatica" w:eastAsia="Times New Roman"/>
      <w:sz w:val="22"/>
    </w:rPr>
  </w:style>
  <w:style w:type="character" w:styleId="1388" w:customStyle="1">
    <w:name w:val="Знак Знак22"/>
    <w:rPr>
      <w:rFonts w:ascii="Arial" w:hAnsi="Arial"/>
      <w:sz w:val="24"/>
      <w:szCs w:val="24"/>
      <w:lang w:val="ru-RU" w:eastAsia="ru-RU" w:bidi="ar-SA"/>
    </w:rPr>
  </w:style>
  <w:style w:type="paragraph" w:styleId="1389" w:customStyle="1">
    <w:name w:val="Îñíîâíîé òåêñò 21"/>
    <w:basedOn w:val="864"/>
    <w:pPr>
      <w:spacing w:before="60" w:after="0"/>
      <w:widowControl w:val="off"/>
      <w:tabs>
        <w:tab w:val="num" w:pos="720" w:leader="none"/>
      </w:tabs>
      <w:pBdr>
        <w:bottom w:val="single" w:color="000000" w:sz="6" w:space="1"/>
      </w:pBdr>
    </w:pPr>
    <w:rPr>
      <w:szCs w:val="20"/>
    </w:rPr>
  </w:style>
  <w:style w:type="paragraph" w:styleId="1390" w:customStyle="1">
    <w:name w:val="Angeb-Text"/>
    <w:basedOn w:val="864"/>
    <w:pPr>
      <w:ind w:left="1134" w:right="-142"/>
      <w:jc w:val="left"/>
      <w:spacing w:after="120" w:line="283" w:lineRule="exact"/>
      <w:widowControl w:val="off"/>
      <w:tabs>
        <w:tab w:val="left" w:pos="-794" w:leader="none"/>
        <w:tab w:val="left" w:pos="-283" w:leader="none"/>
        <w:tab w:val="num" w:pos="926" w:leader="none"/>
        <w:tab w:val="left" w:pos="1132" w:leader="none"/>
        <w:tab w:val="left" w:pos="1417" w:leader="none"/>
        <w:tab w:val="left" w:pos="1984" w:leader="none"/>
        <w:tab w:val="left" w:pos="2551" w:leader="none"/>
        <w:tab w:val="left" w:pos="3118" w:leader="none"/>
        <w:tab w:val="left" w:pos="3685" w:leader="none"/>
        <w:tab w:val="left" w:pos="4251" w:leader="none"/>
        <w:tab w:val="left" w:pos="4819" w:leader="none"/>
        <w:tab w:val="left" w:pos="5385" w:leader="none"/>
        <w:tab w:val="left" w:pos="5953" w:leader="none"/>
        <w:tab w:val="left" w:pos="6519" w:leader="none"/>
        <w:tab w:val="left" w:pos="7087" w:leader="none"/>
        <w:tab w:val="left" w:pos="7653" w:leader="none"/>
      </w:tabs>
    </w:pPr>
    <w:rPr>
      <w:rFonts w:ascii="Arial" w:hAnsi="Arial" w:cs="Arial"/>
      <w:sz w:val="20"/>
      <w:szCs w:val="22"/>
      <w:lang w:val="de-DE" w:eastAsia="de-DE"/>
    </w:rPr>
  </w:style>
  <w:style w:type="paragraph" w:styleId="1391" w:customStyle="1">
    <w:name w:val="Знак1 Знак Знак Знак"/>
    <w:basedOn w:val="864"/>
    <w:pPr>
      <w:jc w:val="right"/>
      <w:spacing w:after="160" w:line="240" w:lineRule="exact"/>
      <w:widowControl w:val="off"/>
    </w:pPr>
    <w:rPr>
      <w:sz w:val="20"/>
      <w:szCs w:val="20"/>
      <w:lang w:val="en-GB" w:eastAsia="en-US"/>
    </w:rPr>
  </w:style>
  <w:style w:type="character" w:styleId="1392" w:customStyle="1">
    <w:name w:val="Знак Знак9"/>
    <w:rPr>
      <w:rFonts w:ascii="Cambria" w:hAnsi="Cambria"/>
      <w:b/>
      <w:bCs/>
      <w:sz w:val="32"/>
      <w:szCs w:val="32"/>
    </w:rPr>
  </w:style>
  <w:style w:type="paragraph" w:styleId="1393" w:customStyle="1">
    <w:name w:val="заголовок подраз.пр"/>
    <w:basedOn w:val="864"/>
    <w:pPr>
      <w:jc w:val="left"/>
      <w:spacing w:after="0"/>
    </w:pPr>
  </w:style>
  <w:style w:type="paragraph" w:styleId="1394" w:customStyle="1">
    <w:name w:val="Заголовок раздела"/>
    <w:basedOn w:val="864"/>
    <w:pPr>
      <w:ind w:firstLine="709"/>
      <w:spacing w:before="120" w:after="120" w:line="360" w:lineRule="auto"/>
      <w:widowControl w:val="off"/>
      <w:tabs>
        <w:tab w:val="num" w:pos="1072" w:leader="none"/>
        <w:tab w:val="left" w:pos="1559" w:leader="none"/>
        <w:tab w:val="left" w:pos="1701" w:leader="none"/>
      </w:tabs>
      <w:outlineLvl w:val="0"/>
    </w:pPr>
    <w:rPr>
      <w:b/>
      <w:bCs/>
      <w:sz w:val="28"/>
      <w:szCs w:val="28"/>
    </w:rPr>
  </w:style>
  <w:style w:type="paragraph" w:styleId="1395" w:customStyle="1">
    <w:name w:val="Заголовок подраздела"/>
    <w:basedOn w:val="864"/>
    <w:pPr>
      <w:ind w:firstLine="709"/>
      <w:spacing w:after="0" w:line="360" w:lineRule="auto"/>
      <w:widowControl w:val="off"/>
      <w:tabs>
        <w:tab w:val="left" w:pos="1559" w:leader="none"/>
        <w:tab w:val="num" w:pos="1639" w:leader="none"/>
        <w:tab w:val="left" w:pos="1701" w:leader="none"/>
      </w:tabs>
      <w:outlineLvl w:val="1"/>
    </w:pPr>
  </w:style>
  <w:style w:type="character" w:styleId="1396">
    <w:name w:val="footnote reference"/>
    <w:unhideWhenUsed/>
    <w:rPr>
      <w:vertAlign w:val="superscript"/>
    </w:rPr>
  </w:style>
  <w:style w:type="paragraph" w:styleId="1397" w:customStyle="1">
    <w:name w:val="Char Знак Знак Char Знак Знак Знак Знак Знак Знак Знак Знак Знак Знак Знак Знак Знак Знак Знак Знак"/>
    <w:basedOn w:val="864"/>
    <w:pPr>
      <w:jc w:val="left"/>
      <w:spacing w:after="0"/>
    </w:pPr>
    <w:rPr>
      <w:rFonts w:ascii="Verdana" w:hAnsi="Verdana" w:cs="Verdana"/>
      <w:sz w:val="20"/>
      <w:szCs w:val="20"/>
      <w:lang w:val="en-US" w:eastAsia="en-US"/>
    </w:rPr>
  </w:style>
  <w:style w:type="character" w:styleId="1398" w:customStyle="1">
    <w:name w:val="Основной текст_"/>
    <w:link w:val="1401"/>
    <w:rPr>
      <w:sz w:val="25"/>
      <w:szCs w:val="25"/>
      <w:shd w:val="clear" w:color="auto" w:fill="ffffff"/>
    </w:rPr>
  </w:style>
  <w:style w:type="character" w:styleId="1399" w:customStyle="1">
    <w:name w:val="Основной текст12"/>
    <w:rPr>
      <w:sz w:val="25"/>
      <w:szCs w:val="25"/>
      <w:shd w:val="clear" w:color="auto" w:fill="ffffff"/>
    </w:rPr>
  </w:style>
  <w:style w:type="character" w:styleId="1400" w:customStyle="1">
    <w:name w:val="Основной текст3"/>
    <w:rPr>
      <w:sz w:val="25"/>
      <w:szCs w:val="25"/>
      <w:shd w:val="clear" w:color="auto" w:fill="ffffff"/>
    </w:rPr>
  </w:style>
  <w:style w:type="paragraph" w:styleId="1401" w:customStyle="1">
    <w:name w:val="Основной текст94"/>
    <w:basedOn w:val="864"/>
    <w:link w:val="1398"/>
    <w:pPr>
      <w:ind w:hanging="820"/>
      <w:spacing w:before="1920" w:after="720" w:line="240" w:lineRule="atLeast"/>
      <w:shd w:val="clear" w:color="auto" w:fill="ffffff"/>
    </w:pPr>
    <w:rPr>
      <w:rFonts w:eastAsia="MS Mincho"/>
      <w:sz w:val="25"/>
      <w:szCs w:val="25"/>
    </w:rPr>
  </w:style>
  <w:style w:type="character" w:styleId="1402" w:customStyle="1">
    <w:name w:val="Основной текст (2)_"/>
    <w:link w:val="1405"/>
    <w:rPr>
      <w:spacing w:val="10"/>
      <w:sz w:val="25"/>
      <w:szCs w:val="25"/>
      <w:shd w:val="clear" w:color="auto" w:fill="ffffff"/>
    </w:rPr>
  </w:style>
  <w:style w:type="character" w:styleId="1403" w:customStyle="1">
    <w:name w:val="Основной текст9"/>
    <w:rPr>
      <w:rFonts w:ascii="Times New Roman" w:hAnsi="Times New Roman" w:cs="Times New Roman"/>
      <w:spacing w:val="0"/>
      <w:sz w:val="25"/>
      <w:szCs w:val="25"/>
      <w:shd w:val="clear" w:color="auto" w:fill="ffffff"/>
    </w:rPr>
  </w:style>
  <w:style w:type="character" w:styleId="1404" w:customStyle="1">
    <w:name w:val="Основной текст11"/>
    <w:rPr>
      <w:rFonts w:ascii="Times New Roman" w:hAnsi="Times New Roman" w:cs="Times New Roman"/>
      <w:spacing w:val="0"/>
      <w:sz w:val="25"/>
      <w:szCs w:val="25"/>
      <w:shd w:val="clear" w:color="auto" w:fill="ffffff"/>
    </w:rPr>
  </w:style>
  <w:style w:type="paragraph" w:styleId="1405" w:customStyle="1">
    <w:name w:val="Основной текст (2)1"/>
    <w:basedOn w:val="864"/>
    <w:link w:val="1402"/>
    <w:pPr>
      <w:jc w:val="left"/>
      <w:spacing w:after="1920" w:line="322" w:lineRule="exact"/>
      <w:shd w:val="clear" w:color="auto" w:fill="ffffff"/>
    </w:pPr>
    <w:rPr>
      <w:rFonts w:eastAsia="MS Mincho"/>
      <w:spacing w:val="10"/>
      <w:sz w:val="25"/>
      <w:szCs w:val="25"/>
    </w:rPr>
  </w:style>
  <w:style w:type="character" w:styleId="1406" w:customStyle="1">
    <w:name w:val="Основной текст5"/>
    <w:rPr>
      <w:rFonts w:ascii="Times New Roman" w:hAnsi="Times New Roman" w:cs="Times New Roman"/>
      <w:spacing w:val="0"/>
      <w:sz w:val="25"/>
      <w:szCs w:val="25"/>
      <w:shd w:val="clear" w:color="auto" w:fill="ffffff"/>
    </w:rPr>
  </w:style>
  <w:style w:type="character" w:styleId="1407" w:customStyle="1">
    <w:name w:val="Основной текст + Полужирный6"/>
    <w:rPr>
      <w:rFonts w:ascii="Times New Roman" w:hAnsi="Times New Roman" w:cs="Times New Roman"/>
      <w:b/>
      <w:bCs/>
      <w:spacing w:val="10"/>
      <w:sz w:val="25"/>
      <w:szCs w:val="25"/>
      <w:shd w:val="clear" w:color="auto" w:fill="ffffff"/>
    </w:rPr>
  </w:style>
  <w:style w:type="character" w:styleId="1408" w:customStyle="1">
    <w:name w:val="Основной текст7"/>
    <w:rPr>
      <w:rFonts w:ascii="Times New Roman" w:hAnsi="Times New Roman" w:cs="Times New Roman"/>
      <w:spacing w:val="0"/>
      <w:sz w:val="25"/>
      <w:szCs w:val="25"/>
      <w:shd w:val="clear" w:color="auto" w:fill="ffffff"/>
    </w:rPr>
  </w:style>
  <w:style w:type="character" w:styleId="1409" w:customStyle="1">
    <w:name w:val="Колонтитул_"/>
    <w:link w:val="1513"/>
    <w:rPr>
      <w:shd w:val="clear" w:color="auto" w:fill="ffffff"/>
    </w:rPr>
  </w:style>
  <w:style w:type="character" w:styleId="1410" w:customStyle="1">
    <w:name w:val="Колонтитул + 9 pt"/>
    <w:rPr>
      <w:spacing w:val="0"/>
      <w:sz w:val="18"/>
      <w:szCs w:val="18"/>
      <w:shd w:val="clear" w:color="auto" w:fill="ffffff"/>
    </w:rPr>
  </w:style>
  <w:style w:type="character" w:styleId="1411" w:customStyle="1">
    <w:name w:val="Основной текст (3)_"/>
    <w:link w:val="1514"/>
    <w:rPr>
      <w:b/>
      <w:bCs/>
      <w:sz w:val="22"/>
      <w:szCs w:val="22"/>
      <w:shd w:val="clear" w:color="auto" w:fill="ffffff"/>
    </w:rPr>
  </w:style>
  <w:style w:type="character" w:styleId="1412" w:customStyle="1">
    <w:name w:val="Подпись к картинке_"/>
    <w:link w:val="1515"/>
    <w:rPr>
      <w:b/>
      <w:bCs/>
      <w:sz w:val="22"/>
      <w:szCs w:val="22"/>
      <w:shd w:val="clear" w:color="auto" w:fill="ffffff"/>
    </w:rPr>
  </w:style>
  <w:style w:type="character" w:styleId="1413" w:customStyle="1">
    <w:name w:val="Подпись к картинке (2)_"/>
    <w:link w:val="1516"/>
    <w:rPr>
      <w:sz w:val="22"/>
      <w:szCs w:val="22"/>
      <w:shd w:val="clear" w:color="auto" w:fill="ffffff"/>
    </w:rPr>
  </w:style>
  <w:style w:type="character" w:styleId="1414" w:customStyle="1">
    <w:name w:val="Основной текст (4)_"/>
    <w:link w:val="1517"/>
    <w:rPr>
      <w:b/>
      <w:bCs/>
      <w:sz w:val="26"/>
      <w:szCs w:val="26"/>
      <w:shd w:val="clear" w:color="auto" w:fill="ffffff"/>
    </w:rPr>
  </w:style>
  <w:style w:type="character" w:styleId="1415" w:customStyle="1">
    <w:name w:val="Основной текст (4) + 141"/>
    <w:rPr>
      <w:b/>
      <w:bCs/>
      <w:sz w:val="29"/>
      <w:szCs w:val="29"/>
      <w:shd w:val="clear" w:color="auto" w:fill="ffffff"/>
    </w:rPr>
  </w:style>
  <w:style w:type="character" w:styleId="1416" w:customStyle="1">
    <w:name w:val="Основной текст (4) + Не полужирный"/>
    <w:rPr>
      <w:b/>
      <w:bCs/>
      <w:i/>
      <w:iCs/>
      <w:sz w:val="26"/>
      <w:szCs w:val="26"/>
      <w:shd w:val="clear" w:color="auto" w:fill="ffffff"/>
    </w:rPr>
  </w:style>
  <w:style w:type="character" w:styleId="1417" w:customStyle="1">
    <w:name w:val="Основной текст (4)"/>
    <w:rPr>
      <w:b/>
      <w:bCs/>
      <w:sz w:val="26"/>
      <w:szCs w:val="26"/>
      <w:shd w:val="clear" w:color="auto" w:fill="ffffff"/>
    </w:rPr>
  </w:style>
  <w:style w:type="character" w:styleId="1418" w:customStyle="1">
    <w:name w:val="Основной текст + 14"/>
    <w:rPr>
      <w:rFonts w:ascii="Times New Roman" w:hAnsi="Times New Roman" w:cs="Times New Roman"/>
      <w:b/>
      <w:bCs/>
      <w:spacing w:val="0"/>
      <w:sz w:val="29"/>
      <w:szCs w:val="29"/>
    </w:rPr>
  </w:style>
  <w:style w:type="character" w:styleId="1419" w:customStyle="1">
    <w:name w:val="Основной текст + 141"/>
    <w:rPr>
      <w:rFonts w:ascii="Times New Roman" w:hAnsi="Times New Roman" w:cs="Times New Roman"/>
      <w:b/>
      <w:bCs/>
      <w:spacing w:val="0"/>
      <w:sz w:val="29"/>
      <w:szCs w:val="29"/>
    </w:rPr>
  </w:style>
  <w:style w:type="character" w:styleId="1420" w:customStyle="1">
    <w:name w:val="Основной текст (5)_"/>
    <w:link w:val="1518"/>
    <w:rPr>
      <w:sz w:val="17"/>
      <w:szCs w:val="17"/>
      <w:shd w:val="clear" w:color="auto" w:fill="ffffff"/>
    </w:rPr>
  </w:style>
  <w:style w:type="character" w:styleId="1421" w:customStyle="1">
    <w:name w:val="Заголовок №5_"/>
    <w:link w:val="1519"/>
    <w:rPr>
      <w:b/>
      <w:bCs/>
      <w:sz w:val="26"/>
      <w:szCs w:val="26"/>
      <w:shd w:val="clear" w:color="auto" w:fill="ffffff"/>
    </w:rPr>
  </w:style>
  <w:style w:type="character" w:styleId="1422" w:customStyle="1">
    <w:name w:val="Основной текст (6)_"/>
    <w:link w:val="1520"/>
    <w:rPr>
      <w:rFonts w:ascii="Arial Narrow" w:hAnsi="Arial Narrow" w:cs="Arial Narrow"/>
      <w:i/>
      <w:iCs/>
      <w:sz w:val="8"/>
      <w:szCs w:val="8"/>
      <w:shd w:val="clear" w:color="auto" w:fill="ffffff"/>
    </w:rPr>
  </w:style>
  <w:style w:type="character" w:styleId="1423" w:customStyle="1">
    <w:name w:val="Основной текст (7)_"/>
    <w:link w:val="1521"/>
    <w:rPr>
      <w:i/>
      <w:iCs/>
      <w:sz w:val="26"/>
      <w:szCs w:val="26"/>
      <w:shd w:val="clear" w:color="auto" w:fill="ffffff"/>
    </w:rPr>
  </w:style>
  <w:style w:type="character" w:styleId="1424" w:customStyle="1">
    <w:name w:val="Основной текст + Полужирный"/>
    <w:rPr>
      <w:rFonts w:ascii="Times New Roman" w:hAnsi="Times New Roman" w:cs="Times New Roman"/>
      <w:b/>
      <w:bCs/>
      <w:spacing w:val="0"/>
      <w:sz w:val="26"/>
      <w:szCs w:val="26"/>
    </w:rPr>
  </w:style>
  <w:style w:type="character" w:styleId="1425" w:customStyle="1">
    <w:name w:val="Подпись к таблице (2)_"/>
    <w:link w:val="1522"/>
    <w:rPr>
      <w:b/>
      <w:bCs/>
      <w:sz w:val="26"/>
      <w:szCs w:val="26"/>
      <w:shd w:val="clear" w:color="auto" w:fill="ffffff"/>
    </w:rPr>
  </w:style>
  <w:style w:type="character" w:styleId="1426" w:customStyle="1">
    <w:name w:val="Подпись к таблице (2)"/>
    <w:rPr>
      <w:b/>
      <w:bCs/>
      <w:sz w:val="26"/>
      <w:szCs w:val="26"/>
      <w:u w:val="single"/>
      <w:shd w:val="clear" w:color="auto" w:fill="ffffff"/>
    </w:rPr>
  </w:style>
  <w:style w:type="character" w:styleId="1427" w:customStyle="1">
    <w:name w:val="Основной текст (8)_"/>
    <w:link w:val="1523"/>
    <w:rPr>
      <w:shd w:val="clear" w:color="auto" w:fill="ffffff"/>
    </w:rPr>
  </w:style>
  <w:style w:type="character" w:styleId="1428" w:customStyle="1">
    <w:name w:val="Основной текст + Курсив"/>
    <w:rPr>
      <w:rFonts w:ascii="Times New Roman" w:hAnsi="Times New Roman" w:cs="Times New Roman"/>
      <w:i/>
      <w:iCs/>
      <w:spacing w:val="0"/>
      <w:sz w:val="26"/>
      <w:szCs w:val="26"/>
    </w:rPr>
  </w:style>
  <w:style w:type="character" w:styleId="1429" w:customStyle="1">
    <w:name w:val="Основной текст (7) + Не курсив"/>
    <w:rPr>
      <w:i/>
      <w:iCs/>
      <w:sz w:val="26"/>
      <w:szCs w:val="26"/>
      <w:shd w:val="clear" w:color="auto" w:fill="ffffff"/>
    </w:rPr>
  </w:style>
  <w:style w:type="character" w:styleId="1430" w:customStyle="1">
    <w:name w:val="Основной текст + Курсив17"/>
    <w:rPr>
      <w:rFonts w:ascii="Times New Roman" w:hAnsi="Times New Roman" w:cs="Times New Roman"/>
      <w:i/>
      <w:iCs/>
      <w:spacing w:val="0"/>
      <w:sz w:val="26"/>
      <w:szCs w:val="26"/>
    </w:rPr>
  </w:style>
  <w:style w:type="character" w:styleId="1431" w:customStyle="1">
    <w:name w:val="Основной текст (7) + Не курсив10"/>
    <w:rPr>
      <w:i/>
      <w:iCs/>
      <w:sz w:val="26"/>
      <w:szCs w:val="26"/>
      <w:shd w:val="clear" w:color="auto" w:fill="ffffff"/>
    </w:rPr>
  </w:style>
  <w:style w:type="character" w:styleId="1432" w:customStyle="1">
    <w:name w:val="Основной текст + 8"/>
    <w:rPr>
      <w:rFonts w:ascii="Times New Roman" w:hAnsi="Times New Roman" w:cs="Times New Roman"/>
      <w:spacing w:val="0"/>
      <w:sz w:val="17"/>
      <w:szCs w:val="17"/>
    </w:rPr>
  </w:style>
  <w:style w:type="character" w:styleId="1433" w:customStyle="1">
    <w:name w:val="Заголовок №5 (2)_"/>
    <w:link w:val="1524"/>
    <w:rPr>
      <w:sz w:val="26"/>
      <w:szCs w:val="26"/>
      <w:shd w:val="clear" w:color="auto" w:fill="ffffff"/>
    </w:rPr>
  </w:style>
  <w:style w:type="character" w:styleId="1434" w:customStyle="1">
    <w:name w:val="Основной текст + Курсив16"/>
    <w:rPr>
      <w:rFonts w:ascii="Times New Roman" w:hAnsi="Times New Roman" w:cs="Times New Roman"/>
      <w:i/>
      <w:iCs/>
      <w:spacing w:val="0"/>
      <w:sz w:val="26"/>
      <w:szCs w:val="26"/>
    </w:rPr>
  </w:style>
  <w:style w:type="character" w:styleId="1435" w:customStyle="1">
    <w:name w:val="Основной текст + 82"/>
    <w:rPr>
      <w:rFonts w:ascii="Times New Roman" w:hAnsi="Times New Roman" w:cs="Times New Roman"/>
      <w:spacing w:val="0"/>
      <w:sz w:val="17"/>
      <w:szCs w:val="17"/>
    </w:rPr>
  </w:style>
  <w:style w:type="character" w:styleId="1436" w:customStyle="1">
    <w:name w:val="Основной текст + Курсив15"/>
    <w:rPr>
      <w:rFonts w:ascii="Times New Roman" w:hAnsi="Times New Roman" w:cs="Times New Roman"/>
      <w:i/>
      <w:iCs/>
      <w:spacing w:val="0"/>
      <w:sz w:val="26"/>
      <w:szCs w:val="26"/>
    </w:rPr>
  </w:style>
  <w:style w:type="character" w:styleId="1437" w:customStyle="1">
    <w:name w:val="Основной текст (10)_"/>
    <w:link w:val="1525"/>
    <w:rPr>
      <w:sz w:val="8"/>
      <w:szCs w:val="8"/>
      <w:shd w:val="clear" w:color="auto" w:fill="ffffff"/>
    </w:rPr>
  </w:style>
  <w:style w:type="character" w:styleId="1438" w:customStyle="1">
    <w:name w:val="Основной текст (11)_"/>
    <w:link w:val="1526"/>
    <w:rPr>
      <w:sz w:val="9"/>
      <w:szCs w:val="9"/>
      <w:shd w:val="clear" w:color="auto" w:fill="ffffff"/>
    </w:rPr>
  </w:style>
  <w:style w:type="character" w:styleId="1439" w:customStyle="1">
    <w:name w:val="Основной текст + 13"/>
    <w:rPr>
      <w:rFonts w:ascii="Times New Roman" w:hAnsi="Times New Roman" w:cs="Times New Roman"/>
      <w:b/>
      <w:bCs/>
      <w:spacing w:val="-10"/>
      <w:sz w:val="27"/>
      <w:szCs w:val="27"/>
    </w:rPr>
  </w:style>
  <w:style w:type="character" w:styleId="1440" w:customStyle="1">
    <w:name w:val="Основной текст + Курсив14"/>
    <w:rPr>
      <w:rFonts w:ascii="Times New Roman" w:hAnsi="Times New Roman" w:cs="Times New Roman"/>
      <w:i/>
      <w:iCs/>
      <w:spacing w:val="-30"/>
      <w:sz w:val="26"/>
      <w:szCs w:val="26"/>
    </w:rPr>
  </w:style>
  <w:style w:type="character" w:styleId="1441" w:customStyle="1">
    <w:name w:val="Основной текст + Курсив13"/>
    <w:rPr>
      <w:rFonts w:ascii="Times New Roman" w:hAnsi="Times New Roman" w:cs="Times New Roman"/>
      <w:i/>
      <w:iCs/>
      <w:spacing w:val="0"/>
      <w:sz w:val="26"/>
      <w:szCs w:val="26"/>
    </w:rPr>
  </w:style>
  <w:style w:type="character" w:styleId="1442" w:customStyle="1">
    <w:name w:val="Основной текст + Курсив12"/>
    <w:rPr>
      <w:rFonts w:ascii="Times New Roman" w:hAnsi="Times New Roman" w:cs="Times New Roman"/>
      <w:i/>
      <w:iCs/>
      <w:spacing w:val="0"/>
      <w:sz w:val="26"/>
      <w:szCs w:val="26"/>
    </w:rPr>
  </w:style>
  <w:style w:type="character" w:styleId="1443" w:customStyle="1">
    <w:name w:val="Основной текст (7) + Не курсив9"/>
    <w:rPr>
      <w:i/>
      <w:iCs/>
      <w:sz w:val="26"/>
      <w:szCs w:val="26"/>
      <w:shd w:val="clear" w:color="auto" w:fill="ffffff"/>
    </w:rPr>
  </w:style>
  <w:style w:type="character" w:styleId="1444" w:customStyle="1">
    <w:name w:val="Основной текст + Курсив11"/>
    <w:rPr>
      <w:rFonts w:ascii="Times New Roman" w:hAnsi="Times New Roman" w:cs="Times New Roman"/>
      <w:i/>
      <w:iCs/>
      <w:spacing w:val="0"/>
      <w:sz w:val="26"/>
      <w:szCs w:val="26"/>
    </w:rPr>
  </w:style>
  <w:style w:type="character" w:styleId="1445" w:customStyle="1">
    <w:name w:val="Основной текст (7) + Не курсив8"/>
    <w:rPr>
      <w:i/>
      <w:iCs/>
      <w:sz w:val="26"/>
      <w:szCs w:val="26"/>
      <w:shd w:val="clear" w:color="auto" w:fill="ffffff"/>
    </w:rPr>
  </w:style>
  <w:style w:type="character" w:styleId="1446" w:customStyle="1">
    <w:name w:val="Основной текст + Курсив10"/>
    <w:rPr>
      <w:rFonts w:ascii="Times New Roman" w:hAnsi="Times New Roman" w:cs="Times New Roman"/>
      <w:i/>
      <w:iCs/>
      <w:spacing w:val="0"/>
      <w:sz w:val="26"/>
      <w:szCs w:val="26"/>
    </w:rPr>
  </w:style>
  <w:style w:type="character" w:styleId="1447" w:customStyle="1">
    <w:name w:val="Основной текст (7) + Не курсив7"/>
    <w:rPr>
      <w:i/>
      <w:iCs/>
      <w:sz w:val="26"/>
      <w:szCs w:val="26"/>
      <w:shd w:val="clear" w:color="auto" w:fill="ffffff"/>
    </w:rPr>
  </w:style>
  <w:style w:type="character" w:styleId="1448" w:customStyle="1">
    <w:name w:val="Основной текст + 133"/>
    <w:rPr>
      <w:rFonts w:ascii="Times New Roman" w:hAnsi="Times New Roman" w:cs="Times New Roman"/>
      <w:b/>
      <w:bCs/>
      <w:spacing w:val="-10"/>
      <w:sz w:val="27"/>
      <w:szCs w:val="27"/>
    </w:rPr>
  </w:style>
  <w:style w:type="character" w:styleId="1449" w:customStyle="1">
    <w:name w:val="Основной текст (7) + Не курсив6"/>
    <w:rPr>
      <w:i/>
      <w:iCs/>
      <w:sz w:val="26"/>
      <w:szCs w:val="26"/>
      <w:shd w:val="clear" w:color="auto" w:fill="ffffff"/>
    </w:rPr>
  </w:style>
  <w:style w:type="character" w:styleId="1450" w:customStyle="1">
    <w:name w:val="Основной текст + Курсив9"/>
    <w:rPr>
      <w:rFonts w:ascii="Times New Roman" w:hAnsi="Times New Roman" w:cs="Times New Roman"/>
      <w:i/>
      <w:iCs/>
      <w:spacing w:val="-30"/>
      <w:sz w:val="26"/>
      <w:szCs w:val="26"/>
      <w:lang w:val="en-US" w:eastAsia="en-US"/>
    </w:rPr>
  </w:style>
  <w:style w:type="character" w:styleId="1451" w:customStyle="1">
    <w:name w:val="Основной текст + Интервал 4 pt"/>
    <w:rPr>
      <w:rFonts w:ascii="Times New Roman" w:hAnsi="Times New Roman" w:cs="Times New Roman"/>
      <w:spacing w:val="90"/>
      <w:sz w:val="26"/>
      <w:szCs w:val="26"/>
    </w:rPr>
  </w:style>
  <w:style w:type="character" w:styleId="1452" w:customStyle="1">
    <w:name w:val="Заголовок №5 (3)_"/>
    <w:link w:val="1527"/>
    <w:rPr>
      <w:b/>
      <w:bCs/>
      <w:spacing w:val="10"/>
      <w:sz w:val="25"/>
      <w:szCs w:val="25"/>
      <w:shd w:val="clear" w:color="auto" w:fill="ffffff"/>
    </w:rPr>
  </w:style>
  <w:style w:type="character" w:styleId="1453" w:customStyle="1">
    <w:name w:val="Основной текст + Полужирный10"/>
    <w:rPr>
      <w:rFonts w:ascii="Times New Roman" w:hAnsi="Times New Roman" w:cs="Times New Roman"/>
      <w:b/>
      <w:bCs/>
      <w:spacing w:val="-10"/>
      <w:sz w:val="26"/>
      <w:szCs w:val="26"/>
    </w:rPr>
  </w:style>
  <w:style w:type="character" w:styleId="1454" w:customStyle="1">
    <w:name w:val="Заголовок №3_"/>
    <w:link w:val="1528"/>
    <w:rPr>
      <w:b/>
      <w:bCs/>
      <w:sz w:val="26"/>
      <w:szCs w:val="26"/>
      <w:shd w:val="clear" w:color="auto" w:fill="ffffff"/>
    </w:rPr>
  </w:style>
  <w:style w:type="character" w:styleId="1455" w:customStyle="1">
    <w:name w:val="Заголовок №3 + Интервал 0 pt"/>
    <w:rPr>
      <w:b/>
      <w:bCs/>
      <w:spacing w:val="-10"/>
      <w:sz w:val="26"/>
      <w:szCs w:val="26"/>
      <w:shd w:val="clear" w:color="auto" w:fill="ffffff"/>
    </w:rPr>
  </w:style>
  <w:style w:type="character" w:styleId="1456" w:customStyle="1">
    <w:name w:val="Основной текст + Интервал 3 pt"/>
    <w:rPr>
      <w:rFonts w:ascii="Times New Roman" w:hAnsi="Times New Roman" w:cs="Times New Roman"/>
      <w:spacing w:val="60"/>
      <w:sz w:val="26"/>
      <w:szCs w:val="26"/>
    </w:rPr>
  </w:style>
  <w:style w:type="character" w:styleId="1457" w:customStyle="1">
    <w:name w:val="Основной текст (7) + 8"/>
    <w:rPr>
      <w:i/>
      <w:iCs/>
      <w:sz w:val="17"/>
      <w:szCs w:val="17"/>
      <w:shd w:val="clear" w:color="auto" w:fill="ffffff"/>
    </w:rPr>
  </w:style>
  <w:style w:type="character" w:styleId="1458" w:customStyle="1">
    <w:name w:val="Основной текст (12)_"/>
    <w:link w:val="1529"/>
    <w:rPr>
      <w:b/>
      <w:bCs/>
      <w:i/>
      <w:iCs/>
      <w:sz w:val="26"/>
      <w:szCs w:val="26"/>
      <w:shd w:val="clear" w:color="auto" w:fill="ffffff"/>
    </w:rPr>
  </w:style>
  <w:style w:type="character" w:styleId="1459" w:customStyle="1">
    <w:name w:val="Основной текст + 11"/>
    <w:rPr>
      <w:rFonts w:ascii="Times New Roman" w:hAnsi="Times New Roman" w:cs="Times New Roman"/>
      <w:smallCaps/>
      <w:spacing w:val="10"/>
      <w:sz w:val="23"/>
      <w:szCs w:val="23"/>
      <w:lang w:val="en-US" w:eastAsia="en-US"/>
    </w:rPr>
  </w:style>
  <w:style w:type="character" w:styleId="1460" w:customStyle="1">
    <w:name w:val="Заголовок №5 (4)_"/>
    <w:link w:val="1530"/>
    <w:rPr>
      <w:b/>
      <w:bCs/>
      <w:i/>
      <w:iCs/>
      <w:sz w:val="26"/>
      <w:szCs w:val="26"/>
      <w:shd w:val="clear" w:color="auto" w:fill="ffffff"/>
    </w:rPr>
  </w:style>
  <w:style w:type="character" w:styleId="1461" w:customStyle="1">
    <w:name w:val="Основной текст + 114"/>
    <w:rPr>
      <w:rFonts w:ascii="Times New Roman" w:hAnsi="Times New Roman" w:cs="Times New Roman"/>
      <w:smallCaps/>
      <w:spacing w:val="10"/>
      <w:sz w:val="23"/>
      <w:szCs w:val="23"/>
    </w:rPr>
  </w:style>
  <w:style w:type="character" w:styleId="1462" w:customStyle="1">
    <w:name w:val="Основной текст + Полужирный9"/>
    <w:rPr>
      <w:rFonts w:ascii="Times New Roman" w:hAnsi="Times New Roman" w:cs="Times New Roman"/>
      <w:b/>
      <w:bCs/>
      <w:spacing w:val="0"/>
      <w:sz w:val="26"/>
      <w:szCs w:val="26"/>
    </w:rPr>
  </w:style>
  <w:style w:type="character" w:styleId="1463" w:customStyle="1">
    <w:name w:val="Основной текст + 11 pt"/>
    <w:rPr>
      <w:rFonts w:ascii="Times New Roman" w:hAnsi="Times New Roman" w:cs="Times New Roman"/>
      <w:spacing w:val="10"/>
      <w:sz w:val="22"/>
      <w:szCs w:val="22"/>
    </w:rPr>
  </w:style>
  <w:style w:type="character" w:styleId="1464" w:customStyle="1">
    <w:name w:val="Подпись к таблице_"/>
    <w:link w:val="1531"/>
    <w:rPr>
      <w:sz w:val="26"/>
      <w:szCs w:val="26"/>
      <w:shd w:val="clear" w:color="auto" w:fill="ffffff"/>
    </w:rPr>
  </w:style>
  <w:style w:type="character" w:styleId="1465" w:customStyle="1">
    <w:name w:val="Подпись к таблице"/>
    <w:rPr>
      <w:sz w:val="26"/>
      <w:szCs w:val="26"/>
      <w:u w:val="single"/>
      <w:shd w:val="clear" w:color="auto" w:fill="ffffff"/>
    </w:rPr>
  </w:style>
  <w:style w:type="character" w:styleId="1466" w:customStyle="1">
    <w:name w:val="Основной текст (13)_"/>
    <w:link w:val="1532"/>
    <w:rPr>
      <w:i/>
      <w:iCs/>
      <w:sz w:val="21"/>
      <w:szCs w:val="21"/>
      <w:shd w:val="clear" w:color="auto" w:fill="ffffff"/>
    </w:rPr>
  </w:style>
  <w:style w:type="character" w:styleId="1467" w:customStyle="1">
    <w:name w:val="Основной текст + 132"/>
    <w:rPr>
      <w:rFonts w:ascii="Times New Roman" w:hAnsi="Times New Roman" w:cs="Times New Roman"/>
      <w:b/>
      <w:bCs/>
      <w:spacing w:val="-10"/>
      <w:sz w:val="27"/>
      <w:szCs w:val="27"/>
    </w:rPr>
  </w:style>
  <w:style w:type="character" w:styleId="1468" w:customStyle="1">
    <w:name w:val="Подпись к таблице2"/>
    <w:rPr>
      <w:sz w:val="26"/>
      <w:szCs w:val="26"/>
      <w:u w:val="single"/>
      <w:shd w:val="clear" w:color="auto" w:fill="ffffff"/>
    </w:rPr>
  </w:style>
  <w:style w:type="character" w:styleId="1469" w:customStyle="1">
    <w:name w:val="Основной текст (14)_"/>
    <w:link w:val="1533"/>
    <w:rPr>
      <w:sz w:val="9"/>
      <w:szCs w:val="9"/>
      <w:shd w:val="clear" w:color="auto" w:fill="ffffff"/>
    </w:rPr>
  </w:style>
  <w:style w:type="character" w:styleId="1470" w:customStyle="1">
    <w:name w:val="Основной текст (15)_"/>
    <w:link w:val="1534"/>
    <w:rPr>
      <w:rFonts w:ascii="Lucida Sans Unicode" w:hAnsi="Lucida Sans Unicode" w:cs="Lucida Sans Unicode"/>
      <w:sz w:val="16"/>
      <w:szCs w:val="16"/>
      <w:shd w:val="clear" w:color="auto" w:fill="ffffff"/>
    </w:rPr>
  </w:style>
  <w:style w:type="character" w:styleId="1471" w:customStyle="1">
    <w:name w:val="Основной текст + Полужирный8"/>
    <w:rPr>
      <w:rFonts w:ascii="Times New Roman" w:hAnsi="Times New Roman" w:cs="Times New Roman"/>
      <w:b/>
      <w:bCs/>
      <w:spacing w:val="0"/>
      <w:sz w:val="26"/>
      <w:szCs w:val="26"/>
    </w:rPr>
  </w:style>
  <w:style w:type="character" w:styleId="1472" w:customStyle="1">
    <w:name w:val="Основной текст + Полужирный7"/>
    <w:rPr>
      <w:rFonts w:ascii="Times New Roman" w:hAnsi="Times New Roman" w:cs="Times New Roman"/>
      <w:b/>
      <w:bCs/>
      <w:spacing w:val="-10"/>
      <w:sz w:val="26"/>
      <w:szCs w:val="26"/>
    </w:rPr>
  </w:style>
  <w:style w:type="character" w:styleId="1473" w:customStyle="1">
    <w:name w:val="Основной текст (7) + Не курсив5"/>
    <w:rPr>
      <w:i/>
      <w:iCs/>
      <w:sz w:val="26"/>
      <w:szCs w:val="26"/>
      <w:shd w:val="clear" w:color="auto" w:fill="ffffff"/>
    </w:rPr>
  </w:style>
  <w:style w:type="character" w:styleId="1474" w:customStyle="1">
    <w:name w:val="Основной текст + Lucida Sans Unicode"/>
    <w:rPr>
      <w:rFonts w:ascii="Lucida Sans Unicode" w:hAnsi="Lucida Sans Unicode" w:cs="Lucida Sans Unicode"/>
      <w:spacing w:val="0"/>
      <w:sz w:val="16"/>
      <w:szCs w:val="16"/>
    </w:rPr>
  </w:style>
  <w:style w:type="character" w:styleId="1475" w:customStyle="1">
    <w:name w:val="Основной текст + Lucida Sans Unicode1"/>
    <w:rPr>
      <w:rFonts w:ascii="Lucida Sans Unicode" w:hAnsi="Lucida Sans Unicode" w:cs="Lucida Sans Unicode"/>
      <w:spacing w:val="0"/>
      <w:sz w:val="15"/>
      <w:szCs w:val="15"/>
    </w:rPr>
  </w:style>
  <w:style w:type="character" w:styleId="1476" w:customStyle="1">
    <w:name w:val="Заголовок №4_"/>
    <w:link w:val="1535"/>
    <w:rPr>
      <w:sz w:val="26"/>
      <w:szCs w:val="26"/>
      <w:shd w:val="clear" w:color="auto" w:fill="ffffff"/>
    </w:rPr>
  </w:style>
  <w:style w:type="character" w:styleId="1477" w:customStyle="1">
    <w:name w:val="Основной текст + 112"/>
    <w:rPr>
      <w:rFonts w:ascii="Times New Roman" w:hAnsi="Times New Roman" w:cs="Times New Roman"/>
      <w:smallCaps/>
      <w:spacing w:val="10"/>
      <w:sz w:val="23"/>
      <w:szCs w:val="23"/>
    </w:rPr>
  </w:style>
  <w:style w:type="character" w:styleId="1478" w:customStyle="1">
    <w:name w:val="Основной текст + 131"/>
    <w:rPr>
      <w:rFonts w:ascii="Times New Roman" w:hAnsi="Times New Roman" w:cs="Times New Roman"/>
      <w:b/>
      <w:bCs/>
      <w:spacing w:val="-10"/>
      <w:sz w:val="27"/>
      <w:szCs w:val="27"/>
    </w:rPr>
  </w:style>
  <w:style w:type="character" w:styleId="1479" w:customStyle="1">
    <w:name w:val="Основной текст + Полужирный5"/>
    <w:rPr>
      <w:rFonts w:ascii="Times New Roman" w:hAnsi="Times New Roman" w:cs="Times New Roman"/>
      <w:b/>
      <w:bCs/>
      <w:spacing w:val="-10"/>
      <w:sz w:val="26"/>
      <w:szCs w:val="26"/>
    </w:rPr>
  </w:style>
  <w:style w:type="character" w:styleId="1480" w:customStyle="1">
    <w:name w:val="Колонтитул + 9 pt1"/>
    <w:rPr>
      <w:spacing w:val="70"/>
      <w:sz w:val="18"/>
      <w:szCs w:val="18"/>
      <w:shd w:val="clear" w:color="auto" w:fill="ffffff"/>
    </w:rPr>
  </w:style>
  <w:style w:type="character" w:styleId="1481" w:customStyle="1">
    <w:name w:val="Заголовок №1_"/>
    <w:link w:val="1536"/>
    <w:rPr>
      <w:rFonts w:ascii="Century Gothic" w:hAnsi="Century Gothic" w:cs="Century Gothic"/>
      <w:spacing w:val="-10"/>
      <w:sz w:val="36"/>
      <w:szCs w:val="36"/>
      <w:shd w:val="clear" w:color="auto" w:fill="ffffff"/>
    </w:rPr>
  </w:style>
  <w:style w:type="character" w:styleId="1482" w:customStyle="1">
    <w:name w:val="Основной текст + Полужирный4"/>
    <w:rPr>
      <w:rFonts w:ascii="Times New Roman" w:hAnsi="Times New Roman" w:cs="Times New Roman"/>
      <w:b/>
      <w:bCs/>
      <w:spacing w:val="-10"/>
      <w:sz w:val="26"/>
      <w:szCs w:val="26"/>
    </w:rPr>
  </w:style>
  <w:style w:type="character" w:styleId="1483" w:customStyle="1">
    <w:name w:val="Основной текст + Полужирный3"/>
    <w:rPr>
      <w:rFonts w:ascii="Times New Roman" w:hAnsi="Times New Roman" w:cs="Times New Roman"/>
      <w:b/>
      <w:bCs/>
      <w:spacing w:val="-10"/>
      <w:sz w:val="26"/>
      <w:szCs w:val="26"/>
    </w:rPr>
  </w:style>
  <w:style w:type="character" w:styleId="1484" w:customStyle="1">
    <w:name w:val="Основной текст + Consolas"/>
    <w:rPr>
      <w:rFonts w:ascii="Consolas" w:hAnsi="Consolas" w:cs="Consolas"/>
      <w:i/>
      <w:iCs/>
      <w:spacing w:val="-20"/>
      <w:sz w:val="20"/>
      <w:szCs w:val="20"/>
    </w:rPr>
  </w:style>
  <w:style w:type="character" w:styleId="1485" w:customStyle="1">
    <w:name w:val="Основной текст + 11 pt1"/>
    <w:rPr>
      <w:rFonts w:ascii="Times New Roman" w:hAnsi="Times New Roman" w:cs="Times New Roman"/>
      <w:b/>
      <w:bCs/>
      <w:spacing w:val="0"/>
      <w:sz w:val="22"/>
      <w:szCs w:val="22"/>
    </w:rPr>
  </w:style>
  <w:style w:type="character" w:styleId="1486" w:customStyle="1">
    <w:name w:val="Заголовок №2_"/>
    <w:link w:val="1537"/>
    <w:rPr>
      <w:sz w:val="26"/>
      <w:szCs w:val="26"/>
      <w:shd w:val="clear" w:color="auto" w:fill="ffffff"/>
    </w:rPr>
  </w:style>
  <w:style w:type="character" w:styleId="1487" w:customStyle="1">
    <w:name w:val="Основной текст + Курсив8"/>
    <w:rPr>
      <w:rFonts w:ascii="Times New Roman" w:hAnsi="Times New Roman" w:cs="Times New Roman"/>
      <w:i/>
      <w:iCs/>
      <w:spacing w:val="0"/>
      <w:sz w:val="26"/>
      <w:szCs w:val="26"/>
    </w:rPr>
  </w:style>
  <w:style w:type="character" w:styleId="1488" w:customStyle="1">
    <w:name w:val="Основной текст + Курсив7"/>
    <w:rPr>
      <w:rFonts w:ascii="Times New Roman" w:hAnsi="Times New Roman" w:cs="Times New Roman"/>
      <w:i/>
      <w:iCs/>
      <w:spacing w:val="0"/>
      <w:sz w:val="26"/>
      <w:szCs w:val="26"/>
    </w:rPr>
  </w:style>
  <w:style w:type="character" w:styleId="1489" w:customStyle="1">
    <w:name w:val="Основной текст (7) + Не курсив4"/>
    <w:rPr>
      <w:i/>
      <w:iCs/>
      <w:sz w:val="26"/>
      <w:szCs w:val="26"/>
      <w:shd w:val="clear" w:color="auto" w:fill="ffffff"/>
    </w:rPr>
  </w:style>
  <w:style w:type="character" w:styleId="1490" w:customStyle="1">
    <w:name w:val="Основной текст (7) + Не курсив3"/>
    <w:rPr>
      <w:i/>
      <w:iCs/>
      <w:sz w:val="26"/>
      <w:szCs w:val="26"/>
      <w:shd w:val="clear" w:color="auto" w:fill="ffffff"/>
    </w:rPr>
  </w:style>
  <w:style w:type="character" w:styleId="1491" w:customStyle="1">
    <w:name w:val="Основной текст + Курсив6"/>
    <w:rPr>
      <w:rFonts w:ascii="Times New Roman" w:hAnsi="Times New Roman" w:cs="Times New Roman"/>
      <w:i/>
      <w:iCs/>
      <w:spacing w:val="0"/>
      <w:sz w:val="26"/>
      <w:szCs w:val="26"/>
    </w:rPr>
  </w:style>
  <w:style w:type="character" w:styleId="1492" w:customStyle="1">
    <w:name w:val="Основной текст (7) + Не курсив2"/>
    <w:rPr>
      <w:i/>
      <w:iCs/>
      <w:sz w:val="26"/>
      <w:szCs w:val="26"/>
      <w:shd w:val="clear" w:color="auto" w:fill="ffffff"/>
    </w:rPr>
  </w:style>
  <w:style w:type="character" w:styleId="1493" w:customStyle="1">
    <w:name w:val="Основной текст (7) + Не курсив1"/>
    <w:rPr>
      <w:i/>
      <w:iCs/>
      <w:sz w:val="26"/>
      <w:szCs w:val="26"/>
      <w:shd w:val="clear" w:color="auto" w:fill="ffffff"/>
    </w:rPr>
  </w:style>
  <w:style w:type="character" w:styleId="1494" w:customStyle="1">
    <w:name w:val="Основной текст + Курсив5"/>
    <w:rPr>
      <w:rFonts w:ascii="Times New Roman" w:hAnsi="Times New Roman" w:cs="Times New Roman"/>
      <w:i/>
      <w:iCs/>
      <w:spacing w:val="0"/>
      <w:sz w:val="26"/>
      <w:szCs w:val="26"/>
    </w:rPr>
  </w:style>
  <w:style w:type="character" w:styleId="1495" w:customStyle="1">
    <w:name w:val="Основной текст + Полужирный2"/>
    <w:rPr>
      <w:rFonts w:ascii="Times New Roman" w:hAnsi="Times New Roman" w:cs="Times New Roman"/>
      <w:b/>
      <w:bCs/>
      <w:spacing w:val="0"/>
      <w:sz w:val="26"/>
      <w:szCs w:val="26"/>
    </w:rPr>
  </w:style>
  <w:style w:type="character" w:styleId="1496" w:customStyle="1">
    <w:name w:val="Основной текст + Курсив4"/>
    <w:rPr>
      <w:rFonts w:ascii="Times New Roman" w:hAnsi="Times New Roman" w:cs="Times New Roman"/>
      <w:i/>
      <w:iCs/>
      <w:spacing w:val="0"/>
      <w:sz w:val="26"/>
      <w:szCs w:val="26"/>
    </w:rPr>
  </w:style>
  <w:style w:type="character" w:styleId="1497" w:customStyle="1">
    <w:name w:val="Основной текст + Полужирный1"/>
    <w:rPr>
      <w:rFonts w:ascii="Times New Roman" w:hAnsi="Times New Roman" w:cs="Times New Roman"/>
      <w:b/>
      <w:bCs/>
      <w:spacing w:val="0"/>
      <w:sz w:val="26"/>
      <w:szCs w:val="26"/>
    </w:rPr>
  </w:style>
  <w:style w:type="character" w:styleId="1498" w:customStyle="1">
    <w:name w:val="Основной текст + Курсив3"/>
    <w:rPr>
      <w:rFonts w:ascii="Times New Roman" w:hAnsi="Times New Roman" w:cs="Times New Roman"/>
      <w:i/>
      <w:iCs/>
      <w:spacing w:val="0"/>
      <w:sz w:val="26"/>
      <w:szCs w:val="26"/>
    </w:rPr>
  </w:style>
  <w:style w:type="character" w:styleId="1499" w:customStyle="1">
    <w:name w:val="Основной текст + Курсив2"/>
    <w:rPr>
      <w:rFonts w:ascii="Times New Roman" w:hAnsi="Times New Roman" w:cs="Times New Roman"/>
      <w:i/>
      <w:iCs/>
      <w:spacing w:val="0"/>
      <w:sz w:val="26"/>
      <w:szCs w:val="26"/>
    </w:rPr>
  </w:style>
  <w:style w:type="character" w:styleId="1500" w:customStyle="1">
    <w:name w:val="Основной текст + Курсив1"/>
    <w:rPr>
      <w:rFonts w:ascii="Times New Roman" w:hAnsi="Times New Roman" w:cs="Times New Roman"/>
      <w:i/>
      <w:iCs/>
      <w:spacing w:val="0"/>
      <w:sz w:val="26"/>
      <w:szCs w:val="26"/>
    </w:rPr>
  </w:style>
  <w:style w:type="character" w:styleId="1501" w:customStyle="1">
    <w:name w:val="Основной текст (16)_"/>
    <w:link w:val="1538"/>
    <w:rPr>
      <w:sz w:val="22"/>
      <w:szCs w:val="22"/>
      <w:shd w:val="clear" w:color="auto" w:fill="ffffff"/>
    </w:rPr>
  </w:style>
  <w:style w:type="character" w:styleId="1502" w:customStyle="1">
    <w:name w:val="Основной текст (16) + Полужирный"/>
    <w:rPr>
      <w:b/>
      <w:bCs/>
      <w:sz w:val="22"/>
      <w:szCs w:val="22"/>
      <w:shd w:val="clear" w:color="auto" w:fill="ffffff"/>
    </w:rPr>
  </w:style>
  <w:style w:type="character" w:styleId="1503" w:customStyle="1">
    <w:name w:val="Основной текст (3) + Не полужирный"/>
    <w:rPr>
      <w:b/>
      <w:bCs/>
      <w:sz w:val="22"/>
      <w:szCs w:val="22"/>
      <w:shd w:val="clear" w:color="auto" w:fill="ffffff"/>
    </w:rPr>
  </w:style>
  <w:style w:type="character" w:styleId="1504" w:customStyle="1">
    <w:name w:val="Основной текст (16) + Полужирный1"/>
    <w:rPr>
      <w:b/>
      <w:bCs/>
      <w:sz w:val="22"/>
      <w:szCs w:val="22"/>
      <w:shd w:val="clear" w:color="auto" w:fill="ffffff"/>
    </w:rPr>
  </w:style>
  <w:style w:type="character" w:styleId="1505" w:customStyle="1">
    <w:name w:val="Основной текст (3) + Не полужирный1"/>
    <w:rPr>
      <w:b/>
      <w:bCs/>
      <w:sz w:val="22"/>
      <w:szCs w:val="22"/>
      <w:shd w:val="clear" w:color="auto" w:fill="ffffff"/>
    </w:rPr>
  </w:style>
  <w:style w:type="character" w:styleId="1506" w:customStyle="1">
    <w:name w:val="Основной текст (3) + 13 pt"/>
    <w:rPr>
      <w:b/>
      <w:bCs/>
      <w:sz w:val="26"/>
      <w:szCs w:val="26"/>
      <w:shd w:val="clear" w:color="auto" w:fill="ffffff"/>
    </w:rPr>
  </w:style>
  <w:style w:type="character" w:styleId="1507" w:customStyle="1">
    <w:name w:val="Основной текст (17)_"/>
    <w:link w:val="1539"/>
    <w:rPr>
      <w:rFonts w:ascii="Arial Narrow" w:hAnsi="Arial Narrow" w:cs="Arial Narrow"/>
      <w:i/>
      <w:iCs/>
      <w:sz w:val="93"/>
      <w:szCs w:val="93"/>
      <w:shd w:val="clear" w:color="auto" w:fill="ffffff"/>
    </w:rPr>
  </w:style>
  <w:style w:type="character" w:styleId="1508" w:customStyle="1">
    <w:name w:val="Основной текст (17)"/>
    <w:rPr>
      <w:rFonts w:ascii="Arial Narrow" w:hAnsi="Arial Narrow" w:cs="Arial Narrow"/>
      <w:i/>
      <w:iCs/>
      <w:sz w:val="93"/>
      <w:szCs w:val="93"/>
      <w:shd w:val="clear" w:color="auto" w:fill="ffffff"/>
    </w:rPr>
  </w:style>
  <w:style w:type="character" w:styleId="1509" w:customStyle="1">
    <w:name w:val="Основной текст (7)"/>
    <w:rPr>
      <w:i/>
      <w:iCs/>
      <w:sz w:val="26"/>
      <w:szCs w:val="26"/>
      <w:u w:val="single"/>
      <w:shd w:val="clear" w:color="auto" w:fill="ffffff"/>
      <w:lang w:val="en-US" w:eastAsia="en-US"/>
    </w:rPr>
  </w:style>
  <w:style w:type="character" w:styleId="1510" w:customStyle="1">
    <w:name w:val="Основной текст (7)2"/>
    <w:rPr>
      <w:i/>
      <w:iCs/>
      <w:sz w:val="26"/>
      <w:szCs w:val="26"/>
      <w:shd w:val="clear" w:color="auto" w:fill="ffffff"/>
      <w:lang w:val="en-US" w:eastAsia="en-US"/>
    </w:rPr>
  </w:style>
  <w:style w:type="character" w:styleId="1511" w:customStyle="1">
    <w:name w:val="Основной текст (7) + 11 pt"/>
    <w:rPr>
      <w:i/>
      <w:iCs/>
      <w:sz w:val="22"/>
      <w:szCs w:val="22"/>
      <w:u w:val="single"/>
      <w:shd w:val="clear" w:color="auto" w:fill="ffffff"/>
    </w:rPr>
  </w:style>
  <w:style w:type="paragraph" w:styleId="1512" w:customStyle="1">
    <w:name w:val="Основной текст (2)"/>
    <w:basedOn w:val="864"/>
    <w:pPr>
      <w:jc w:val="center"/>
      <w:spacing w:after="240" w:line="230" w:lineRule="exact"/>
      <w:shd w:val="clear" w:color="auto" w:fill="ffffff"/>
    </w:pPr>
    <w:rPr>
      <w:rFonts w:eastAsia="Microsoft Sans Serif"/>
      <w:smallCaps/>
      <w:spacing w:val="10"/>
      <w:sz w:val="23"/>
      <w:szCs w:val="23"/>
    </w:rPr>
  </w:style>
  <w:style w:type="paragraph" w:styleId="1513" w:customStyle="1">
    <w:name w:val="Колонтитул"/>
    <w:basedOn w:val="864"/>
    <w:link w:val="1409"/>
    <w:pPr>
      <w:jc w:val="left"/>
      <w:spacing w:after="0"/>
      <w:shd w:val="clear" w:color="auto" w:fill="ffffff"/>
    </w:pPr>
    <w:rPr>
      <w:rFonts w:eastAsia="MS Mincho"/>
      <w:sz w:val="20"/>
      <w:szCs w:val="20"/>
    </w:rPr>
  </w:style>
  <w:style w:type="paragraph" w:styleId="1514" w:customStyle="1">
    <w:name w:val="Основной текст (3)"/>
    <w:basedOn w:val="864"/>
    <w:link w:val="1411"/>
    <w:pPr>
      <w:jc w:val="center"/>
      <w:spacing w:before="240" w:after="240" w:line="240" w:lineRule="atLeast"/>
      <w:shd w:val="clear" w:color="auto" w:fill="ffffff"/>
    </w:pPr>
    <w:rPr>
      <w:rFonts w:eastAsia="MS Mincho"/>
      <w:b/>
      <w:bCs/>
      <w:sz w:val="22"/>
      <w:szCs w:val="22"/>
    </w:rPr>
  </w:style>
  <w:style w:type="paragraph" w:styleId="1515" w:customStyle="1">
    <w:name w:val="Подпись к картинке"/>
    <w:basedOn w:val="864"/>
    <w:link w:val="1412"/>
    <w:pPr>
      <w:jc w:val="left"/>
      <w:spacing w:after="0" w:line="240" w:lineRule="atLeast"/>
      <w:shd w:val="clear" w:color="auto" w:fill="ffffff"/>
    </w:pPr>
    <w:rPr>
      <w:rFonts w:eastAsia="MS Mincho"/>
      <w:b/>
      <w:bCs/>
      <w:sz w:val="22"/>
      <w:szCs w:val="22"/>
    </w:rPr>
  </w:style>
  <w:style w:type="paragraph" w:styleId="1516" w:customStyle="1">
    <w:name w:val="Подпись к картинке (2)"/>
    <w:basedOn w:val="864"/>
    <w:link w:val="1413"/>
    <w:pPr>
      <w:jc w:val="left"/>
      <w:spacing w:after="0" w:line="240" w:lineRule="atLeast"/>
      <w:shd w:val="clear" w:color="auto" w:fill="ffffff"/>
    </w:pPr>
    <w:rPr>
      <w:rFonts w:eastAsia="MS Mincho"/>
      <w:sz w:val="22"/>
      <w:szCs w:val="22"/>
    </w:rPr>
  </w:style>
  <w:style w:type="paragraph" w:styleId="1517" w:customStyle="1">
    <w:name w:val="Основной текст (4)1"/>
    <w:basedOn w:val="864"/>
    <w:link w:val="1414"/>
    <w:pPr>
      <w:jc w:val="center"/>
      <w:spacing w:before="240" w:after="480" w:line="317" w:lineRule="exact"/>
      <w:shd w:val="clear" w:color="auto" w:fill="ffffff"/>
    </w:pPr>
    <w:rPr>
      <w:rFonts w:eastAsia="MS Mincho"/>
      <w:b/>
      <w:bCs/>
      <w:sz w:val="26"/>
      <w:szCs w:val="26"/>
    </w:rPr>
  </w:style>
  <w:style w:type="paragraph" w:styleId="1518" w:customStyle="1">
    <w:name w:val="Основной текст (5)"/>
    <w:basedOn w:val="864"/>
    <w:link w:val="1420"/>
    <w:pPr>
      <w:jc w:val="left"/>
      <w:spacing w:before="240" w:after="240" w:line="240" w:lineRule="atLeast"/>
      <w:shd w:val="clear" w:color="auto" w:fill="ffffff"/>
    </w:pPr>
    <w:rPr>
      <w:rFonts w:eastAsia="MS Mincho"/>
      <w:sz w:val="17"/>
      <w:szCs w:val="17"/>
    </w:rPr>
  </w:style>
  <w:style w:type="paragraph" w:styleId="1519" w:customStyle="1">
    <w:name w:val="Заголовок №5"/>
    <w:basedOn w:val="864"/>
    <w:link w:val="1421"/>
    <w:pPr>
      <w:spacing w:after="0" w:line="317" w:lineRule="exact"/>
      <w:shd w:val="clear" w:color="auto" w:fill="ffffff"/>
      <w:outlineLvl w:val="4"/>
    </w:pPr>
    <w:rPr>
      <w:rFonts w:eastAsia="MS Mincho"/>
      <w:b/>
      <w:bCs/>
      <w:sz w:val="26"/>
      <w:szCs w:val="26"/>
    </w:rPr>
  </w:style>
  <w:style w:type="paragraph" w:styleId="1520" w:customStyle="1">
    <w:name w:val="Основной текст (6)"/>
    <w:basedOn w:val="864"/>
    <w:link w:val="1422"/>
    <w:pPr>
      <w:jc w:val="left"/>
      <w:spacing w:after="0" w:line="240" w:lineRule="atLeast"/>
      <w:shd w:val="clear" w:color="auto" w:fill="ffffff"/>
    </w:pPr>
    <w:rPr>
      <w:rFonts w:ascii="Arial Narrow" w:hAnsi="Arial Narrow" w:eastAsia="MS Mincho" w:cs="Arial Narrow"/>
      <w:i/>
      <w:iCs/>
      <w:sz w:val="8"/>
      <w:szCs w:val="8"/>
    </w:rPr>
  </w:style>
  <w:style w:type="paragraph" w:styleId="1521" w:customStyle="1">
    <w:name w:val="Основной текст (7)1"/>
    <w:basedOn w:val="864"/>
    <w:link w:val="1423"/>
    <w:pPr>
      <w:spacing w:after="0" w:line="317" w:lineRule="exact"/>
      <w:shd w:val="clear" w:color="auto" w:fill="ffffff"/>
    </w:pPr>
    <w:rPr>
      <w:rFonts w:eastAsia="MS Mincho"/>
      <w:i/>
      <w:iCs/>
      <w:sz w:val="26"/>
      <w:szCs w:val="26"/>
    </w:rPr>
  </w:style>
  <w:style w:type="paragraph" w:styleId="1522" w:customStyle="1">
    <w:name w:val="Подпись к таблице (2)1"/>
    <w:basedOn w:val="864"/>
    <w:link w:val="1425"/>
    <w:pPr>
      <w:jc w:val="left"/>
      <w:spacing w:after="0" w:line="240" w:lineRule="atLeast"/>
      <w:shd w:val="clear" w:color="auto" w:fill="ffffff"/>
    </w:pPr>
    <w:rPr>
      <w:rFonts w:eastAsia="MS Mincho"/>
      <w:b/>
      <w:bCs/>
      <w:sz w:val="26"/>
      <w:szCs w:val="26"/>
    </w:rPr>
  </w:style>
  <w:style w:type="paragraph" w:styleId="1523" w:customStyle="1">
    <w:name w:val="Основной текст (8)"/>
    <w:basedOn w:val="864"/>
    <w:link w:val="1427"/>
    <w:pPr>
      <w:jc w:val="left"/>
      <w:spacing w:after="0" w:line="240" w:lineRule="atLeast"/>
      <w:shd w:val="clear" w:color="auto" w:fill="ffffff"/>
    </w:pPr>
    <w:rPr>
      <w:rFonts w:eastAsia="MS Mincho"/>
      <w:sz w:val="20"/>
      <w:szCs w:val="20"/>
    </w:rPr>
  </w:style>
  <w:style w:type="paragraph" w:styleId="1524" w:customStyle="1">
    <w:name w:val="Заголовок №5 (2)"/>
    <w:basedOn w:val="864"/>
    <w:link w:val="1433"/>
    <w:pPr>
      <w:ind w:firstLine="680"/>
      <w:spacing w:before="300" w:after="0" w:line="317" w:lineRule="exact"/>
      <w:shd w:val="clear" w:color="auto" w:fill="ffffff"/>
      <w:outlineLvl w:val="4"/>
    </w:pPr>
    <w:rPr>
      <w:rFonts w:eastAsia="MS Mincho"/>
      <w:sz w:val="26"/>
      <w:szCs w:val="26"/>
    </w:rPr>
  </w:style>
  <w:style w:type="paragraph" w:styleId="1525" w:customStyle="1">
    <w:name w:val="Основной текст (10)"/>
    <w:basedOn w:val="864"/>
    <w:link w:val="1437"/>
    <w:pPr>
      <w:jc w:val="center"/>
      <w:spacing w:after="0" w:line="240" w:lineRule="atLeast"/>
      <w:shd w:val="clear" w:color="auto" w:fill="ffffff"/>
    </w:pPr>
    <w:rPr>
      <w:rFonts w:eastAsia="MS Mincho"/>
      <w:sz w:val="8"/>
      <w:szCs w:val="8"/>
    </w:rPr>
  </w:style>
  <w:style w:type="paragraph" w:styleId="1526" w:customStyle="1">
    <w:name w:val="Основной текст (11)"/>
    <w:basedOn w:val="864"/>
    <w:link w:val="1438"/>
    <w:pPr>
      <w:jc w:val="center"/>
      <w:spacing w:after="0" w:line="240" w:lineRule="atLeast"/>
      <w:shd w:val="clear" w:color="auto" w:fill="ffffff"/>
    </w:pPr>
    <w:rPr>
      <w:rFonts w:eastAsia="MS Mincho"/>
      <w:sz w:val="9"/>
      <w:szCs w:val="9"/>
    </w:rPr>
  </w:style>
  <w:style w:type="paragraph" w:styleId="1527" w:customStyle="1">
    <w:name w:val="Заголовок №5 (3)"/>
    <w:basedOn w:val="864"/>
    <w:link w:val="1452"/>
    <w:pPr>
      <w:ind w:firstLine="680"/>
      <w:spacing w:before="300" w:after="0" w:line="317" w:lineRule="exact"/>
      <w:shd w:val="clear" w:color="auto" w:fill="ffffff"/>
      <w:outlineLvl w:val="4"/>
    </w:pPr>
    <w:rPr>
      <w:rFonts w:eastAsia="MS Mincho"/>
      <w:b/>
      <w:bCs/>
      <w:spacing w:val="10"/>
      <w:sz w:val="25"/>
      <w:szCs w:val="25"/>
    </w:rPr>
  </w:style>
  <w:style w:type="paragraph" w:styleId="1528" w:customStyle="1">
    <w:name w:val="Заголовок №3"/>
    <w:basedOn w:val="864"/>
    <w:link w:val="1454"/>
    <w:pPr>
      <w:jc w:val="left"/>
      <w:spacing w:after="0" w:line="317" w:lineRule="exact"/>
      <w:shd w:val="clear" w:color="auto" w:fill="ffffff"/>
      <w:outlineLvl w:val="2"/>
    </w:pPr>
    <w:rPr>
      <w:rFonts w:eastAsia="MS Mincho"/>
      <w:b/>
      <w:bCs/>
      <w:sz w:val="26"/>
      <w:szCs w:val="26"/>
    </w:rPr>
  </w:style>
  <w:style w:type="paragraph" w:styleId="1529" w:customStyle="1">
    <w:name w:val="Основной текст (12)"/>
    <w:basedOn w:val="864"/>
    <w:link w:val="1458"/>
    <w:pPr>
      <w:ind w:firstLine="680"/>
      <w:spacing w:after="0" w:line="317" w:lineRule="exact"/>
      <w:shd w:val="clear" w:color="auto" w:fill="ffffff"/>
    </w:pPr>
    <w:rPr>
      <w:rFonts w:eastAsia="MS Mincho"/>
      <w:b/>
      <w:bCs/>
      <w:i/>
      <w:iCs/>
      <w:sz w:val="26"/>
      <w:szCs w:val="26"/>
    </w:rPr>
  </w:style>
  <w:style w:type="paragraph" w:styleId="1530" w:customStyle="1">
    <w:name w:val="Заголовок №5 (4)"/>
    <w:basedOn w:val="864"/>
    <w:link w:val="1460"/>
    <w:pPr>
      <w:ind w:firstLine="680"/>
      <w:spacing w:after="0" w:line="317" w:lineRule="exact"/>
      <w:shd w:val="clear" w:color="auto" w:fill="ffffff"/>
      <w:outlineLvl w:val="4"/>
    </w:pPr>
    <w:rPr>
      <w:rFonts w:eastAsia="MS Mincho"/>
      <w:b/>
      <w:bCs/>
      <w:i/>
      <w:iCs/>
      <w:sz w:val="26"/>
      <w:szCs w:val="26"/>
    </w:rPr>
  </w:style>
  <w:style w:type="paragraph" w:styleId="1531" w:customStyle="1">
    <w:name w:val="Подпись к таблице1"/>
    <w:basedOn w:val="864"/>
    <w:link w:val="1464"/>
    <w:pPr>
      <w:jc w:val="left"/>
      <w:spacing w:after="0" w:line="240" w:lineRule="atLeast"/>
      <w:shd w:val="clear" w:color="auto" w:fill="ffffff"/>
    </w:pPr>
    <w:rPr>
      <w:rFonts w:eastAsia="MS Mincho"/>
      <w:sz w:val="26"/>
      <w:szCs w:val="26"/>
    </w:rPr>
  </w:style>
  <w:style w:type="paragraph" w:styleId="1532" w:customStyle="1">
    <w:name w:val="Основной текст (13)"/>
    <w:basedOn w:val="864"/>
    <w:link w:val="1466"/>
    <w:pPr>
      <w:jc w:val="left"/>
      <w:spacing w:after="0" w:line="240" w:lineRule="atLeast"/>
      <w:shd w:val="clear" w:color="auto" w:fill="ffffff"/>
    </w:pPr>
    <w:rPr>
      <w:rFonts w:eastAsia="MS Mincho"/>
      <w:i/>
      <w:iCs/>
      <w:sz w:val="21"/>
      <w:szCs w:val="21"/>
    </w:rPr>
  </w:style>
  <w:style w:type="paragraph" w:styleId="1533" w:customStyle="1">
    <w:name w:val="Основной текст (14)"/>
    <w:basedOn w:val="864"/>
    <w:link w:val="1469"/>
    <w:pPr>
      <w:jc w:val="left"/>
      <w:spacing w:after="0" w:line="240" w:lineRule="atLeast"/>
      <w:shd w:val="clear" w:color="auto" w:fill="ffffff"/>
    </w:pPr>
    <w:rPr>
      <w:rFonts w:eastAsia="MS Mincho"/>
      <w:sz w:val="9"/>
      <w:szCs w:val="9"/>
    </w:rPr>
  </w:style>
  <w:style w:type="paragraph" w:styleId="1534" w:customStyle="1">
    <w:name w:val="Основной текст (15)"/>
    <w:basedOn w:val="864"/>
    <w:link w:val="1470"/>
    <w:pPr>
      <w:jc w:val="left"/>
      <w:spacing w:after="0" w:line="240" w:lineRule="atLeast"/>
      <w:shd w:val="clear" w:color="auto" w:fill="ffffff"/>
    </w:pPr>
    <w:rPr>
      <w:rFonts w:ascii="Lucida Sans Unicode" w:hAnsi="Lucida Sans Unicode" w:eastAsia="MS Mincho" w:cs="Lucida Sans Unicode"/>
      <w:sz w:val="16"/>
      <w:szCs w:val="16"/>
    </w:rPr>
  </w:style>
  <w:style w:type="paragraph" w:styleId="1535" w:customStyle="1">
    <w:name w:val="Заголовок №4"/>
    <w:basedOn w:val="864"/>
    <w:link w:val="1476"/>
    <w:pPr>
      <w:jc w:val="left"/>
      <w:spacing w:after="0" w:line="240" w:lineRule="atLeast"/>
      <w:shd w:val="clear" w:color="auto" w:fill="ffffff"/>
      <w:outlineLvl w:val="3"/>
    </w:pPr>
    <w:rPr>
      <w:rFonts w:eastAsia="MS Mincho"/>
      <w:sz w:val="26"/>
      <w:szCs w:val="26"/>
    </w:rPr>
  </w:style>
  <w:style w:type="paragraph" w:styleId="1536" w:customStyle="1">
    <w:name w:val="Заголовок №1"/>
    <w:basedOn w:val="864"/>
    <w:link w:val="1481"/>
    <w:pPr>
      <w:jc w:val="left"/>
      <w:spacing w:after="0" w:line="317" w:lineRule="exact"/>
      <w:shd w:val="clear" w:color="auto" w:fill="ffffff"/>
      <w:outlineLvl w:val="0"/>
    </w:pPr>
    <w:rPr>
      <w:rFonts w:ascii="Century Gothic" w:hAnsi="Century Gothic" w:eastAsia="MS Mincho" w:cs="Century Gothic"/>
      <w:spacing w:val="-10"/>
      <w:sz w:val="36"/>
      <w:szCs w:val="36"/>
    </w:rPr>
  </w:style>
  <w:style w:type="paragraph" w:styleId="1537" w:customStyle="1">
    <w:name w:val="Заголовок №2"/>
    <w:basedOn w:val="864"/>
    <w:link w:val="1486"/>
    <w:pPr>
      <w:spacing w:after="0" w:line="317" w:lineRule="exact"/>
      <w:shd w:val="clear" w:color="auto" w:fill="ffffff"/>
      <w:outlineLvl w:val="1"/>
    </w:pPr>
    <w:rPr>
      <w:rFonts w:eastAsia="MS Mincho"/>
      <w:sz w:val="26"/>
      <w:szCs w:val="26"/>
    </w:rPr>
  </w:style>
  <w:style w:type="paragraph" w:styleId="1538" w:customStyle="1">
    <w:name w:val="Основной текст (16)"/>
    <w:basedOn w:val="864"/>
    <w:link w:val="1501"/>
    <w:pPr>
      <w:spacing w:before="60" w:after="360" w:line="240" w:lineRule="atLeast"/>
      <w:shd w:val="clear" w:color="auto" w:fill="ffffff"/>
    </w:pPr>
    <w:rPr>
      <w:rFonts w:eastAsia="MS Mincho"/>
      <w:sz w:val="22"/>
      <w:szCs w:val="22"/>
    </w:rPr>
  </w:style>
  <w:style w:type="paragraph" w:styleId="1539" w:customStyle="1">
    <w:name w:val="Основной текст (17)1"/>
    <w:basedOn w:val="864"/>
    <w:link w:val="1507"/>
    <w:pPr>
      <w:jc w:val="left"/>
      <w:spacing w:after="0" w:line="240" w:lineRule="atLeast"/>
      <w:shd w:val="clear" w:color="auto" w:fill="ffffff"/>
    </w:pPr>
    <w:rPr>
      <w:rFonts w:ascii="Arial Narrow" w:hAnsi="Arial Narrow" w:eastAsia="MS Mincho" w:cs="Arial Narrow"/>
      <w:i/>
      <w:iCs/>
      <w:sz w:val="93"/>
      <w:szCs w:val="93"/>
    </w:rPr>
  </w:style>
  <w:style w:type="character" w:styleId="1540" w:customStyle="1">
    <w:name w:val="Стиль 125 пт"/>
    <w:rPr>
      <w:sz w:val="25"/>
    </w:rPr>
  </w:style>
  <w:style w:type="character" w:styleId="1541">
    <w:name w:val="Intense Reference"/>
    <w:qFormat/>
    <w:rPr>
      <w:b/>
      <w:bCs/>
      <w:smallCaps/>
      <w:color w:val="c0504d"/>
      <w:spacing w:val="5"/>
      <w:u w:val="single"/>
    </w:rPr>
  </w:style>
  <w:style w:type="character" w:styleId="1542">
    <w:name w:val="Book Title"/>
    <w:qFormat/>
    <w:rPr>
      <w:b/>
      <w:bCs/>
      <w:smallCaps/>
      <w:spacing w:val="5"/>
    </w:rPr>
  </w:style>
  <w:style w:type="character" w:styleId="1543">
    <w:name w:val="Subtle Reference"/>
    <w:qFormat/>
    <w:rPr>
      <w:smallCaps/>
      <w:color w:val="c0504d"/>
      <w:u w:val="single"/>
    </w:rPr>
  </w:style>
  <w:style w:type="character" w:styleId="1544" w:customStyle="1">
    <w:name w:val="WW8Num1z1"/>
  </w:style>
  <w:style w:type="character" w:styleId="1545" w:customStyle="1">
    <w:name w:val="WW8Num1z2"/>
  </w:style>
  <w:style w:type="character" w:styleId="1546" w:customStyle="1">
    <w:name w:val="WW8Num1z3"/>
  </w:style>
  <w:style w:type="character" w:styleId="1547" w:customStyle="1">
    <w:name w:val="WW8Num1z4"/>
  </w:style>
  <w:style w:type="character" w:styleId="1548" w:customStyle="1">
    <w:name w:val="WW8Num1z5"/>
  </w:style>
  <w:style w:type="character" w:styleId="1549" w:customStyle="1">
    <w:name w:val="WW8Num1z6"/>
  </w:style>
  <w:style w:type="character" w:styleId="1550" w:customStyle="1">
    <w:name w:val="WW8Num1z7"/>
  </w:style>
  <w:style w:type="character" w:styleId="1551" w:customStyle="1">
    <w:name w:val="WW8Num1z8"/>
  </w:style>
  <w:style w:type="character" w:styleId="1552" w:customStyle="1">
    <w:name w:val="WW8Num3z0"/>
  </w:style>
  <w:style w:type="character" w:styleId="1553" w:customStyle="1">
    <w:name w:val="WW8Num4z0"/>
    <w:rPr>
      <w:rFonts w:ascii="Symbol" w:hAnsi="Symbol" w:cs="Symbol"/>
    </w:rPr>
  </w:style>
  <w:style w:type="character" w:styleId="1554" w:customStyle="1">
    <w:name w:val="WW8Num6z0"/>
    <w:rPr>
      <w:rFonts w:ascii="Symbol" w:hAnsi="Symbol" w:cs="Symbol"/>
    </w:rPr>
  </w:style>
  <w:style w:type="character" w:styleId="1555" w:customStyle="1">
    <w:name w:val="WW8Num7z0"/>
    <w:rPr>
      <w:rFonts w:ascii="Symbol" w:hAnsi="Symbol" w:cs="Symbol"/>
    </w:rPr>
  </w:style>
  <w:style w:type="character" w:styleId="1556" w:customStyle="1">
    <w:name w:val="WW8Num7z1"/>
  </w:style>
  <w:style w:type="character" w:styleId="1557" w:customStyle="1">
    <w:name w:val="WW8Num7z2"/>
  </w:style>
  <w:style w:type="character" w:styleId="1558" w:customStyle="1">
    <w:name w:val="WW8Num7z3"/>
  </w:style>
  <w:style w:type="character" w:styleId="1559" w:customStyle="1">
    <w:name w:val="WW8Num7z4"/>
  </w:style>
  <w:style w:type="character" w:styleId="1560" w:customStyle="1">
    <w:name w:val="WW8Num7z5"/>
  </w:style>
  <w:style w:type="character" w:styleId="1561" w:customStyle="1">
    <w:name w:val="WW8Num7z6"/>
  </w:style>
  <w:style w:type="character" w:styleId="1562" w:customStyle="1">
    <w:name w:val="WW8Num7z7"/>
  </w:style>
  <w:style w:type="character" w:styleId="1563" w:customStyle="1">
    <w:name w:val="WW8Num7z8"/>
  </w:style>
  <w:style w:type="character" w:styleId="1564" w:customStyle="1">
    <w:name w:val="WW8Num8z0"/>
    <w:rPr>
      <w:rFonts w:ascii="Symbol" w:hAnsi="Symbol" w:cs="Symbol"/>
    </w:rPr>
  </w:style>
  <w:style w:type="character" w:styleId="1565" w:customStyle="1">
    <w:name w:val="WW8Num9z0"/>
  </w:style>
  <w:style w:type="character" w:styleId="1566" w:customStyle="1">
    <w:name w:val="WW8Num10z0"/>
    <w:rPr>
      <w:rFonts w:ascii="Symbol" w:hAnsi="Symbol" w:cs="Symbol"/>
      <w:sz w:val="24"/>
      <w:szCs w:val="24"/>
    </w:rPr>
  </w:style>
  <w:style w:type="character" w:styleId="1567" w:customStyle="1">
    <w:name w:val="WW8Num10z1"/>
  </w:style>
  <w:style w:type="character" w:styleId="1568" w:customStyle="1">
    <w:name w:val="WW8Num10z2"/>
  </w:style>
  <w:style w:type="character" w:styleId="1569" w:customStyle="1">
    <w:name w:val="WW8Num10z3"/>
  </w:style>
  <w:style w:type="character" w:styleId="1570" w:customStyle="1">
    <w:name w:val="WW8Num10z4"/>
  </w:style>
  <w:style w:type="character" w:styleId="1571" w:customStyle="1">
    <w:name w:val="WW8Num10z5"/>
  </w:style>
  <w:style w:type="character" w:styleId="1572" w:customStyle="1">
    <w:name w:val="WW8Num10z6"/>
  </w:style>
  <w:style w:type="character" w:styleId="1573" w:customStyle="1">
    <w:name w:val="WW8Num10z7"/>
  </w:style>
  <w:style w:type="character" w:styleId="1574" w:customStyle="1">
    <w:name w:val="WW8Num10z8"/>
  </w:style>
  <w:style w:type="character" w:styleId="1575" w:customStyle="1">
    <w:name w:val="WW8Num11z0"/>
  </w:style>
  <w:style w:type="character" w:styleId="1576" w:customStyle="1">
    <w:name w:val="WW8Num11z1"/>
  </w:style>
  <w:style w:type="character" w:styleId="1577" w:customStyle="1">
    <w:name w:val="WW8Num11z2"/>
    <w:rPr>
      <w:sz w:val="24"/>
      <w:szCs w:val="24"/>
    </w:rPr>
  </w:style>
  <w:style w:type="character" w:styleId="1578" w:customStyle="1">
    <w:name w:val="WW8Num11z3"/>
  </w:style>
  <w:style w:type="character" w:styleId="1579" w:customStyle="1">
    <w:name w:val="WW8Num11z4"/>
  </w:style>
  <w:style w:type="character" w:styleId="1580" w:customStyle="1">
    <w:name w:val="WW8Num11z5"/>
  </w:style>
  <w:style w:type="character" w:styleId="1581" w:customStyle="1">
    <w:name w:val="WW8Num11z6"/>
  </w:style>
  <w:style w:type="character" w:styleId="1582" w:customStyle="1">
    <w:name w:val="WW8Num11z7"/>
  </w:style>
  <w:style w:type="character" w:styleId="1583" w:customStyle="1">
    <w:name w:val="WW8Num11z8"/>
  </w:style>
  <w:style w:type="character" w:styleId="1584" w:customStyle="1">
    <w:name w:val="WW8Num12z0"/>
  </w:style>
  <w:style w:type="character" w:styleId="1585" w:customStyle="1">
    <w:name w:val="WW8Num12z1"/>
  </w:style>
  <w:style w:type="character" w:styleId="1586" w:customStyle="1">
    <w:name w:val="WW8Num12z2"/>
    <w:rPr>
      <w:b/>
      <w:i/>
      <w:iCs/>
      <w:color w:val="000000"/>
      <w:sz w:val="24"/>
      <w:szCs w:val="24"/>
    </w:rPr>
  </w:style>
  <w:style w:type="character" w:styleId="1587" w:customStyle="1">
    <w:name w:val="WW8Num12z3"/>
  </w:style>
  <w:style w:type="character" w:styleId="1588" w:customStyle="1">
    <w:name w:val="WW8Num12z4"/>
  </w:style>
  <w:style w:type="character" w:styleId="1589" w:customStyle="1">
    <w:name w:val="WW8Num12z5"/>
  </w:style>
  <w:style w:type="character" w:styleId="1590" w:customStyle="1">
    <w:name w:val="WW8Num12z6"/>
  </w:style>
  <w:style w:type="character" w:styleId="1591" w:customStyle="1">
    <w:name w:val="WW8Num12z7"/>
  </w:style>
  <w:style w:type="character" w:styleId="1592" w:customStyle="1">
    <w:name w:val="WW8Num12z8"/>
  </w:style>
  <w:style w:type="character" w:styleId="1593" w:customStyle="1">
    <w:name w:val="WW8Num13z0"/>
  </w:style>
  <w:style w:type="character" w:styleId="1594" w:customStyle="1">
    <w:name w:val="WW8Num14z0"/>
  </w:style>
  <w:style w:type="character" w:styleId="1595" w:customStyle="1">
    <w:name w:val="WW8Num15z1"/>
    <w:rPr>
      <w:bCs/>
      <w:szCs w:val="24"/>
    </w:rPr>
  </w:style>
  <w:style w:type="character" w:styleId="1596" w:customStyle="1">
    <w:name w:val="WW8Num15z2"/>
    <w:rPr>
      <w:b w:val="0"/>
      <w:bCs/>
      <w:color w:val="000000"/>
      <w:szCs w:val="24"/>
    </w:rPr>
  </w:style>
  <w:style w:type="character" w:styleId="1597" w:customStyle="1">
    <w:name w:val="WW8Num15z4"/>
  </w:style>
  <w:style w:type="character" w:styleId="1598" w:customStyle="1">
    <w:name w:val="WW8Num15z5"/>
  </w:style>
  <w:style w:type="character" w:styleId="1599" w:customStyle="1">
    <w:name w:val="WW8Num15z6"/>
  </w:style>
  <w:style w:type="character" w:styleId="1600" w:customStyle="1">
    <w:name w:val="WW8Num15z7"/>
  </w:style>
  <w:style w:type="character" w:styleId="1601" w:customStyle="1">
    <w:name w:val="WW8Num15z8"/>
  </w:style>
  <w:style w:type="character" w:styleId="1602" w:customStyle="1">
    <w:name w:val="WW8Num16z0"/>
    <w:rPr>
      <w:rFonts w:ascii="Symbol" w:hAnsi="Symbol" w:cs="Symbol"/>
      <w:sz w:val="24"/>
      <w:szCs w:val="24"/>
    </w:rPr>
  </w:style>
  <w:style w:type="character" w:styleId="1603" w:customStyle="1">
    <w:name w:val="WW8Num17z0"/>
    <w:rPr>
      <w:rFonts w:ascii="Symbol" w:hAnsi="Symbol" w:cs="Symbol"/>
    </w:rPr>
  </w:style>
  <w:style w:type="character" w:styleId="1604" w:customStyle="1">
    <w:name w:val="WW8Num17z1"/>
    <w:rPr>
      <w:rFonts w:ascii="Courier New" w:hAnsi="Courier New" w:cs="Courier New"/>
    </w:rPr>
  </w:style>
  <w:style w:type="character" w:styleId="1605" w:customStyle="1">
    <w:name w:val="WW8Num17z2"/>
    <w:rPr>
      <w:rFonts w:ascii="Wingdings" w:hAnsi="Wingdings" w:cs="Wingdings"/>
    </w:rPr>
  </w:style>
  <w:style w:type="character" w:styleId="1606" w:customStyle="1">
    <w:name w:val="WW8Num18z0"/>
    <w:rPr>
      <w:rFonts w:ascii="Symbol" w:hAnsi="Symbol" w:cs="Symbol"/>
    </w:rPr>
  </w:style>
  <w:style w:type="character" w:styleId="1607" w:customStyle="1">
    <w:name w:val="WW8Num20z0"/>
  </w:style>
  <w:style w:type="character" w:styleId="1608" w:customStyle="1">
    <w:name w:val="WW8Num20z1"/>
  </w:style>
  <w:style w:type="character" w:styleId="1609" w:customStyle="1">
    <w:name w:val="WW8Num20z2"/>
    <w:rPr>
      <w:sz w:val="24"/>
      <w:szCs w:val="24"/>
    </w:rPr>
  </w:style>
  <w:style w:type="character" w:styleId="1610" w:customStyle="1">
    <w:name w:val="WW8Num20z3"/>
  </w:style>
  <w:style w:type="character" w:styleId="1611" w:customStyle="1">
    <w:name w:val="WW8Num20z4"/>
  </w:style>
  <w:style w:type="character" w:styleId="1612" w:customStyle="1">
    <w:name w:val="WW8Num20z5"/>
  </w:style>
  <w:style w:type="character" w:styleId="1613" w:customStyle="1">
    <w:name w:val="WW8Num20z6"/>
  </w:style>
  <w:style w:type="character" w:styleId="1614" w:customStyle="1">
    <w:name w:val="WW8Num20z7"/>
  </w:style>
  <w:style w:type="character" w:styleId="1615" w:customStyle="1">
    <w:name w:val="WW8Num20z8"/>
  </w:style>
  <w:style w:type="character" w:styleId="1616" w:customStyle="1">
    <w:name w:val="WW8Num21z0"/>
    <w:rPr>
      <w:sz w:val="40"/>
      <w:szCs w:val="40"/>
    </w:rPr>
  </w:style>
  <w:style w:type="character" w:styleId="1617" w:customStyle="1">
    <w:name w:val="WW8Num21z1"/>
  </w:style>
  <w:style w:type="character" w:styleId="1618" w:customStyle="1">
    <w:name w:val="WW8Num21z2"/>
  </w:style>
  <w:style w:type="character" w:styleId="1619" w:customStyle="1">
    <w:name w:val="WW8Num21z3"/>
  </w:style>
  <w:style w:type="character" w:styleId="1620" w:customStyle="1">
    <w:name w:val="WW8Num21z4"/>
  </w:style>
  <w:style w:type="character" w:styleId="1621" w:customStyle="1">
    <w:name w:val="WW8Num21z5"/>
  </w:style>
  <w:style w:type="character" w:styleId="1622" w:customStyle="1">
    <w:name w:val="WW8Num21z6"/>
  </w:style>
  <w:style w:type="character" w:styleId="1623" w:customStyle="1">
    <w:name w:val="WW8Num21z7"/>
  </w:style>
  <w:style w:type="character" w:styleId="1624" w:customStyle="1">
    <w:name w:val="WW8Num21z8"/>
  </w:style>
  <w:style w:type="character" w:styleId="1625" w:customStyle="1">
    <w:name w:val="WW8Num22z0"/>
    <w:rPr>
      <w:b/>
      <w:sz w:val="24"/>
      <w:szCs w:val="24"/>
    </w:rPr>
  </w:style>
  <w:style w:type="character" w:styleId="1626" w:customStyle="1">
    <w:name w:val="WW8Num1zfalse"/>
  </w:style>
  <w:style w:type="character" w:styleId="1627" w:customStyle="1">
    <w:name w:val="WW8Num1ztrue"/>
  </w:style>
  <w:style w:type="character" w:styleId="1628" w:customStyle="1">
    <w:name w:val="WW-WW8Num1ztrue"/>
  </w:style>
  <w:style w:type="character" w:styleId="1629" w:customStyle="1">
    <w:name w:val="WW-WW8Num1ztrue1"/>
  </w:style>
  <w:style w:type="character" w:styleId="1630" w:customStyle="1">
    <w:name w:val="WW-WW8Num1ztrue2"/>
  </w:style>
  <w:style w:type="character" w:styleId="1631" w:customStyle="1">
    <w:name w:val="WW-WW8Num1ztrue3"/>
  </w:style>
  <w:style w:type="character" w:styleId="1632" w:customStyle="1">
    <w:name w:val="WW-WW8Num1ztrue4"/>
  </w:style>
  <w:style w:type="character" w:styleId="1633" w:customStyle="1">
    <w:name w:val="WW-WW8Num1ztrue5"/>
  </w:style>
  <w:style w:type="character" w:styleId="1634" w:customStyle="1">
    <w:name w:val="WW-WW8Num1ztrue6"/>
  </w:style>
  <w:style w:type="character" w:styleId="1635" w:customStyle="1">
    <w:name w:val="WW8Num2zfalse"/>
  </w:style>
  <w:style w:type="character" w:styleId="1636" w:customStyle="1">
    <w:name w:val="WW8Num3zfalse"/>
  </w:style>
  <w:style w:type="character" w:styleId="1637" w:customStyle="1">
    <w:name w:val="WW8Num4zfalse"/>
  </w:style>
  <w:style w:type="character" w:styleId="1638" w:customStyle="1">
    <w:name w:val="WW8Num7ztrue"/>
  </w:style>
  <w:style w:type="character" w:styleId="1639" w:customStyle="1">
    <w:name w:val="WW-WW8Num7ztrue"/>
  </w:style>
  <w:style w:type="character" w:styleId="1640" w:customStyle="1">
    <w:name w:val="WW-WW8Num7ztrue1"/>
  </w:style>
  <w:style w:type="character" w:styleId="1641" w:customStyle="1">
    <w:name w:val="WW-WW8Num7ztrue2"/>
  </w:style>
  <w:style w:type="character" w:styleId="1642" w:customStyle="1">
    <w:name w:val="WW-WW8Num7ztrue3"/>
  </w:style>
  <w:style w:type="character" w:styleId="1643" w:customStyle="1">
    <w:name w:val="WW-WW8Num7ztrue4"/>
  </w:style>
  <w:style w:type="character" w:styleId="1644" w:customStyle="1">
    <w:name w:val="WW-WW8Num7ztrue5"/>
  </w:style>
  <w:style w:type="character" w:styleId="1645" w:customStyle="1">
    <w:name w:val="WW-WW8Num7ztrue6"/>
  </w:style>
  <w:style w:type="character" w:styleId="1646" w:customStyle="1">
    <w:name w:val="WW8Num9zfalse"/>
  </w:style>
  <w:style w:type="character" w:styleId="1647" w:customStyle="1">
    <w:name w:val="WW8Num10ztrue"/>
  </w:style>
  <w:style w:type="character" w:styleId="1648" w:customStyle="1">
    <w:name w:val="WW-WW8Num10ztrue"/>
  </w:style>
  <w:style w:type="character" w:styleId="1649" w:customStyle="1">
    <w:name w:val="WW-WW8Num10ztrue1"/>
  </w:style>
  <w:style w:type="character" w:styleId="1650" w:customStyle="1">
    <w:name w:val="WW-WW8Num10ztrue2"/>
  </w:style>
  <w:style w:type="character" w:styleId="1651" w:customStyle="1">
    <w:name w:val="WW-WW8Num10ztrue3"/>
  </w:style>
  <w:style w:type="character" w:styleId="1652" w:customStyle="1">
    <w:name w:val="WW-WW8Num10ztrue4"/>
  </w:style>
  <w:style w:type="character" w:styleId="1653" w:customStyle="1">
    <w:name w:val="WW-WW8Num10ztrue5"/>
  </w:style>
  <w:style w:type="character" w:styleId="1654" w:customStyle="1">
    <w:name w:val="WW-WW8Num10ztrue6"/>
  </w:style>
  <w:style w:type="character" w:styleId="1655" w:customStyle="1">
    <w:name w:val="WW8Num11zfalse"/>
  </w:style>
  <w:style w:type="character" w:styleId="1656" w:customStyle="1">
    <w:name w:val="WW8Num11ztrue"/>
  </w:style>
  <w:style w:type="character" w:styleId="1657" w:customStyle="1">
    <w:name w:val="WW-WW8Num11ztrue"/>
  </w:style>
  <w:style w:type="character" w:styleId="1658" w:customStyle="1">
    <w:name w:val="WW-WW8Num11ztrue1"/>
  </w:style>
  <w:style w:type="character" w:styleId="1659" w:customStyle="1">
    <w:name w:val="WW-WW8Num11ztrue2"/>
  </w:style>
  <w:style w:type="character" w:styleId="1660" w:customStyle="1">
    <w:name w:val="WW-WW8Num11ztrue3"/>
  </w:style>
  <w:style w:type="character" w:styleId="1661" w:customStyle="1">
    <w:name w:val="WW-WW8Num11ztrue4"/>
  </w:style>
  <w:style w:type="character" w:styleId="1662" w:customStyle="1">
    <w:name w:val="WW-WW8Num11ztrue5"/>
  </w:style>
  <w:style w:type="character" w:styleId="1663" w:customStyle="1">
    <w:name w:val="WW8Num12zfalse"/>
  </w:style>
  <w:style w:type="character" w:styleId="1664" w:customStyle="1">
    <w:name w:val="WW8Num12ztrue"/>
  </w:style>
  <w:style w:type="character" w:styleId="1665" w:customStyle="1">
    <w:name w:val="WW-WW8Num12ztrue"/>
  </w:style>
  <w:style w:type="character" w:styleId="1666" w:customStyle="1">
    <w:name w:val="WW-WW8Num12ztrue1"/>
  </w:style>
  <w:style w:type="character" w:styleId="1667" w:customStyle="1">
    <w:name w:val="WW-WW8Num12ztrue2"/>
  </w:style>
  <w:style w:type="character" w:styleId="1668" w:customStyle="1">
    <w:name w:val="WW-WW8Num12ztrue3"/>
  </w:style>
  <w:style w:type="character" w:styleId="1669" w:customStyle="1">
    <w:name w:val="WW-WW8Num12ztrue4"/>
  </w:style>
  <w:style w:type="character" w:styleId="1670" w:customStyle="1">
    <w:name w:val="WW-WW8Num12ztrue5"/>
  </w:style>
  <w:style w:type="character" w:styleId="1671" w:customStyle="1">
    <w:name w:val="WW8Num13zfalse"/>
  </w:style>
  <w:style w:type="character" w:styleId="1672" w:customStyle="1">
    <w:name w:val="WW8Num14zfalse"/>
  </w:style>
  <w:style w:type="character" w:styleId="1673" w:customStyle="1">
    <w:name w:val="WW8Num15zfalse"/>
  </w:style>
  <w:style w:type="character" w:styleId="1674" w:customStyle="1">
    <w:name w:val="WW8Num15ztrue"/>
    <w:rPr>
      <w:bCs/>
      <w:szCs w:val="24"/>
    </w:rPr>
  </w:style>
  <w:style w:type="character" w:styleId="1675" w:customStyle="1">
    <w:name w:val="WW-WW8Num15ztrue"/>
  </w:style>
  <w:style w:type="character" w:styleId="1676" w:customStyle="1">
    <w:name w:val="WW-WW8Num15ztrue1"/>
  </w:style>
  <w:style w:type="character" w:styleId="1677" w:customStyle="1">
    <w:name w:val="WW-WW8Num15ztrue2"/>
  </w:style>
  <w:style w:type="character" w:styleId="1678" w:customStyle="1">
    <w:name w:val="WW-WW8Num15ztrue3"/>
  </w:style>
  <w:style w:type="character" w:styleId="1679" w:customStyle="1">
    <w:name w:val="WW-WW8Num15ztrue4"/>
  </w:style>
  <w:style w:type="character" w:styleId="1680" w:customStyle="1">
    <w:name w:val="WW8Num20zfalse"/>
  </w:style>
  <w:style w:type="character" w:styleId="1681" w:customStyle="1">
    <w:name w:val="WW8Num20ztrue"/>
  </w:style>
  <w:style w:type="character" w:styleId="1682" w:customStyle="1">
    <w:name w:val="WW-WW8Num20ztrue"/>
  </w:style>
  <w:style w:type="character" w:styleId="1683" w:customStyle="1">
    <w:name w:val="WW-WW8Num20ztrue1"/>
  </w:style>
  <w:style w:type="character" w:styleId="1684" w:customStyle="1">
    <w:name w:val="WW-WW8Num20ztrue2"/>
  </w:style>
  <w:style w:type="character" w:styleId="1685" w:customStyle="1">
    <w:name w:val="WW-WW8Num20ztrue3"/>
  </w:style>
  <w:style w:type="character" w:styleId="1686" w:customStyle="1">
    <w:name w:val="WW-WW8Num20ztrue4"/>
  </w:style>
  <w:style w:type="character" w:styleId="1687" w:customStyle="1">
    <w:name w:val="WW-WW8Num20ztrue5"/>
  </w:style>
  <w:style w:type="character" w:styleId="1688" w:customStyle="1">
    <w:name w:val="WW8Num21ztrue"/>
  </w:style>
  <w:style w:type="character" w:styleId="1689" w:customStyle="1">
    <w:name w:val="WW-WW8Num21ztrue"/>
  </w:style>
  <w:style w:type="character" w:styleId="1690" w:customStyle="1">
    <w:name w:val="WW-WW8Num21ztrue1"/>
  </w:style>
  <w:style w:type="character" w:styleId="1691" w:customStyle="1">
    <w:name w:val="WW-WW8Num21ztrue2"/>
  </w:style>
  <w:style w:type="character" w:styleId="1692" w:customStyle="1">
    <w:name w:val="WW-WW8Num21ztrue3"/>
  </w:style>
  <w:style w:type="character" w:styleId="1693" w:customStyle="1">
    <w:name w:val="WW-WW8Num21ztrue4"/>
  </w:style>
  <w:style w:type="character" w:styleId="1694" w:customStyle="1">
    <w:name w:val="WW-WW8Num21ztrue5"/>
  </w:style>
  <w:style w:type="character" w:styleId="1695" w:customStyle="1">
    <w:name w:val="WW-WW8Num21ztrue6"/>
  </w:style>
  <w:style w:type="character" w:styleId="1696" w:customStyle="1">
    <w:name w:val="WW8Num8zfalse"/>
  </w:style>
  <w:style w:type="character" w:styleId="1697" w:customStyle="1">
    <w:name w:val="WW-WW8Num10ztrue7"/>
  </w:style>
  <w:style w:type="character" w:styleId="1698" w:customStyle="1">
    <w:name w:val="WW-WW8Num10ztrue11"/>
  </w:style>
  <w:style w:type="character" w:styleId="1699" w:customStyle="1">
    <w:name w:val="WW-WW8Num10ztrue12"/>
  </w:style>
  <w:style w:type="character" w:styleId="1700" w:customStyle="1">
    <w:name w:val="WW-WW8Num10ztrue123"/>
  </w:style>
  <w:style w:type="character" w:styleId="1701" w:customStyle="1">
    <w:name w:val="WW-WW8Num10ztrue1234"/>
  </w:style>
  <w:style w:type="character" w:styleId="1702" w:customStyle="1">
    <w:name w:val="WW-WW8Num10ztrue12345"/>
  </w:style>
  <w:style w:type="character" w:styleId="1703" w:customStyle="1">
    <w:name w:val="WW-WW8Num10ztrue123456"/>
  </w:style>
  <w:style w:type="character" w:styleId="1704" w:customStyle="1">
    <w:name w:val="WW-WW8Num11ztrue6"/>
    <w:rPr>
      <w:sz w:val="24"/>
      <w:szCs w:val="24"/>
    </w:rPr>
  </w:style>
  <w:style w:type="character" w:styleId="1705" w:customStyle="1">
    <w:name w:val="WW-WW8Num11ztrue11"/>
  </w:style>
  <w:style w:type="character" w:styleId="1706" w:customStyle="1">
    <w:name w:val="WW-WW8Num11ztrue12"/>
  </w:style>
  <w:style w:type="character" w:styleId="1707" w:customStyle="1">
    <w:name w:val="WW-WW8Num11ztrue123"/>
  </w:style>
  <w:style w:type="character" w:styleId="1708" w:customStyle="1">
    <w:name w:val="WW-WW8Num11ztrue1234"/>
  </w:style>
  <w:style w:type="character" w:styleId="1709" w:customStyle="1">
    <w:name w:val="WW-WW8Num11ztrue12345"/>
  </w:style>
  <w:style w:type="character" w:styleId="1710" w:customStyle="1">
    <w:name w:val="WW-WW8Num11ztrue123456"/>
  </w:style>
  <w:style w:type="character" w:styleId="1711" w:customStyle="1">
    <w:name w:val="WW-WW8Num12ztrue6"/>
    <w:rPr>
      <w:color w:val="000000"/>
      <w:sz w:val="24"/>
      <w:szCs w:val="24"/>
    </w:rPr>
  </w:style>
  <w:style w:type="character" w:styleId="1712" w:customStyle="1">
    <w:name w:val="WW-WW8Num12ztrue11"/>
  </w:style>
  <w:style w:type="character" w:styleId="1713" w:customStyle="1">
    <w:name w:val="WW-WW8Num12ztrue12"/>
  </w:style>
  <w:style w:type="character" w:styleId="1714" w:customStyle="1">
    <w:name w:val="WW-WW8Num12ztrue123"/>
  </w:style>
  <w:style w:type="character" w:styleId="1715" w:customStyle="1">
    <w:name w:val="WW-WW8Num12ztrue1234"/>
  </w:style>
  <w:style w:type="character" w:styleId="1716" w:customStyle="1">
    <w:name w:val="WW-WW8Num12ztrue12345"/>
  </w:style>
  <w:style w:type="character" w:styleId="1717" w:customStyle="1">
    <w:name w:val="WW-WW8Num12ztrue123456"/>
  </w:style>
  <w:style w:type="character" w:styleId="1718" w:customStyle="1">
    <w:name w:val="WW8Num13ztrue"/>
  </w:style>
  <w:style w:type="character" w:styleId="1719" w:customStyle="1">
    <w:name w:val="WW-WW8Num13ztrue"/>
  </w:style>
  <w:style w:type="character" w:styleId="1720" w:customStyle="1">
    <w:name w:val="WW-WW8Num13ztrue1"/>
  </w:style>
  <w:style w:type="character" w:styleId="1721" w:customStyle="1">
    <w:name w:val="WW-WW8Num13ztrue12"/>
  </w:style>
  <w:style w:type="character" w:styleId="1722" w:customStyle="1">
    <w:name w:val="WW-WW8Num13ztrue123"/>
  </w:style>
  <w:style w:type="character" w:styleId="1723" w:customStyle="1">
    <w:name w:val="WW-WW8Num13ztrue1234"/>
  </w:style>
  <w:style w:type="character" w:styleId="1724" w:customStyle="1">
    <w:name w:val="WW-WW8Num13ztrue12345"/>
  </w:style>
  <w:style w:type="character" w:styleId="1725" w:customStyle="1">
    <w:name w:val="WW-WW8Num13ztrue123456"/>
  </w:style>
  <w:style w:type="character" w:styleId="1726" w:customStyle="1">
    <w:name w:val="WW-WW8Num15ztrue5"/>
    <w:rPr>
      <w:b w:val="0"/>
      <w:bCs/>
      <w:color w:val="000000"/>
      <w:szCs w:val="24"/>
    </w:rPr>
  </w:style>
  <w:style w:type="character" w:styleId="1727" w:customStyle="1">
    <w:name w:val="WW-WW8Num15ztrue11"/>
  </w:style>
  <w:style w:type="character" w:styleId="1728" w:customStyle="1">
    <w:name w:val="WW-WW8Num15ztrue12"/>
  </w:style>
  <w:style w:type="character" w:styleId="1729" w:customStyle="1">
    <w:name w:val="WW-WW8Num15ztrue123"/>
  </w:style>
  <w:style w:type="character" w:styleId="1730" w:customStyle="1">
    <w:name w:val="WW-WW8Num15ztrue1234"/>
  </w:style>
  <w:style w:type="character" w:styleId="1731" w:customStyle="1">
    <w:name w:val="WW-WW8Num15ztrue12345"/>
  </w:style>
  <w:style w:type="character" w:styleId="1732" w:customStyle="1">
    <w:name w:val="WW-WW8Num15ztrue123456"/>
  </w:style>
  <w:style w:type="character" w:styleId="1733" w:customStyle="1">
    <w:name w:val="WW8Num16z1"/>
    <w:rPr>
      <w:rFonts w:ascii="Courier New" w:hAnsi="Courier New" w:cs="Courier New"/>
    </w:rPr>
  </w:style>
  <w:style w:type="character" w:styleId="1734" w:customStyle="1">
    <w:name w:val="WW8Num16z2"/>
    <w:rPr>
      <w:rFonts w:ascii="Wingdings" w:hAnsi="Wingdings" w:cs="Wingdings"/>
    </w:rPr>
  </w:style>
  <w:style w:type="character" w:styleId="1735" w:customStyle="1">
    <w:name w:val="WW8Num18z2"/>
    <w:rPr>
      <w:rFonts w:ascii="Wingdings" w:hAnsi="Wingdings" w:cs="Wingdings"/>
    </w:rPr>
  </w:style>
  <w:style w:type="character" w:styleId="1736" w:customStyle="1">
    <w:name w:val="WW-WW8Num20ztrue6"/>
    <w:rPr>
      <w:sz w:val="24"/>
      <w:szCs w:val="24"/>
    </w:rPr>
  </w:style>
  <w:style w:type="character" w:styleId="1737" w:customStyle="1">
    <w:name w:val="WW-WW8Num20ztrue11"/>
  </w:style>
  <w:style w:type="character" w:styleId="1738" w:customStyle="1">
    <w:name w:val="WW-WW8Num20ztrue12"/>
  </w:style>
  <w:style w:type="character" w:styleId="1739" w:customStyle="1">
    <w:name w:val="WW-WW8Num20ztrue123"/>
  </w:style>
  <w:style w:type="character" w:styleId="1740" w:customStyle="1">
    <w:name w:val="WW-WW8Num20ztrue1234"/>
  </w:style>
  <w:style w:type="character" w:styleId="1741" w:customStyle="1">
    <w:name w:val="WW-WW8Num20ztrue12345"/>
  </w:style>
  <w:style w:type="character" w:styleId="1742" w:customStyle="1">
    <w:name w:val="WW-WW8Num20ztrue123456"/>
  </w:style>
  <w:style w:type="character" w:styleId="1743" w:customStyle="1">
    <w:name w:val="WW-WW8Num21ztrue7"/>
  </w:style>
  <w:style w:type="character" w:styleId="1744" w:customStyle="1">
    <w:name w:val="WW-WW8Num21ztrue11"/>
  </w:style>
  <w:style w:type="character" w:styleId="1745" w:customStyle="1">
    <w:name w:val="WW-WW8Num21ztrue12"/>
  </w:style>
  <w:style w:type="character" w:styleId="1746" w:customStyle="1">
    <w:name w:val="WW-WW8Num21ztrue123"/>
  </w:style>
  <w:style w:type="character" w:styleId="1747" w:customStyle="1">
    <w:name w:val="WW-WW8Num21ztrue1234"/>
  </w:style>
  <w:style w:type="character" w:styleId="1748" w:customStyle="1">
    <w:name w:val="WW-WW8Num21ztrue12345"/>
  </w:style>
  <w:style w:type="character" w:styleId="1749" w:customStyle="1">
    <w:name w:val="WW-WW8Num21ztrue123456"/>
  </w:style>
  <w:style w:type="character" w:styleId="1750" w:customStyle="1">
    <w:name w:val="WW8Num22zfalse"/>
  </w:style>
  <w:style w:type="character" w:styleId="1751" w:customStyle="1">
    <w:name w:val="WW8Num22ztrue"/>
  </w:style>
  <w:style w:type="character" w:styleId="1752" w:customStyle="1">
    <w:name w:val="WW-WW8Num22ztrue"/>
  </w:style>
  <w:style w:type="character" w:styleId="1753" w:customStyle="1">
    <w:name w:val="WW-WW8Num22ztrue1"/>
  </w:style>
  <w:style w:type="character" w:styleId="1754" w:customStyle="1">
    <w:name w:val="WW-WW8Num22ztrue12"/>
  </w:style>
  <w:style w:type="character" w:styleId="1755" w:customStyle="1">
    <w:name w:val="WW-WW8Num22ztrue123"/>
  </w:style>
  <w:style w:type="character" w:styleId="1756" w:customStyle="1">
    <w:name w:val="WW-WW8Num22ztrue1234"/>
  </w:style>
  <w:style w:type="character" w:styleId="1757" w:customStyle="1">
    <w:name w:val="WW-WW8Num22ztrue12345"/>
  </w:style>
  <w:style w:type="character" w:styleId="1758" w:customStyle="1">
    <w:name w:val="WW-WW8Num22ztrue123456"/>
  </w:style>
  <w:style w:type="character" w:styleId="1759" w:customStyle="1">
    <w:name w:val="WW8Num23ztrue"/>
  </w:style>
  <w:style w:type="character" w:styleId="1760" w:customStyle="1">
    <w:name w:val="WW-WW8Num23ztrue"/>
  </w:style>
  <w:style w:type="character" w:styleId="1761" w:customStyle="1">
    <w:name w:val="WW-WW8Num23ztrue1"/>
  </w:style>
  <w:style w:type="character" w:styleId="1762" w:customStyle="1">
    <w:name w:val="WW-WW8Num23ztrue12"/>
  </w:style>
  <w:style w:type="character" w:styleId="1763" w:customStyle="1">
    <w:name w:val="WW-WW8Num23ztrue123"/>
  </w:style>
  <w:style w:type="character" w:styleId="1764" w:customStyle="1">
    <w:name w:val="WW-WW8Num23ztrue1234"/>
  </w:style>
  <w:style w:type="character" w:styleId="1765" w:customStyle="1">
    <w:name w:val="WW-WW8Num23ztrue12345"/>
  </w:style>
  <w:style w:type="character" w:styleId="1766" w:customStyle="1">
    <w:name w:val="WW-WW8Num23ztrue123456"/>
  </w:style>
  <w:style w:type="character" w:styleId="1767" w:customStyle="1">
    <w:name w:val="WW8NumSt6z0"/>
    <w:rPr>
      <w:rFonts w:ascii="Times New Roman" w:hAnsi="Times New Roman" w:cs="Times New Roman"/>
    </w:rPr>
  </w:style>
  <w:style w:type="character" w:styleId="1768" w:customStyle="1">
    <w:name w:val="Знак примечания1"/>
    <w:rPr>
      <w:sz w:val="16"/>
      <w:szCs w:val="16"/>
    </w:rPr>
  </w:style>
  <w:style w:type="character" w:styleId="1769" w:customStyle="1">
    <w:name w:val="Символ сноски"/>
    <w:rPr>
      <w:vertAlign w:val="superscript"/>
    </w:rPr>
  </w:style>
  <w:style w:type="paragraph" w:styleId="1770" w:customStyle="1">
    <w:name w:val="Основной текст с отступом 211"/>
    <w:basedOn w:val="864"/>
    <w:pPr>
      <w:ind w:left="283"/>
      <w:jc w:val="left"/>
      <w:spacing w:after="120" w:line="480" w:lineRule="auto"/>
    </w:pPr>
    <w:rPr>
      <w:szCs w:val="20"/>
      <w:lang w:eastAsia="zh-CN"/>
    </w:rPr>
  </w:style>
  <w:style w:type="paragraph" w:styleId="1771" w:customStyle="1">
    <w:name w:val="Текст1"/>
    <w:basedOn w:val="864"/>
    <w:pPr>
      <w:jc w:val="left"/>
      <w:spacing w:after="0"/>
    </w:pPr>
    <w:rPr>
      <w:rFonts w:ascii="Courier New" w:hAnsi="Courier New" w:cs="Courier New"/>
      <w:sz w:val="20"/>
      <w:szCs w:val="20"/>
      <w:lang w:eastAsia="zh-CN"/>
    </w:rPr>
  </w:style>
  <w:style w:type="paragraph" w:styleId="1772" w:customStyle="1">
    <w:name w:val="Дата1"/>
    <w:basedOn w:val="864"/>
    <w:next w:val="864"/>
    <w:rPr>
      <w:szCs w:val="20"/>
      <w:lang w:eastAsia="zh-CN"/>
    </w:rPr>
  </w:style>
  <w:style w:type="paragraph" w:styleId="1773" w:customStyle="1">
    <w:name w:val="Маркированный список1"/>
    <w:basedOn w:val="864"/>
    <w:pPr>
      <w:keepLines/>
      <w:keepNext/>
      <w:spacing w:after="0"/>
      <w:widowControl w:val="off"/>
    </w:pPr>
    <w:rPr>
      <w:sz w:val="22"/>
      <w:szCs w:val="22"/>
      <w:lang w:eastAsia="zh-CN"/>
    </w:rPr>
  </w:style>
  <w:style w:type="paragraph" w:styleId="1774" w:customStyle="1">
    <w:name w:val="Заголовок записки1"/>
    <w:basedOn w:val="864"/>
    <w:next w:val="864"/>
    <w:rPr>
      <w:szCs w:val="20"/>
      <w:lang w:eastAsia="zh-CN"/>
    </w:rPr>
  </w:style>
  <w:style w:type="paragraph" w:styleId="1775" w:customStyle="1">
    <w:name w:val="Основной текст 311"/>
    <w:basedOn w:val="864"/>
    <w:pPr>
      <w:jc w:val="left"/>
      <w:spacing w:after="120"/>
    </w:pPr>
    <w:rPr>
      <w:sz w:val="16"/>
      <w:szCs w:val="20"/>
      <w:lang w:eastAsia="zh-CN"/>
    </w:rPr>
  </w:style>
  <w:style w:type="paragraph" w:styleId="1776" w:customStyle="1">
    <w:name w:val="Основной текст 211"/>
    <w:basedOn w:val="864"/>
    <w:pPr>
      <w:jc w:val="center"/>
      <w:spacing w:after="0"/>
    </w:pPr>
    <w:rPr>
      <w:szCs w:val="20"/>
      <w:lang w:eastAsia="zh-CN"/>
    </w:rPr>
  </w:style>
  <w:style w:type="paragraph" w:styleId="1777" w:customStyle="1">
    <w:name w:val="LO-Normal"/>
    <w:rPr>
      <w:rFonts w:eastAsia="Times New Roman"/>
      <w:lang w:eastAsia="zh-CN"/>
    </w:rPr>
  </w:style>
  <w:style w:type="paragraph" w:styleId="1778" w:customStyle="1">
    <w:name w:val="Схема документа1"/>
    <w:basedOn w:val="864"/>
    <w:pPr>
      <w:jc w:val="left"/>
      <w:spacing w:after="0"/>
      <w:shd w:val="clear" w:color="auto" w:fill="000080"/>
    </w:pPr>
    <w:rPr>
      <w:rFonts w:ascii="Tahoma" w:hAnsi="Tahoma" w:cs="Tahoma"/>
      <w:sz w:val="20"/>
      <w:szCs w:val="20"/>
      <w:lang w:eastAsia="zh-CN"/>
    </w:rPr>
  </w:style>
  <w:style w:type="paragraph" w:styleId="1779" w:customStyle="1">
    <w:name w:val="Текст примечания1"/>
    <w:basedOn w:val="864"/>
    <w:pPr>
      <w:jc w:val="left"/>
      <w:spacing w:after="0"/>
    </w:pPr>
    <w:rPr>
      <w:sz w:val="20"/>
      <w:szCs w:val="20"/>
      <w:lang w:eastAsia="zh-CN"/>
    </w:rPr>
  </w:style>
  <w:style w:type="paragraph" w:styleId="1780" w:customStyle="1">
    <w:name w:val="Нумерованный список1"/>
    <w:basedOn w:val="864"/>
    <w:pPr>
      <w:ind w:left="1492" w:hanging="360"/>
      <w:tabs>
        <w:tab w:val="num" w:pos="1492" w:leader="none"/>
      </w:tabs>
    </w:pPr>
    <w:rPr>
      <w:szCs w:val="20"/>
      <w:lang w:eastAsia="zh-CN"/>
    </w:rPr>
  </w:style>
  <w:style w:type="paragraph" w:styleId="1781" w:customStyle="1">
    <w:name w:val="Цитата1"/>
    <w:basedOn w:val="864"/>
    <w:pPr>
      <w:ind w:left="1440" w:right="1440"/>
      <w:spacing w:after="120"/>
    </w:pPr>
    <w:rPr>
      <w:szCs w:val="20"/>
      <w:lang w:eastAsia="zh-CN"/>
    </w:rPr>
  </w:style>
  <w:style w:type="paragraph" w:styleId="1782" w:customStyle="1">
    <w:name w:val="Красная строка1"/>
    <w:basedOn w:val="899"/>
    <w:pPr>
      <w:ind w:firstLine="210"/>
    </w:pPr>
    <w:rPr>
      <w:szCs w:val="24"/>
      <w:lang w:eastAsia="zh-CN"/>
    </w:rPr>
  </w:style>
  <w:style w:type="paragraph" w:styleId="1783" w:customStyle="1">
    <w:name w:val="Красная строка 21"/>
    <w:basedOn w:val="878"/>
    <w:pPr>
      <w:ind w:left="283" w:firstLine="210"/>
      <w:spacing w:before="0" w:after="120"/>
    </w:pPr>
    <w:rPr>
      <w:szCs w:val="24"/>
      <w:lang w:eastAsia="zh-CN"/>
    </w:rPr>
  </w:style>
  <w:style w:type="paragraph" w:styleId="1784" w:customStyle="1">
    <w:name w:val="Обычный отступ1"/>
    <w:basedOn w:val="864"/>
    <w:pPr>
      <w:ind w:left="708"/>
    </w:pPr>
    <w:rPr>
      <w:lang w:eastAsia="zh-CN"/>
    </w:rPr>
  </w:style>
  <w:style w:type="paragraph" w:styleId="1785" w:customStyle="1">
    <w:name w:val="Продолжение списка1"/>
    <w:basedOn w:val="864"/>
    <w:pPr>
      <w:ind w:left="283"/>
      <w:spacing w:after="120"/>
    </w:pPr>
    <w:rPr>
      <w:lang w:eastAsia="zh-CN"/>
    </w:rPr>
  </w:style>
  <w:style w:type="paragraph" w:styleId="1786" w:customStyle="1">
    <w:name w:val="Продолжение списка 21"/>
    <w:basedOn w:val="864"/>
    <w:pPr>
      <w:ind w:left="566"/>
      <w:spacing w:after="120"/>
    </w:pPr>
    <w:rPr>
      <w:lang w:eastAsia="zh-CN"/>
    </w:rPr>
  </w:style>
  <w:style w:type="paragraph" w:styleId="1787" w:customStyle="1">
    <w:name w:val="Продолжение списка 31"/>
    <w:basedOn w:val="864"/>
    <w:pPr>
      <w:ind w:left="849"/>
      <w:spacing w:after="120"/>
    </w:pPr>
    <w:rPr>
      <w:lang w:eastAsia="zh-CN"/>
    </w:rPr>
  </w:style>
  <w:style w:type="paragraph" w:styleId="1788" w:customStyle="1">
    <w:name w:val="Продолжение списка 41"/>
    <w:basedOn w:val="864"/>
    <w:pPr>
      <w:ind w:left="1132"/>
      <w:spacing w:after="120"/>
    </w:pPr>
    <w:rPr>
      <w:lang w:eastAsia="zh-CN"/>
    </w:rPr>
  </w:style>
  <w:style w:type="paragraph" w:styleId="1789" w:customStyle="1">
    <w:name w:val="Продолжение списка 51"/>
    <w:basedOn w:val="864"/>
    <w:pPr>
      <w:ind w:left="1415"/>
      <w:spacing w:after="120"/>
    </w:pPr>
    <w:rPr>
      <w:lang w:eastAsia="zh-CN"/>
    </w:rPr>
  </w:style>
  <w:style w:type="paragraph" w:styleId="1790" w:customStyle="1">
    <w:name w:val="Прощание1"/>
    <w:basedOn w:val="864"/>
    <w:pPr>
      <w:ind w:left="4252"/>
    </w:pPr>
    <w:rPr>
      <w:lang w:eastAsia="zh-CN"/>
    </w:rPr>
  </w:style>
  <w:style w:type="paragraph" w:styleId="1791" w:customStyle="1">
    <w:name w:val="Список 21"/>
    <w:basedOn w:val="864"/>
    <w:pPr>
      <w:ind w:left="566" w:hanging="283"/>
    </w:pPr>
    <w:rPr>
      <w:lang w:eastAsia="zh-CN"/>
    </w:rPr>
  </w:style>
  <w:style w:type="paragraph" w:styleId="1792" w:customStyle="1">
    <w:name w:val="Список 31"/>
    <w:basedOn w:val="864"/>
    <w:pPr>
      <w:ind w:left="849" w:hanging="283"/>
    </w:pPr>
    <w:rPr>
      <w:lang w:eastAsia="zh-CN"/>
    </w:rPr>
  </w:style>
  <w:style w:type="paragraph" w:styleId="1793" w:customStyle="1">
    <w:name w:val="Список 41"/>
    <w:basedOn w:val="864"/>
    <w:pPr>
      <w:ind w:left="1132" w:hanging="283"/>
    </w:pPr>
    <w:rPr>
      <w:lang w:eastAsia="zh-CN"/>
    </w:rPr>
  </w:style>
  <w:style w:type="paragraph" w:styleId="1794" w:customStyle="1">
    <w:name w:val="Список 51"/>
    <w:basedOn w:val="864"/>
    <w:pPr>
      <w:ind w:left="1415" w:hanging="283"/>
    </w:pPr>
    <w:rPr>
      <w:lang w:eastAsia="zh-CN"/>
    </w:rPr>
  </w:style>
  <w:style w:type="paragraph" w:styleId="1795" w:customStyle="1">
    <w:name w:val="Шапка1"/>
    <w:basedOn w:val="864"/>
    <w:pPr>
      <w:ind w:left="1134" w:hanging="1134"/>
      <w:shd w:val="clear" w:color="auto" w:fill="cccccc"/>
      <w:pBdr>
        <w:top w:val="single" w:color="000000" w:sz="6" w:space="1"/>
        <w:left w:val="single" w:color="000000" w:sz="6" w:space="1"/>
        <w:bottom w:val="single" w:color="000000" w:sz="6" w:space="1"/>
        <w:right w:val="single" w:color="000000" w:sz="6" w:space="1"/>
      </w:pBdr>
    </w:pPr>
    <w:rPr>
      <w:rFonts w:ascii="Arial" w:hAnsi="Arial" w:cs="Arial"/>
      <w:lang w:eastAsia="zh-CN"/>
    </w:rPr>
  </w:style>
  <w:style w:type="paragraph" w:styleId="1796" w:customStyle="1">
    <w:name w:val="WW-Normal"/>
    <w:pPr>
      <w:widowControl w:val="off"/>
    </w:pPr>
    <w:rPr>
      <w:rFonts w:ascii="WLXAC U+ Times" w:hAnsi="WLXAC U+ Times" w:eastAsia="Times New Roman" w:cs="WLXAC U+ Times"/>
      <w:color w:val="000000"/>
      <w:sz w:val="24"/>
      <w:szCs w:val="24"/>
      <w:lang w:eastAsia="zh-CN"/>
    </w:rPr>
  </w:style>
  <w:style w:type="character" w:styleId="1797" w:customStyle="1">
    <w:name w:val="Основной текст22"/>
    <w:rPr>
      <w:rFonts w:ascii="Times New Roman" w:hAnsi="Times New Roman" w:cs="Times New Roman"/>
      <w:spacing w:val="0"/>
      <w:sz w:val="25"/>
      <w:szCs w:val="25"/>
      <w:shd w:val="clear" w:color="auto" w:fill="ffffff"/>
    </w:rPr>
  </w:style>
  <w:style w:type="character" w:styleId="1798" w:customStyle="1">
    <w:name w:val="Основной текст30"/>
    <w:rPr>
      <w:rFonts w:ascii="Times New Roman" w:hAnsi="Times New Roman" w:cs="Times New Roman"/>
      <w:spacing w:val="0"/>
      <w:sz w:val="25"/>
      <w:szCs w:val="25"/>
      <w:shd w:val="clear" w:color="auto" w:fill="ffffff"/>
    </w:rPr>
  </w:style>
  <w:style w:type="character" w:styleId="1799" w:customStyle="1">
    <w:name w:val="Заголовок 5 Знак"/>
    <w:link w:val="869"/>
    <w:rPr>
      <w:rFonts w:eastAsia="Times New Roman"/>
      <w:sz w:val="22"/>
    </w:rPr>
  </w:style>
  <w:style w:type="character" w:styleId="1800" w:customStyle="1">
    <w:name w:val="Заголовок 6 Знак"/>
    <w:link w:val="870"/>
    <w:rPr>
      <w:rFonts w:eastAsia="Times New Roman"/>
      <w:i/>
      <w:sz w:val="22"/>
    </w:rPr>
  </w:style>
  <w:style w:type="character" w:styleId="1801" w:customStyle="1">
    <w:name w:val="Заголовок 7 Знак"/>
    <w:link w:val="871"/>
    <w:rPr>
      <w:rFonts w:ascii="Arial" w:hAnsi="Arial" w:eastAsia="Times New Roman"/>
    </w:rPr>
  </w:style>
  <w:style w:type="character" w:styleId="1802" w:customStyle="1">
    <w:name w:val="Заголовок 8 Знак"/>
    <w:link w:val="872"/>
    <w:rPr>
      <w:rFonts w:ascii="Arial" w:hAnsi="Arial" w:eastAsia="Times New Roman"/>
      <w:i/>
    </w:rPr>
  </w:style>
  <w:style w:type="character" w:styleId="1803" w:customStyle="1">
    <w:name w:val="Заголовок 9 Знак"/>
    <w:link w:val="873"/>
    <w:rPr>
      <w:rFonts w:ascii="Arial" w:hAnsi="Arial" w:eastAsia="Times New Roman"/>
      <w:b/>
      <w:i/>
      <w:sz w:val="18"/>
    </w:rPr>
  </w:style>
  <w:style w:type="paragraph" w:styleId="1804" w:customStyle="1">
    <w:name w:val="xl63"/>
    <w:basedOn w:val="864"/>
    <w:pPr>
      <w:jc w:val="center"/>
      <w:spacing w:before="100" w:beforeAutospacing="1" w:after="100" w:afterAutospacing="1"/>
    </w:pPr>
    <w:rPr>
      <w:rFonts w:ascii="Arial" w:hAnsi="Arial" w:cs="Arial"/>
    </w:rPr>
  </w:style>
  <w:style w:type="paragraph" w:styleId="1805" w:customStyle="1">
    <w:name w:val="xl64"/>
    <w:basedOn w:val="864"/>
    <w:pPr>
      <w:jc w:val="left"/>
      <w:spacing w:before="100" w:beforeAutospacing="1" w:after="100" w:afterAutospacing="1"/>
    </w:pPr>
    <w:rPr>
      <w:rFonts w:ascii="Arial" w:hAnsi="Arial" w:cs="Arial"/>
    </w:rPr>
  </w:style>
  <w:style w:type="paragraph" w:styleId="1806" w:customStyle="1">
    <w:name w:val="xl65"/>
    <w:basedOn w:val="864"/>
    <w:pPr>
      <w:jc w:val="center"/>
      <w:spacing w:before="100" w:beforeAutospacing="1" w:after="100" w:afterAutospacing="1"/>
    </w:pPr>
    <w:rPr>
      <w:rFonts w:ascii="Arial" w:hAnsi="Arial" w:cs="Arial"/>
      <w:sz w:val="22"/>
      <w:szCs w:val="22"/>
    </w:rPr>
  </w:style>
  <w:style w:type="paragraph" w:styleId="1807" w:customStyle="1">
    <w:name w:val="xl66"/>
    <w:basedOn w:val="864"/>
    <w:pPr>
      <w:jc w:val="center"/>
      <w:spacing w:before="100" w:beforeAutospacing="1" w:after="100" w:afterAutospacing="1"/>
    </w:pPr>
    <w:rPr>
      <w:rFonts w:ascii="Arial" w:hAnsi="Arial" w:cs="Arial"/>
      <w:sz w:val="18"/>
      <w:szCs w:val="18"/>
    </w:rPr>
  </w:style>
  <w:style w:type="paragraph" w:styleId="1808" w:customStyle="1">
    <w:name w:val="xl67"/>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1809" w:customStyle="1">
    <w:name w:val="xl68"/>
    <w:basedOn w:val="864"/>
    <w:pPr>
      <w:jc w:val="center"/>
      <w:spacing w:before="100" w:beforeAutospacing="1" w:after="100" w:afterAutospacing="1"/>
      <w:pBdr>
        <w:top w:val="single" w:color="000000" w:sz="4" w:space="0"/>
        <w:left w:val="single" w:color="000000" w:sz="4" w:space="0"/>
        <w:right w:val="single" w:color="000000" w:sz="4" w:space="0"/>
      </w:pBdr>
    </w:pPr>
    <w:rPr>
      <w:rFonts w:ascii="Arial" w:hAnsi="Arial" w:cs="Arial"/>
    </w:rPr>
  </w:style>
  <w:style w:type="paragraph" w:styleId="1810" w:customStyle="1">
    <w:name w:val="xl69"/>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1811" w:customStyle="1">
    <w:name w:val="xl70"/>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1812" w:customStyle="1">
    <w:name w:val="xl71"/>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1813" w:customStyle="1">
    <w:name w:val="xl72"/>
    <w:basedOn w:val="864"/>
    <w:pPr>
      <w:jc w:val="center"/>
      <w:spacing w:before="100" w:beforeAutospacing="1" w:after="100" w:afterAutospacing="1"/>
    </w:pPr>
    <w:rPr>
      <w:rFonts w:ascii="Arial" w:hAnsi="Arial" w:cs="Arial"/>
    </w:rPr>
  </w:style>
  <w:style w:type="paragraph" w:styleId="1814" w:customStyle="1">
    <w:name w:val="xl73"/>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1815" w:customStyle="1">
    <w:name w:val="xl74"/>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1816" w:customStyle="1">
    <w:name w:val="xl75"/>
    <w:basedOn w:val="864"/>
    <w:pPr>
      <w:jc w:val="center"/>
      <w:spacing w:before="100" w:beforeAutospacing="1" w:after="100" w:afterAutospacing="1"/>
    </w:pPr>
  </w:style>
  <w:style w:type="paragraph" w:styleId="1817" w:customStyle="1">
    <w:name w:val="xl76"/>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1818" w:customStyle="1">
    <w:name w:val="xl78"/>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b/>
      <w:bCs/>
      <w:sz w:val="22"/>
      <w:szCs w:val="22"/>
    </w:rPr>
  </w:style>
  <w:style w:type="paragraph" w:styleId="1819" w:customStyle="1">
    <w:name w:val="xl79"/>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820" w:customStyle="1">
    <w:name w:val="font5"/>
    <w:basedOn w:val="864"/>
    <w:pPr>
      <w:jc w:val="left"/>
      <w:spacing w:before="100" w:beforeAutospacing="1" w:after="100" w:afterAutospacing="1"/>
    </w:pPr>
    <w:rPr>
      <w:rFonts w:ascii="Tahoma" w:hAnsi="Tahoma" w:cs="Tahoma"/>
      <w:color w:val="162156"/>
      <w:sz w:val="16"/>
      <w:szCs w:val="16"/>
    </w:rPr>
  </w:style>
  <w:style w:type="paragraph" w:styleId="1821" w:customStyle="1">
    <w:name w:val="xl89"/>
    <w:basedOn w:val="864"/>
    <w:pPr>
      <w:jc w:val="right"/>
      <w:spacing w:before="100" w:beforeAutospacing="1" w:after="100" w:afterAutospacing="1"/>
    </w:pPr>
  </w:style>
  <w:style w:type="paragraph" w:styleId="1822" w:customStyle="1">
    <w:name w:val="xl90"/>
    <w:basedOn w:val="864"/>
    <w:pPr>
      <w:jc w:val="left"/>
      <w:spacing w:before="100" w:beforeAutospacing="1" w:after="100" w:afterAutospacing="1"/>
    </w:pPr>
  </w:style>
  <w:style w:type="paragraph" w:styleId="1823" w:customStyle="1">
    <w:name w:val="xl91"/>
    <w:basedOn w:val="864"/>
    <w:pPr>
      <w:jc w:val="center"/>
      <w:spacing w:before="100" w:beforeAutospacing="1" w:after="100" w:afterAutospacing="1"/>
    </w:pPr>
  </w:style>
  <w:style w:type="paragraph" w:styleId="1824" w:customStyle="1">
    <w:name w:val="xl92"/>
    <w:basedOn w:val="864"/>
    <w:pPr>
      <w:jc w:val="left"/>
      <w:spacing w:before="100" w:beforeAutospacing="1" w:after="100" w:afterAutospacing="1"/>
    </w:pPr>
    <w:rPr>
      <w:rFonts w:ascii="Verdana" w:hAnsi="Verdana"/>
      <w:sz w:val="18"/>
      <w:szCs w:val="18"/>
    </w:rPr>
  </w:style>
  <w:style w:type="paragraph" w:styleId="1825" w:customStyle="1">
    <w:name w:val="xl93"/>
    <w:basedOn w:val="864"/>
    <w:pPr>
      <w:jc w:val="center"/>
      <w:spacing w:before="100" w:beforeAutospacing="1" w:after="100" w:afterAutospacing="1"/>
    </w:pPr>
    <w:rPr>
      <w:rFonts w:ascii="Verdana" w:hAnsi="Verdana"/>
      <w:sz w:val="18"/>
      <w:szCs w:val="18"/>
    </w:rPr>
  </w:style>
  <w:style w:type="paragraph" w:styleId="1826" w:customStyle="1">
    <w:name w:val="xl94"/>
    <w:basedOn w:val="864"/>
    <w:pPr>
      <w:jc w:val="center"/>
      <w:spacing w:before="100" w:beforeAutospacing="1" w:after="100" w:afterAutospacing="1"/>
      <w:pBdr>
        <w:left w:val="single" w:color="000000" w:sz="4" w:space="0"/>
        <w:right w:val="single" w:color="000000" w:sz="4" w:space="0"/>
      </w:pBdr>
    </w:pPr>
    <w:rPr>
      <w:rFonts w:ascii="Verdana" w:hAnsi="Verdana"/>
    </w:rPr>
  </w:style>
  <w:style w:type="paragraph" w:styleId="1827" w:customStyle="1">
    <w:name w:val="xl95"/>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Verdana" w:hAnsi="Verdana"/>
      <w:sz w:val="18"/>
      <w:szCs w:val="18"/>
    </w:rPr>
  </w:style>
  <w:style w:type="paragraph" w:styleId="1828" w:customStyle="1">
    <w:name w:val="xl96"/>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Verdana" w:hAnsi="Verdana"/>
      <w:sz w:val="18"/>
      <w:szCs w:val="18"/>
    </w:rPr>
  </w:style>
  <w:style w:type="paragraph" w:styleId="1829" w:customStyle="1">
    <w:name w:val="xl97"/>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Verdana" w:hAnsi="Verdana"/>
      <w:b/>
      <w:bCs/>
      <w:sz w:val="16"/>
      <w:szCs w:val="16"/>
    </w:rPr>
  </w:style>
  <w:style w:type="paragraph" w:styleId="1830" w:customStyle="1">
    <w:name w:val="xl98"/>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b/>
      <w:bCs/>
      <w:sz w:val="16"/>
      <w:szCs w:val="16"/>
    </w:rPr>
  </w:style>
  <w:style w:type="paragraph" w:styleId="1831" w:customStyle="1">
    <w:name w:val="xl99"/>
    <w:basedOn w:val="864"/>
    <w:pPr>
      <w:jc w:val="center"/>
      <w:spacing w:before="100" w:beforeAutospacing="1" w:after="100" w:afterAutospacing="1"/>
    </w:pPr>
    <w:rPr>
      <w:rFonts w:ascii="Verdana" w:hAnsi="Verdana"/>
      <w:b/>
      <w:bCs/>
    </w:rPr>
  </w:style>
  <w:style w:type="paragraph" w:styleId="1832" w:customStyle="1">
    <w:name w:val="xl100"/>
    <w:basedOn w:val="864"/>
    <w:pPr>
      <w:jc w:val="center"/>
      <w:spacing w:before="100" w:beforeAutospacing="1" w:after="100" w:afterAutospacing="1"/>
      <w:pBdr>
        <w:top w:val="single" w:color="000000" w:sz="4" w:space="0"/>
        <w:left w:val="single" w:color="000000" w:sz="4" w:space="0"/>
        <w:right w:val="single" w:color="000000" w:sz="4" w:space="0"/>
      </w:pBdr>
    </w:pPr>
    <w:rPr>
      <w:rFonts w:ascii="Verdana" w:hAnsi="Verdana"/>
      <w:sz w:val="18"/>
      <w:szCs w:val="18"/>
    </w:rPr>
  </w:style>
  <w:style w:type="paragraph" w:styleId="1833" w:customStyle="1">
    <w:name w:val="xl101"/>
    <w:basedOn w:val="864"/>
    <w:pPr>
      <w:jc w:val="center"/>
      <w:spacing w:before="100" w:beforeAutospacing="1" w:after="100" w:afterAutospacing="1"/>
    </w:pPr>
    <w:rPr>
      <w:rFonts w:ascii="Verdana" w:hAnsi="Verdana"/>
      <w:b/>
      <w:bCs/>
    </w:rPr>
  </w:style>
  <w:style w:type="paragraph" w:styleId="1834" w:customStyle="1">
    <w:name w:val="xl102"/>
    <w:basedOn w:val="864"/>
    <w:pPr>
      <w:jc w:val="center"/>
      <w:spacing w:before="100" w:beforeAutospacing="1" w:after="100" w:afterAutospacing="1"/>
    </w:pPr>
    <w:rPr>
      <w:rFonts w:ascii="Verdana" w:hAnsi="Verdana"/>
    </w:rPr>
  </w:style>
  <w:style w:type="character" w:styleId="1835" w:customStyle="1">
    <w:name w:val="Font Style69"/>
    <w:rPr>
      <w:rFonts w:ascii="Times New Roman" w:hAnsi="Times New Roman" w:cs="Times New Roman"/>
      <w:sz w:val="20"/>
      <w:szCs w:val="20"/>
    </w:rPr>
  </w:style>
  <w:style w:type="paragraph" w:styleId="1836" w:customStyle="1">
    <w:name w:val="Абзац списка1"/>
    <w:pPr>
      <w:ind w:left="708"/>
      <w:spacing w:after="200" w:line="276" w:lineRule="auto"/>
      <w:widowControl w:val="off"/>
    </w:pPr>
    <w:rPr>
      <w:rFonts w:ascii="Calibri" w:hAnsi="Calibri" w:eastAsia="Times New Roman" w:cs="Calibri"/>
      <w:sz w:val="22"/>
      <w:szCs w:val="22"/>
      <w:lang w:val="en-US" w:eastAsia="ar-SA"/>
    </w:rPr>
  </w:style>
  <w:style w:type="paragraph" w:styleId="1837" w:customStyle="1">
    <w:name w:val="Style7"/>
    <w:basedOn w:val="864"/>
    <w:uiPriority w:val="99"/>
    <w:pPr>
      <w:jc w:val="left"/>
      <w:spacing w:after="0"/>
      <w:widowControl w:val="off"/>
    </w:pPr>
    <w:rPr>
      <w:rFonts w:ascii="Arial" w:hAnsi="Arial"/>
    </w:rPr>
  </w:style>
  <w:style w:type="paragraph" w:styleId="1838" w:customStyle="1">
    <w:name w:val="Госконтракт: Текст"/>
    <w:basedOn w:val="864"/>
    <w:pPr>
      <w:ind w:firstLine="700"/>
      <w:spacing w:line="252" w:lineRule="auto"/>
      <w:widowControl w:val="off"/>
      <w:tabs>
        <w:tab w:val="left" w:pos="1086" w:leader="none"/>
      </w:tabs>
    </w:pPr>
    <w:rPr>
      <w:szCs w:val="20"/>
      <w:lang w:eastAsia="ar-SA"/>
    </w:rPr>
  </w:style>
  <w:style w:type="paragraph" w:styleId="1839" w:customStyle="1">
    <w:name w:val="Основной текст27"/>
    <w:basedOn w:val="864"/>
    <w:pPr>
      <w:ind w:hanging="1720"/>
      <w:spacing w:after="0" w:line="274" w:lineRule="exact"/>
      <w:shd w:val="clear" w:color="auto" w:fill="ffffff"/>
    </w:pPr>
    <w:rPr>
      <w:sz w:val="20"/>
      <w:szCs w:val="20"/>
      <w:shd w:val="clear" w:color="auto" w:fill="ffffff"/>
    </w:rPr>
  </w:style>
  <w:style w:type="character" w:styleId="1840" w:customStyle="1">
    <w:name w:val="Font Style24"/>
    <w:rPr>
      <w:rFonts w:ascii="Arial" w:hAnsi="Arial" w:cs="Arial"/>
      <w:color w:val="000000"/>
      <w:sz w:val="18"/>
      <w:szCs w:val="18"/>
    </w:rPr>
  </w:style>
  <w:style w:type="character" w:styleId="1841" w:customStyle="1">
    <w:name w:val="Font Style25"/>
    <w:rPr>
      <w:rFonts w:ascii="Arial" w:hAnsi="Arial" w:cs="Arial"/>
      <w:b/>
      <w:bCs/>
      <w:color w:val="000000"/>
      <w:sz w:val="18"/>
      <w:szCs w:val="18"/>
    </w:rPr>
  </w:style>
  <w:style w:type="paragraph" w:styleId="1842" w:customStyle="1">
    <w:name w:val="바탕글"/>
    <w:basedOn w:val="864"/>
    <w:pPr>
      <w:spacing w:after="0" w:line="384" w:lineRule="auto"/>
      <w:shd w:val="clear" w:color="auto" w:fill="ffffff"/>
      <w:widowControl w:val="off"/>
    </w:pPr>
    <w:rPr>
      <w:color w:val="000000"/>
      <w:sz w:val="20"/>
      <w:szCs w:val="20"/>
      <w:lang w:val="en-US" w:eastAsia="ko-KR"/>
    </w:rPr>
  </w:style>
  <w:style w:type="paragraph" w:styleId="1843" w:customStyle="1">
    <w:name w:val="Text"/>
    <w:rPr>
      <w:rFonts w:eastAsia="Times New Roman"/>
      <w:color w:val="000000"/>
    </w:rPr>
  </w:style>
  <w:style w:type="paragraph" w:styleId="1844" w:customStyle="1">
    <w:name w:val="[Normal]"/>
    <w:next w:val="864"/>
    <w:pPr>
      <w:widowControl w:val="off"/>
    </w:pPr>
    <w:rPr>
      <w:rFonts w:ascii="Arial" w:hAnsi="Arial" w:eastAsia="Times New Roman" w:cs="Arial"/>
      <w:sz w:val="24"/>
      <w:szCs w:val="24"/>
      <w:lang w:val="de-DE" w:eastAsia="de-DE"/>
    </w:rPr>
  </w:style>
  <w:style w:type="paragraph" w:styleId="1845" w:customStyle="1">
    <w:name w:val="Style15"/>
    <w:basedOn w:val="864"/>
    <w:uiPriority w:val="99"/>
    <w:pPr>
      <w:jc w:val="left"/>
      <w:spacing w:after="0"/>
      <w:widowControl w:val="off"/>
    </w:pPr>
  </w:style>
  <w:style w:type="character" w:styleId="1846" w:customStyle="1">
    <w:name w:val="Font Style26"/>
    <w:uiPriority w:val="99"/>
    <w:rPr>
      <w:rFonts w:ascii="Times New Roman" w:hAnsi="Times New Roman" w:cs="Times New Roman"/>
      <w:sz w:val="18"/>
      <w:szCs w:val="18"/>
    </w:rPr>
  </w:style>
  <w:style w:type="character" w:styleId="1847" w:customStyle="1">
    <w:name w:val="Font Style27"/>
    <w:uiPriority w:val="99"/>
    <w:rPr>
      <w:rFonts w:ascii="Times New Roman" w:hAnsi="Times New Roman" w:cs="Times New Roman"/>
      <w:sz w:val="18"/>
      <w:szCs w:val="18"/>
    </w:rPr>
  </w:style>
  <w:style w:type="paragraph" w:styleId="1848" w:customStyle="1">
    <w:name w:val="Основной текст2"/>
    <w:basedOn w:val="864"/>
    <w:pPr>
      <w:spacing w:before="120" w:after="540" w:line="240" w:lineRule="atLeast"/>
      <w:shd w:val="clear" w:color="auto" w:fill="ffffff"/>
      <w:widowControl w:val="off"/>
    </w:pPr>
    <w:rPr>
      <w:spacing w:val="-8"/>
      <w:sz w:val="23"/>
      <w:szCs w:val="23"/>
    </w:rPr>
  </w:style>
  <w:style w:type="character" w:styleId="1849" w:customStyle="1">
    <w:name w:val="Текст примечания Знак"/>
    <w:link w:val="1080"/>
    <w:rPr>
      <w:rFonts w:eastAsia="Times New Roman"/>
    </w:rPr>
  </w:style>
  <w:style w:type="character" w:styleId="1850" w:customStyle="1">
    <w:name w:val="Тема примечания Знак"/>
    <w:link w:val="1081"/>
    <w:rPr>
      <w:rFonts w:eastAsia="Times New Roman"/>
      <w:b/>
      <w:bCs/>
    </w:rPr>
  </w:style>
  <w:style w:type="character" w:styleId="1851" w:customStyle="1">
    <w:name w:val="Дата Знак"/>
    <w:link w:val="898"/>
    <w:rPr>
      <w:rFonts w:eastAsia="Times New Roman"/>
      <w:sz w:val="24"/>
    </w:rPr>
  </w:style>
  <w:style w:type="character" w:styleId="1852" w:customStyle="1">
    <w:name w:val="Текст сноски Знак"/>
    <w:link w:val="974"/>
    <w:rPr>
      <w:rFonts w:eastAsia="Times New Roman"/>
      <w:lang w:eastAsia="ar-SA"/>
    </w:rPr>
  </w:style>
  <w:style w:type="character" w:styleId="1853" w:customStyle="1">
    <w:name w:val="Текст примечания Знак1"/>
    <w:semiHidden/>
  </w:style>
  <w:style w:type="table" w:styleId="1854">
    <w:name w:val="Table Theme"/>
    <w:basedOn w:val="875"/>
    <w:rPr>
      <w:rFonts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1855" w:customStyle="1">
    <w:name w:val="Часть"/>
    <w:basedOn w:val="864"/>
    <w:semiHidden/>
    <w:pPr>
      <w:jc w:val="center"/>
      <w:tabs>
        <w:tab w:val="num" w:pos="540" w:leader="none"/>
      </w:tabs>
    </w:pPr>
    <w:rPr>
      <w:rFonts w:ascii="Arial" w:hAnsi="Arial"/>
      <w:b/>
      <w:caps/>
      <w:sz w:val="32"/>
      <w:szCs w:val="20"/>
    </w:rPr>
  </w:style>
  <w:style w:type="paragraph" w:styleId="1856" w:customStyle="1">
    <w:name w:val="Оглавнение ТЗ"/>
    <w:basedOn w:val="894"/>
    <w:link w:val="1857"/>
    <w:qFormat/>
    <w:pPr>
      <w:jc w:val="center"/>
      <w:keepNext w:val="0"/>
      <w:spacing w:after="60"/>
      <w:outlineLvl w:val="0"/>
    </w:pPr>
    <w:rPr>
      <w:rFonts w:ascii="Times New Roman" w:hAnsi="Times New Roman" w:eastAsia="Times New Roman" w:cs="Times New Roman"/>
      <w:b/>
      <w:bCs/>
      <w:sz w:val="32"/>
      <w:szCs w:val="32"/>
      <w:lang w:eastAsia="ru-RU"/>
    </w:rPr>
  </w:style>
  <w:style w:type="character" w:styleId="1857" w:customStyle="1">
    <w:name w:val="Оглавнение ТЗ Знак"/>
    <w:link w:val="1856"/>
    <w:rPr>
      <w:rFonts w:eastAsia="Times New Roman"/>
      <w:b/>
      <w:bCs/>
      <w:sz w:val="32"/>
      <w:szCs w:val="32"/>
    </w:rPr>
  </w:style>
  <w:style w:type="paragraph" w:styleId="1858" w:customStyle="1">
    <w:name w:val="Style59"/>
    <w:basedOn w:val="864"/>
    <w:pPr>
      <w:jc w:val="left"/>
      <w:spacing w:after="0" w:line="252" w:lineRule="exact"/>
      <w:widowControl w:val="off"/>
    </w:pPr>
  </w:style>
  <w:style w:type="character" w:styleId="1859" w:customStyle="1">
    <w:name w:val="No Spacing Char"/>
    <w:link w:val="1026"/>
    <w:rPr>
      <w:rFonts w:eastAsia="Times New Roman"/>
      <w:sz w:val="24"/>
      <w:szCs w:val="24"/>
      <w:lang w:eastAsia="ar-SA"/>
    </w:rPr>
  </w:style>
  <w:style w:type="character" w:styleId="1860" w:customStyle="1">
    <w:name w:val="s10"/>
  </w:style>
  <w:style w:type="paragraph" w:styleId="1861" w:customStyle="1">
    <w:name w:val="fict"/>
    <w:basedOn w:val="864"/>
    <w:pPr>
      <w:jc w:val="left"/>
      <w:spacing w:before="100" w:beforeAutospacing="1" w:after="100" w:afterAutospacing="1"/>
    </w:pPr>
  </w:style>
  <w:style w:type="character" w:styleId="1862" w:customStyle="1">
    <w:name w:val="Знак Знак16"/>
    <w:rPr>
      <w:sz w:val="24"/>
      <w:lang w:val="ru-RU" w:eastAsia="ru-RU" w:bidi="ar-SA"/>
    </w:rPr>
  </w:style>
  <w:style w:type="character" w:styleId="1863" w:customStyle="1">
    <w:name w:val="Знак Знак12"/>
    <w:rPr>
      <w:b/>
      <w:i/>
      <w:sz w:val="22"/>
      <w:szCs w:val="24"/>
      <w:lang w:val="ru-RU" w:eastAsia="ru-RU" w:bidi="ar-SA"/>
    </w:rPr>
  </w:style>
  <w:style w:type="character" w:styleId="1864" w:customStyle="1">
    <w:name w:val="nickname"/>
  </w:style>
  <w:style w:type="paragraph" w:styleId="1865" w:customStyle="1">
    <w:name w:val="Основной текст (6)1"/>
    <w:basedOn w:val="864"/>
    <w:pPr>
      <w:jc w:val="left"/>
      <w:spacing w:after="0" w:line="240" w:lineRule="atLeast"/>
      <w:shd w:val="clear" w:color="auto" w:fill="ffffff"/>
    </w:pPr>
    <w:rPr>
      <w:rFonts w:ascii="Candara" w:hAnsi="Candara"/>
      <w:sz w:val="9"/>
      <w:szCs w:val="9"/>
    </w:rPr>
  </w:style>
  <w:style w:type="character" w:styleId="1866" w:customStyle="1">
    <w:name w:val="Знак Знак11"/>
    <w:rPr>
      <w:sz w:val="16"/>
      <w:lang w:val="ru-RU" w:eastAsia="ru-RU" w:bidi="ar-SA"/>
    </w:rPr>
  </w:style>
  <w:style w:type="character" w:styleId="1867" w:customStyle="1">
    <w:name w:val="Знак Знак10"/>
    <w:semiHidden/>
    <w:rPr>
      <w:sz w:val="24"/>
      <w:lang w:val="ru-RU" w:eastAsia="ru-RU" w:bidi="ar-SA"/>
    </w:rPr>
  </w:style>
  <w:style w:type="character" w:styleId="1868" w:customStyle="1">
    <w:name w:val="Знак Знак21"/>
    <w:rPr>
      <w:rFonts w:ascii="Cambria" w:hAnsi="Cambria" w:cs="Cambria"/>
      <w:b/>
      <w:bCs/>
      <w:color w:val="365f91"/>
      <w:sz w:val="28"/>
      <w:szCs w:val="28"/>
    </w:rPr>
  </w:style>
  <w:style w:type="character" w:styleId="1869" w:customStyle="1">
    <w:name w:val="Знак Знак20"/>
    <w:rPr>
      <w:rFonts w:ascii="Times New Roman" w:hAnsi="Times New Roman" w:cs="Times New Roman"/>
      <w:b/>
      <w:bCs/>
      <w:sz w:val="36"/>
      <w:szCs w:val="36"/>
      <w:lang w:eastAsia="ru-RU"/>
    </w:rPr>
  </w:style>
  <w:style w:type="paragraph" w:styleId="1870" w:customStyle="1">
    <w:name w:val="Абзац списка2"/>
    <w:basedOn w:val="864"/>
    <w:pPr>
      <w:ind w:left="720"/>
      <w:jc w:val="left"/>
      <w:spacing w:after="200" w:line="276" w:lineRule="auto"/>
    </w:pPr>
    <w:rPr>
      <w:rFonts w:ascii="Calibri" w:hAnsi="Calibri" w:cs="Calibri"/>
      <w:sz w:val="22"/>
      <w:szCs w:val="22"/>
      <w:lang w:eastAsia="en-US"/>
    </w:rPr>
  </w:style>
  <w:style w:type="character" w:styleId="1871" w:customStyle="1">
    <w:name w:val="apple-converted-space"/>
    <w:rPr>
      <w:rFonts w:cs="Times New Roman"/>
    </w:rPr>
  </w:style>
  <w:style w:type="character" w:styleId="1872" w:customStyle="1">
    <w:name w:val="Цитата Знак"/>
    <w:link w:val="942"/>
    <w:rPr>
      <w:rFonts w:eastAsia="Times New Roman"/>
      <w:color w:val="000000"/>
      <w:sz w:val="24"/>
      <w:shd w:val="clear" w:color="auto" w:fill="ffffff"/>
    </w:rPr>
  </w:style>
  <w:style w:type="paragraph" w:styleId="1873" w:customStyle="1">
    <w:name w:val="Чертежный"/>
    <w:pPr>
      <w:jc w:val="both"/>
    </w:pPr>
    <w:rPr>
      <w:rFonts w:ascii="ISOCPEUR" w:hAnsi="ISOCPEUR" w:eastAsia="Calibri"/>
      <w:i/>
      <w:iCs/>
      <w:sz w:val="28"/>
      <w:szCs w:val="28"/>
      <w:lang w:val="uk-UA"/>
    </w:rPr>
  </w:style>
  <w:style w:type="paragraph" w:styleId="1874" w:customStyle="1">
    <w:name w:val="Знак Знак Знак11"/>
    <w:basedOn w:val="864"/>
    <w:pPr>
      <w:jc w:val="left"/>
      <w:spacing w:after="0"/>
    </w:pPr>
    <w:rPr>
      <w:rFonts w:ascii="Verdana" w:hAnsi="Verdana" w:eastAsia="Calibri" w:cs="Verdana"/>
      <w:sz w:val="20"/>
      <w:szCs w:val="20"/>
      <w:lang w:val="en-US" w:eastAsia="en-US"/>
    </w:rPr>
  </w:style>
  <w:style w:type="paragraph" w:styleId="1875" w:customStyle="1">
    <w:name w:val="Heading"/>
    <w:rPr>
      <w:rFonts w:ascii="Arial" w:hAnsi="Arial" w:eastAsia="Calibri" w:cs="Arial"/>
      <w:b/>
      <w:bCs/>
      <w:sz w:val="22"/>
      <w:szCs w:val="22"/>
    </w:rPr>
  </w:style>
  <w:style w:type="paragraph" w:styleId="1876" w:customStyle="1">
    <w:name w:val="Знак11"/>
    <w:basedOn w:val="864"/>
    <w:pPr>
      <w:jc w:val="left"/>
      <w:spacing w:after="0"/>
    </w:pPr>
    <w:rPr>
      <w:rFonts w:ascii="Verdana" w:hAnsi="Verdana" w:eastAsia="Calibri" w:cs="Verdana"/>
      <w:sz w:val="20"/>
      <w:szCs w:val="20"/>
      <w:lang w:val="en-US" w:eastAsia="en-US"/>
    </w:rPr>
  </w:style>
  <w:style w:type="paragraph" w:styleId="1877" w:customStyle="1">
    <w:name w:val="No Spacing1"/>
    <w:rPr>
      <w:rFonts w:eastAsia="Calibri"/>
      <w:sz w:val="24"/>
      <w:szCs w:val="24"/>
    </w:rPr>
  </w:style>
  <w:style w:type="paragraph" w:styleId="1878" w:customStyle="1">
    <w:name w:val="Стиль Основной текст с отступом + Arial По ширине Слева:  0 см П..."/>
    <w:basedOn w:val="878"/>
    <w:pPr>
      <w:ind w:right="310" w:firstLine="0"/>
      <w:spacing w:before="0" w:line="360" w:lineRule="auto"/>
    </w:pPr>
    <w:rPr>
      <w:rFonts w:ascii="Arial" w:hAnsi="Arial" w:eastAsia="Calibri"/>
    </w:rPr>
  </w:style>
  <w:style w:type="paragraph" w:styleId="1879" w:customStyle="1">
    <w:name w:val="rvps381"/>
    <w:basedOn w:val="864"/>
    <w:pPr>
      <w:spacing w:before="145" w:after="145"/>
    </w:pPr>
    <w:rPr>
      <w:rFonts w:eastAsia="Calibri"/>
    </w:rPr>
  </w:style>
  <w:style w:type="paragraph" w:styleId="1880" w:customStyle="1">
    <w:name w:val="0сновной"/>
    <w:basedOn w:val="864"/>
    <w:pPr>
      <w:ind w:firstLine="709"/>
      <w:spacing w:after="0"/>
    </w:pPr>
    <w:rPr>
      <w:rFonts w:eastAsia="Calibri"/>
      <w:szCs w:val="20"/>
    </w:rPr>
  </w:style>
  <w:style w:type="character" w:styleId="1881" w:customStyle="1">
    <w:name w:val="Body Text Indent 3 Char"/>
    <w:rPr>
      <w:rFonts w:cs="Times New Roman"/>
      <w:sz w:val="16"/>
      <w:szCs w:val="16"/>
    </w:rPr>
  </w:style>
  <w:style w:type="paragraph" w:styleId="1882" w:customStyle="1">
    <w:name w:val="Текст ПЗ"/>
    <w:link w:val="1883"/>
    <w:pPr>
      <w:ind w:left="283" w:right="283" w:firstLine="425"/>
      <w:widowControl w:val="off"/>
    </w:pPr>
    <w:rPr>
      <w:rFonts w:ascii="GOST" w:hAnsi="GOST" w:eastAsia="Times New Roman"/>
      <w:i/>
      <w:sz w:val="28"/>
      <w:szCs w:val="24"/>
    </w:rPr>
  </w:style>
  <w:style w:type="character" w:styleId="1883" w:customStyle="1">
    <w:name w:val="Текст ПЗ Знак"/>
    <w:link w:val="1882"/>
    <w:rPr>
      <w:rFonts w:ascii="GOST" w:hAnsi="GOST" w:eastAsia="Times New Roman"/>
      <w:i/>
      <w:sz w:val="28"/>
      <w:szCs w:val="24"/>
    </w:rPr>
  </w:style>
  <w:style w:type="paragraph" w:styleId="1884" w:customStyle="1">
    <w:name w:val="Абзац"/>
    <w:basedOn w:val="864"/>
    <w:pPr>
      <w:ind w:firstLine="567"/>
      <w:spacing w:before="120" w:after="120"/>
      <w:tabs>
        <w:tab w:val="left" w:pos="567" w:leader="none"/>
        <w:tab w:val="left" w:pos="1134" w:leader="none"/>
        <w:tab w:val="left" w:pos="1701" w:leader="none"/>
        <w:tab w:val="left" w:pos="2268" w:leader="none"/>
        <w:tab w:val="left" w:pos="2835" w:leader="none"/>
        <w:tab w:val="left" w:pos="3402" w:leader="none"/>
        <w:tab w:val="left" w:pos="3969" w:leader="none"/>
        <w:tab w:val="left" w:pos="4536" w:leader="none"/>
        <w:tab w:val="left" w:pos="5103" w:leader="none"/>
        <w:tab w:val="left" w:pos="5670" w:leader="none"/>
        <w:tab w:val="left" w:pos="6237" w:leader="none"/>
        <w:tab w:val="left" w:pos="6804" w:leader="none"/>
        <w:tab w:val="left" w:pos="7371" w:leader="none"/>
        <w:tab w:val="left" w:pos="7938" w:leader="none"/>
        <w:tab w:val="left" w:pos="8505" w:leader="none"/>
        <w:tab w:val="left" w:pos="9072" w:leader="none"/>
        <w:tab w:val="left" w:pos="9639" w:leader="none"/>
        <w:tab w:val="left" w:pos="10206" w:leader="none"/>
        <w:tab w:val="left" w:pos="10773" w:leader="none"/>
        <w:tab w:val="left" w:pos="11340" w:leader="none"/>
      </w:tabs>
    </w:pPr>
    <w:rPr>
      <w:rFonts w:ascii="GOST type A" w:hAnsi="GOST type A" w:eastAsia="Calibri"/>
      <w:i/>
      <w:sz w:val="28"/>
    </w:rPr>
  </w:style>
  <w:style w:type="paragraph" w:styleId="1885" w:customStyle="1">
    <w:name w:val="My"/>
    <w:basedOn w:val="864"/>
    <w:pPr>
      <w:ind w:left="1134" w:right="707" w:firstLine="284"/>
      <w:spacing w:after="0" w:line="360" w:lineRule="auto"/>
      <w:tabs>
        <w:tab w:val="left" w:pos="10348" w:leader="none"/>
        <w:tab w:val="left" w:pos="11057" w:leader="none"/>
      </w:tabs>
    </w:pPr>
    <w:rPr>
      <w:rFonts w:eastAsia="Calibri"/>
    </w:rPr>
  </w:style>
  <w:style w:type="paragraph" w:styleId="1886" w:customStyle="1">
    <w:name w:val="заголовок 3"/>
    <w:basedOn w:val="864"/>
    <w:next w:val="864"/>
    <w:pPr>
      <w:jc w:val="right"/>
      <w:keepNext/>
      <w:spacing w:after="0"/>
    </w:pPr>
    <w:rPr>
      <w:rFonts w:eastAsia="Calibri"/>
      <w:szCs w:val="20"/>
    </w:rPr>
  </w:style>
  <w:style w:type="paragraph" w:styleId="1887" w:customStyle="1">
    <w:name w:val="font6"/>
    <w:basedOn w:val="864"/>
    <w:pPr>
      <w:jc w:val="left"/>
      <w:spacing w:before="100" w:beforeAutospacing="1" w:after="100" w:afterAutospacing="1"/>
    </w:pPr>
  </w:style>
  <w:style w:type="paragraph" w:styleId="1888" w:customStyle="1">
    <w:name w:val="xl22"/>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character" w:styleId="1889" w:customStyle="1">
    <w:name w:val="Основной текст36"/>
    <w:rPr>
      <w:rFonts w:ascii="Times New Roman" w:hAnsi="Times New Roman"/>
      <w:spacing w:val="0"/>
      <w:sz w:val="25"/>
    </w:rPr>
  </w:style>
  <w:style w:type="character" w:styleId="1890" w:customStyle="1">
    <w:name w:val="Основной текст + 13 pt"/>
    <w:uiPriority w:val="99"/>
    <w:rPr>
      <w:rFonts w:ascii="Times New Roman" w:hAnsi="Times New Roman" w:cs="Times New Roman"/>
      <w:sz w:val="26"/>
      <w:szCs w:val="26"/>
      <w:u w:val="none"/>
    </w:rPr>
  </w:style>
  <w:style w:type="paragraph" w:styleId="1891" w:customStyle="1">
    <w:name w:val="ЗАГОЛОВОК"/>
    <w:basedOn w:val="982"/>
    <w:link w:val="1894"/>
    <w:qFormat/>
    <w:pPr>
      <w:numPr>
        <w:ilvl w:val="0"/>
        <w:numId w:val="12"/>
      </w:numPr>
      <w:jc w:val="center"/>
      <w:tabs>
        <w:tab w:val="num" w:pos="720" w:leader="none"/>
      </w:tabs>
    </w:pPr>
    <w:rPr>
      <w:rFonts w:eastAsia="Calibri"/>
      <w:b/>
      <w:sz w:val="28"/>
      <w:szCs w:val="28"/>
      <w:lang w:eastAsia="en-US"/>
    </w:rPr>
  </w:style>
  <w:style w:type="numbering" w:styleId="1892" w:customStyle="1">
    <w:name w:val="Нет списка3"/>
    <w:next w:val="876"/>
    <w:uiPriority w:val="99"/>
    <w:semiHidden/>
    <w:unhideWhenUsed/>
  </w:style>
  <w:style w:type="character" w:styleId="1893" w:customStyle="1">
    <w:name w:val="Абзац списка Знак"/>
    <w:link w:val="982"/>
    <w:uiPriority w:val="34"/>
    <w:rPr>
      <w:rFonts w:eastAsia="Times New Roman"/>
      <w:sz w:val="24"/>
      <w:szCs w:val="24"/>
    </w:rPr>
  </w:style>
  <w:style w:type="character" w:styleId="1894" w:customStyle="1">
    <w:name w:val="ЗАГОЛОВОК Знак"/>
    <w:link w:val="1891"/>
    <w:rPr>
      <w:rFonts w:eastAsia="Calibri"/>
      <w:b/>
      <w:sz w:val="28"/>
      <w:szCs w:val="28"/>
      <w:lang w:eastAsia="en-US"/>
    </w:rPr>
  </w:style>
  <w:style w:type="paragraph" w:styleId="1895" w:customStyle="1">
    <w:name w:val="ЗАГОЛОВОК ТАБЛ."/>
    <w:basedOn w:val="864"/>
    <w:qFormat/>
    <w:pPr>
      <w:numPr>
        <w:ilvl w:val="0"/>
        <w:numId w:val="13"/>
      </w:numPr>
      <w:contextualSpacing/>
      <w:ind w:left="357" w:hanging="357"/>
      <w:jc w:val="center"/>
      <w:spacing w:after="0"/>
    </w:pPr>
    <w:rPr>
      <w:rFonts w:eastAsia="Calibri"/>
      <w:b/>
      <w:sz w:val="28"/>
      <w:szCs w:val="28"/>
      <w:u w:val="single"/>
      <w:lang w:eastAsia="en-US"/>
    </w:rPr>
  </w:style>
  <w:style w:type="paragraph" w:styleId="1896" w:customStyle="1">
    <w:name w:val="Standard"/>
    <w:pPr>
      <w:jc w:val="both"/>
      <w:spacing w:after="60"/>
    </w:pPr>
    <w:rPr>
      <w:rFonts w:eastAsia="Times New Roman"/>
      <w:sz w:val="24"/>
      <w:szCs w:val="24"/>
      <w:lang w:eastAsia="zh-CN"/>
    </w:rPr>
  </w:style>
  <w:style w:type="numbering" w:styleId="1897" w:customStyle="1">
    <w:name w:val="Нет списка4"/>
    <w:next w:val="876"/>
    <w:uiPriority w:val="99"/>
    <w:semiHidden/>
    <w:unhideWhenUsed/>
  </w:style>
  <w:style w:type="numbering" w:styleId="1898" w:customStyle="1">
    <w:name w:val="WW8Num52"/>
    <w:basedOn w:val="876"/>
    <w:pPr>
      <w:numPr>
        <w:ilvl w:val="0"/>
        <w:numId w:val="14"/>
      </w:numPr>
    </w:pPr>
  </w:style>
  <w:style w:type="numbering" w:styleId="1899" w:customStyle="1">
    <w:name w:val="Нет списка5"/>
    <w:next w:val="876"/>
    <w:uiPriority w:val="99"/>
    <w:semiHidden/>
    <w:unhideWhenUsed/>
  </w:style>
  <w:style w:type="paragraph" w:styleId="1900" w:customStyle="1">
    <w:name w:val="Заголовок 21"/>
    <w:basedOn w:val="1066"/>
    <w:next w:val="1066"/>
    <w:pPr>
      <w:jc w:val="center"/>
      <w:keepNext/>
    </w:pPr>
    <w:rPr>
      <w:szCs w:val="20"/>
    </w:rPr>
  </w:style>
  <w:style w:type="paragraph" w:styleId="1901" w:customStyle="1">
    <w:name w:val="Заголовок 31"/>
    <w:basedOn w:val="1066"/>
    <w:next w:val="1066"/>
    <w:pPr>
      <w:keepNext/>
    </w:pPr>
    <w:rPr>
      <w:szCs w:val="20"/>
    </w:rPr>
  </w:style>
  <w:style w:type="paragraph" w:styleId="1902" w:customStyle="1">
    <w:name w:val="Цитата2"/>
    <w:basedOn w:val="864"/>
    <w:pPr>
      <w:ind w:left="969" w:right="327" w:firstLine="285"/>
      <w:spacing w:after="0"/>
    </w:pPr>
    <w:rPr>
      <w:rFonts w:ascii="Arial" w:hAnsi="Arial" w:cs="Arial"/>
      <w:lang w:eastAsia="ar-SA"/>
    </w:rPr>
  </w:style>
  <w:style w:type="paragraph" w:styleId="1903" w:customStyle="1">
    <w:name w:val="formattext topleveltext"/>
    <w:basedOn w:val="864"/>
    <w:pPr>
      <w:jc w:val="left"/>
      <w:spacing w:before="100" w:beforeAutospacing="1" w:after="100" w:afterAutospacing="1"/>
    </w:pPr>
  </w:style>
  <w:style w:type="paragraph" w:styleId="1904">
    <w:name w:val="endnote text"/>
    <w:basedOn w:val="864"/>
    <w:link w:val="1905"/>
    <w:pPr>
      <w:jc w:val="left"/>
      <w:spacing w:after="0"/>
    </w:pPr>
    <w:rPr>
      <w:sz w:val="20"/>
      <w:szCs w:val="20"/>
    </w:rPr>
  </w:style>
  <w:style w:type="character" w:styleId="1905" w:customStyle="1">
    <w:name w:val="Текст концевой сноски Знак"/>
    <w:link w:val="1904"/>
    <w:rPr>
      <w:rFonts w:eastAsia="Times New Roman"/>
    </w:rPr>
  </w:style>
  <w:style w:type="character" w:styleId="1906">
    <w:name w:val="endnote reference"/>
    <w:rPr>
      <w:vertAlign w:val="superscript"/>
    </w:rPr>
  </w:style>
  <w:style w:type="paragraph" w:styleId="1907">
    <w:name w:val="toc 4"/>
    <w:basedOn w:val="864"/>
    <w:next w:val="864"/>
    <w:pPr>
      <w:ind w:left="720"/>
      <w:jc w:val="left"/>
      <w:spacing w:after="0"/>
    </w:pPr>
    <w:rPr>
      <w:sz w:val="20"/>
      <w:szCs w:val="20"/>
    </w:rPr>
  </w:style>
  <w:style w:type="paragraph" w:styleId="1908">
    <w:name w:val="toc 5"/>
    <w:basedOn w:val="864"/>
    <w:next w:val="864"/>
    <w:pPr>
      <w:ind w:left="960"/>
      <w:jc w:val="left"/>
      <w:spacing w:after="0"/>
    </w:pPr>
    <w:rPr>
      <w:sz w:val="20"/>
      <w:szCs w:val="20"/>
    </w:rPr>
  </w:style>
  <w:style w:type="paragraph" w:styleId="1909">
    <w:name w:val="toc 7"/>
    <w:basedOn w:val="864"/>
    <w:next w:val="864"/>
    <w:pPr>
      <w:ind w:left="1440"/>
      <w:jc w:val="left"/>
      <w:spacing w:after="0"/>
    </w:pPr>
    <w:rPr>
      <w:sz w:val="20"/>
      <w:szCs w:val="20"/>
    </w:rPr>
  </w:style>
  <w:style w:type="paragraph" w:styleId="1910">
    <w:name w:val="toc 8"/>
    <w:basedOn w:val="864"/>
    <w:next w:val="864"/>
    <w:pPr>
      <w:ind w:left="1680"/>
      <w:jc w:val="left"/>
      <w:spacing w:after="0"/>
    </w:pPr>
    <w:rPr>
      <w:sz w:val="20"/>
      <w:szCs w:val="20"/>
    </w:rPr>
  </w:style>
  <w:style w:type="paragraph" w:styleId="1911">
    <w:name w:val="toc 9"/>
    <w:basedOn w:val="864"/>
    <w:next w:val="864"/>
    <w:pPr>
      <w:ind w:left="1920"/>
      <w:jc w:val="left"/>
      <w:spacing w:after="0"/>
    </w:pPr>
    <w:rPr>
      <w:sz w:val="20"/>
      <w:szCs w:val="20"/>
    </w:rPr>
  </w:style>
  <w:style w:type="numbering" w:styleId="1912" w:customStyle="1">
    <w:name w:val="Нет списка6"/>
    <w:next w:val="876"/>
    <w:uiPriority w:val="99"/>
    <w:semiHidden/>
    <w:unhideWhenUsed/>
  </w:style>
  <w:style w:type="numbering" w:styleId="1913" w:customStyle="1">
    <w:name w:val="Нет списка7"/>
    <w:next w:val="876"/>
    <w:uiPriority w:val="99"/>
    <w:semiHidden/>
    <w:unhideWhenUsed/>
  </w:style>
  <w:style w:type="numbering" w:styleId="1914" w:customStyle="1">
    <w:name w:val="Нет списка8"/>
    <w:next w:val="876"/>
    <w:uiPriority w:val="99"/>
    <w:semiHidden/>
    <w:unhideWhenUsed/>
  </w:style>
  <w:style w:type="numbering" w:styleId="1915" w:customStyle="1">
    <w:name w:val="Нет списка9"/>
    <w:next w:val="876"/>
    <w:uiPriority w:val="99"/>
    <w:semiHidden/>
    <w:unhideWhenUsed/>
  </w:style>
  <w:style w:type="numbering" w:styleId="1916" w:customStyle="1">
    <w:name w:val="Нет списка10"/>
    <w:next w:val="876"/>
    <w:uiPriority w:val="99"/>
    <w:semiHidden/>
    <w:unhideWhenUsed/>
  </w:style>
  <w:style w:type="numbering" w:styleId="1917" w:customStyle="1">
    <w:name w:val="Нет списка11"/>
    <w:next w:val="876"/>
    <w:uiPriority w:val="99"/>
    <w:semiHidden/>
    <w:unhideWhenUsed/>
  </w:style>
  <w:style w:type="numbering" w:styleId="1918" w:customStyle="1">
    <w:name w:val="Нет списка12"/>
    <w:next w:val="876"/>
    <w:uiPriority w:val="99"/>
    <w:semiHidden/>
    <w:unhideWhenUsed/>
  </w:style>
  <w:style w:type="numbering" w:styleId="1919" w:customStyle="1">
    <w:name w:val="Нет списка13"/>
    <w:next w:val="876"/>
    <w:uiPriority w:val="99"/>
    <w:semiHidden/>
    <w:unhideWhenUsed/>
  </w:style>
  <w:style w:type="numbering" w:styleId="1920" w:customStyle="1">
    <w:name w:val="Нет списка14"/>
    <w:next w:val="876"/>
    <w:uiPriority w:val="99"/>
    <w:semiHidden/>
    <w:unhideWhenUsed/>
  </w:style>
  <w:style w:type="paragraph" w:styleId="1921" w:customStyle="1">
    <w:name w:val="font7"/>
    <w:basedOn w:val="864"/>
    <w:pPr>
      <w:jc w:val="left"/>
      <w:spacing w:before="100" w:beforeAutospacing="1" w:after="100" w:afterAutospacing="1"/>
    </w:pPr>
    <w:rPr>
      <w:color w:val="ff0000"/>
      <w:sz w:val="20"/>
      <w:szCs w:val="20"/>
    </w:rPr>
  </w:style>
  <w:style w:type="paragraph" w:styleId="1922" w:customStyle="1">
    <w:name w:val="font8"/>
    <w:basedOn w:val="864"/>
    <w:pPr>
      <w:jc w:val="left"/>
      <w:spacing w:before="100" w:beforeAutospacing="1" w:after="100" w:afterAutospacing="1"/>
    </w:pPr>
    <w:rPr>
      <w:color w:val="ff0000"/>
      <w:sz w:val="20"/>
      <w:szCs w:val="20"/>
    </w:rPr>
  </w:style>
  <w:style w:type="paragraph" w:styleId="1923" w:customStyle="1">
    <w:name w:val="font9"/>
    <w:basedOn w:val="864"/>
    <w:pPr>
      <w:jc w:val="left"/>
      <w:spacing w:before="100" w:beforeAutospacing="1" w:after="100" w:afterAutospacing="1"/>
    </w:pPr>
    <w:rPr>
      <w:color w:val="ff0000"/>
      <w:sz w:val="20"/>
      <w:szCs w:val="20"/>
    </w:rPr>
  </w:style>
  <w:style w:type="paragraph" w:styleId="1924" w:customStyle="1">
    <w:name w:val="xl61"/>
    <w:basedOn w:val="864"/>
    <w:pPr>
      <w:jc w:val="left"/>
      <w:spacing w:before="100" w:beforeAutospacing="1" w:after="100" w:afterAutospacing="1"/>
    </w:pPr>
    <w:rPr>
      <w:rFonts w:ascii="Arial" w:hAnsi="Arial" w:cs="Arial"/>
      <w:color w:val="ff0000"/>
    </w:rPr>
  </w:style>
  <w:style w:type="paragraph" w:styleId="1925" w:customStyle="1">
    <w:name w:val="xl62"/>
    <w:basedOn w:val="864"/>
    <w:pPr>
      <w:jc w:val="left"/>
      <w:spacing w:before="100" w:beforeAutospacing="1" w:after="100" w:afterAutospacing="1"/>
    </w:pPr>
    <w:rPr>
      <w:rFonts w:ascii="Arial" w:hAnsi="Arial" w:cs="Arial"/>
      <w:color w:val="99cc00"/>
    </w:rPr>
  </w:style>
  <w:style w:type="paragraph" w:styleId="1926" w:customStyle="1">
    <w:name w:val="xl80"/>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27" w:customStyle="1">
    <w:name w:val="xl81"/>
    <w:basedOn w:val="864"/>
    <w:pPr>
      <w:jc w:val="center"/>
      <w:spacing w:before="100" w:beforeAutospacing="1" w:after="100" w:afterAutospacing="1"/>
      <w:pBdr>
        <w:top w:val="single" w:color="000000" w:sz="4" w:space="0"/>
        <w:bottom w:val="single" w:color="000000" w:sz="4" w:space="0"/>
      </w:pBdr>
    </w:pPr>
  </w:style>
  <w:style w:type="paragraph" w:styleId="1928" w:customStyle="1">
    <w:name w:val="xl82"/>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29" w:customStyle="1">
    <w:name w:val="xl83"/>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30" w:customStyle="1">
    <w:name w:val="xl84"/>
    <w:basedOn w:val="864"/>
    <w:pPr>
      <w:jc w:val="center"/>
      <w:spacing w:before="100" w:beforeAutospacing="1" w:after="100" w:afterAutospacing="1"/>
      <w:pBdr>
        <w:top w:val="single" w:color="000000" w:sz="4" w:space="0"/>
        <w:left w:val="single" w:color="000000" w:sz="4" w:space="0"/>
        <w:right w:val="single" w:color="000000" w:sz="4" w:space="0"/>
      </w:pBdr>
    </w:pPr>
    <w:rPr>
      <w:b/>
      <w:bCs/>
    </w:rPr>
  </w:style>
  <w:style w:type="paragraph" w:styleId="1931" w:customStyle="1">
    <w:name w:val="xl85"/>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rPr>
  </w:style>
  <w:style w:type="paragraph" w:styleId="1932" w:customStyle="1">
    <w:name w:val="xl86"/>
    <w:basedOn w:val="864"/>
    <w:pPr>
      <w:jc w:val="center"/>
      <w:spacing w:before="100" w:beforeAutospacing="1" w:after="100" w:afterAutospacing="1"/>
      <w:pBdr>
        <w:left w:val="single" w:color="000000" w:sz="4" w:space="0"/>
        <w:bottom w:val="single" w:color="000000" w:sz="4" w:space="0"/>
        <w:right w:val="single" w:color="000000" w:sz="4" w:space="0"/>
      </w:pBdr>
    </w:pPr>
    <w:rPr>
      <w:color w:val="000000"/>
    </w:rPr>
  </w:style>
  <w:style w:type="paragraph" w:styleId="1933" w:customStyle="1">
    <w:name w:val="xl87"/>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34" w:customStyle="1">
    <w:name w:val="xl88"/>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rPr>
  </w:style>
  <w:style w:type="paragraph" w:styleId="1935" w:customStyle="1">
    <w:name w:val="xl103"/>
    <w:basedOn w:val="864"/>
    <w:pPr>
      <w:jc w:val="left"/>
      <w:spacing w:before="100" w:beforeAutospacing="1" w:after="100" w:afterAutospacing="1"/>
      <w:pBdr>
        <w:top w:val="single" w:color="000000" w:sz="4" w:space="0"/>
        <w:left w:val="single" w:color="000000" w:sz="4" w:space="0"/>
        <w:right w:val="single" w:color="000000" w:sz="4" w:space="0"/>
      </w:pBdr>
    </w:pPr>
  </w:style>
  <w:style w:type="paragraph" w:styleId="1936" w:customStyle="1">
    <w:name w:val="xl104"/>
    <w:basedOn w:val="864"/>
    <w:pPr>
      <w:jc w:val="left"/>
      <w:spacing w:before="100" w:beforeAutospacing="1" w:after="100" w:afterAutospacing="1"/>
      <w:pBdr>
        <w:top w:val="single" w:color="000000" w:sz="4" w:space="0"/>
        <w:left w:val="single" w:color="000000" w:sz="4" w:space="0"/>
        <w:right w:val="single" w:color="000000" w:sz="4" w:space="0"/>
      </w:pBdr>
    </w:pPr>
  </w:style>
  <w:style w:type="paragraph" w:styleId="1937" w:customStyle="1">
    <w:name w:val="xl105"/>
    <w:basedOn w:val="864"/>
    <w:pPr>
      <w:jc w:val="center"/>
      <w:spacing w:before="100" w:beforeAutospacing="1" w:after="100" w:afterAutospacing="1"/>
      <w:pBdr>
        <w:top w:val="single" w:color="000000" w:sz="4" w:space="0"/>
        <w:bottom w:val="single" w:color="000000" w:sz="4" w:space="0"/>
      </w:pBdr>
    </w:pPr>
  </w:style>
  <w:style w:type="paragraph" w:styleId="1938" w:customStyle="1">
    <w:name w:val="xl106"/>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39" w:customStyle="1">
    <w:name w:val="xl107"/>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40" w:customStyle="1">
    <w:name w:val="xl108"/>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41" w:customStyle="1">
    <w:name w:val="xl109"/>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42" w:customStyle="1">
    <w:name w:val="xl110"/>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43" w:customStyle="1">
    <w:name w:val="xl111"/>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44" w:customStyle="1">
    <w:name w:val="xl112"/>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45" w:customStyle="1">
    <w:name w:val="xl113"/>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46" w:customStyle="1">
    <w:name w:val="xl114"/>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47" w:customStyle="1">
    <w:name w:val="xl115"/>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48" w:customStyle="1">
    <w:name w:val="xl116"/>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49" w:customStyle="1">
    <w:name w:val="xl117"/>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50" w:customStyle="1">
    <w:name w:val="xl118"/>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51" w:customStyle="1">
    <w:name w:val="xl119"/>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52" w:customStyle="1">
    <w:name w:val="xl120"/>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color w:val="000000"/>
    </w:rPr>
  </w:style>
  <w:style w:type="paragraph" w:styleId="1953" w:customStyle="1">
    <w:name w:val="xl121"/>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b/>
      <w:bCs/>
    </w:rPr>
  </w:style>
  <w:style w:type="paragraph" w:styleId="1954" w:customStyle="1">
    <w:name w:val="xl122"/>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55" w:customStyle="1">
    <w:name w:val="xl123"/>
    <w:basedOn w:val="864"/>
    <w:pPr>
      <w:jc w:val="left"/>
      <w:spacing w:before="100" w:beforeAutospacing="1" w:after="100" w:afterAutospacing="1"/>
    </w:pPr>
    <w:rPr>
      <w:rFonts w:ascii="Arial" w:hAnsi="Arial" w:cs="Arial"/>
    </w:rPr>
  </w:style>
  <w:style w:type="paragraph" w:styleId="1956" w:customStyle="1">
    <w:name w:val="xl124"/>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57" w:customStyle="1">
    <w:name w:val="xl125"/>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58" w:customStyle="1">
    <w:name w:val="xl126"/>
    <w:basedOn w:val="864"/>
    <w:pPr>
      <w:jc w:val="right"/>
      <w:spacing w:before="100" w:beforeAutospacing="1" w:after="100" w:afterAutospacing="1"/>
      <w:pBdr>
        <w:top w:val="single" w:color="000000" w:sz="4" w:space="0"/>
        <w:left w:val="single" w:color="000000" w:sz="4" w:space="0"/>
        <w:right w:val="single" w:color="000000" w:sz="4" w:space="0"/>
      </w:pBdr>
    </w:pPr>
  </w:style>
  <w:style w:type="paragraph" w:styleId="1959" w:customStyle="1">
    <w:name w:val="xl127"/>
    <w:basedOn w:val="864"/>
    <w:pPr>
      <w:jc w:val="right"/>
      <w:spacing w:before="100" w:beforeAutospacing="1" w:after="100" w:afterAutospacing="1"/>
      <w:pBdr>
        <w:top w:val="single" w:color="000000" w:sz="4" w:space="0"/>
        <w:left w:val="single" w:color="000000" w:sz="4" w:space="0"/>
        <w:right w:val="single" w:color="000000" w:sz="4" w:space="0"/>
      </w:pBdr>
    </w:pPr>
  </w:style>
  <w:style w:type="paragraph" w:styleId="1960" w:customStyle="1">
    <w:name w:val="xl128"/>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61" w:customStyle="1">
    <w:name w:val="xl129"/>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1962" w:customStyle="1">
    <w:name w:val="xl130"/>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63" w:customStyle="1">
    <w:name w:val="xl131"/>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64" w:customStyle="1">
    <w:name w:val="xl132"/>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65" w:customStyle="1">
    <w:name w:val="xl133"/>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1966" w:customStyle="1">
    <w:name w:val="xl134"/>
    <w:basedOn w:val="864"/>
    <w:pPr>
      <w:jc w:val="left"/>
      <w:spacing w:before="100" w:beforeAutospacing="1" w:after="100" w:afterAutospacing="1"/>
      <w:pBdr>
        <w:top w:val="single" w:color="000000" w:sz="4" w:space="0"/>
        <w:left w:val="single" w:color="000000" w:sz="4" w:space="0"/>
        <w:right w:val="single" w:color="000000" w:sz="4" w:space="0"/>
      </w:pBdr>
    </w:pPr>
  </w:style>
  <w:style w:type="paragraph" w:styleId="1967" w:customStyle="1">
    <w:name w:val="xl135"/>
    <w:basedOn w:val="864"/>
    <w:pPr>
      <w:jc w:val="center"/>
      <w:spacing w:before="100" w:beforeAutospacing="1" w:after="100" w:afterAutospacing="1"/>
      <w:pBdr>
        <w:top w:val="single" w:color="000000" w:sz="4" w:space="0"/>
        <w:bottom w:val="single" w:color="000000" w:sz="4" w:space="0"/>
        <w:right w:val="single" w:color="000000" w:sz="4" w:space="0"/>
      </w:pBdr>
    </w:pPr>
    <w:rPr>
      <w:color w:val="000000"/>
    </w:rPr>
  </w:style>
  <w:style w:type="paragraph" w:styleId="1968" w:customStyle="1">
    <w:name w:val="xl136"/>
    <w:basedOn w:val="864"/>
    <w:pPr>
      <w:jc w:val="center"/>
      <w:spacing w:before="100" w:beforeAutospacing="1" w:after="100" w:afterAutospacing="1"/>
      <w:pBdr>
        <w:bottom w:val="single" w:color="000000" w:sz="4" w:space="0"/>
        <w:right w:val="single" w:color="000000" w:sz="4" w:space="0"/>
      </w:pBdr>
    </w:pPr>
    <w:rPr>
      <w:color w:val="000000"/>
    </w:rPr>
  </w:style>
  <w:style w:type="paragraph" w:styleId="1969" w:customStyle="1">
    <w:name w:val="xl137"/>
    <w:basedOn w:val="864"/>
    <w:pPr>
      <w:jc w:val="center"/>
      <w:spacing w:before="100" w:beforeAutospacing="1" w:after="100" w:afterAutospacing="1"/>
      <w:pBdr>
        <w:top w:val="single" w:color="000000" w:sz="4" w:space="0"/>
        <w:bottom w:val="single" w:color="000000" w:sz="4" w:space="0"/>
        <w:right w:val="single" w:color="000000" w:sz="4" w:space="0"/>
      </w:pBdr>
    </w:pPr>
  </w:style>
  <w:style w:type="paragraph" w:styleId="1970" w:customStyle="1">
    <w:name w:val="xl138"/>
    <w:basedOn w:val="864"/>
    <w:pPr>
      <w:jc w:val="center"/>
      <w:spacing w:before="100" w:beforeAutospacing="1" w:after="100" w:afterAutospacing="1"/>
      <w:pBdr>
        <w:top w:val="single" w:color="000000" w:sz="4" w:space="0"/>
        <w:bottom w:val="single" w:color="000000" w:sz="4" w:space="0"/>
        <w:right w:val="single" w:color="000000" w:sz="4" w:space="0"/>
      </w:pBdr>
    </w:pPr>
  </w:style>
  <w:style w:type="paragraph" w:styleId="1971" w:customStyle="1">
    <w:name w:val="xl139"/>
    <w:basedOn w:val="864"/>
    <w:pPr>
      <w:jc w:val="center"/>
      <w:spacing w:before="100" w:beforeAutospacing="1" w:after="100" w:afterAutospacing="1"/>
      <w:pBdr>
        <w:top w:val="single" w:color="000000" w:sz="8" w:space="0"/>
        <w:left w:val="single" w:color="000000" w:sz="4" w:space="0"/>
        <w:bottom w:val="single" w:color="000000" w:sz="8" w:space="0"/>
      </w:pBdr>
    </w:pPr>
  </w:style>
  <w:style w:type="paragraph" w:styleId="1972" w:customStyle="1">
    <w:name w:val="xl140"/>
    <w:basedOn w:val="864"/>
    <w:pPr>
      <w:jc w:val="left"/>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1973" w:customStyle="1">
    <w:name w:val="xl141"/>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1974" w:customStyle="1">
    <w:name w:val="xl142"/>
    <w:basedOn w:val="864"/>
    <w:pPr>
      <w:jc w:val="center"/>
      <w:spacing w:before="100" w:beforeAutospacing="1" w:after="100" w:afterAutospacing="1"/>
      <w:pBdr>
        <w:top w:val="single" w:color="000000" w:sz="8" w:space="0"/>
        <w:left w:val="single" w:color="000000" w:sz="4" w:space="0"/>
        <w:bottom w:val="single" w:color="000000" w:sz="4" w:space="0"/>
        <w:right w:val="single" w:color="000000" w:sz="8" w:space="0"/>
      </w:pBdr>
    </w:pPr>
  </w:style>
  <w:style w:type="paragraph" w:styleId="1975" w:customStyle="1">
    <w:name w:val="xl143"/>
    <w:basedOn w:val="864"/>
    <w:pPr>
      <w:jc w:val="center"/>
      <w:spacing w:before="100" w:beforeAutospacing="1" w:after="100" w:afterAutospacing="1"/>
      <w:pBdr>
        <w:top w:val="single" w:color="000000" w:sz="4" w:space="0"/>
        <w:left w:val="single" w:color="000000" w:sz="4" w:space="0"/>
        <w:bottom w:val="single" w:color="000000" w:sz="4" w:space="0"/>
        <w:right w:val="single" w:color="000000" w:sz="8" w:space="0"/>
      </w:pBdr>
    </w:pPr>
  </w:style>
  <w:style w:type="paragraph" w:styleId="1976" w:customStyle="1">
    <w:name w:val="xl144"/>
    <w:basedOn w:val="864"/>
    <w:pPr>
      <w:jc w:val="left"/>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1977" w:customStyle="1">
    <w:name w:val="xl145"/>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1978" w:customStyle="1">
    <w:name w:val="xl146"/>
    <w:basedOn w:val="864"/>
    <w:pPr>
      <w:jc w:val="center"/>
      <w:spacing w:before="100" w:beforeAutospacing="1" w:after="100" w:afterAutospacing="1"/>
      <w:pBdr>
        <w:top w:val="single" w:color="000000" w:sz="4" w:space="0"/>
        <w:left w:val="single" w:color="000000" w:sz="4" w:space="0"/>
        <w:bottom w:val="single" w:color="000000" w:sz="8" w:space="0"/>
        <w:right w:val="single" w:color="000000" w:sz="8" w:space="0"/>
      </w:pBdr>
    </w:pPr>
  </w:style>
  <w:style w:type="paragraph" w:styleId="1979" w:customStyle="1">
    <w:name w:val="xl147"/>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1980" w:customStyle="1">
    <w:name w:val="xl148"/>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1981" w:customStyle="1">
    <w:name w:val="xl149"/>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1982" w:customStyle="1">
    <w:name w:val="xl150"/>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1983" w:customStyle="1">
    <w:name w:val="xl151"/>
    <w:basedOn w:val="864"/>
    <w:pPr>
      <w:jc w:val="left"/>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1984" w:customStyle="1">
    <w:name w:val="xl152"/>
    <w:basedOn w:val="864"/>
    <w:pPr>
      <w:jc w:val="center"/>
      <w:spacing w:before="100" w:beforeAutospacing="1" w:after="100" w:afterAutospacing="1"/>
      <w:pBdr>
        <w:top w:val="single" w:color="000000" w:sz="4" w:space="0"/>
        <w:bottom w:val="single" w:color="000000" w:sz="8" w:space="0"/>
        <w:right w:val="single" w:color="000000" w:sz="4" w:space="0"/>
      </w:pBdr>
    </w:pPr>
    <w:rPr>
      <w:color w:val="000000"/>
    </w:rPr>
  </w:style>
  <w:style w:type="paragraph" w:styleId="1985" w:customStyle="1">
    <w:name w:val="xl153"/>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rPr>
      <w:color w:val="000000"/>
    </w:rPr>
  </w:style>
  <w:style w:type="paragraph" w:styleId="1986" w:customStyle="1">
    <w:name w:val="xl154"/>
    <w:basedOn w:val="864"/>
    <w:pPr>
      <w:jc w:val="left"/>
      <w:spacing w:before="100" w:beforeAutospacing="1" w:after="100" w:afterAutospacing="1"/>
      <w:pBdr>
        <w:left w:val="single" w:color="000000" w:sz="4" w:space="0"/>
        <w:bottom w:val="single" w:color="000000" w:sz="4" w:space="0"/>
        <w:right w:val="single" w:color="000000" w:sz="4" w:space="0"/>
      </w:pBdr>
    </w:pPr>
    <w:rPr>
      <w:color w:val="000000"/>
    </w:rPr>
  </w:style>
  <w:style w:type="paragraph" w:styleId="1987" w:customStyle="1">
    <w:name w:val="xl155"/>
    <w:basedOn w:val="864"/>
    <w:pPr>
      <w:jc w:val="left"/>
      <w:spacing w:before="100" w:beforeAutospacing="1" w:after="100" w:afterAutospacing="1"/>
      <w:pBdr>
        <w:top w:val="single" w:color="000000" w:sz="8" w:space="0"/>
        <w:left w:val="single" w:color="000000" w:sz="4" w:space="0"/>
        <w:bottom w:val="single" w:color="000000" w:sz="4" w:space="0"/>
        <w:right w:val="single" w:color="000000" w:sz="4" w:space="0"/>
      </w:pBdr>
    </w:pPr>
    <w:rPr>
      <w:color w:val="000000"/>
    </w:rPr>
  </w:style>
  <w:style w:type="paragraph" w:styleId="1988" w:customStyle="1">
    <w:name w:val="xl156"/>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color w:val="000000"/>
    </w:rPr>
  </w:style>
  <w:style w:type="paragraph" w:styleId="1989" w:customStyle="1">
    <w:name w:val="xl157"/>
    <w:basedOn w:val="864"/>
    <w:pPr>
      <w:jc w:val="left"/>
      <w:spacing w:before="100" w:beforeAutospacing="1" w:after="100" w:afterAutospacing="1"/>
      <w:pBdr>
        <w:top w:val="single" w:color="000000" w:sz="4" w:space="0"/>
        <w:left w:val="single" w:color="000000" w:sz="4" w:space="0"/>
        <w:bottom w:val="single" w:color="000000" w:sz="8" w:space="0"/>
        <w:right w:val="single" w:color="000000" w:sz="4" w:space="0"/>
      </w:pBdr>
    </w:pPr>
    <w:rPr>
      <w:color w:val="000000"/>
    </w:rPr>
  </w:style>
  <w:style w:type="paragraph" w:styleId="1990" w:customStyle="1">
    <w:name w:val="xl158"/>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rPr>
  </w:style>
  <w:style w:type="paragraph" w:styleId="1991" w:customStyle="1">
    <w:name w:val="xl159"/>
    <w:basedOn w:val="864"/>
    <w:pPr>
      <w:jc w:val="left"/>
      <w:spacing w:before="100" w:beforeAutospacing="1" w:after="100" w:afterAutospacing="1"/>
      <w:pBdr>
        <w:top w:val="single" w:color="000000" w:sz="8" w:space="0"/>
        <w:left w:val="single" w:color="000000" w:sz="4" w:space="0"/>
        <w:bottom w:val="single" w:color="000000" w:sz="4" w:space="0"/>
        <w:right w:val="single" w:color="000000" w:sz="4" w:space="0"/>
      </w:pBdr>
    </w:pPr>
    <w:rPr>
      <w:color w:val="000000"/>
    </w:rPr>
  </w:style>
  <w:style w:type="paragraph" w:styleId="1992" w:customStyle="1">
    <w:name w:val="xl160"/>
    <w:basedOn w:val="864"/>
    <w:pPr>
      <w:jc w:val="center"/>
      <w:spacing w:before="100" w:beforeAutospacing="1" w:after="100" w:afterAutospacing="1"/>
      <w:pBdr>
        <w:top w:val="single" w:color="000000" w:sz="8" w:space="0"/>
        <w:bottom w:val="single" w:color="000000" w:sz="4" w:space="0"/>
        <w:right w:val="single" w:color="000000" w:sz="4" w:space="0"/>
      </w:pBdr>
    </w:pPr>
    <w:rPr>
      <w:color w:val="000000"/>
    </w:rPr>
  </w:style>
  <w:style w:type="paragraph" w:styleId="1993" w:customStyle="1">
    <w:name w:val="xl161"/>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color w:val="000000"/>
    </w:rPr>
  </w:style>
  <w:style w:type="paragraph" w:styleId="1994" w:customStyle="1">
    <w:name w:val="xl162"/>
    <w:basedOn w:val="864"/>
    <w:pPr>
      <w:jc w:val="left"/>
      <w:spacing w:before="100" w:beforeAutospacing="1" w:after="100" w:afterAutospacing="1"/>
      <w:pBdr>
        <w:top w:val="single" w:color="000000" w:sz="4" w:space="0"/>
        <w:left w:val="single" w:color="000000" w:sz="4" w:space="0"/>
        <w:bottom w:val="single" w:color="000000" w:sz="8" w:space="0"/>
        <w:right w:val="single" w:color="000000" w:sz="4" w:space="0"/>
      </w:pBdr>
    </w:pPr>
    <w:rPr>
      <w:color w:val="000000"/>
    </w:rPr>
  </w:style>
  <w:style w:type="paragraph" w:styleId="1995" w:customStyle="1">
    <w:name w:val="xl163"/>
    <w:basedOn w:val="864"/>
    <w:pPr>
      <w:jc w:val="left"/>
      <w:spacing w:before="100" w:beforeAutospacing="1" w:after="100" w:afterAutospacing="1"/>
      <w:pBdr>
        <w:left w:val="single" w:color="000000" w:sz="4" w:space="0"/>
        <w:right w:val="single" w:color="000000" w:sz="4" w:space="0"/>
      </w:pBdr>
    </w:pPr>
  </w:style>
  <w:style w:type="paragraph" w:styleId="1996" w:customStyle="1">
    <w:name w:val="xl164"/>
    <w:basedOn w:val="864"/>
    <w:pPr>
      <w:jc w:val="center"/>
      <w:spacing w:before="100" w:beforeAutospacing="1" w:after="100" w:afterAutospacing="1"/>
      <w:pBdr>
        <w:bottom w:val="single" w:color="000000" w:sz="4" w:space="0"/>
      </w:pBdr>
    </w:pPr>
  </w:style>
  <w:style w:type="paragraph" w:styleId="1997" w:customStyle="1">
    <w:name w:val="xl165"/>
    <w:basedOn w:val="864"/>
    <w:pPr>
      <w:jc w:val="center"/>
      <w:spacing w:before="100" w:beforeAutospacing="1" w:after="100" w:afterAutospacing="1"/>
      <w:pBdr>
        <w:top w:val="single" w:color="000000" w:sz="8" w:space="0"/>
      </w:pBdr>
    </w:pPr>
  </w:style>
  <w:style w:type="paragraph" w:styleId="1998" w:customStyle="1">
    <w:name w:val="xl166"/>
    <w:basedOn w:val="864"/>
    <w:pPr>
      <w:jc w:val="center"/>
      <w:spacing w:before="100" w:beforeAutospacing="1" w:after="100" w:afterAutospacing="1"/>
      <w:pBdr>
        <w:top w:val="single" w:color="000000" w:sz="8" w:space="0"/>
        <w:left w:val="single" w:color="000000" w:sz="4" w:space="0"/>
        <w:right w:val="single" w:color="000000" w:sz="4" w:space="0"/>
      </w:pBdr>
    </w:pPr>
  </w:style>
  <w:style w:type="paragraph" w:styleId="1999" w:customStyle="1">
    <w:name w:val="xl167"/>
    <w:basedOn w:val="864"/>
    <w:pPr>
      <w:jc w:val="center"/>
      <w:spacing w:before="100" w:beforeAutospacing="1" w:after="100" w:afterAutospacing="1"/>
      <w:pBdr>
        <w:top w:val="single" w:color="000000" w:sz="4" w:space="0"/>
        <w:bottom w:val="single" w:color="000000" w:sz="8" w:space="0"/>
      </w:pBdr>
    </w:pPr>
  </w:style>
  <w:style w:type="paragraph" w:styleId="2000" w:customStyle="1">
    <w:name w:val="xl168"/>
    <w:basedOn w:val="864"/>
    <w:pPr>
      <w:jc w:val="left"/>
      <w:spacing w:before="100" w:beforeAutospacing="1" w:after="100" w:afterAutospacing="1"/>
      <w:pBdr>
        <w:top w:val="single" w:color="000000" w:sz="8" w:space="0"/>
        <w:left w:val="single" w:color="000000" w:sz="4" w:space="0"/>
        <w:right w:val="single" w:color="000000" w:sz="4" w:space="0"/>
      </w:pBdr>
    </w:pPr>
  </w:style>
  <w:style w:type="paragraph" w:styleId="2001" w:customStyle="1">
    <w:name w:val="xl169"/>
    <w:basedOn w:val="864"/>
    <w:pPr>
      <w:jc w:val="center"/>
      <w:spacing w:before="100" w:beforeAutospacing="1" w:after="100" w:afterAutospacing="1"/>
      <w:pBdr>
        <w:top w:val="single" w:color="000000" w:sz="8" w:space="0"/>
        <w:bottom w:val="single" w:color="000000" w:sz="4" w:space="0"/>
      </w:pBdr>
    </w:pPr>
  </w:style>
  <w:style w:type="paragraph" w:styleId="2002" w:customStyle="1">
    <w:name w:val="xl170"/>
    <w:basedOn w:val="864"/>
    <w:pPr>
      <w:jc w:val="right"/>
      <w:spacing w:before="100" w:beforeAutospacing="1" w:after="100" w:afterAutospacing="1"/>
      <w:pBdr>
        <w:left w:val="single" w:color="000000" w:sz="4" w:space="0"/>
        <w:bottom w:val="single" w:color="000000" w:sz="4" w:space="0"/>
        <w:right w:val="single" w:color="000000" w:sz="4" w:space="0"/>
      </w:pBdr>
    </w:pPr>
  </w:style>
  <w:style w:type="paragraph" w:styleId="2003" w:customStyle="1">
    <w:name w:val="xl171"/>
    <w:basedOn w:val="864"/>
    <w:pPr>
      <w:jc w:val="right"/>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04" w:customStyle="1">
    <w:name w:val="xl172"/>
    <w:basedOn w:val="864"/>
    <w:pPr>
      <w:jc w:val="center"/>
      <w:spacing w:before="100" w:beforeAutospacing="1" w:after="100" w:afterAutospacing="1"/>
      <w:pBdr>
        <w:left w:val="single" w:color="000000" w:sz="4" w:space="0"/>
        <w:right w:val="single" w:color="000000" w:sz="4" w:space="0"/>
      </w:pBdr>
    </w:pPr>
    <w:rPr>
      <w:b/>
      <w:bCs/>
    </w:rPr>
  </w:style>
  <w:style w:type="paragraph" w:styleId="2005" w:customStyle="1">
    <w:name w:val="xl173"/>
    <w:basedOn w:val="864"/>
    <w:pPr>
      <w:jc w:val="right"/>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2006" w:customStyle="1">
    <w:name w:val="xl174"/>
    <w:basedOn w:val="864"/>
    <w:pPr>
      <w:jc w:val="left"/>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07" w:customStyle="1">
    <w:name w:val="xl175"/>
    <w:basedOn w:val="864"/>
    <w:pPr>
      <w:jc w:val="right"/>
      <w:spacing w:before="100" w:beforeAutospacing="1" w:after="100" w:afterAutospacing="1"/>
      <w:pBdr>
        <w:left w:val="single" w:color="000000" w:sz="4" w:space="0"/>
        <w:bottom w:val="single" w:color="000000" w:sz="4" w:space="0"/>
        <w:right w:val="single" w:color="000000" w:sz="4" w:space="0"/>
      </w:pBdr>
    </w:pPr>
  </w:style>
  <w:style w:type="paragraph" w:styleId="2008" w:customStyle="1">
    <w:name w:val="xl176"/>
    <w:basedOn w:val="864"/>
    <w:pPr>
      <w:jc w:val="center"/>
      <w:spacing w:before="100" w:beforeAutospacing="1" w:after="100" w:afterAutospacing="1"/>
      <w:pBdr>
        <w:bottom w:val="single" w:color="000000" w:sz="4" w:space="0"/>
      </w:pBdr>
    </w:pPr>
  </w:style>
  <w:style w:type="paragraph" w:styleId="2009" w:customStyle="1">
    <w:name w:val="xl177"/>
    <w:basedOn w:val="864"/>
    <w:pPr>
      <w:jc w:val="center"/>
      <w:spacing w:before="100" w:beforeAutospacing="1" w:after="100" w:afterAutospacing="1"/>
      <w:pBdr>
        <w:top w:val="single" w:color="000000" w:sz="4" w:space="0"/>
        <w:bottom w:val="single" w:color="000000" w:sz="8" w:space="0"/>
      </w:pBdr>
    </w:pPr>
  </w:style>
  <w:style w:type="paragraph" w:styleId="2010" w:customStyle="1">
    <w:name w:val="xl178"/>
    <w:basedOn w:val="864"/>
    <w:pPr>
      <w:jc w:val="left"/>
      <w:spacing w:before="100" w:beforeAutospacing="1" w:after="100" w:afterAutospacing="1"/>
      <w:pBdr>
        <w:left w:val="single" w:color="000000" w:sz="4" w:space="0"/>
        <w:right w:val="single" w:color="000000" w:sz="4" w:space="0"/>
      </w:pBdr>
    </w:pPr>
  </w:style>
  <w:style w:type="paragraph" w:styleId="2011" w:customStyle="1">
    <w:name w:val="xl179"/>
    <w:basedOn w:val="864"/>
    <w:pPr>
      <w:jc w:val="right"/>
      <w:spacing w:before="100" w:beforeAutospacing="1" w:after="100" w:afterAutospacing="1"/>
      <w:pBdr>
        <w:left w:val="single" w:color="000000" w:sz="4" w:space="0"/>
        <w:bottom w:val="single" w:color="000000" w:sz="4" w:space="0"/>
        <w:right w:val="single" w:color="000000" w:sz="4" w:space="0"/>
      </w:pBdr>
    </w:pPr>
  </w:style>
  <w:style w:type="paragraph" w:styleId="2012" w:customStyle="1">
    <w:name w:val="xl180"/>
    <w:basedOn w:val="864"/>
    <w:pPr>
      <w:jc w:val="center"/>
      <w:spacing w:before="100" w:beforeAutospacing="1" w:after="100" w:afterAutospacing="1"/>
      <w:pBdr>
        <w:top w:val="single" w:color="000000" w:sz="8" w:space="0"/>
        <w:bottom w:val="single" w:color="000000" w:sz="4" w:space="0"/>
        <w:right w:val="single" w:color="000000" w:sz="4" w:space="0"/>
      </w:pBdr>
    </w:pPr>
  </w:style>
  <w:style w:type="paragraph" w:styleId="2013" w:customStyle="1">
    <w:name w:val="xl181"/>
    <w:basedOn w:val="864"/>
    <w:pPr>
      <w:jc w:val="right"/>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2014" w:customStyle="1">
    <w:name w:val="xl182"/>
    <w:basedOn w:val="864"/>
    <w:pPr>
      <w:jc w:val="center"/>
      <w:spacing w:before="100" w:beforeAutospacing="1" w:after="100" w:afterAutospacing="1"/>
      <w:pBdr>
        <w:top w:val="single" w:color="000000" w:sz="4" w:space="0"/>
        <w:bottom w:val="single" w:color="000000" w:sz="8" w:space="0"/>
        <w:right w:val="single" w:color="000000" w:sz="4" w:space="0"/>
      </w:pBdr>
    </w:pPr>
  </w:style>
  <w:style w:type="paragraph" w:styleId="2015" w:customStyle="1">
    <w:name w:val="xl183"/>
    <w:basedOn w:val="864"/>
    <w:pPr>
      <w:jc w:val="right"/>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16" w:customStyle="1">
    <w:name w:val="xl184"/>
    <w:basedOn w:val="864"/>
    <w:pPr>
      <w:jc w:val="left"/>
      <w:spacing w:before="100" w:beforeAutospacing="1" w:after="100" w:afterAutospacing="1"/>
      <w:pBdr>
        <w:top w:val="single" w:color="000000" w:sz="8" w:space="0"/>
        <w:left w:val="single" w:color="000000" w:sz="4" w:space="0"/>
        <w:right w:val="single" w:color="000000" w:sz="4" w:space="0"/>
      </w:pBdr>
    </w:pPr>
  </w:style>
  <w:style w:type="paragraph" w:styleId="2017" w:customStyle="1">
    <w:name w:val="xl185"/>
    <w:basedOn w:val="864"/>
    <w:pPr>
      <w:jc w:val="center"/>
      <w:spacing w:before="100" w:beforeAutospacing="1" w:after="100" w:afterAutospacing="1"/>
      <w:pBdr>
        <w:top w:val="single" w:color="000000" w:sz="8" w:space="0"/>
        <w:bottom w:val="single" w:color="000000" w:sz="4" w:space="0"/>
      </w:pBdr>
    </w:pPr>
  </w:style>
  <w:style w:type="paragraph" w:styleId="2018" w:customStyle="1">
    <w:name w:val="xl186"/>
    <w:basedOn w:val="864"/>
    <w:pPr>
      <w:jc w:val="left"/>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19" w:customStyle="1">
    <w:name w:val="xl187"/>
    <w:basedOn w:val="864"/>
    <w:pPr>
      <w:jc w:val="center"/>
      <w:spacing w:before="100" w:beforeAutospacing="1" w:after="100" w:afterAutospacing="1"/>
      <w:pBdr>
        <w:top w:val="single" w:color="000000" w:sz="4" w:space="0"/>
        <w:bottom w:val="single" w:color="000000" w:sz="8" w:space="0"/>
      </w:pBdr>
    </w:pPr>
  </w:style>
  <w:style w:type="paragraph" w:styleId="2020" w:customStyle="1">
    <w:name w:val="xl188"/>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21" w:customStyle="1">
    <w:name w:val="xl189"/>
    <w:basedOn w:val="864"/>
    <w:pPr>
      <w:jc w:val="left"/>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2022" w:customStyle="1">
    <w:name w:val="xl190"/>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2023" w:customStyle="1">
    <w:name w:val="xl191"/>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2024" w:customStyle="1">
    <w:name w:val="xl192"/>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25" w:customStyle="1">
    <w:name w:val="xl193"/>
    <w:basedOn w:val="864"/>
    <w:pPr>
      <w:jc w:val="center"/>
      <w:spacing w:before="100" w:beforeAutospacing="1" w:after="100" w:afterAutospacing="1"/>
      <w:pBdr>
        <w:left w:val="single" w:color="000000" w:sz="4" w:space="0"/>
        <w:bottom w:val="single" w:color="000000" w:sz="4" w:space="0"/>
        <w:right w:val="single" w:color="000000" w:sz="4" w:space="0"/>
      </w:pBdr>
    </w:pPr>
  </w:style>
  <w:style w:type="paragraph" w:styleId="2026" w:customStyle="1">
    <w:name w:val="xl194"/>
    <w:basedOn w:val="864"/>
    <w:pPr>
      <w:jc w:val="left"/>
      <w:spacing w:before="100" w:beforeAutospacing="1" w:after="100" w:afterAutospacing="1"/>
      <w:pBdr>
        <w:left w:val="single" w:color="000000" w:sz="4" w:space="0"/>
        <w:bottom w:val="single" w:color="000000" w:sz="4" w:space="0"/>
        <w:right w:val="single" w:color="000000" w:sz="4" w:space="0"/>
      </w:pBdr>
    </w:pPr>
  </w:style>
  <w:style w:type="paragraph" w:styleId="2027" w:customStyle="1">
    <w:name w:val="xl195"/>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28" w:customStyle="1">
    <w:name w:val="xl196"/>
    <w:basedOn w:val="864"/>
    <w:pPr>
      <w:jc w:val="center"/>
      <w:spacing w:before="100" w:beforeAutospacing="1" w:after="100" w:afterAutospacing="1"/>
      <w:pBdr>
        <w:top w:val="single" w:color="000000" w:sz="8" w:space="0"/>
        <w:left w:val="single" w:color="000000" w:sz="4" w:space="0"/>
        <w:right w:val="single" w:color="000000" w:sz="4" w:space="0"/>
      </w:pBdr>
    </w:pPr>
    <w:rPr>
      <w:b/>
      <w:bCs/>
    </w:rPr>
  </w:style>
  <w:style w:type="paragraph" w:styleId="2029" w:customStyle="1">
    <w:name w:val="xl197"/>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b/>
      <w:bCs/>
      <w:color w:val="000000"/>
    </w:rPr>
  </w:style>
  <w:style w:type="paragraph" w:styleId="2030" w:customStyle="1">
    <w:name w:val="xl198"/>
    <w:basedOn w:val="864"/>
    <w:pPr>
      <w:jc w:val="center"/>
      <w:spacing w:before="100" w:beforeAutospacing="1" w:after="100" w:afterAutospacing="1"/>
      <w:pBdr>
        <w:left w:val="single" w:color="000000" w:sz="4" w:space="0"/>
        <w:right w:val="single" w:color="000000" w:sz="4" w:space="0"/>
      </w:pBdr>
    </w:pPr>
  </w:style>
  <w:style w:type="paragraph" w:styleId="2031" w:customStyle="1">
    <w:name w:val="xl199"/>
    <w:basedOn w:val="864"/>
    <w:pPr>
      <w:jc w:val="center"/>
      <w:spacing w:before="100" w:beforeAutospacing="1" w:after="100" w:afterAutospacing="1"/>
      <w:pBdr>
        <w:left w:val="single" w:color="000000" w:sz="4" w:space="0"/>
        <w:right w:val="single" w:color="000000" w:sz="4" w:space="0"/>
      </w:pBdr>
    </w:pPr>
  </w:style>
  <w:style w:type="paragraph" w:styleId="2032" w:customStyle="1">
    <w:name w:val="xl200"/>
    <w:basedOn w:val="864"/>
    <w:pPr>
      <w:jc w:val="center"/>
      <w:spacing w:before="100" w:beforeAutospacing="1" w:after="100" w:afterAutospacing="1"/>
      <w:pBdr>
        <w:top w:val="single" w:color="000000" w:sz="8" w:space="0"/>
        <w:left w:val="single" w:color="000000" w:sz="4" w:space="0"/>
        <w:right w:val="single" w:color="000000" w:sz="4" w:space="0"/>
      </w:pBdr>
    </w:pPr>
  </w:style>
  <w:style w:type="paragraph" w:styleId="2033" w:customStyle="1">
    <w:name w:val="xl201"/>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34" w:customStyle="1">
    <w:name w:val="xl202"/>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rPr>
      <w:b/>
      <w:bCs/>
      <w:color w:val="000000"/>
      <w:u w:val="single"/>
    </w:rPr>
  </w:style>
  <w:style w:type="paragraph" w:styleId="2035" w:customStyle="1">
    <w:name w:val="xl203"/>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36" w:customStyle="1">
    <w:name w:val="xl204"/>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37" w:customStyle="1">
    <w:name w:val="xl205"/>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38" w:customStyle="1">
    <w:name w:val="xl206"/>
    <w:basedOn w:val="864"/>
    <w:pPr>
      <w:jc w:val="center"/>
      <w:spacing w:before="100" w:beforeAutospacing="1" w:after="100" w:afterAutospacing="1"/>
      <w:pBdr>
        <w:left w:val="single" w:color="000000" w:sz="4" w:space="0"/>
        <w:bottom w:val="single" w:color="000000" w:sz="4" w:space="0"/>
        <w:right w:val="single" w:color="000000" w:sz="4" w:space="0"/>
      </w:pBdr>
    </w:pPr>
  </w:style>
  <w:style w:type="paragraph" w:styleId="2039" w:customStyle="1">
    <w:name w:val="xl207"/>
    <w:basedOn w:val="864"/>
    <w:pPr>
      <w:jc w:val="center"/>
      <w:spacing w:before="100" w:beforeAutospacing="1" w:after="100" w:afterAutospacing="1"/>
      <w:pBdr>
        <w:bottom w:val="single" w:color="000000" w:sz="4" w:space="0"/>
        <w:right w:val="single" w:color="000000" w:sz="4" w:space="0"/>
      </w:pBdr>
    </w:pPr>
    <w:rPr>
      <w:b/>
      <w:bCs/>
      <w:color w:val="000000"/>
      <w:u w:val="single"/>
    </w:rPr>
  </w:style>
  <w:style w:type="paragraph" w:styleId="2040" w:customStyle="1">
    <w:name w:val="xl208"/>
    <w:basedOn w:val="864"/>
    <w:pPr>
      <w:jc w:val="center"/>
      <w:spacing w:before="100" w:beforeAutospacing="1" w:after="100" w:afterAutospacing="1"/>
      <w:pBdr>
        <w:left w:val="single" w:color="000000" w:sz="4" w:space="0"/>
        <w:bottom w:val="single" w:color="000000" w:sz="4" w:space="0"/>
        <w:right w:val="single" w:color="000000" w:sz="4" w:space="0"/>
      </w:pBdr>
    </w:pPr>
    <w:rPr>
      <w:color w:val="000000"/>
    </w:rPr>
  </w:style>
  <w:style w:type="paragraph" w:styleId="2041" w:customStyle="1">
    <w:name w:val="xl209"/>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42" w:customStyle="1">
    <w:name w:val="xl210"/>
    <w:basedOn w:val="864"/>
    <w:pPr>
      <w:jc w:val="center"/>
      <w:spacing w:before="100" w:beforeAutospacing="1" w:after="100" w:afterAutospacing="1"/>
      <w:pBdr>
        <w:top w:val="single" w:color="000000" w:sz="4" w:space="0"/>
        <w:bottom w:val="single" w:color="000000" w:sz="4" w:space="0"/>
      </w:pBdr>
    </w:pPr>
  </w:style>
  <w:style w:type="paragraph" w:styleId="2043" w:customStyle="1">
    <w:name w:val="xl211"/>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44" w:customStyle="1">
    <w:name w:val="xl212"/>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45" w:customStyle="1">
    <w:name w:val="xl213"/>
    <w:basedOn w:val="864"/>
    <w:pPr>
      <w:jc w:val="left"/>
      <w:spacing w:before="100" w:beforeAutospacing="1" w:after="100" w:afterAutospacing="1"/>
      <w:pBdr>
        <w:top w:val="single" w:color="000000" w:sz="4" w:space="0"/>
        <w:left w:val="single" w:color="000000" w:sz="4" w:space="0"/>
        <w:right w:val="single" w:color="000000" w:sz="4" w:space="0"/>
      </w:pBdr>
    </w:pPr>
  </w:style>
  <w:style w:type="paragraph" w:styleId="2046" w:customStyle="1">
    <w:name w:val="xl214"/>
    <w:basedOn w:val="864"/>
    <w:pPr>
      <w:jc w:val="center"/>
      <w:spacing w:before="100" w:beforeAutospacing="1" w:after="100" w:afterAutospacing="1"/>
      <w:pBdr>
        <w:top w:val="single" w:color="000000" w:sz="4" w:space="0"/>
        <w:bottom w:val="single" w:color="000000" w:sz="4" w:space="0"/>
      </w:pBdr>
    </w:pPr>
  </w:style>
  <w:style w:type="paragraph" w:styleId="2047" w:customStyle="1">
    <w:name w:val="xl215"/>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48" w:customStyle="1">
    <w:name w:val="xl216"/>
    <w:basedOn w:val="864"/>
    <w:pPr>
      <w:jc w:val="center"/>
      <w:spacing w:before="100" w:beforeAutospacing="1" w:after="100" w:afterAutospacing="1"/>
    </w:pPr>
  </w:style>
  <w:style w:type="paragraph" w:styleId="2049" w:customStyle="1">
    <w:name w:val="xl217"/>
    <w:basedOn w:val="864"/>
    <w:pPr>
      <w:jc w:val="right"/>
      <w:spacing w:before="100" w:beforeAutospacing="1" w:after="100" w:afterAutospacing="1"/>
      <w:pBdr>
        <w:left w:val="single" w:color="000000" w:sz="4" w:space="0"/>
        <w:right w:val="single" w:color="000000" w:sz="4" w:space="0"/>
      </w:pBdr>
    </w:pPr>
  </w:style>
  <w:style w:type="paragraph" w:styleId="2050" w:customStyle="1">
    <w:name w:val="xl218"/>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51" w:customStyle="1">
    <w:name w:val="xl219"/>
    <w:basedOn w:val="864"/>
    <w:pPr>
      <w:jc w:val="left"/>
      <w:spacing w:before="100" w:beforeAutospacing="1" w:after="100" w:afterAutospacing="1"/>
    </w:pPr>
    <w:rPr>
      <w:rFonts w:ascii="Courier New" w:hAnsi="Courier New" w:cs="Courier New"/>
    </w:rPr>
  </w:style>
  <w:style w:type="paragraph" w:styleId="2052" w:customStyle="1">
    <w:name w:val="xl220"/>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53" w:customStyle="1">
    <w:name w:val="xl221"/>
    <w:basedOn w:val="864"/>
    <w:pPr>
      <w:jc w:val="center"/>
      <w:spacing w:before="100" w:beforeAutospacing="1" w:after="100" w:afterAutospacing="1"/>
      <w:pBdr>
        <w:top w:val="single" w:color="000000" w:sz="4" w:space="0"/>
        <w:bottom w:val="single" w:color="000000" w:sz="4" w:space="0"/>
      </w:pBdr>
    </w:pPr>
  </w:style>
  <w:style w:type="paragraph" w:styleId="2054" w:customStyle="1">
    <w:name w:val="xl222"/>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55" w:customStyle="1">
    <w:name w:val="xl223"/>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56" w:customStyle="1">
    <w:name w:val="xl224"/>
    <w:basedOn w:val="864"/>
    <w:pPr>
      <w:jc w:val="left"/>
      <w:spacing w:before="100" w:beforeAutospacing="1" w:after="100" w:afterAutospacing="1"/>
    </w:pPr>
    <w:rPr>
      <w:sz w:val="18"/>
      <w:szCs w:val="18"/>
    </w:rPr>
  </w:style>
  <w:style w:type="paragraph" w:styleId="2057" w:customStyle="1">
    <w:name w:val="xl225"/>
    <w:basedOn w:val="864"/>
    <w:pPr>
      <w:jc w:val="center"/>
      <w:spacing w:before="100" w:beforeAutospacing="1" w:after="100" w:afterAutospacing="1"/>
      <w:pBdr>
        <w:top w:val="single" w:color="000000" w:sz="8" w:space="0"/>
        <w:left w:val="single" w:color="000000" w:sz="8" w:space="0"/>
        <w:bottom w:val="single" w:color="000000" w:sz="8" w:space="0"/>
        <w:right w:val="single" w:color="000000" w:sz="8" w:space="0"/>
      </w:pBdr>
    </w:pPr>
    <w:rPr>
      <w:sz w:val="18"/>
      <w:szCs w:val="18"/>
    </w:rPr>
  </w:style>
  <w:style w:type="paragraph" w:styleId="2058" w:customStyle="1">
    <w:name w:val="xl226"/>
    <w:basedOn w:val="864"/>
    <w:pPr>
      <w:jc w:val="center"/>
      <w:spacing w:before="100" w:beforeAutospacing="1" w:after="100" w:afterAutospacing="1"/>
      <w:pBdr>
        <w:top w:val="single" w:color="000000" w:sz="8" w:space="0"/>
        <w:left w:val="single" w:color="000000" w:sz="4" w:space="0"/>
        <w:bottom w:val="single" w:color="000000" w:sz="8" w:space="0"/>
        <w:right w:val="single" w:color="000000" w:sz="4" w:space="0"/>
      </w:pBdr>
    </w:pPr>
    <w:rPr>
      <w:sz w:val="18"/>
      <w:szCs w:val="18"/>
    </w:rPr>
  </w:style>
  <w:style w:type="paragraph" w:styleId="2059" w:customStyle="1">
    <w:name w:val="xl227"/>
    <w:basedOn w:val="864"/>
    <w:pPr>
      <w:jc w:val="center"/>
      <w:spacing w:before="100" w:beforeAutospacing="1" w:after="100" w:afterAutospacing="1"/>
      <w:pBdr>
        <w:top w:val="single" w:color="000000" w:sz="8" w:space="0"/>
        <w:bottom w:val="single" w:color="000000" w:sz="8" w:space="0"/>
      </w:pBdr>
    </w:pPr>
    <w:rPr>
      <w:rFonts w:ascii="Arial" w:hAnsi="Arial" w:cs="Arial"/>
    </w:rPr>
  </w:style>
  <w:style w:type="paragraph" w:styleId="2060" w:customStyle="1">
    <w:name w:val="xl228"/>
    <w:basedOn w:val="864"/>
    <w:pPr>
      <w:jc w:val="center"/>
      <w:spacing w:before="100" w:beforeAutospacing="1" w:after="100" w:afterAutospacing="1"/>
      <w:pBdr>
        <w:right w:val="single" w:color="000000" w:sz="4" w:space="0"/>
      </w:pBdr>
    </w:pPr>
    <w:rPr>
      <w:b/>
      <w:bCs/>
    </w:rPr>
  </w:style>
  <w:style w:type="paragraph" w:styleId="2061" w:customStyle="1">
    <w:name w:val="xl229"/>
    <w:basedOn w:val="864"/>
    <w:pPr>
      <w:jc w:val="left"/>
      <w:spacing w:before="100" w:beforeAutospacing="1" w:after="100" w:afterAutospacing="1"/>
      <w:pBdr>
        <w:right w:val="single" w:color="000000" w:sz="4" w:space="0"/>
      </w:pBdr>
    </w:pPr>
  </w:style>
  <w:style w:type="paragraph" w:styleId="2062" w:customStyle="1">
    <w:name w:val="xl230"/>
    <w:basedOn w:val="864"/>
    <w:pPr>
      <w:jc w:val="left"/>
      <w:spacing w:before="100" w:beforeAutospacing="1" w:after="100" w:afterAutospacing="1"/>
      <w:pBdr>
        <w:top w:val="single" w:color="000000" w:sz="4" w:space="0"/>
        <w:right w:val="single" w:color="000000" w:sz="4" w:space="0"/>
      </w:pBdr>
    </w:pPr>
  </w:style>
  <w:style w:type="paragraph" w:styleId="2063" w:customStyle="1">
    <w:name w:val="xl231"/>
    <w:basedOn w:val="864"/>
    <w:pPr>
      <w:jc w:val="left"/>
      <w:spacing w:before="100" w:beforeAutospacing="1" w:after="100" w:afterAutospacing="1"/>
      <w:pBdr>
        <w:top w:val="single" w:color="000000" w:sz="4" w:space="0"/>
        <w:right w:val="single" w:color="000000" w:sz="4" w:space="0"/>
      </w:pBdr>
    </w:pPr>
  </w:style>
  <w:style w:type="paragraph" w:styleId="2064" w:customStyle="1">
    <w:name w:val="xl232"/>
    <w:basedOn w:val="864"/>
    <w:pPr>
      <w:jc w:val="left"/>
      <w:spacing w:before="100" w:beforeAutospacing="1" w:after="100" w:afterAutospacing="1"/>
      <w:pBdr>
        <w:top w:val="single" w:color="000000" w:sz="4" w:space="0"/>
        <w:bottom w:val="single" w:color="000000" w:sz="4" w:space="0"/>
        <w:right w:val="single" w:color="000000" w:sz="4" w:space="0"/>
      </w:pBdr>
    </w:pPr>
  </w:style>
  <w:style w:type="paragraph" w:styleId="2065" w:customStyle="1">
    <w:name w:val="xl233"/>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66" w:customStyle="1">
    <w:name w:val="xl234"/>
    <w:basedOn w:val="864"/>
    <w:pPr>
      <w:jc w:val="center"/>
      <w:spacing w:before="100" w:beforeAutospacing="1" w:after="100" w:afterAutospacing="1"/>
      <w:pBdr>
        <w:top w:val="single" w:color="000000" w:sz="8" w:space="0"/>
        <w:left w:val="single" w:color="000000" w:sz="4" w:space="0"/>
        <w:bottom w:val="single" w:color="000000" w:sz="8" w:space="0"/>
        <w:right w:val="single" w:color="000000" w:sz="4" w:space="0"/>
      </w:pBdr>
    </w:pPr>
  </w:style>
  <w:style w:type="paragraph" w:styleId="2067" w:customStyle="1">
    <w:name w:val="xl235"/>
    <w:basedOn w:val="864"/>
    <w:pPr>
      <w:jc w:val="center"/>
      <w:spacing w:before="100" w:beforeAutospacing="1" w:after="100" w:afterAutospacing="1"/>
    </w:pPr>
  </w:style>
  <w:style w:type="paragraph" w:styleId="2068" w:customStyle="1">
    <w:name w:val="xl236"/>
    <w:basedOn w:val="864"/>
    <w:pPr>
      <w:jc w:val="center"/>
      <w:spacing w:before="100" w:beforeAutospacing="1" w:after="100" w:afterAutospacing="1"/>
      <w:pBdr>
        <w:top w:val="single" w:color="000000" w:sz="4" w:space="0"/>
      </w:pBdr>
    </w:pPr>
  </w:style>
  <w:style w:type="paragraph" w:styleId="2069" w:customStyle="1">
    <w:name w:val="xl237"/>
    <w:basedOn w:val="864"/>
    <w:pPr>
      <w:jc w:val="center"/>
      <w:spacing w:before="100" w:beforeAutospacing="1" w:after="100" w:afterAutospacing="1"/>
      <w:pBdr>
        <w:top w:val="single" w:color="000000" w:sz="8" w:space="0"/>
      </w:pBdr>
    </w:pPr>
  </w:style>
  <w:style w:type="paragraph" w:styleId="2070" w:customStyle="1">
    <w:name w:val="xl238"/>
    <w:basedOn w:val="864"/>
    <w:pPr>
      <w:jc w:val="center"/>
      <w:spacing w:before="100" w:beforeAutospacing="1" w:after="100" w:afterAutospacing="1"/>
      <w:pBdr>
        <w:top w:val="single" w:color="000000" w:sz="8" w:space="0"/>
        <w:bottom w:val="single" w:color="000000" w:sz="4" w:space="0"/>
        <w:right w:val="single" w:color="000000" w:sz="4" w:space="0"/>
      </w:pBdr>
    </w:pPr>
  </w:style>
  <w:style w:type="paragraph" w:styleId="2071" w:customStyle="1">
    <w:name w:val="xl239"/>
    <w:basedOn w:val="864"/>
    <w:pPr>
      <w:jc w:val="center"/>
      <w:spacing w:before="100" w:beforeAutospacing="1" w:after="100" w:afterAutospacing="1"/>
    </w:pPr>
    <w:rPr>
      <w:rFonts w:ascii="Arial" w:hAnsi="Arial" w:cs="Arial"/>
      <w:sz w:val="18"/>
      <w:szCs w:val="18"/>
    </w:rPr>
  </w:style>
  <w:style w:type="paragraph" w:styleId="2072" w:customStyle="1">
    <w:name w:val="xl240"/>
    <w:basedOn w:val="864"/>
    <w:pPr>
      <w:jc w:val="center"/>
      <w:spacing w:before="100" w:beforeAutospacing="1" w:after="100" w:afterAutospacing="1"/>
      <w:pBdr>
        <w:top w:val="single" w:color="000000" w:sz="4" w:space="0"/>
        <w:bottom w:val="single" w:color="000000" w:sz="4" w:space="0"/>
      </w:pBdr>
    </w:pPr>
  </w:style>
  <w:style w:type="paragraph" w:styleId="2073" w:customStyle="1">
    <w:name w:val="xl241"/>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74" w:customStyle="1">
    <w:name w:val="xl242"/>
    <w:basedOn w:val="864"/>
    <w:pPr>
      <w:jc w:val="center"/>
      <w:spacing w:before="100" w:beforeAutospacing="1" w:after="100" w:afterAutospacing="1"/>
    </w:pPr>
  </w:style>
  <w:style w:type="paragraph" w:styleId="2075" w:customStyle="1">
    <w:name w:val="xl243"/>
    <w:basedOn w:val="864"/>
    <w:pPr>
      <w:jc w:val="center"/>
      <w:spacing w:before="100" w:beforeAutospacing="1" w:after="100" w:afterAutospacing="1"/>
      <w:pBdr>
        <w:top w:val="single" w:color="000000" w:sz="4" w:space="0"/>
      </w:pBdr>
    </w:pPr>
  </w:style>
  <w:style w:type="paragraph" w:styleId="2076" w:customStyle="1">
    <w:name w:val="xl244"/>
    <w:basedOn w:val="864"/>
    <w:pPr>
      <w:jc w:val="center"/>
      <w:spacing w:before="100" w:beforeAutospacing="1" w:after="100" w:afterAutospacing="1"/>
      <w:pBdr>
        <w:top w:val="single" w:color="000000" w:sz="4" w:space="0"/>
      </w:pBdr>
    </w:pPr>
  </w:style>
  <w:style w:type="paragraph" w:styleId="2077" w:customStyle="1">
    <w:name w:val="xl245"/>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2078" w:customStyle="1">
    <w:name w:val="xl246"/>
    <w:basedOn w:val="864"/>
    <w:pPr>
      <w:jc w:val="center"/>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79" w:customStyle="1">
    <w:name w:val="xl247"/>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80" w:customStyle="1">
    <w:name w:val="xl248"/>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rFonts w:ascii="Arial" w:hAnsi="Arial" w:cs="Arial"/>
    </w:rPr>
  </w:style>
  <w:style w:type="paragraph" w:styleId="2081" w:customStyle="1">
    <w:name w:val="xl249"/>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2082" w:customStyle="1">
    <w:name w:val="xl250"/>
    <w:basedOn w:val="864"/>
    <w:pPr>
      <w:jc w:val="center"/>
      <w:spacing w:before="100" w:beforeAutospacing="1" w:after="100" w:afterAutospacing="1"/>
      <w:pBdr>
        <w:left w:val="single" w:color="000000" w:sz="4" w:space="0"/>
        <w:bottom w:val="single" w:color="000000" w:sz="4" w:space="0"/>
        <w:right w:val="single" w:color="000000" w:sz="4" w:space="0"/>
      </w:pBdr>
    </w:pPr>
  </w:style>
  <w:style w:type="paragraph" w:styleId="2083" w:customStyle="1">
    <w:name w:val="xl251"/>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color w:val="000000"/>
    </w:rPr>
  </w:style>
  <w:style w:type="paragraph" w:styleId="2084" w:customStyle="1">
    <w:name w:val="xl252"/>
    <w:basedOn w:val="864"/>
    <w:pPr>
      <w:jc w:val="right"/>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85" w:customStyle="1">
    <w:name w:val="xl253"/>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86" w:customStyle="1">
    <w:name w:val="xl254"/>
    <w:basedOn w:val="864"/>
    <w:pPr>
      <w:jc w:val="center"/>
      <w:spacing w:before="100" w:beforeAutospacing="1" w:after="100" w:afterAutospacing="1"/>
      <w:pBdr>
        <w:top w:val="single" w:color="000000" w:sz="8" w:space="0"/>
        <w:left w:val="single" w:color="000000" w:sz="4" w:space="0"/>
        <w:bottom w:val="single" w:color="000000" w:sz="4" w:space="0"/>
        <w:right w:val="single" w:color="000000" w:sz="4" w:space="0"/>
      </w:pBdr>
    </w:pPr>
  </w:style>
  <w:style w:type="paragraph" w:styleId="2087" w:customStyle="1">
    <w:name w:val="xl255"/>
    <w:basedOn w:val="864"/>
    <w:pPr>
      <w:jc w:val="right"/>
      <w:spacing w:before="100" w:beforeAutospacing="1" w:after="100" w:afterAutospacing="1"/>
      <w:pBdr>
        <w:top w:val="single" w:color="000000" w:sz="4" w:space="0"/>
        <w:left w:val="single" w:color="000000" w:sz="4" w:space="0"/>
        <w:right w:val="single" w:color="000000" w:sz="4" w:space="0"/>
      </w:pBdr>
    </w:pPr>
  </w:style>
  <w:style w:type="paragraph" w:styleId="2088" w:customStyle="1">
    <w:name w:val="xl256"/>
    <w:basedOn w:val="864"/>
    <w:pPr>
      <w:jc w:val="right"/>
      <w:spacing w:before="100" w:beforeAutospacing="1" w:after="100" w:afterAutospacing="1"/>
      <w:pBdr>
        <w:top w:val="single" w:color="000000" w:sz="4" w:space="0"/>
        <w:left w:val="single" w:color="000000" w:sz="4" w:space="0"/>
        <w:bottom w:val="single" w:color="000000" w:sz="8" w:space="0"/>
        <w:right w:val="single" w:color="000000" w:sz="4" w:space="0"/>
      </w:pBdr>
    </w:pPr>
  </w:style>
  <w:style w:type="paragraph" w:styleId="2089" w:customStyle="1">
    <w:name w:val="xl257"/>
    <w:basedOn w:val="864"/>
    <w:pPr>
      <w:jc w:val="center"/>
      <w:spacing w:before="100" w:beforeAutospacing="1" w:after="100" w:afterAutospacing="1"/>
      <w:pBdr>
        <w:left w:val="single" w:color="000000" w:sz="4" w:space="0"/>
        <w:bottom w:val="single" w:color="000000" w:sz="4" w:space="0"/>
        <w:right w:val="single" w:color="000000" w:sz="4" w:space="0"/>
      </w:pBdr>
    </w:pPr>
  </w:style>
  <w:style w:type="paragraph" w:styleId="2090" w:customStyle="1">
    <w:name w:val="xl258"/>
    <w:basedOn w:val="864"/>
    <w:pPr>
      <w:jc w:val="center"/>
      <w:spacing w:before="100" w:beforeAutospacing="1" w:after="100" w:afterAutospacing="1"/>
      <w:pBdr>
        <w:top w:val="single" w:color="000000" w:sz="8" w:space="0"/>
        <w:left w:val="single" w:color="000000" w:sz="4" w:space="0"/>
        <w:right w:val="single" w:color="000000" w:sz="4" w:space="0"/>
      </w:pBdr>
    </w:pPr>
  </w:style>
  <w:style w:type="paragraph" w:styleId="2091" w:customStyle="1">
    <w:name w:val="xl259"/>
    <w:basedOn w:val="864"/>
    <w:pPr>
      <w:jc w:val="center"/>
      <w:spacing w:before="100" w:beforeAutospacing="1" w:after="100" w:afterAutospacing="1"/>
      <w:pBdr>
        <w:top w:val="single" w:color="000000" w:sz="4" w:space="0"/>
        <w:left w:val="single" w:color="000000" w:sz="4" w:space="0"/>
        <w:right w:val="single" w:color="000000" w:sz="4" w:space="0"/>
      </w:pBdr>
    </w:pPr>
  </w:style>
  <w:style w:type="paragraph" w:styleId="2092" w:customStyle="1">
    <w:name w:val="xl260"/>
    <w:basedOn w:val="864"/>
    <w:pPr>
      <w:jc w:val="lef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093" w:customStyle="1">
    <w:name w:val="xl261"/>
    <w:basedOn w:val="864"/>
    <w:pPr>
      <w:jc w:val="left"/>
      <w:spacing w:before="100" w:beforeAutospacing="1" w:after="100" w:afterAutospacing="1"/>
      <w:pBdr>
        <w:left w:val="single" w:color="000000" w:sz="4" w:space="0"/>
        <w:bottom w:val="single" w:color="000000" w:sz="4" w:space="0"/>
        <w:right w:val="single" w:color="000000" w:sz="4" w:space="0"/>
      </w:pBdr>
    </w:pPr>
  </w:style>
  <w:style w:type="paragraph" w:styleId="2094" w:customStyle="1">
    <w:name w:val="xl262"/>
    <w:basedOn w:val="864"/>
    <w:pPr>
      <w:jc w:val="center"/>
      <w:spacing w:before="100" w:beforeAutospacing="1" w:after="100" w:afterAutospacing="1"/>
      <w:pBdr>
        <w:left w:val="single" w:color="000000" w:sz="4" w:space="0"/>
        <w:bottom w:val="single" w:color="000000" w:sz="4" w:space="0"/>
        <w:right w:val="single" w:color="000000" w:sz="4" w:space="0"/>
      </w:pBdr>
    </w:pPr>
  </w:style>
  <w:style w:type="paragraph" w:styleId="2095" w:customStyle="1">
    <w:name w:val="xl263"/>
    <w:basedOn w:val="864"/>
    <w:pPr>
      <w:jc w:val="center"/>
      <w:spacing w:before="100" w:beforeAutospacing="1" w:after="100" w:afterAutospacing="1"/>
      <w:pBdr>
        <w:left w:val="single" w:color="000000" w:sz="4" w:space="0"/>
        <w:bottom w:val="single" w:color="000000" w:sz="4" w:space="0"/>
        <w:right w:val="single" w:color="000000" w:sz="4" w:space="0"/>
      </w:pBdr>
    </w:pPr>
    <w:rPr>
      <w:b/>
      <w:bCs/>
    </w:rPr>
  </w:style>
  <w:style w:type="paragraph" w:styleId="2096" w:customStyle="1">
    <w:name w:val="xl264"/>
    <w:basedOn w:val="864"/>
    <w:pPr>
      <w:jc w:val="left"/>
      <w:spacing w:before="100" w:beforeAutospacing="1" w:after="100" w:afterAutospacing="1"/>
      <w:pBdr>
        <w:left w:val="single" w:color="000000" w:sz="4" w:space="0"/>
        <w:bottom w:val="single" w:color="000000" w:sz="4" w:space="0"/>
        <w:right w:val="single" w:color="000000" w:sz="4" w:space="0"/>
      </w:pBdr>
    </w:pPr>
  </w:style>
  <w:style w:type="paragraph" w:styleId="2097" w:customStyle="1">
    <w:name w:val="xl265"/>
    <w:basedOn w:val="864"/>
    <w:pPr>
      <w:jc w:val="center"/>
      <w:spacing w:before="100" w:beforeAutospacing="1" w:after="100" w:afterAutospacing="1"/>
      <w:pBdr>
        <w:left w:val="single" w:color="000000" w:sz="4" w:space="0"/>
        <w:bottom w:val="single" w:color="000000" w:sz="4" w:space="0"/>
        <w:right w:val="single" w:color="000000" w:sz="4" w:space="0"/>
      </w:pBdr>
    </w:pPr>
  </w:style>
  <w:style w:type="paragraph" w:styleId="2098" w:customStyle="1">
    <w:name w:val="xl266"/>
    <w:basedOn w:val="864"/>
    <w:pPr>
      <w:jc w:val="center"/>
      <w:spacing w:before="100" w:beforeAutospacing="1" w:after="100" w:afterAutospacing="1"/>
      <w:pBdr>
        <w:left w:val="single" w:color="000000" w:sz="4" w:space="0"/>
        <w:bottom w:val="single" w:color="000000" w:sz="4" w:space="0"/>
        <w:right w:val="single" w:color="000000" w:sz="4" w:space="0"/>
      </w:pBdr>
    </w:pPr>
  </w:style>
  <w:style w:type="paragraph" w:styleId="2099" w:customStyle="1">
    <w:name w:val="xl267"/>
    <w:basedOn w:val="864"/>
    <w:pPr>
      <w:jc w:val="center"/>
      <w:spacing w:before="100" w:beforeAutospacing="1" w:after="100" w:afterAutospacing="1"/>
      <w:pBdr>
        <w:left w:val="single" w:color="000000" w:sz="4" w:space="0"/>
        <w:bottom w:val="single" w:color="000000" w:sz="4" w:space="0"/>
        <w:right w:val="single" w:color="000000" w:sz="4" w:space="0"/>
      </w:pBdr>
    </w:pPr>
  </w:style>
  <w:style w:type="paragraph" w:styleId="2100" w:customStyle="1">
    <w:name w:val="xl268"/>
    <w:basedOn w:val="864"/>
    <w:pPr>
      <w:jc w:val="center"/>
      <w:spacing w:before="100" w:beforeAutospacing="1" w:after="100" w:afterAutospacing="1"/>
      <w:pBdr>
        <w:top w:val="single" w:color="000000" w:sz="4" w:space="0"/>
        <w:right w:val="single" w:color="000000" w:sz="4" w:space="0"/>
      </w:pBdr>
    </w:pPr>
  </w:style>
  <w:style w:type="paragraph" w:styleId="2101" w:customStyle="1">
    <w:name w:val="xl269"/>
    <w:basedOn w:val="864"/>
    <w:pPr>
      <w:jc w:val="right"/>
      <w:spacing w:before="100" w:beforeAutospacing="1" w:after="100" w:afterAutospacing="1"/>
      <w:pBdr>
        <w:top w:val="single" w:color="000000" w:sz="4" w:space="0"/>
        <w:left w:val="single" w:color="000000" w:sz="4" w:space="0"/>
        <w:right w:val="single" w:color="000000" w:sz="4" w:space="0"/>
      </w:pBdr>
    </w:pPr>
  </w:style>
  <w:style w:type="paragraph" w:styleId="2102" w:customStyle="1">
    <w:name w:val="xl270"/>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103" w:customStyle="1">
    <w:name w:val="xl271"/>
    <w:basedOn w:val="864"/>
    <w:pPr>
      <w:jc w:val="center"/>
      <w:spacing w:before="100" w:beforeAutospacing="1" w:after="100" w:afterAutospacing="1"/>
      <w:pBdr>
        <w:top w:val="single" w:color="000000" w:sz="4" w:space="0"/>
        <w:bottom w:val="single" w:color="000000" w:sz="4" w:space="0"/>
      </w:pBdr>
    </w:pPr>
  </w:style>
  <w:style w:type="paragraph" w:styleId="2104" w:customStyle="1">
    <w:name w:val="xl272"/>
    <w:basedOn w:val="864"/>
    <w:pPr>
      <w:jc w:val="right"/>
      <w:spacing w:before="100" w:beforeAutospacing="1" w:after="100" w:afterAutospacing="1"/>
      <w:pBdr>
        <w:top w:val="single" w:color="000000" w:sz="4" w:space="0"/>
        <w:left w:val="single" w:color="000000" w:sz="4" w:space="0"/>
        <w:bottom w:val="single" w:color="000000" w:sz="4" w:space="0"/>
        <w:right w:val="single" w:color="000000" w:sz="4" w:space="0"/>
      </w:pBdr>
    </w:pPr>
  </w:style>
  <w:style w:type="paragraph" w:styleId="2105" w:customStyle="1">
    <w:name w:val="xl273"/>
    <w:basedOn w:val="864"/>
    <w:pPr>
      <w:jc w:val="right"/>
      <w:spacing w:before="100" w:beforeAutospacing="1" w:after="100" w:afterAutospacing="1"/>
      <w:pBdr>
        <w:left w:val="single" w:color="000000" w:sz="4" w:space="0"/>
        <w:bottom w:val="single" w:color="000000" w:sz="4" w:space="0"/>
        <w:right w:val="single" w:color="000000" w:sz="4" w:space="0"/>
      </w:pBdr>
    </w:pPr>
  </w:style>
  <w:style w:type="paragraph" w:styleId="2106" w:customStyle="1">
    <w:name w:val="xl274"/>
    <w:basedOn w:val="864"/>
    <w:pPr>
      <w:jc w:val="right"/>
      <w:spacing w:before="100" w:beforeAutospacing="1" w:after="100" w:afterAutospacing="1"/>
      <w:pBdr>
        <w:left w:val="single" w:color="000000" w:sz="4" w:space="0"/>
        <w:bottom w:val="single" w:color="000000" w:sz="4" w:space="0"/>
        <w:right w:val="single" w:color="000000" w:sz="4" w:space="0"/>
      </w:pBdr>
    </w:pPr>
  </w:style>
  <w:style w:type="paragraph" w:styleId="2107" w:customStyle="1">
    <w:name w:val="xl275"/>
    <w:basedOn w:val="864"/>
    <w:pPr>
      <w:jc w:val="center"/>
      <w:spacing w:before="100" w:beforeAutospacing="1" w:after="100" w:afterAutospacing="1"/>
      <w:pBdr>
        <w:top w:val="single" w:color="000000" w:sz="4" w:space="0"/>
        <w:left w:val="single" w:color="000000" w:sz="4" w:space="0"/>
        <w:bottom w:val="single" w:color="000000" w:sz="4" w:space="0"/>
        <w:right w:val="single" w:color="000000" w:sz="4" w:space="0"/>
      </w:pBdr>
    </w:pPr>
    <w:rPr>
      <w:sz w:val="18"/>
      <w:szCs w:val="18"/>
    </w:rPr>
  </w:style>
  <w:style w:type="paragraph" w:styleId="2108" w:customStyle="1">
    <w:name w:val="xl276"/>
    <w:basedOn w:val="864"/>
    <w:pPr>
      <w:jc w:val="center"/>
      <w:spacing w:before="100" w:beforeAutospacing="1" w:after="100" w:afterAutospacing="1"/>
      <w:pBdr>
        <w:top w:val="single" w:color="000000" w:sz="4" w:space="0"/>
        <w:bottom w:val="single" w:color="000000" w:sz="4" w:space="0"/>
      </w:pBdr>
    </w:pPr>
  </w:style>
  <w:style w:type="paragraph" w:styleId="2109" w:customStyle="1">
    <w:name w:val="xl277"/>
    <w:basedOn w:val="864"/>
    <w:pPr>
      <w:jc w:val="center"/>
      <w:spacing w:before="100" w:beforeAutospacing="1" w:after="100" w:afterAutospacing="1"/>
      <w:pBdr>
        <w:left w:val="single" w:color="000000" w:sz="4" w:space="0"/>
        <w:right w:val="single" w:color="000000" w:sz="4" w:space="0"/>
      </w:pBdr>
    </w:pPr>
    <w:rPr>
      <w:sz w:val="18"/>
      <w:szCs w:val="18"/>
    </w:rPr>
  </w:style>
  <w:style w:type="paragraph" w:styleId="2110" w:customStyle="1">
    <w:name w:val="xl278"/>
    <w:basedOn w:val="864"/>
    <w:pPr>
      <w:jc w:val="center"/>
      <w:spacing w:before="100" w:beforeAutospacing="1" w:after="100" w:afterAutospacing="1"/>
      <w:pBdr>
        <w:left w:val="single" w:color="000000" w:sz="4" w:space="0"/>
        <w:right w:val="single" w:color="000000" w:sz="4" w:space="0"/>
      </w:pBdr>
    </w:pPr>
    <w:rPr>
      <w:sz w:val="18"/>
      <w:szCs w:val="18"/>
    </w:rPr>
  </w:style>
  <w:style w:type="paragraph" w:styleId="2111" w:customStyle="1">
    <w:name w:val="xl279"/>
    <w:basedOn w:val="864"/>
    <w:pPr>
      <w:jc w:val="center"/>
      <w:spacing w:before="100" w:beforeAutospacing="1" w:after="100" w:afterAutospacing="1"/>
      <w:pBdr>
        <w:left w:val="single" w:color="000000" w:sz="4" w:space="0"/>
        <w:bottom w:val="single" w:color="000000" w:sz="8" w:space="0"/>
        <w:right w:val="single" w:color="000000" w:sz="4" w:space="0"/>
      </w:pBdr>
    </w:pPr>
    <w:rPr>
      <w:sz w:val="18"/>
      <w:szCs w:val="18"/>
    </w:rPr>
  </w:style>
  <w:style w:type="paragraph" w:styleId="2112" w:customStyle="1">
    <w:name w:val="xl280"/>
    <w:basedOn w:val="864"/>
    <w:pPr>
      <w:jc w:val="center"/>
      <w:spacing w:before="100" w:beforeAutospacing="1" w:after="100" w:afterAutospacing="1"/>
      <w:pBdr>
        <w:top w:val="single" w:color="000000" w:sz="8" w:space="0"/>
        <w:left w:val="single" w:color="000000" w:sz="4" w:space="0"/>
        <w:right w:val="single" w:color="000000" w:sz="4" w:space="0"/>
      </w:pBdr>
    </w:pPr>
    <w:rPr>
      <w:sz w:val="18"/>
      <w:szCs w:val="18"/>
    </w:rPr>
  </w:style>
  <w:style w:type="paragraph" w:styleId="2113" w:customStyle="1">
    <w:name w:val="xl281"/>
    <w:basedOn w:val="864"/>
    <w:pPr>
      <w:jc w:val="center"/>
      <w:spacing w:before="100" w:beforeAutospacing="1" w:after="100" w:afterAutospacing="1"/>
      <w:pBdr>
        <w:left w:val="single" w:color="000000" w:sz="4" w:space="0"/>
        <w:right w:val="single" w:color="000000" w:sz="4" w:space="0"/>
      </w:pBdr>
    </w:pPr>
    <w:rPr>
      <w:rFonts w:ascii="Arial" w:hAnsi="Arial" w:cs="Arial"/>
      <w:sz w:val="18"/>
      <w:szCs w:val="18"/>
    </w:rPr>
  </w:style>
  <w:style w:type="paragraph" w:styleId="2114" w:customStyle="1">
    <w:name w:val="xl282"/>
    <w:basedOn w:val="864"/>
    <w:pPr>
      <w:jc w:val="center"/>
      <w:spacing w:before="100" w:beforeAutospacing="1" w:after="100" w:afterAutospacing="1"/>
      <w:pBdr>
        <w:left w:val="single" w:color="000000" w:sz="4" w:space="0"/>
        <w:bottom w:val="single" w:color="000000" w:sz="4" w:space="0"/>
        <w:right w:val="single" w:color="000000" w:sz="4" w:space="0"/>
      </w:pBdr>
    </w:pPr>
    <w:rPr>
      <w:rFonts w:ascii="Arial" w:hAnsi="Arial" w:cs="Arial"/>
      <w:sz w:val="18"/>
      <w:szCs w:val="18"/>
    </w:rPr>
  </w:style>
  <w:style w:type="paragraph" w:styleId="2115" w:customStyle="1">
    <w:name w:val="xl283"/>
    <w:basedOn w:val="864"/>
    <w:pPr>
      <w:jc w:val="center"/>
      <w:spacing w:before="100" w:beforeAutospacing="1" w:after="100" w:afterAutospacing="1"/>
      <w:pBdr>
        <w:left w:val="single" w:color="000000" w:sz="4" w:space="0"/>
        <w:right w:val="single" w:color="000000" w:sz="4" w:space="0"/>
      </w:pBdr>
    </w:pPr>
    <w:rPr>
      <w:sz w:val="18"/>
      <w:szCs w:val="18"/>
    </w:rPr>
  </w:style>
  <w:style w:type="paragraph" w:styleId="2116" w:customStyle="1">
    <w:name w:val="xl284"/>
    <w:basedOn w:val="864"/>
    <w:pPr>
      <w:jc w:val="center"/>
      <w:spacing w:before="100" w:beforeAutospacing="1" w:after="100" w:afterAutospacing="1"/>
      <w:pBdr>
        <w:left w:val="single" w:color="000000" w:sz="4" w:space="0"/>
        <w:right w:val="single" w:color="000000" w:sz="4" w:space="0"/>
      </w:pBdr>
    </w:pPr>
    <w:rPr>
      <w:rFonts w:ascii="Arial" w:hAnsi="Arial" w:cs="Arial"/>
      <w:sz w:val="18"/>
      <w:szCs w:val="18"/>
    </w:rPr>
  </w:style>
  <w:style w:type="paragraph" w:styleId="2117" w:customStyle="1">
    <w:name w:val="xl285"/>
    <w:basedOn w:val="864"/>
    <w:pPr>
      <w:jc w:val="center"/>
      <w:spacing w:before="100" w:beforeAutospacing="1" w:after="100" w:afterAutospacing="1"/>
      <w:pBdr>
        <w:left w:val="single" w:color="000000" w:sz="4" w:space="0"/>
        <w:bottom w:val="single" w:color="000000" w:sz="8" w:space="0"/>
        <w:right w:val="single" w:color="000000" w:sz="4" w:space="0"/>
      </w:pBdr>
    </w:pPr>
    <w:rPr>
      <w:rFonts w:ascii="Arial" w:hAnsi="Arial" w:cs="Arial"/>
      <w:sz w:val="18"/>
      <w:szCs w:val="18"/>
    </w:rPr>
  </w:style>
  <w:style w:type="paragraph" w:styleId="2118" w:customStyle="1">
    <w:name w:val="xl286"/>
    <w:basedOn w:val="864"/>
    <w:pPr>
      <w:jc w:val="center"/>
      <w:spacing w:before="100" w:beforeAutospacing="1" w:after="100" w:afterAutospacing="1"/>
      <w:pBdr>
        <w:top w:val="single" w:color="000000" w:sz="8" w:space="0"/>
        <w:left w:val="single" w:color="000000" w:sz="4" w:space="0"/>
        <w:right w:val="single" w:color="000000" w:sz="4" w:space="0"/>
      </w:pBdr>
    </w:pPr>
    <w:rPr>
      <w:color w:val="000000"/>
      <w:sz w:val="18"/>
      <w:szCs w:val="18"/>
    </w:rPr>
  </w:style>
  <w:style w:type="paragraph" w:styleId="2119" w:customStyle="1">
    <w:name w:val="xl287"/>
    <w:basedOn w:val="864"/>
    <w:pPr>
      <w:jc w:val="center"/>
      <w:spacing w:before="100" w:beforeAutospacing="1" w:after="100" w:afterAutospacing="1"/>
      <w:pBdr>
        <w:left w:val="single" w:color="000000" w:sz="4" w:space="0"/>
        <w:right w:val="single" w:color="000000" w:sz="4" w:space="0"/>
      </w:pBdr>
    </w:pPr>
    <w:rPr>
      <w:rFonts w:ascii="Arial" w:hAnsi="Arial" w:cs="Arial"/>
      <w:sz w:val="18"/>
      <w:szCs w:val="18"/>
    </w:rPr>
  </w:style>
  <w:style w:type="paragraph" w:styleId="2120" w:customStyle="1">
    <w:name w:val="xl288"/>
    <w:basedOn w:val="864"/>
    <w:pPr>
      <w:jc w:val="center"/>
      <w:spacing w:before="100" w:beforeAutospacing="1" w:after="100" w:afterAutospacing="1"/>
      <w:pBdr>
        <w:left w:val="single" w:color="000000" w:sz="4" w:space="0"/>
        <w:bottom w:val="single" w:color="000000" w:sz="8" w:space="0"/>
        <w:right w:val="single" w:color="000000" w:sz="4" w:space="0"/>
      </w:pBdr>
    </w:pPr>
    <w:rPr>
      <w:rFonts w:ascii="Arial" w:hAnsi="Arial" w:cs="Arial"/>
      <w:sz w:val="18"/>
      <w:szCs w:val="18"/>
    </w:rPr>
  </w:style>
  <w:style w:type="paragraph" w:styleId="2121" w:customStyle="1">
    <w:name w:val="xl289"/>
    <w:basedOn w:val="864"/>
    <w:pPr>
      <w:jc w:val="center"/>
      <w:spacing w:before="100" w:beforeAutospacing="1" w:after="100" w:afterAutospacing="1"/>
      <w:pBdr>
        <w:left w:val="single" w:color="000000" w:sz="4" w:space="0"/>
        <w:bottom w:val="single" w:color="000000" w:sz="4" w:space="0"/>
        <w:right w:val="single" w:color="000000" w:sz="4" w:space="0"/>
      </w:pBdr>
    </w:pPr>
    <w:rPr>
      <w:sz w:val="18"/>
      <w:szCs w:val="18"/>
    </w:rPr>
  </w:style>
  <w:style w:type="paragraph" w:styleId="2122" w:customStyle="1">
    <w:name w:val="xl290"/>
    <w:basedOn w:val="864"/>
    <w:pPr>
      <w:jc w:val="center"/>
      <w:spacing w:before="100" w:beforeAutospacing="1" w:after="100" w:afterAutospacing="1"/>
      <w:pBdr>
        <w:left w:val="single" w:color="000000" w:sz="4" w:space="0"/>
        <w:right w:val="single" w:color="000000" w:sz="4" w:space="0"/>
      </w:pBdr>
    </w:pPr>
    <w:rPr>
      <w:rFonts w:ascii="Arial" w:hAnsi="Arial" w:cs="Arial"/>
      <w:sz w:val="18"/>
      <w:szCs w:val="18"/>
    </w:rPr>
  </w:style>
  <w:style w:type="paragraph" w:styleId="2123" w:customStyle="1">
    <w:name w:val="xl291"/>
    <w:basedOn w:val="864"/>
    <w:pPr>
      <w:jc w:val="center"/>
      <w:spacing w:before="100" w:beforeAutospacing="1" w:after="100" w:afterAutospacing="1"/>
      <w:pBdr>
        <w:left w:val="single" w:color="000000" w:sz="4" w:space="0"/>
        <w:bottom w:val="single" w:color="000000" w:sz="4" w:space="0"/>
        <w:right w:val="single" w:color="000000" w:sz="4" w:space="0"/>
      </w:pBdr>
    </w:pPr>
    <w:rPr>
      <w:rFonts w:ascii="Arial" w:hAnsi="Arial" w:cs="Arial"/>
      <w:sz w:val="18"/>
      <w:szCs w:val="18"/>
    </w:rPr>
  </w:style>
  <w:style w:type="paragraph" w:styleId="2124" w:customStyle="1">
    <w:name w:val="xl292"/>
    <w:basedOn w:val="864"/>
    <w:pPr>
      <w:jc w:val="center"/>
      <w:spacing w:before="100" w:beforeAutospacing="1" w:after="100" w:afterAutospacing="1"/>
      <w:pBdr>
        <w:left w:val="single" w:color="000000" w:sz="4" w:space="0"/>
        <w:right w:val="single" w:color="000000" w:sz="4" w:space="0"/>
      </w:pBdr>
    </w:pPr>
    <w:rPr>
      <w:color w:val="000000"/>
      <w:sz w:val="18"/>
      <w:szCs w:val="18"/>
    </w:rPr>
  </w:style>
  <w:style w:type="paragraph" w:styleId="2125" w:customStyle="1">
    <w:name w:val="xl293"/>
    <w:basedOn w:val="864"/>
    <w:pPr>
      <w:jc w:val="center"/>
      <w:spacing w:before="100" w:beforeAutospacing="1" w:after="100" w:afterAutospacing="1"/>
      <w:pBdr>
        <w:left w:val="single" w:color="000000" w:sz="4" w:space="0"/>
        <w:bottom w:val="single" w:color="000000" w:sz="4" w:space="0"/>
        <w:right w:val="single" w:color="000000" w:sz="4" w:space="0"/>
      </w:pBdr>
    </w:pPr>
    <w:rPr>
      <w:rFonts w:ascii="Arial" w:hAnsi="Arial" w:cs="Arial"/>
      <w:sz w:val="18"/>
      <w:szCs w:val="18"/>
    </w:rPr>
  </w:style>
  <w:style w:type="paragraph" w:styleId="2126" w:customStyle="1">
    <w:name w:val="xl294"/>
    <w:basedOn w:val="864"/>
    <w:pPr>
      <w:jc w:val="center"/>
      <w:spacing w:before="100" w:beforeAutospacing="1" w:after="100" w:afterAutospacing="1"/>
      <w:pBdr>
        <w:top w:val="single" w:color="000000" w:sz="4" w:space="0"/>
        <w:left w:val="single" w:color="000000" w:sz="4" w:space="0"/>
        <w:right w:val="single" w:color="000000" w:sz="4" w:space="0"/>
      </w:pBdr>
    </w:pPr>
    <w:rPr>
      <w:sz w:val="18"/>
      <w:szCs w:val="18"/>
    </w:rPr>
  </w:style>
  <w:style w:type="paragraph" w:styleId="2127" w:customStyle="1">
    <w:name w:val="xl295"/>
    <w:basedOn w:val="864"/>
    <w:pPr>
      <w:jc w:val="center"/>
      <w:spacing w:before="100" w:beforeAutospacing="1" w:after="100" w:afterAutospacing="1"/>
      <w:pBdr>
        <w:left w:val="single" w:color="000000" w:sz="4" w:space="0"/>
        <w:bottom w:val="single" w:color="000000" w:sz="8" w:space="0"/>
        <w:right w:val="single" w:color="000000" w:sz="4" w:space="0"/>
      </w:pBdr>
    </w:pPr>
    <w:rPr>
      <w:rFonts w:ascii="Arial" w:hAnsi="Arial" w:cs="Arial"/>
      <w:sz w:val="18"/>
      <w:szCs w:val="18"/>
    </w:rPr>
  </w:style>
  <w:style w:type="paragraph" w:styleId="2128" w:customStyle="1">
    <w:name w:val="xl296"/>
    <w:basedOn w:val="864"/>
    <w:pPr>
      <w:jc w:val="center"/>
      <w:spacing w:before="100" w:beforeAutospacing="1" w:after="100" w:afterAutospacing="1"/>
      <w:pBdr>
        <w:left w:val="single" w:color="000000" w:sz="4" w:space="0"/>
        <w:bottom w:val="single" w:color="000000" w:sz="8" w:space="0"/>
        <w:right w:val="single" w:color="000000" w:sz="4" w:space="0"/>
      </w:pBdr>
    </w:pPr>
    <w:rPr>
      <w:rFonts w:ascii="Arial" w:hAnsi="Arial" w:cs="Arial"/>
      <w:sz w:val="18"/>
      <w:szCs w:val="18"/>
    </w:rPr>
  </w:style>
  <w:style w:type="paragraph" w:styleId="2129" w:customStyle="1">
    <w:name w:val="xl297"/>
    <w:basedOn w:val="864"/>
    <w:pPr>
      <w:jc w:val="left"/>
      <w:spacing w:before="100" w:beforeAutospacing="1" w:after="100" w:afterAutospacing="1"/>
      <w:pBdr>
        <w:top w:val="single" w:color="000000" w:sz="8" w:space="0"/>
        <w:left w:val="single" w:color="000000" w:sz="4" w:space="0"/>
        <w:right w:val="single" w:color="000000" w:sz="4" w:space="0"/>
      </w:pBdr>
    </w:pPr>
    <w:rPr>
      <w:sz w:val="18"/>
      <w:szCs w:val="18"/>
    </w:rPr>
  </w:style>
  <w:style w:type="paragraph" w:styleId="2130" w:customStyle="1">
    <w:name w:val="xl298"/>
    <w:basedOn w:val="864"/>
    <w:pPr>
      <w:jc w:val="left"/>
      <w:spacing w:before="100" w:beforeAutospacing="1" w:after="100" w:afterAutospacing="1"/>
      <w:pBdr>
        <w:left w:val="single" w:color="000000" w:sz="4" w:space="0"/>
        <w:right w:val="single" w:color="000000" w:sz="4" w:space="0"/>
      </w:pBdr>
    </w:pPr>
    <w:rPr>
      <w:sz w:val="18"/>
      <w:szCs w:val="18"/>
    </w:rPr>
  </w:style>
  <w:style w:type="paragraph" w:styleId="2131" w:customStyle="1">
    <w:name w:val="xl299"/>
    <w:basedOn w:val="864"/>
    <w:pPr>
      <w:jc w:val="left"/>
      <w:spacing w:before="100" w:beforeAutospacing="1" w:after="100" w:afterAutospacing="1"/>
      <w:pBdr>
        <w:left w:val="single" w:color="000000" w:sz="4" w:space="0"/>
        <w:bottom w:val="single" w:color="000000" w:sz="4" w:space="0"/>
        <w:right w:val="single" w:color="000000" w:sz="4" w:space="0"/>
      </w:pBdr>
    </w:pPr>
    <w:rPr>
      <w:sz w:val="18"/>
      <w:szCs w:val="18"/>
    </w:rPr>
  </w:style>
  <w:style w:type="paragraph" w:styleId="2132" w:customStyle="1">
    <w:name w:val="xl300"/>
    <w:basedOn w:val="864"/>
    <w:pPr>
      <w:jc w:val="center"/>
      <w:spacing w:before="100" w:beforeAutospacing="1" w:after="100" w:afterAutospacing="1"/>
      <w:pBdr>
        <w:top w:val="single" w:color="000000" w:sz="4" w:space="0"/>
        <w:left w:val="single" w:color="000000" w:sz="4" w:space="0"/>
        <w:right w:val="single" w:color="000000" w:sz="4" w:space="0"/>
      </w:pBdr>
    </w:pPr>
    <w:rPr>
      <w:sz w:val="18"/>
      <w:szCs w:val="18"/>
    </w:rPr>
  </w:style>
  <w:style w:type="paragraph" w:styleId="2133" w:customStyle="1">
    <w:name w:val="xl301"/>
    <w:basedOn w:val="864"/>
    <w:pPr>
      <w:jc w:val="center"/>
      <w:spacing w:before="100" w:beforeAutospacing="1" w:after="100" w:afterAutospacing="1"/>
      <w:pBdr>
        <w:left w:val="single" w:color="000000" w:sz="4" w:space="0"/>
        <w:right w:val="single" w:color="000000" w:sz="4" w:space="0"/>
      </w:pBdr>
    </w:pPr>
    <w:rPr>
      <w:rFonts w:ascii="Arial" w:hAnsi="Arial" w:cs="Arial"/>
    </w:rPr>
  </w:style>
  <w:style w:type="paragraph" w:styleId="2134" w:customStyle="1">
    <w:name w:val="xl302"/>
    <w:basedOn w:val="864"/>
    <w:pPr>
      <w:jc w:val="center"/>
      <w:spacing w:before="100" w:beforeAutospacing="1" w:after="100" w:afterAutospacing="1"/>
      <w:pBdr>
        <w:left w:val="single" w:color="000000" w:sz="4" w:space="0"/>
        <w:bottom w:val="single" w:color="000000" w:sz="8" w:space="0"/>
        <w:right w:val="single" w:color="000000" w:sz="4" w:space="0"/>
      </w:pBdr>
    </w:pPr>
    <w:rPr>
      <w:rFonts w:ascii="Arial" w:hAnsi="Arial" w:cs="Arial"/>
    </w:rPr>
  </w:style>
  <w:style w:type="paragraph" w:styleId="2135" w:customStyle="1">
    <w:name w:val="xl303"/>
    <w:basedOn w:val="864"/>
    <w:pPr>
      <w:jc w:val="center"/>
      <w:spacing w:before="100" w:beforeAutospacing="1" w:after="100" w:afterAutospacing="1"/>
      <w:pBdr>
        <w:top w:val="single" w:color="000000" w:sz="8" w:space="0"/>
        <w:left w:val="single" w:color="000000" w:sz="4" w:space="0"/>
        <w:right w:val="single" w:color="000000" w:sz="4" w:space="0"/>
      </w:pBdr>
    </w:pPr>
    <w:rPr>
      <w:color w:val="000000"/>
      <w:sz w:val="18"/>
      <w:szCs w:val="18"/>
    </w:rPr>
  </w:style>
  <w:style w:type="paragraph" w:styleId="2136" w:customStyle="1">
    <w:name w:val="font10"/>
    <w:basedOn w:val="864"/>
    <w:pPr>
      <w:jc w:val="left"/>
      <w:spacing w:before="100" w:beforeAutospacing="1" w:after="100" w:afterAutospacing="1"/>
    </w:pPr>
    <w:rPr>
      <w:color w:val="ff0000"/>
      <w:sz w:val="20"/>
      <w:szCs w:val="20"/>
    </w:rPr>
  </w:style>
  <w:style w:type="paragraph" w:styleId="2137" w:customStyle="1">
    <w:name w:val="font3"/>
    <w:basedOn w:val="864"/>
    <w:pPr>
      <w:jc w:val="left"/>
      <w:spacing w:before="100" w:beforeAutospacing="1" w:after="100" w:afterAutospacing="1"/>
    </w:pPr>
    <w:rPr>
      <w:rFonts w:ascii="Arial CYR" w:hAnsi="Arial CYR" w:cs="Arial CYR"/>
      <w:sz w:val="20"/>
      <w:szCs w:val="20"/>
    </w:rPr>
  </w:style>
  <w:style w:type="table" w:styleId="2138">
    <w:name w:val="Light Shading"/>
    <w:basedOn w:val="875"/>
    <w:uiPriority w:val="60"/>
    <w:rPr>
      <w:rFonts w:eastAsia="Calibri"/>
      <w:color w:val="000000"/>
    </w:rPr>
    <w:tblPr>
      <w:tblStyleRowBandSize w:val="1"/>
      <w:tblStyleColBandSize w:val="1"/>
      <w:tblBorders>
        <w:top w:val="single" w:color="000000" w:sz="8" w:space="0"/>
        <w:bottom w:val="single" w:color="000000" w:sz="8" w:space="0"/>
      </w:tblBorders>
    </w:tblPr>
    <w:tblStylePr w:type="band1Horz">
      <w:tcPr>
        <w:shd w:val="clear" w:color="auto" w:fill="c0c0c0"/>
        <w:tcBorders>
          <w:left w:val="none" w:color="000000" w:sz="4" w:space="0"/>
          <w:right w:val="none" w:color="000000" w:sz="4" w:space="0"/>
        </w:tcBorders>
      </w:tcPr>
    </w:tblStylePr>
    <w:tblStylePr w:type="band1Vert">
      <w:tcPr>
        <w:shd w:val="clear" w:color="auto" w:fill="c0c0c0"/>
        <w:tcBorders>
          <w:left w:val="none" w:color="000000" w:sz="4" w:space="0"/>
          <w:right w:val="none" w:color="000000" w:sz="4" w:space="0"/>
        </w:tcBorders>
      </w:tcPr>
    </w:tblStylePr>
    <w:tblStylePr w:type="firstCol">
      <w:rPr>
        <w:b/>
        <w:bCs/>
      </w:rPr>
    </w:tblStylePr>
    <w:tblStylePr w:type="fir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tblStylePr w:type="lastCol">
      <w:rPr>
        <w:b/>
        <w:bCs/>
      </w:rPr>
    </w:tblStylePr>
    <w:tblStylePr w:type="lastRow">
      <w:rPr>
        <w:b/>
        <w:bCs/>
      </w:rPr>
      <w:pPr>
        <w:spacing w:before="0" w:after="0" w:line="240" w:lineRule="auto"/>
      </w:pPr>
      <w:tcPr>
        <w:tcBorders>
          <w:top w:val="single" w:color="000000" w:sz="8" w:space="0"/>
          <w:left w:val="none" w:color="000000" w:sz="4" w:space="0"/>
          <w:bottom w:val="single" w:color="000000" w:sz="8" w:space="0"/>
          <w:right w:val="none" w:color="000000" w:sz="4" w:space="0"/>
        </w:tcBorders>
      </w:tcPr>
    </w:tblStylePr>
  </w:style>
  <w:style w:type="character" w:styleId="2139" w:customStyle="1">
    <w:name w:val="Font Style83"/>
    <w:rPr>
      <w:rFonts w:hint="default" w:ascii="Times New Roman" w:hAnsi="Times New Roman" w:cs="Times New Roman"/>
      <w:sz w:val="24"/>
      <w:szCs w:val="24"/>
    </w:rPr>
  </w:style>
  <w:style w:type="character" w:styleId="2140" w:customStyle="1">
    <w:name w:val="Основной текст (2) + Курсив"/>
    <w:rPr>
      <w:rFonts w:ascii="Times New Roman" w:hAnsi="Times New Roman" w:eastAsia="Times New Roman" w:cs="Times New Roman"/>
      <w:b w:val="0"/>
      <w:bCs w:val="0"/>
      <w:i/>
      <w:iCs/>
      <w:smallCaps w:val="0"/>
      <w:strike w:val="0"/>
      <w:color w:val="000000"/>
      <w:spacing w:val="0"/>
      <w:position w:val="0"/>
      <w:sz w:val="28"/>
      <w:szCs w:val="28"/>
      <w:u w:val="none"/>
      <w:shd w:val="clear" w:color="auto" w:fill="ffffff"/>
      <w:lang w:val="ru-RU" w:eastAsia="ru-RU" w:bidi="ru-RU"/>
    </w:rPr>
  </w:style>
  <w:style w:type="character" w:styleId="2141" w:customStyle="1">
    <w:name w:val="Основной текст (2) + Интервал 2 pt"/>
    <w:rPr>
      <w:rFonts w:ascii="Times New Roman" w:hAnsi="Times New Roman" w:eastAsia="Times New Roman" w:cs="Times New Roman"/>
      <w:b w:val="0"/>
      <w:bCs w:val="0"/>
      <w:i w:val="0"/>
      <w:iCs w:val="0"/>
      <w:smallCaps w:val="0"/>
      <w:strike w:val="0"/>
      <w:color w:val="000000"/>
      <w:spacing w:val="40"/>
      <w:position w:val="0"/>
      <w:sz w:val="28"/>
      <w:szCs w:val="28"/>
      <w:u w:val="none"/>
      <w:shd w:val="clear" w:color="auto" w:fill="ffffff"/>
      <w:lang w:val="ru-RU" w:eastAsia="ru-RU" w:bidi="ru-RU"/>
    </w:rPr>
  </w:style>
  <w:style w:type="character" w:styleId="2142" w:customStyle="1">
    <w:name w:val="Основной текст (8) + 24 pt;Не курсив"/>
    <w:rPr>
      <w:rFonts w:ascii="Times New Roman" w:hAnsi="Times New Roman" w:eastAsia="Times New Roman" w:cs="Times New Roman"/>
      <w:b/>
      <w:bCs/>
      <w:i/>
      <w:iCs/>
      <w:smallCaps w:val="0"/>
      <w:strike w:val="0"/>
      <w:color w:val="000000"/>
      <w:spacing w:val="0"/>
      <w:position w:val="0"/>
      <w:sz w:val="48"/>
      <w:szCs w:val="48"/>
      <w:u w:val="none"/>
      <w:shd w:val="clear" w:color="auto" w:fill="ffffff"/>
      <w:lang w:val="ru-RU" w:eastAsia="ru-RU" w:bidi="ru-RU"/>
    </w:rPr>
  </w:style>
  <w:style w:type="character" w:styleId="2143" w:customStyle="1">
    <w:name w:val="Заголовок №7 (2)_"/>
    <w:link w:val="2144"/>
    <w:rPr>
      <w:sz w:val="28"/>
      <w:szCs w:val="28"/>
      <w:shd w:val="clear" w:color="auto" w:fill="ffffff"/>
    </w:rPr>
  </w:style>
  <w:style w:type="paragraph" w:styleId="2144" w:customStyle="1">
    <w:name w:val="Заголовок №7 (2)"/>
    <w:basedOn w:val="864"/>
    <w:link w:val="2143"/>
    <w:pPr>
      <w:ind w:firstLine="600"/>
      <w:spacing w:after="0" w:line="328" w:lineRule="exact"/>
      <w:shd w:val="clear" w:color="auto" w:fill="ffffff"/>
      <w:widowControl w:val="off"/>
      <w:outlineLvl w:val="6"/>
    </w:pPr>
    <w:rPr>
      <w:rFonts w:eastAsia="MS Mincho"/>
      <w:sz w:val="28"/>
      <w:szCs w:val="28"/>
    </w:rPr>
  </w:style>
  <w:style w:type="character" w:styleId="2145" w:customStyle="1">
    <w:name w:val="Заголовок №7 (3)_"/>
    <w:link w:val="2146"/>
    <w:rPr>
      <w:sz w:val="28"/>
      <w:szCs w:val="28"/>
      <w:shd w:val="clear" w:color="auto" w:fill="ffffff"/>
    </w:rPr>
  </w:style>
  <w:style w:type="paragraph" w:styleId="2146" w:customStyle="1">
    <w:name w:val="Заголовок №7 (3)"/>
    <w:basedOn w:val="864"/>
    <w:link w:val="2145"/>
    <w:pPr>
      <w:ind w:firstLine="620"/>
      <w:spacing w:before="60" w:after="0" w:line="320" w:lineRule="exact"/>
      <w:shd w:val="clear" w:color="auto" w:fill="ffffff"/>
      <w:widowControl w:val="off"/>
      <w:outlineLvl w:val="6"/>
    </w:pPr>
    <w:rPr>
      <w:rFonts w:eastAsia="MS Mincho"/>
      <w:sz w:val="28"/>
      <w:szCs w:val="28"/>
    </w:rPr>
  </w:style>
  <w:style w:type="paragraph" w:styleId="2147" w:customStyle="1">
    <w:name w:val="Базовый"/>
    <w:uiPriority w:val="99"/>
    <w:pPr>
      <w:spacing w:line="100" w:lineRule="atLeast"/>
    </w:pPr>
    <w:rPr>
      <w:rFonts w:eastAsia="Times New Roman"/>
    </w:rPr>
  </w:style>
  <w:style w:type="character" w:styleId="2148" w:customStyle="1">
    <w:name w:val="Основной текст + 6 pt"/>
    <w:rPr>
      <w:rFonts w:ascii="Times New Roman" w:hAnsi="Times New Roman" w:eastAsia="Times New Roman" w:cs="Times New Roman"/>
      <w:color w:val="000000"/>
      <w:spacing w:val="0"/>
      <w:position w:val="0"/>
      <w:sz w:val="12"/>
      <w:szCs w:val="12"/>
      <w:shd w:val="clear" w:color="auto" w:fill="ffffff"/>
      <w:lang w:val="ru-RU" w:eastAsia="ru-RU" w:bidi="ru-RU"/>
    </w:rPr>
  </w:style>
  <w:style w:type="character" w:styleId="2149" w:customStyle="1">
    <w:name w:val="Основной текст + 6 pt;Малые прописные"/>
    <w:rPr>
      <w:rFonts w:ascii="Times New Roman" w:hAnsi="Times New Roman" w:eastAsia="Times New Roman" w:cs="Times New Roman"/>
      <w:smallCaps/>
      <w:color w:val="000000"/>
      <w:spacing w:val="0"/>
      <w:position w:val="0"/>
      <w:sz w:val="12"/>
      <w:szCs w:val="12"/>
      <w:shd w:val="clear" w:color="auto" w:fill="ffffff"/>
      <w:lang w:val="en-US" w:eastAsia="en-US" w:bidi="en-US"/>
    </w:rPr>
  </w:style>
  <w:style w:type="character" w:styleId="2150" w:customStyle="1">
    <w:name w:val="Основной текст + 16 pt"/>
    <w:rPr>
      <w:rFonts w:ascii="Times New Roman" w:hAnsi="Times New Roman" w:eastAsia="Times New Roman" w:cs="Times New Roman"/>
      <w:color w:val="000000"/>
      <w:spacing w:val="0"/>
      <w:position w:val="0"/>
      <w:sz w:val="32"/>
      <w:szCs w:val="32"/>
      <w:shd w:val="clear" w:color="auto" w:fill="ffffff"/>
      <w:lang w:val="ru-RU" w:eastAsia="ru-RU" w:bidi="ru-RU"/>
    </w:rPr>
  </w:style>
  <w:style w:type="character" w:styleId="2151" w:customStyle="1">
    <w:name w:val="Основной текст + 9 pt"/>
    <w:rPr>
      <w:rFonts w:ascii="Times New Roman" w:hAnsi="Times New Roman" w:eastAsia="Times New Roman" w:cs="Times New Roman"/>
      <w:color w:val="000000"/>
      <w:spacing w:val="0"/>
      <w:position w:val="0"/>
      <w:sz w:val="18"/>
      <w:szCs w:val="18"/>
      <w:shd w:val="clear" w:color="auto" w:fill="ffffff"/>
      <w:lang w:val="ru-RU" w:eastAsia="ru-RU" w:bidi="ru-RU"/>
    </w:rPr>
  </w:style>
  <w:style w:type="character" w:styleId="2152" w:customStyle="1">
    <w:name w:val="Основной текст (3) + 8;5 pt"/>
    <w:rPr>
      <w:rFonts w:ascii="Times New Roman" w:hAnsi="Times New Roman" w:eastAsia="Times New Roman" w:cs="Times New Roman"/>
      <w:b w:val="0"/>
      <w:bCs w:val="0"/>
      <w:color w:val="000000"/>
      <w:spacing w:val="0"/>
      <w:position w:val="0"/>
      <w:sz w:val="17"/>
      <w:szCs w:val="17"/>
      <w:shd w:val="clear" w:color="auto" w:fill="ffffff"/>
      <w:lang w:val="ru-RU" w:eastAsia="ru-RU" w:bidi="ru-RU"/>
    </w:rPr>
  </w:style>
  <w:style w:type="character" w:styleId="2153" w:customStyle="1">
    <w:name w:val="Основной текст + Tahoma;7;5 pt;Курсив"/>
    <w:rPr>
      <w:rFonts w:ascii="Tahoma" w:hAnsi="Tahoma" w:eastAsia="Tahoma" w:cs="Tahoma"/>
      <w:i/>
      <w:iCs/>
      <w:color w:val="000000"/>
      <w:spacing w:val="0"/>
      <w:position w:val="0"/>
      <w:sz w:val="15"/>
      <w:szCs w:val="15"/>
      <w:shd w:val="clear" w:color="auto" w:fill="ffffff"/>
      <w:lang w:val="ru-RU" w:eastAsia="ru-RU" w:bidi="ru-RU"/>
    </w:rPr>
  </w:style>
  <w:style w:type="numbering" w:styleId="2154" w:customStyle="1">
    <w:name w:val="Нет списка21"/>
    <w:next w:val="876"/>
    <w:uiPriority w:val="99"/>
    <w:semiHidden/>
    <w:unhideWhenUsed/>
  </w:style>
  <w:style w:type="numbering" w:styleId="2155" w:customStyle="1">
    <w:name w:val="Нет списка22"/>
    <w:next w:val="876"/>
    <w:uiPriority w:val="99"/>
    <w:semiHidden/>
    <w:unhideWhenUsed/>
  </w:style>
  <w:style w:type="numbering" w:styleId="2156" w:customStyle="1">
    <w:name w:val="Нет списка23"/>
    <w:next w:val="876"/>
    <w:uiPriority w:val="99"/>
    <w:semiHidden/>
    <w:unhideWhenUsed/>
  </w:style>
  <w:style w:type="numbering" w:styleId="2157" w:customStyle="1">
    <w:name w:val="Нет списка15"/>
    <w:next w:val="876"/>
    <w:uiPriority w:val="99"/>
    <w:semiHidden/>
    <w:unhideWhenUsed/>
  </w:style>
  <w:style w:type="numbering" w:styleId="2158" w:customStyle="1">
    <w:name w:val="Нет списка24"/>
    <w:next w:val="876"/>
    <w:uiPriority w:val="99"/>
    <w:semiHidden/>
    <w:unhideWhenUsed/>
  </w:style>
  <w:style w:type="numbering" w:styleId="2159" w:customStyle="1">
    <w:name w:val="Нет списка16"/>
    <w:next w:val="876"/>
    <w:uiPriority w:val="99"/>
    <w:semiHidden/>
    <w:unhideWhenUsed/>
  </w:style>
  <w:style w:type="numbering" w:styleId="2160" w:customStyle="1">
    <w:name w:val="Нет списка25"/>
    <w:next w:val="876"/>
    <w:uiPriority w:val="99"/>
    <w:semiHidden/>
    <w:unhideWhenUsed/>
  </w:style>
  <w:style w:type="numbering" w:styleId="2161" w:customStyle="1">
    <w:name w:val="Нет списка17"/>
    <w:next w:val="876"/>
    <w:uiPriority w:val="99"/>
    <w:semiHidden/>
    <w:unhideWhenUsed/>
  </w:style>
  <w:style w:type="numbering" w:styleId="2162" w:customStyle="1">
    <w:name w:val="Нет списка26"/>
    <w:next w:val="876"/>
    <w:uiPriority w:val="99"/>
    <w:semiHidden/>
    <w:unhideWhenUsed/>
  </w:style>
  <w:style w:type="numbering" w:styleId="2163" w:customStyle="1">
    <w:name w:val="Нет списка18"/>
    <w:next w:val="876"/>
    <w:uiPriority w:val="99"/>
    <w:semiHidden/>
    <w:unhideWhenUsed/>
  </w:style>
  <w:style w:type="numbering" w:styleId="2164" w:customStyle="1">
    <w:name w:val="Нет списка27"/>
    <w:next w:val="876"/>
    <w:uiPriority w:val="99"/>
    <w:semiHidden/>
    <w:unhideWhenUsed/>
  </w:style>
  <w:style w:type="numbering" w:styleId="2165" w:customStyle="1">
    <w:name w:val="Нет списка19"/>
    <w:next w:val="876"/>
    <w:uiPriority w:val="99"/>
    <w:semiHidden/>
    <w:unhideWhenUsed/>
  </w:style>
  <w:style w:type="numbering" w:styleId="2166" w:customStyle="1">
    <w:name w:val="Нет списка28"/>
    <w:next w:val="876"/>
    <w:uiPriority w:val="99"/>
    <w:semiHidden/>
    <w:unhideWhenUsed/>
  </w:style>
  <w:style w:type="numbering" w:styleId="2167" w:customStyle="1">
    <w:name w:val="Нет списка20"/>
    <w:next w:val="876"/>
    <w:uiPriority w:val="99"/>
    <w:semiHidden/>
    <w:unhideWhenUsed/>
  </w:style>
  <w:style w:type="numbering" w:styleId="2168" w:customStyle="1">
    <w:name w:val="Нет списка110"/>
    <w:next w:val="876"/>
    <w:uiPriority w:val="99"/>
    <w:semiHidden/>
    <w:unhideWhenUsed/>
  </w:style>
  <w:style w:type="numbering" w:styleId="2169" w:customStyle="1">
    <w:name w:val="Нет списка29"/>
    <w:next w:val="876"/>
    <w:uiPriority w:val="99"/>
    <w:semiHidden/>
    <w:unhideWhenUsed/>
  </w:style>
  <w:style w:type="numbering" w:styleId="2170" w:customStyle="1">
    <w:name w:val="Нет списка30"/>
    <w:next w:val="876"/>
    <w:uiPriority w:val="99"/>
    <w:semiHidden/>
    <w:unhideWhenUsed/>
  </w:style>
  <w:style w:type="numbering" w:styleId="2171" w:customStyle="1">
    <w:name w:val="Нет списка111"/>
    <w:next w:val="876"/>
    <w:uiPriority w:val="99"/>
    <w:semiHidden/>
    <w:unhideWhenUsed/>
  </w:style>
  <w:style w:type="numbering" w:styleId="2172" w:customStyle="1">
    <w:name w:val="Нет списка210"/>
    <w:next w:val="876"/>
    <w:uiPriority w:val="99"/>
    <w:semiHidden/>
    <w:unhideWhenUsed/>
  </w:style>
  <w:style w:type="numbering" w:styleId="2173" w:customStyle="1">
    <w:name w:val="Нет списка31"/>
    <w:next w:val="876"/>
    <w:uiPriority w:val="99"/>
    <w:semiHidden/>
    <w:unhideWhenUsed/>
  </w:style>
  <w:style w:type="numbering" w:styleId="2174" w:customStyle="1">
    <w:name w:val="Нет списка112"/>
    <w:next w:val="876"/>
    <w:uiPriority w:val="99"/>
    <w:semiHidden/>
    <w:unhideWhenUsed/>
  </w:style>
  <w:style w:type="numbering" w:styleId="2175" w:customStyle="1">
    <w:name w:val="Нет списка211"/>
    <w:next w:val="876"/>
    <w:uiPriority w:val="99"/>
    <w:semiHidden/>
    <w:unhideWhenUsed/>
  </w:style>
  <w:style w:type="numbering" w:styleId="2176" w:customStyle="1">
    <w:name w:val="Нет списка32"/>
    <w:next w:val="876"/>
    <w:uiPriority w:val="99"/>
    <w:semiHidden/>
    <w:unhideWhenUsed/>
  </w:style>
  <w:style w:type="numbering" w:styleId="2177" w:customStyle="1">
    <w:name w:val="Нет списка113"/>
    <w:next w:val="876"/>
    <w:uiPriority w:val="99"/>
    <w:semiHidden/>
    <w:unhideWhenUsed/>
  </w:style>
  <w:style w:type="numbering" w:styleId="2178" w:customStyle="1">
    <w:name w:val="Нет списка212"/>
    <w:next w:val="876"/>
    <w:uiPriority w:val="99"/>
    <w:semiHidden/>
    <w:unhideWhenUsed/>
  </w:style>
  <w:style w:type="numbering" w:styleId="2179" w:customStyle="1">
    <w:name w:val="Нет списка33"/>
    <w:next w:val="876"/>
    <w:uiPriority w:val="99"/>
    <w:semiHidden/>
    <w:unhideWhenUsed/>
  </w:style>
  <w:style w:type="numbering" w:styleId="2180" w:customStyle="1">
    <w:name w:val="Нет списка114"/>
    <w:next w:val="876"/>
    <w:uiPriority w:val="99"/>
    <w:semiHidden/>
    <w:unhideWhenUsed/>
  </w:style>
  <w:style w:type="numbering" w:styleId="2181" w:customStyle="1">
    <w:name w:val="Нет списка213"/>
    <w:next w:val="876"/>
    <w:uiPriority w:val="99"/>
    <w:semiHidden/>
    <w:unhideWhenUsed/>
  </w:style>
  <w:style w:type="numbering" w:styleId="2182" w:customStyle="1">
    <w:name w:val="Нет списка34"/>
    <w:next w:val="876"/>
    <w:uiPriority w:val="99"/>
    <w:semiHidden/>
    <w:unhideWhenUsed/>
  </w:style>
  <w:style w:type="numbering" w:styleId="2183" w:customStyle="1">
    <w:name w:val="Нет списка115"/>
    <w:next w:val="876"/>
    <w:uiPriority w:val="99"/>
    <w:semiHidden/>
    <w:unhideWhenUsed/>
  </w:style>
  <w:style w:type="numbering" w:styleId="2184" w:customStyle="1">
    <w:name w:val="Нет списка214"/>
    <w:next w:val="876"/>
    <w:uiPriority w:val="99"/>
    <w:semiHidden/>
    <w:unhideWhenUsed/>
  </w:style>
  <w:style w:type="numbering" w:styleId="2185" w:customStyle="1">
    <w:name w:val="Нет списка35"/>
    <w:next w:val="876"/>
    <w:uiPriority w:val="99"/>
    <w:semiHidden/>
    <w:unhideWhenUsed/>
  </w:style>
  <w:style w:type="numbering" w:styleId="2186" w:customStyle="1">
    <w:name w:val="Нет списка116"/>
    <w:next w:val="876"/>
    <w:uiPriority w:val="99"/>
    <w:semiHidden/>
    <w:unhideWhenUsed/>
  </w:style>
  <w:style w:type="numbering" w:styleId="2187" w:customStyle="1">
    <w:name w:val="Нет списка215"/>
    <w:next w:val="876"/>
    <w:uiPriority w:val="99"/>
    <w:semiHidden/>
    <w:unhideWhenUsed/>
  </w:style>
  <w:style w:type="numbering" w:styleId="2188" w:customStyle="1">
    <w:name w:val="Нет списка36"/>
    <w:next w:val="876"/>
    <w:uiPriority w:val="99"/>
    <w:semiHidden/>
    <w:unhideWhenUsed/>
  </w:style>
  <w:style w:type="numbering" w:styleId="2189" w:customStyle="1">
    <w:name w:val="Нет списка117"/>
    <w:next w:val="876"/>
    <w:uiPriority w:val="99"/>
    <w:semiHidden/>
    <w:unhideWhenUsed/>
  </w:style>
  <w:style w:type="numbering" w:styleId="2190" w:customStyle="1">
    <w:name w:val="Нет списка216"/>
    <w:next w:val="876"/>
    <w:uiPriority w:val="99"/>
    <w:semiHidden/>
    <w:unhideWhenUsed/>
  </w:style>
  <w:style w:type="numbering" w:styleId="2191" w:customStyle="1">
    <w:name w:val="Нет списка37"/>
    <w:next w:val="876"/>
    <w:uiPriority w:val="99"/>
    <w:semiHidden/>
    <w:unhideWhenUsed/>
  </w:style>
  <w:style w:type="numbering" w:styleId="2192" w:customStyle="1">
    <w:name w:val="Нет списка118"/>
    <w:next w:val="876"/>
    <w:uiPriority w:val="99"/>
    <w:semiHidden/>
    <w:unhideWhenUsed/>
  </w:style>
  <w:style w:type="numbering" w:styleId="2193" w:customStyle="1">
    <w:name w:val="Нет списка217"/>
    <w:next w:val="876"/>
    <w:uiPriority w:val="99"/>
    <w:semiHidden/>
    <w:unhideWhenUsed/>
  </w:style>
  <w:style w:type="numbering" w:styleId="2194" w:customStyle="1">
    <w:name w:val="Нет списка38"/>
    <w:next w:val="876"/>
    <w:uiPriority w:val="99"/>
    <w:semiHidden/>
    <w:unhideWhenUsed/>
  </w:style>
  <w:style w:type="numbering" w:styleId="2195" w:customStyle="1">
    <w:name w:val="Нет списка119"/>
    <w:next w:val="876"/>
    <w:uiPriority w:val="99"/>
    <w:semiHidden/>
    <w:unhideWhenUsed/>
  </w:style>
  <w:style w:type="numbering" w:styleId="2196" w:customStyle="1">
    <w:name w:val="Нет списка218"/>
    <w:next w:val="876"/>
    <w:uiPriority w:val="99"/>
    <w:semiHidden/>
    <w:unhideWhenUsed/>
  </w:style>
  <w:style w:type="numbering" w:styleId="2197" w:customStyle="1">
    <w:name w:val="Нет списка39"/>
    <w:next w:val="876"/>
    <w:uiPriority w:val="99"/>
    <w:semiHidden/>
    <w:unhideWhenUsed/>
  </w:style>
  <w:style w:type="numbering" w:styleId="2198" w:customStyle="1">
    <w:name w:val="Нет списка120"/>
    <w:next w:val="876"/>
    <w:uiPriority w:val="99"/>
    <w:semiHidden/>
    <w:unhideWhenUsed/>
  </w:style>
  <w:style w:type="numbering" w:styleId="2199" w:customStyle="1">
    <w:name w:val="Нет списка219"/>
    <w:next w:val="876"/>
    <w:uiPriority w:val="99"/>
    <w:semiHidden/>
    <w:unhideWhenUsed/>
  </w:style>
  <w:style w:type="numbering" w:styleId="2200" w:customStyle="1">
    <w:name w:val="Нет списка40"/>
    <w:next w:val="876"/>
    <w:uiPriority w:val="99"/>
    <w:semiHidden/>
    <w:unhideWhenUsed/>
  </w:style>
  <w:style w:type="numbering" w:styleId="2201" w:customStyle="1">
    <w:name w:val="Нет списка121"/>
    <w:next w:val="876"/>
    <w:uiPriority w:val="99"/>
    <w:semiHidden/>
    <w:unhideWhenUsed/>
  </w:style>
  <w:style w:type="numbering" w:styleId="2202" w:customStyle="1">
    <w:name w:val="Нет списка220"/>
    <w:next w:val="876"/>
    <w:uiPriority w:val="99"/>
    <w:semiHidden/>
    <w:unhideWhenUsed/>
  </w:style>
  <w:style w:type="numbering" w:styleId="2203" w:customStyle="1">
    <w:name w:val="Нет списка41"/>
    <w:next w:val="876"/>
    <w:uiPriority w:val="99"/>
    <w:semiHidden/>
    <w:unhideWhenUsed/>
  </w:style>
  <w:style w:type="numbering" w:styleId="2204" w:customStyle="1">
    <w:name w:val="Нет списка122"/>
    <w:next w:val="876"/>
    <w:uiPriority w:val="99"/>
    <w:semiHidden/>
    <w:unhideWhenUsed/>
  </w:style>
  <w:style w:type="numbering" w:styleId="2205" w:customStyle="1">
    <w:name w:val="Нет списка221"/>
    <w:next w:val="876"/>
    <w:uiPriority w:val="99"/>
    <w:semiHidden/>
    <w:unhideWhenUsed/>
  </w:style>
  <w:style w:type="numbering" w:styleId="2206" w:customStyle="1">
    <w:name w:val="Нет списка42"/>
    <w:next w:val="876"/>
    <w:uiPriority w:val="99"/>
    <w:semiHidden/>
    <w:unhideWhenUsed/>
  </w:style>
  <w:style w:type="numbering" w:styleId="2207" w:customStyle="1">
    <w:name w:val="Нет списка123"/>
    <w:next w:val="876"/>
    <w:uiPriority w:val="99"/>
    <w:semiHidden/>
    <w:unhideWhenUsed/>
  </w:style>
  <w:style w:type="numbering" w:styleId="2208" w:customStyle="1">
    <w:name w:val="Нет списка222"/>
    <w:next w:val="876"/>
    <w:uiPriority w:val="99"/>
    <w:semiHidden/>
    <w:unhideWhenUsed/>
  </w:style>
  <w:style w:type="numbering" w:styleId="2209" w:customStyle="1">
    <w:name w:val="Нет списка43"/>
    <w:next w:val="876"/>
    <w:uiPriority w:val="99"/>
    <w:semiHidden/>
    <w:unhideWhenUsed/>
  </w:style>
  <w:style w:type="numbering" w:styleId="2210" w:customStyle="1">
    <w:name w:val="Нет списка124"/>
    <w:next w:val="876"/>
    <w:uiPriority w:val="99"/>
    <w:semiHidden/>
    <w:unhideWhenUsed/>
  </w:style>
  <w:style w:type="numbering" w:styleId="2211" w:customStyle="1">
    <w:name w:val="Нет списка223"/>
    <w:next w:val="876"/>
    <w:uiPriority w:val="99"/>
    <w:semiHidden/>
    <w:unhideWhenUsed/>
  </w:style>
  <w:style w:type="numbering" w:styleId="2212" w:customStyle="1">
    <w:name w:val="Нет списка44"/>
    <w:next w:val="876"/>
    <w:uiPriority w:val="99"/>
    <w:semiHidden/>
    <w:unhideWhenUsed/>
  </w:style>
  <w:style w:type="numbering" w:styleId="2213" w:customStyle="1">
    <w:name w:val="Нет списка125"/>
    <w:next w:val="876"/>
    <w:uiPriority w:val="99"/>
    <w:semiHidden/>
    <w:unhideWhenUsed/>
  </w:style>
  <w:style w:type="numbering" w:styleId="2214" w:customStyle="1">
    <w:name w:val="Нет списка224"/>
    <w:next w:val="876"/>
    <w:uiPriority w:val="99"/>
    <w:semiHidden/>
    <w:unhideWhenUsed/>
  </w:style>
  <w:style w:type="numbering" w:styleId="2215" w:customStyle="1">
    <w:name w:val="Нет списка45"/>
    <w:next w:val="876"/>
    <w:uiPriority w:val="99"/>
    <w:semiHidden/>
    <w:unhideWhenUsed/>
  </w:style>
  <w:style w:type="numbering" w:styleId="2216" w:customStyle="1">
    <w:name w:val="Нет списка126"/>
    <w:next w:val="876"/>
    <w:uiPriority w:val="99"/>
    <w:semiHidden/>
    <w:unhideWhenUsed/>
  </w:style>
  <w:style w:type="numbering" w:styleId="2217" w:customStyle="1">
    <w:name w:val="Нет списка225"/>
    <w:next w:val="876"/>
    <w:uiPriority w:val="99"/>
    <w:semiHidden/>
    <w:unhideWhenUsed/>
  </w:style>
  <w:style w:type="numbering" w:styleId="2218" w:customStyle="1">
    <w:name w:val="Нет списка46"/>
    <w:next w:val="876"/>
    <w:uiPriority w:val="99"/>
    <w:semiHidden/>
    <w:unhideWhenUsed/>
  </w:style>
  <w:style w:type="numbering" w:styleId="2219" w:customStyle="1">
    <w:name w:val="Нет списка127"/>
    <w:next w:val="876"/>
    <w:uiPriority w:val="99"/>
    <w:semiHidden/>
    <w:unhideWhenUsed/>
  </w:style>
  <w:style w:type="numbering" w:styleId="2220" w:customStyle="1">
    <w:name w:val="Нет списка226"/>
    <w:next w:val="876"/>
    <w:uiPriority w:val="99"/>
    <w:semiHidden/>
    <w:unhideWhenUsed/>
  </w:style>
  <w:style w:type="numbering" w:styleId="2221" w:customStyle="1">
    <w:name w:val="Нет списка47"/>
    <w:next w:val="876"/>
    <w:uiPriority w:val="99"/>
    <w:semiHidden/>
    <w:unhideWhenUsed/>
  </w:style>
  <w:style w:type="numbering" w:styleId="2222" w:customStyle="1">
    <w:name w:val="Нет списка128"/>
    <w:next w:val="876"/>
    <w:uiPriority w:val="99"/>
    <w:semiHidden/>
    <w:unhideWhenUsed/>
  </w:style>
  <w:style w:type="numbering" w:styleId="2223" w:customStyle="1">
    <w:name w:val="Нет списка227"/>
    <w:next w:val="876"/>
    <w:uiPriority w:val="99"/>
    <w:semiHidden/>
    <w:unhideWhenUsed/>
  </w:style>
  <w:style w:type="character" w:styleId="2224">
    <w:name w:val="line number"/>
    <w:uiPriority w:val="99"/>
    <w:unhideWhenUsed/>
  </w:style>
  <w:style w:type="numbering" w:styleId="2225" w:customStyle="1">
    <w:name w:val="Нет списка48"/>
    <w:next w:val="876"/>
    <w:uiPriority w:val="99"/>
    <w:semiHidden/>
    <w:unhideWhenUsed/>
  </w:style>
  <w:style w:type="numbering" w:styleId="2226" w:customStyle="1">
    <w:name w:val="Нет списка49"/>
    <w:next w:val="876"/>
    <w:uiPriority w:val="99"/>
    <w:semiHidden/>
    <w:unhideWhenUsed/>
  </w:style>
  <w:style w:type="numbering" w:styleId="2227" w:customStyle="1">
    <w:name w:val="Нет списка50"/>
    <w:next w:val="876"/>
    <w:uiPriority w:val="99"/>
    <w:semiHidden/>
    <w:unhideWhenUsed/>
  </w:style>
  <w:style w:type="numbering" w:styleId="2228" w:customStyle="1">
    <w:name w:val="Нет списка129"/>
    <w:next w:val="876"/>
    <w:uiPriority w:val="99"/>
    <w:semiHidden/>
    <w:unhideWhenUsed/>
  </w:style>
  <w:style w:type="numbering" w:styleId="2229" w:customStyle="1">
    <w:name w:val="Нет списка1110"/>
    <w:next w:val="876"/>
    <w:uiPriority w:val="99"/>
    <w:semiHidden/>
    <w:unhideWhenUsed/>
  </w:style>
  <w:style w:type="numbering" w:styleId="2230" w:customStyle="1">
    <w:name w:val="Нет списка228"/>
    <w:next w:val="876"/>
    <w:uiPriority w:val="99"/>
    <w:semiHidden/>
    <w:unhideWhenUsed/>
  </w:style>
  <w:style w:type="numbering" w:styleId="2231" w:customStyle="1">
    <w:name w:val="Нет списка310"/>
    <w:next w:val="876"/>
    <w:uiPriority w:val="99"/>
    <w:semiHidden/>
    <w:unhideWhenUsed/>
  </w:style>
  <w:style w:type="numbering" w:styleId="2232" w:customStyle="1">
    <w:name w:val="Нет списка1210"/>
    <w:next w:val="876"/>
    <w:uiPriority w:val="99"/>
    <w:semiHidden/>
    <w:unhideWhenUsed/>
  </w:style>
  <w:style w:type="numbering" w:styleId="2233" w:customStyle="1">
    <w:name w:val="Нет списка2110"/>
    <w:next w:val="876"/>
    <w:uiPriority w:val="99"/>
    <w:semiHidden/>
    <w:unhideWhenUsed/>
  </w:style>
  <w:style w:type="numbering" w:styleId="2234" w:customStyle="1">
    <w:name w:val="Нет списка410"/>
    <w:next w:val="876"/>
    <w:uiPriority w:val="99"/>
    <w:semiHidden/>
    <w:unhideWhenUsed/>
  </w:style>
  <w:style w:type="numbering" w:styleId="2235" w:customStyle="1">
    <w:name w:val="Нет списка131"/>
    <w:next w:val="876"/>
    <w:uiPriority w:val="99"/>
    <w:semiHidden/>
    <w:unhideWhenUsed/>
  </w:style>
  <w:style w:type="numbering" w:styleId="2236" w:customStyle="1">
    <w:name w:val="Нет списка229"/>
    <w:next w:val="876"/>
    <w:uiPriority w:val="99"/>
    <w:semiHidden/>
    <w:unhideWhenUsed/>
  </w:style>
  <w:style w:type="numbering" w:styleId="2237" w:customStyle="1">
    <w:name w:val="Нет списка51"/>
    <w:next w:val="876"/>
    <w:uiPriority w:val="99"/>
    <w:semiHidden/>
    <w:unhideWhenUsed/>
  </w:style>
  <w:style w:type="numbering" w:styleId="2238" w:customStyle="1">
    <w:name w:val="Нет списка141"/>
    <w:next w:val="876"/>
    <w:uiPriority w:val="99"/>
    <w:semiHidden/>
    <w:unhideWhenUsed/>
  </w:style>
  <w:style w:type="numbering" w:styleId="2239" w:customStyle="1">
    <w:name w:val="Нет списка231"/>
    <w:next w:val="876"/>
    <w:uiPriority w:val="99"/>
    <w:semiHidden/>
    <w:unhideWhenUsed/>
  </w:style>
  <w:style w:type="numbering" w:styleId="2240" w:customStyle="1">
    <w:name w:val="Нет списка61"/>
    <w:next w:val="876"/>
    <w:uiPriority w:val="99"/>
    <w:semiHidden/>
    <w:unhideWhenUsed/>
  </w:style>
  <w:style w:type="numbering" w:styleId="2241" w:customStyle="1">
    <w:name w:val="Нет списка151"/>
    <w:next w:val="876"/>
    <w:uiPriority w:val="99"/>
    <w:semiHidden/>
    <w:unhideWhenUsed/>
  </w:style>
  <w:style w:type="numbering" w:styleId="2242" w:customStyle="1">
    <w:name w:val="Нет списка241"/>
    <w:next w:val="876"/>
    <w:uiPriority w:val="99"/>
    <w:semiHidden/>
    <w:unhideWhenUsed/>
  </w:style>
  <w:style w:type="numbering" w:styleId="2243" w:customStyle="1">
    <w:name w:val="Нет списка71"/>
    <w:next w:val="876"/>
    <w:uiPriority w:val="99"/>
    <w:semiHidden/>
    <w:unhideWhenUsed/>
  </w:style>
  <w:style w:type="numbering" w:styleId="2244" w:customStyle="1">
    <w:name w:val="Нет списка161"/>
    <w:next w:val="876"/>
    <w:uiPriority w:val="99"/>
    <w:semiHidden/>
    <w:unhideWhenUsed/>
  </w:style>
  <w:style w:type="numbering" w:styleId="2245" w:customStyle="1">
    <w:name w:val="Нет списка251"/>
    <w:next w:val="876"/>
    <w:uiPriority w:val="99"/>
    <w:semiHidden/>
    <w:unhideWhenUsed/>
  </w:style>
  <w:style w:type="numbering" w:styleId="2246" w:customStyle="1">
    <w:name w:val="Нет списка81"/>
    <w:next w:val="876"/>
    <w:uiPriority w:val="99"/>
    <w:semiHidden/>
    <w:unhideWhenUsed/>
  </w:style>
  <w:style w:type="numbering" w:styleId="2247" w:customStyle="1">
    <w:name w:val="Нет списка171"/>
    <w:next w:val="876"/>
    <w:uiPriority w:val="99"/>
    <w:semiHidden/>
    <w:unhideWhenUsed/>
  </w:style>
  <w:style w:type="numbering" w:styleId="2248" w:customStyle="1">
    <w:name w:val="Нет списка261"/>
    <w:next w:val="876"/>
    <w:uiPriority w:val="99"/>
    <w:semiHidden/>
    <w:unhideWhenUsed/>
  </w:style>
  <w:style w:type="numbering" w:styleId="2249" w:customStyle="1">
    <w:name w:val="Нет списка91"/>
    <w:next w:val="876"/>
    <w:uiPriority w:val="99"/>
    <w:semiHidden/>
    <w:unhideWhenUsed/>
  </w:style>
  <w:style w:type="numbering" w:styleId="2250" w:customStyle="1">
    <w:name w:val="Нет списка181"/>
    <w:next w:val="876"/>
    <w:uiPriority w:val="99"/>
    <w:semiHidden/>
    <w:unhideWhenUsed/>
  </w:style>
  <w:style w:type="numbering" w:styleId="2251" w:customStyle="1">
    <w:name w:val="Нет списка271"/>
    <w:next w:val="876"/>
    <w:uiPriority w:val="99"/>
    <w:semiHidden/>
    <w:unhideWhenUsed/>
  </w:style>
  <w:style w:type="numbering" w:styleId="2252" w:customStyle="1">
    <w:name w:val="Нет списка101"/>
    <w:next w:val="876"/>
    <w:uiPriority w:val="99"/>
    <w:semiHidden/>
    <w:unhideWhenUsed/>
  </w:style>
  <w:style w:type="numbering" w:styleId="2253" w:customStyle="1">
    <w:name w:val="Нет списка191"/>
    <w:next w:val="876"/>
    <w:uiPriority w:val="99"/>
    <w:semiHidden/>
    <w:unhideWhenUsed/>
  </w:style>
  <w:style w:type="numbering" w:styleId="2254" w:customStyle="1">
    <w:name w:val="Нет списка281"/>
    <w:next w:val="876"/>
    <w:uiPriority w:val="99"/>
    <w:semiHidden/>
    <w:unhideWhenUsed/>
  </w:style>
  <w:style w:type="numbering" w:styleId="2255" w:customStyle="1">
    <w:name w:val="Нет списка201"/>
    <w:next w:val="876"/>
    <w:uiPriority w:val="99"/>
    <w:semiHidden/>
    <w:unhideWhenUsed/>
  </w:style>
  <w:style w:type="numbering" w:styleId="2256" w:customStyle="1">
    <w:name w:val="Нет списка1101"/>
    <w:next w:val="876"/>
    <w:uiPriority w:val="99"/>
    <w:semiHidden/>
    <w:unhideWhenUsed/>
  </w:style>
  <w:style w:type="numbering" w:styleId="2257" w:customStyle="1">
    <w:name w:val="Нет списка291"/>
    <w:next w:val="876"/>
    <w:uiPriority w:val="99"/>
    <w:semiHidden/>
    <w:unhideWhenUsed/>
  </w:style>
  <w:style w:type="numbering" w:styleId="2258" w:customStyle="1">
    <w:name w:val="Нет списка301"/>
    <w:next w:val="876"/>
    <w:uiPriority w:val="99"/>
    <w:semiHidden/>
    <w:unhideWhenUsed/>
  </w:style>
  <w:style w:type="numbering" w:styleId="2259" w:customStyle="1">
    <w:name w:val="Нет списка1111"/>
    <w:next w:val="876"/>
    <w:uiPriority w:val="99"/>
    <w:semiHidden/>
    <w:unhideWhenUsed/>
  </w:style>
  <w:style w:type="numbering" w:styleId="2260" w:customStyle="1">
    <w:name w:val="Нет списка2101"/>
    <w:next w:val="876"/>
    <w:uiPriority w:val="99"/>
    <w:semiHidden/>
    <w:unhideWhenUsed/>
  </w:style>
  <w:style w:type="numbering" w:styleId="2261" w:customStyle="1">
    <w:name w:val="Нет списка311"/>
    <w:next w:val="876"/>
    <w:uiPriority w:val="99"/>
    <w:semiHidden/>
    <w:unhideWhenUsed/>
  </w:style>
  <w:style w:type="numbering" w:styleId="2262" w:customStyle="1">
    <w:name w:val="Нет списка1121"/>
    <w:next w:val="876"/>
    <w:uiPriority w:val="99"/>
    <w:semiHidden/>
    <w:unhideWhenUsed/>
  </w:style>
  <w:style w:type="numbering" w:styleId="2263" w:customStyle="1">
    <w:name w:val="Нет списка2111"/>
    <w:next w:val="876"/>
    <w:uiPriority w:val="99"/>
    <w:semiHidden/>
    <w:unhideWhenUsed/>
  </w:style>
  <w:style w:type="numbering" w:styleId="2264" w:customStyle="1">
    <w:name w:val="Нет списка321"/>
    <w:next w:val="876"/>
    <w:uiPriority w:val="99"/>
    <w:semiHidden/>
    <w:unhideWhenUsed/>
  </w:style>
  <w:style w:type="numbering" w:styleId="2265" w:customStyle="1">
    <w:name w:val="Нет списка1131"/>
    <w:next w:val="876"/>
    <w:uiPriority w:val="99"/>
    <w:semiHidden/>
    <w:unhideWhenUsed/>
  </w:style>
  <w:style w:type="numbering" w:styleId="2266" w:customStyle="1">
    <w:name w:val="Нет списка2121"/>
    <w:next w:val="876"/>
    <w:uiPriority w:val="99"/>
    <w:semiHidden/>
    <w:unhideWhenUsed/>
  </w:style>
  <w:style w:type="numbering" w:styleId="2267" w:customStyle="1">
    <w:name w:val="Нет списка331"/>
    <w:next w:val="876"/>
    <w:uiPriority w:val="99"/>
    <w:semiHidden/>
    <w:unhideWhenUsed/>
  </w:style>
  <w:style w:type="numbering" w:styleId="2268" w:customStyle="1">
    <w:name w:val="Нет списка1141"/>
    <w:next w:val="876"/>
    <w:uiPriority w:val="99"/>
    <w:semiHidden/>
    <w:unhideWhenUsed/>
  </w:style>
  <w:style w:type="numbering" w:styleId="2269" w:customStyle="1">
    <w:name w:val="Нет списка2131"/>
    <w:next w:val="876"/>
    <w:uiPriority w:val="99"/>
    <w:semiHidden/>
    <w:unhideWhenUsed/>
  </w:style>
  <w:style w:type="numbering" w:styleId="2270" w:customStyle="1">
    <w:name w:val="Нет списка341"/>
    <w:next w:val="876"/>
    <w:uiPriority w:val="99"/>
    <w:semiHidden/>
    <w:unhideWhenUsed/>
  </w:style>
  <w:style w:type="numbering" w:styleId="2271" w:customStyle="1">
    <w:name w:val="Нет списка1151"/>
    <w:next w:val="876"/>
    <w:uiPriority w:val="99"/>
    <w:semiHidden/>
    <w:unhideWhenUsed/>
  </w:style>
  <w:style w:type="numbering" w:styleId="2272" w:customStyle="1">
    <w:name w:val="Нет списка2141"/>
    <w:next w:val="876"/>
    <w:uiPriority w:val="99"/>
    <w:semiHidden/>
    <w:unhideWhenUsed/>
  </w:style>
  <w:style w:type="numbering" w:styleId="2273" w:customStyle="1">
    <w:name w:val="Нет списка351"/>
    <w:next w:val="876"/>
    <w:uiPriority w:val="99"/>
    <w:semiHidden/>
    <w:unhideWhenUsed/>
  </w:style>
  <w:style w:type="numbering" w:styleId="2274" w:customStyle="1">
    <w:name w:val="Нет списка1161"/>
    <w:next w:val="876"/>
    <w:uiPriority w:val="99"/>
    <w:semiHidden/>
    <w:unhideWhenUsed/>
  </w:style>
  <w:style w:type="numbering" w:styleId="2275" w:customStyle="1">
    <w:name w:val="Нет списка2151"/>
    <w:next w:val="876"/>
    <w:uiPriority w:val="99"/>
    <w:semiHidden/>
    <w:unhideWhenUsed/>
  </w:style>
  <w:style w:type="numbering" w:styleId="2276" w:customStyle="1">
    <w:name w:val="Нет списка361"/>
    <w:next w:val="876"/>
    <w:uiPriority w:val="99"/>
    <w:semiHidden/>
    <w:unhideWhenUsed/>
  </w:style>
  <w:style w:type="numbering" w:styleId="2277" w:customStyle="1">
    <w:name w:val="Нет списка1171"/>
    <w:next w:val="876"/>
    <w:uiPriority w:val="99"/>
    <w:semiHidden/>
    <w:unhideWhenUsed/>
  </w:style>
  <w:style w:type="numbering" w:styleId="2278" w:customStyle="1">
    <w:name w:val="Нет списка2161"/>
    <w:next w:val="876"/>
    <w:uiPriority w:val="99"/>
    <w:semiHidden/>
    <w:unhideWhenUsed/>
  </w:style>
  <w:style w:type="numbering" w:styleId="2279" w:customStyle="1">
    <w:name w:val="Нет списка371"/>
    <w:next w:val="876"/>
    <w:uiPriority w:val="99"/>
    <w:semiHidden/>
    <w:unhideWhenUsed/>
  </w:style>
  <w:style w:type="numbering" w:styleId="2280" w:customStyle="1">
    <w:name w:val="Нет списка1181"/>
    <w:next w:val="876"/>
    <w:uiPriority w:val="99"/>
    <w:semiHidden/>
    <w:unhideWhenUsed/>
  </w:style>
  <w:style w:type="numbering" w:styleId="2281" w:customStyle="1">
    <w:name w:val="Нет списка2171"/>
    <w:next w:val="876"/>
    <w:uiPriority w:val="99"/>
    <w:semiHidden/>
    <w:unhideWhenUsed/>
  </w:style>
  <w:style w:type="numbering" w:styleId="2282" w:customStyle="1">
    <w:name w:val="Нет списка381"/>
    <w:next w:val="876"/>
    <w:uiPriority w:val="99"/>
    <w:semiHidden/>
    <w:unhideWhenUsed/>
  </w:style>
  <w:style w:type="numbering" w:styleId="2283" w:customStyle="1">
    <w:name w:val="Нет списка1191"/>
    <w:next w:val="876"/>
    <w:uiPriority w:val="99"/>
    <w:semiHidden/>
    <w:unhideWhenUsed/>
  </w:style>
  <w:style w:type="numbering" w:styleId="2284" w:customStyle="1">
    <w:name w:val="Нет списка2181"/>
    <w:next w:val="876"/>
    <w:uiPriority w:val="99"/>
    <w:semiHidden/>
    <w:unhideWhenUsed/>
  </w:style>
  <w:style w:type="numbering" w:styleId="2285" w:customStyle="1">
    <w:name w:val="Нет списка391"/>
    <w:next w:val="876"/>
    <w:uiPriority w:val="99"/>
    <w:semiHidden/>
    <w:unhideWhenUsed/>
  </w:style>
  <w:style w:type="numbering" w:styleId="2286" w:customStyle="1">
    <w:name w:val="Нет списка1201"/>
    <w:next w:val="876"/>
    <w:uiPriority w:val="99"/>
    <w:semiHidden/>
    <w:unhideWhenUsed/>
  </w:style>
  <w:style w:type="numbering" w:styleId="2287" w:customStyle="1">
    <w:name w:val="Нет списка2191"/>
    <w:next w:val="876"/>
    <w:uiPriority w:val="99"/>
    <w:semiHidden/>
    <w:unhideWhenUsed/>
  </w:style>
  <w:style w:type="numbering" w:styleId="2288" w:customStyle="1">
    <w:name w:val="Нет списка401"/>
    <w:next w:val="876"/>
    <w:uiPriority w:val="99"/>
    <w:semiHidden/>
    <w:unhideWhenUsed/>
  </w:style>
  <w:style w:type="numbering" w:styleId="2289" w:customStyle="1">
    <w:name w:val="Нет списка1211"/>
    <w:next w:val="876"/>
    <w:uiPriority w:val="99"/>
    <w:semiHidden/>
    <w:unhideWhenUsed/>
  </w:style>
  <w:style w:type="numbering" w:styleId="2290" w:customStyle="1">
    <w:name w:val="Нет списка2201"/>
    <w:next w:val="876"/>
    <w:uiPriority w:val="99"/>
    <w:semiHidden/>
    <w:unhideWhenUsed/>
  </w:style>
  <w:style w:type="numbering" w:styleId="2291" w:customStyle="1">
    <w:name w:val="Нет списка411"/>
    <w:next w:val="876"/>
    <w:uiPriority w:val="99"/>
    <w:semiHidden/>
    <w:unhideWhenUsed/>
  </w:style>
  <w:style w:type="numbering" w:styleId="2292" w:customStyle="1">
    <w:name w:val="Нет списка1221"/>
    <w:next w:val="876"/>
    <w:uiPriority w:val="99"/>
    <w:semiHidden/>
    <w:unhideWhenUsed/>
  </w:style>
  <w:style w:type="numbering" w:styleId="2293" w:customStyle="1">
    <w:name w:val="Нет списка2211"/>
    <w:next w:val="876"/>
    <w:uiPriority w:val="99"/>
    <w:semiHidden/>
    <w:unhideWhenUsed/>
  </w:style>
  <w:style w:type="numbering" w:styleId="2294" w:customStyle="1">
    <w:name w:val="Нет списка421"/>
    <w:next w:val="876"/>
    <w:uiPriority w:val="99"/>
    <w:semiHidden/>
    <w:unhideWhenUsed/>
  </w:style>
  <w:style w:type="numbering" w:styleId="2295" w:customStyle="1">
    <w:name w:val="Нет списка1231"/>
    <w:next w:val="876"/>
    <w:uiPriority w:val="99"/>
    <w:semiHidden/>
    <w:unhideWhenUsed/>
  </w:style>
  <w:style w:type="numbering" w:styleId="2296" w:customStyle="1">
    <w:name w:val="Нет списка2221"/>
    <w:next w:val="876"/>
    <w:uiPriority w:val="99"/>
    <w:semiHidden/>
    <w:unhideWhenUsed/>
  </w:style>
  <w:style w:type="numbering" w:styleId="2297" w:customStyle="1">
    <w:name w:val="Нет списка431"/>
    <w:next w:val="876"/>
    <w:uiPriority w:val="99"/>
    <w:semiHidden/>
    <w:unhideWhenUsed/>
  </w:style>
  <w:style w:type="numbering" w:styleId="2298" w:customStyle="1">
    <w:name w:val="Нет списка1241"/>
    <w:next w:val="876"/>
    <w:uiPriority w:val="99"/>
    <w:semiHidden/>
    <w:unhideWhenUsed/>
  </w:style>
  <w:style w:type="numbering" w:styleId="2299" w:customStyle="1">
    <w:name w:val="Нет списка2231"/>
    <w:next w:val="876"/>
    <w:uiPriority w:val="99"/>
    <w:semiHidden/>
    <w:unhideWhenUsed/>
  </w:style>
  <w:style w:type="numbering" w:styleId="2300" w:customStyle="1">
    <w:name w:val="Нет списка441"/>
    <w:next w:val="876"/>
    <w:uiPriority w:val="99"/>
    <w:semiHidden/>
    <w:unhideWhenUsed/>
  </w:style>
  <w:style w:type="numbering" w:styleId="2301" w:customStyle="1">
    <w:name w:val="Нет списка1251"/>
    <w:next w:val="876"/>
    <w:uiPriority w:val="99"/>
    <w:semiHidden/>
    <w:unhideWhenUsed/>
  </w:style>
  <w:style w:type="numbering" w:styleId="2302" w:customStyle="1">
    <w:name w:val="Нет списка2241"/>
    <w:next w:val="876"/>
    <w:uiPriority w:val="99"/>
    <w:semiHidden/>
    <w:unhideWhenUsed/>
  </w:style>
  <w:style w:type="numbering" w:styleId="2303" w:customStyle="1">
    <w:name w:val="Нет списка451"/>
    <w:next w:val="876"/>
    <w:uiPriority w:val="99"/>
    <w:semiHidden/>
    <w:unhideWhenUsed/>
  </w:style>
  <w:style w:type="numbering" w:styleId="2304" w:customStyle="1">
    <w:name w:val="Нет списка1261"/>
    <w:next w:val="876"/>
    <w:uiPriority w:val="99"/>
    <w:semiHidden/>
    <w:unhideWhenUsed/>
  </w:style>
  <w:style w:type="numbering" w:styleId="2305" w:customStyle="1">
    <w:name w:val="Нет списка2251"/>
    <w:next w:val="876"/>
    <w:uiPriority w:val="99"/>
    <w:semiHidden/>
    <w:unhideWhenUsed/>
  </w:style>
  <w:style w:type="numbering" w:styleId="2306" w:customStyle="1">
    <w:name w:val="Нет списка461"/>
    <w:next w:val="876"/>
    <w:uiPriority w:val="99"/>
    <w:semiHidden/>
    <w:unhideWhenUsed/>
  </w:style>
  <w:style w:type="numbering" w:styleId="2307" w:customStyle="1">
    <w:name w:val="Нет списка1271"/>
    <w:next w:val="876"/>
    <w:uiPriority w:val="99"/>
    <w:semiHidden/>
    <w:unhideWhenUsed/>
  </w:style>
  <w:style w:type="numbering" w:styleId="2308" w:customStyle="1">
    <w:name w:val="Нет списка2261"/>
    <w:next w:val="876"/>
    <w:uiPriority w:val="99"/>
    <w:semiHidden/>
    <w:unhideWhenUsed/>
  </w:style>
  <w:style w:type="numbering" w:styleId="2309" w:customStyle="1">
    <w:name w:val="Нет списка471"/>
    <w:next w:val="876"/>
    <w:uiPriority w:val="99"/>
    <w:semiHidden/>
    <w:unhideWhenUsed/>
  </w:style>
  <w:style w:type="numbering" w:styleId="2310" w:customStyle="1">
    <w:name w:val="Нет списка1281"/>
    <w:next w:val="876"/>
    <w:uiPriority w:val="99"/>
    <w:semiHidden/>
    <w:unhideWhenUsed/>
  </w:style>
  <w:style w:type="numbering" w:styleId="2311" w:customStyle="1">
    <w:name w:val="Нет списка2271"/>
    <w:next w:val="876"/>
    <w:uiPriority w:val="99"/>
    <w:semiHidden/>
    <w:unhideWhenUsed/>
  </w:style>
  <w:style w:type="numbering" w:styleId="2312" w:customStyle="1">
    <w:name w:val="Нет списка52"/>
    <w:next w:val="876"/>
    <w:uiPriority w:val="99"/>
    <w:semiHidden/>
    <w:unhideWhenUsed/>
  </w:style>
  <w:style w:type="numbering" w:styleId="2313" w:customStyle="1">
    <w:name w:val="Нет списка53"/>
    <w:next w:val="876"/>
    <w:uiPriority w:val="99"/>
    <w:semiHidden/>
    <w:unhideWhenUsed/>
  </w:style>
  <w:style w:type="character" w:styleId="2314" w:customStyle="1">
    <w:name w:val="Основной текст26"/>
    <w:rPr>
      <w:rFonts w:ascii="Times New Roman" w:hAnsi="Times New Roman" w:cs="Times New Roman"/>
      <w:spacing w:val="0"/>
      <w:sz w:val="25"/>
      <w:szCs w:val="25"/>
      <w:shd w:val="clear" w:color="auto" w:fill="ffffff"/>
    </w:rPr>
  </w:style>
  <w:style w:type="paragraph" w:styleId="2315" w:customStyle="1">
    <w:name w:val="Абзац списка3"/>
    <w:basedOn w:val="864"/>
    <w:link w:val="2316"/>
    <w:pPr>
      <w:contextualSpacing/>
      <w:ind w:left="720"/>
      <w:jc w:val="left"/>
      <w:spacing w:after="200" w:line="276" w:lineRule="auto"/>
    </w:pPr>
    <w:rPr>
      <w:rFonts w:ascii="Calibri" w:hAnsi="Calibri"/>
      <w:sz w:val="22"/>
      <w:szCs w:val="20"/>
    </w:rPr>
  </w:style>
  <w:style w:type="character" w:styleId="2316" w:customStyle="1">
    <w:name w:val="List Paragraph Char"/>
    <w:link w:val="2315"/>
    <w:rPr>
      <w:rFonts w:ascii="Calibri" w:hAnsi="Calibri" w:eastAsia="Times New Roman"/>
      <w:sz w:val="22"/>
    </w:rPr>
  </w:style>
  <w:style w:type="character" w:styleId="2317" w:customStyle="1">
    <w:name w:val="blk2"/>
  </w:style>
  <w:style w:type="character" w:styleId="2318" w:customStyle="1">
    <w:name w:val="znak-title"/>
  </w:style>
  <w:style w:type="paragraph" w:styleId="2319" w:customStyle="1">
    <w:name w:val="Абзац списка4"/>
    <w:basedOn w:val="864"/>
    <w:pPr>
      <w:ind w:left="720"/>
      <w:jc w:val="left"/>
      <w:spacing w:after="200" w:line="276" w:lineRule="auto"/>
    </w:pPr>
    <w:rPr>
      <w:rFonts w:ascii="Calibri" w:hAnsi="Calibri" w:cs="Calibri"/>
      <w:sz w:val="22"/>
      <w:szCs w:val="22"/>
      <w:lang w:eastAsia="en-US"/>
    </w:rPr>
  </w:style>
  <w:style w:type="character" w:styleId="2320" w:customStyle="1">
    <w:name w:val="lbl15"/>
    <w:rPr>
      <w:b/>
      <w:bCs/>
      <w:sz w:val="18"/>
      <w:szCs w:val="18"/>
    </w:rPr>
  </w:style>
  <w:style w:type="character" w:styleId="2321">
    <w:name w:val="Emphasis"/>
    <w:uiPriority w:val="20"/>
    <w:qFormat/>
    <w:rPr>
      <w:i/>
      <w:iCs/>
    </w:rPr>
  </w:style>
  <w:style w:type="paragraph" w:styleId="2322" w:customStyle="1">
    <w:name w:val="s_1"/>
    <w:basedOn w:val="864"/>
    <w:pPr>
      <w:jc w:val="left"/>
      <w:spacing w:before="100" w:beforeAutospacing="1" w:after="100" w:afterAutospacing="1"/>
    </w:pPr>
  </w:style>
  <w:style w:type="paragraph" w:styleId="2323" w:customStyle="1">
    <w:name w:val="empty"/>
    <w:basedOn w:val="864"/>
    <w:pPr>
      <w:jc w:val="left"/>
      <w:spacing w:before="100" w:beforeAutospacing="1" w:after="100" w:afterAutospacing="1"/>
    </w:pPr>
  </w:style>
  <w:style w:type="paragraph" w:styleId="2324" w:customStyle="1">
    <w:name w:val="s_9"/>
    <w:basedOn w:val="864"/>
    <w:pPr>
      <w:jc w:val="left"/>
      <w:spacing w:before="100" w:beforeAutospacing="1" w:after="100" w:afterAutospacing="1"/>
    </w:pPr>
  </w:style>
  <w:style w:type="paragraph" w:styleId="2325" w:customStyle="1">
    <w:name w:val="Основной текст (27)1"/>
    <w:basedOn w:val="864"/>
    <w:pPr>
      <w:jc w:val="left"/>
      <w:spacing w:after="0" w:line="269" w:lineRule="exact"/>
      <w:shd w:val="clear" w:color="auto" w:fill="ffffff"/>
    </w:pPr>
  </w:style>
  <w:style w:type="paragraph" w:styleId="2326" w:customStyle="1">
    <w:name w:val="Основной текст (11)1"/>
    <w:basedOn w:val="864"/>
    <w:pPr>
      <w:jc w:val="left"/>
      <w:spacing w:after="0" w:line="240" w:lineRule="atLeast"/>
      <w:shd w:val="clear" w:color="auto" w:fill="ffffff"/>
    </w:pPr>
    <w:rPr>
      <w:rFonts w:ascii="Arial" w:hAnsi="Arial" w:cs="Arial"/>
      <w:sz w:val="8"/>
      <w:szCs w:val="8"/>
    </w:rPr>
  </w:style>
  <w:style w:type="paragraph" w:styleId="2327" w:customStyle="1">
    <w:name w:val="s_22"/>
    <w:basedOn w:val="864"/>
    <w:pPr>
      <w:jc w:val="left"/>
      <w:spacing w:before="100" w:beforeAutospacing="1" w:after="100" w:afterAutospacing="1"/>
    </w:pPr>
  </w:style>
  <w:style w:type="character" w:styleId="2328" w:customStyle="1">
    <w:name w:val="s_104"/>
  </w:style>
  <w:style w:type="character" w:styleId="2329" w:customStyle="1">
    <w:name w:val="highlightsearch"/>
  </w:style>
  <w:style w:type="paragraph" w:styleId="2330" w:customStyle="1">
    <w:name w:val="Нормальный (таблица)"/>
    <w:basedOn w:val="864"/>
    <w:next w:val="864"/>
    <w:uiPriority w:val="99"/>
    <w:pPr>
      <w:spacing w:after="0"/>
      <w:widowControl w:val="off"/>
    </w:pPr>
    <w:rPr>
      <w:rFonts w:ascii="Arial" w:hAnsi="Arial"/>
    </w:rPr>
  </w:style>
  <w:style w:type="paragraph" w:styleId="2331" w:customStyle="1">
    <w:name w:val="Прижатый влево"/>
    <w:basedOn w:val="864"/>
    <w:next w:val="864"/>
    <w:uiPriority w:val="99"/>
    <w:pPr>
      <w:jc w:val="left"/>
      <w:spacing w:after="0"/>
      <w:widowControl w:val="off"/>
    </w:pPr>
    <w:rPr>
      <w:rFonts w:ascii="Arial" w:hAnsi="Arial"/>
    </w:rPr>
  </w:style>
  <w:style w:type="character" w:styleId="2332" w:customStyle="1">
    <w:name w:val="Цветовое выделение для Текст"/>
    <w:uiPriority w:val="99"/>
  </w:style>
  <w:style w:type="table" w:styleId="2333" w:customStyle="1">
    <w:name w:val="Сетка таблицы22"/>
    <w:basedOn w:val="875"/>
    <w:next w:val="929"/>
    <w:uiPriority w:val="59"/>
    <w:rPr>
      <w:rFonts w:ascii="Calibri" w:hAnsi="Calibri" w:eastAsia="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2334" w:customStyle="1">
    <w:name w:val="TableStyle0122"/>
    <w:rPr>
      <w:rFonts w:ascii="Arial" w:hAnsi="Arial" w:eastAsia="Times New Roman"/>
      <w:sz w:val="16"/>
      <w:szCs w:val="22"/>
    </w:rPr>
    <w:tblPr>
      <w:tblCellMar>
        <w:left w:w="0" w:type="dxa"/>
        <w:top w:w="0" w:type="dxa"/>
        <w:right w:w="0" w:type="dxa"/>
        <w:bottom w:w="0" w:type="dxa"/>
      </w:tblCellMar>
    </w:tblPr>
  </w:style>
  <w:style w:type="table" w:styleId="2335" w:customStyle="1">
    <w:name w:val="TableStyle0123"/>
    <w:rPr>
      <w:rFonts w:ascii="Arial" w:hAnsi="Arial" w:eastAsia="Times New Roman"/>
      <w:sz w:val="16"/>
      <w:szCs w:val="22"/>
    </w:rPr>
    <w:tblPr>
      <w:tblCellMar>
        <w:left w:w="0" w:type="dxa"/>
        <w:top w:w="0" w:type="dxa"/>
        <w:right w:w="0" w:type="dxa"/>
        <w:bottom w:w="0" w:type="dxa"/>
      </w:tblCellMar>
    </w:tblPr>
  </w:style>
  <w:style w:type="table" w:styleId="2336" w:customStyle="1">
    <w:name w:val="TableStyle0124"/>
    <w:rPr>
      <w:rFonts w:ascii="Arial" w:hAnsi="Arial" w:eastAsia="Times New Roman"/>
      <w:sz w:val="16"/>
      <w:szCs w:val="22"/>
    </w:rPr>
    <w:tblPr>
      <w:tblCellMar>
        <w:left w:w="0" w:type="dxa"/>
        <w:top w:w="0" w:type="dxa"/>
        <w:right w:w="0" w:type="dxa"/>
        <w:bottom w:w="0" w:type="dxa"/>
      </w:tblCellMar>
    </w:tblPr>
  </w:style>
  <w:style w:type="table" w:styleId="2337" w:customStyle="1">
    <w:name w:val="TableStyle0125"/>
    <w:rPr>
      <w:rFonts w:ascii="Arial" w:hAnsi="Arial" w:eastAsia="Times New Roman"/>
      <w:sz w:val="16"/>
      <w:szCs w:val="22"/>
    </w:rPr>
    <w:tblPr>
      <w:tblCellMar>
        <w:left w:w="0" w:type="dxa"/>
        <w:top w:w="0" w:type="dxa"/>
        <w:right w:w="0" w:type="dxa"/>
        <w:bottom w:w="0" w:type="dxa"/>
      </w:tblCellMar>
    </w:tblPr>
  </w:style>
  <w:style w:type="table" w:styleId="2338" w:customStyle="1">
    <w:name w:val="TableStyle0126"/>
    <w:rPr>
      <w:rFonts w:ascii="Arial" w:hAnsi="Arial" w:eastAsia="Times New Roman"/>
      <w:sz w:val="16"/>
      <w:szCs w:val="22"/>
    </w:rPr>
    <w:tblPr>
      <w:tblCellMar>
        <w:left w:w="0" w:type="dxa"/>
        <w:top w:w="0" w:type="dxa"/>
        <w:right w:w="0" w:type="dxa"/>
        <w:bottom w:w="0" w:type="dxa"/>
      </w:tblCellMar>
    </w:tblPr>
  </w:style>
  <w:style w:type="table" w:styleId="2339" w:customStyle="1">
    <w:name w:val="TableStyle0127"/>
    <w:rPr>
      <w:rFonts w:ascii="Arial" w:hAnsi="Arial" w:eastAsia="Times New Roman"/>
      <w:sz w:val="16"/>
      <w:szCs w:val="22"/>
    </w:rPr>
    <w:tblPr>
      <w:tblCellMar>
        <w:left w:w="0" w:type="dxa"/>
        <w:top w:w="0" w:type="dxa"/>
        <w:right w:w="0" w:type="dxa"/>
        <w:bottom w:w="0" w:type="dxa"/>
      </w:tblCellMar>
    </w:tblPr>
  </w:style>
  <w:style w:type="table" w:styleId="2340" w:customStyle="1">
    <w:name w:val="TableStyle0128"/>
    <w:rPr>
      <w:rFonts w:ascii="Arial" w:hAnsi="Arial" w:eastAsia="Times New Roman"/>
      <w:sz w:val="16"/>
      <w:szCs w:val="22"/>
    </w:rPr>
    <w:tblPr>
      <w:tblCellMar>
        <w:left w:w="0" w:type="dxa"/>
        <w:top w:w="0" w:type="dxa"/>
        <w:right w:w="0" w:type="dxa"/>
        <w:bottom w:w="0" w:type="dxa"/>
      </w:tblCellMar>
    </w:tblPr>
  </w:style>
  <w:style w:type="table" w:styleId="2341" w:customStyle="1">
    <w:name w:val="TableStyle0129"/>
    <w:rPr>
      <w:rFonts w:ascii="Arial" w:hAnsi="Arial" w:eastAsia="Times New Roman"/>
      <w:sz w:val="16"/>
      <w:szCs w:val="22"/>
    </w:rPr>
    <w:tblPr>
      <w:tblCellMar>
        <w:left w:w="0" w:type="dxa"/>
        <w:top w:w="0" w:type="dxa"/>
        <w:right w:w="0" w:type="dxa"/>
        <w:bottom w:w="0" w:type="dxa"/>
      </w:tblCellMar>
    </w:tblPr>
  </w:style>
  <w:style w:type="table" w:styleId="2342" w:customStyle="1">
    <w:name w:val="TableStyle0130"/>
    <w:rPr>
      <w:rFonts w:ascii="Arial" w:hAnsi="Arial" w:eastAsia="Times New Roman"/>
      <w:sz w:val="16"/>
      <w:szCs w:val="22"/>
    </w:rPr>
    <w:tblPr>
      <w:tblCellMar>
        <w:left w:w="0" w:type="dxa"/>
        <w:top w:w="0" w:type="dxa"/>
        <w:right w:w="0" w:type="dxa"/>
        <w:bottom w:w="0" w:type="dxa"/>
      </w:tblCellMar>
    </w:tblPr>
  </w:style>
  <w:style w:type="table" w:styleId="2343" w:customStyle="1">
    <w:name w:val="TableStyle0131"/>
    <w:rPr>
      <w:rFonts w:ascii="Arial" w:hAnsi="Arial" w:eastAsia="Times New Roman"/>
      <w:sz w:val="16"/>
      <w:szCs w:val="22"/>
    </w:rPr>
    <w:tblPr>
      <w:tblCellMar>
        <w:left w:w="0" w:type="dxa"/>
        <w:top w:w="0" w:type="dxa"/>
        <w:right w:w="0" w:type="dxa"/>
        <w:bottom w:w="0" w:type="dxa"/>
      </w:tblCellMar>
    </w:tblPr>
  </w:style>
  <w:style w:type="table" w:styleId="2344" w:customStyle="1">
    <w:name w:val="TableStyle0132"/>
    <w:rPr>
      <w:rFonts w:ascii="Arial" w:hAnsi="Arial" w:eastAsia="Times New Roman"/>
      <w:sz w:val="16"/>
      <w:szCs w:val="22"/>
    </w:rPr>
    <w:tblPr>
      <w:tblCellMar>
        <w:left w:w="0" w:type="dxa"/>
        <w:top w:w="0" w:type="dxa"/>
        <w:right w:w="0" w:type="dxa"/>
        <w:bottom w:w="0" w:type="dxa"/>
      </w:tblCellMar>
    </w:tblPr>
  </w:style>
  <w:style w:type="table" w:styleId="2345" w:customStyle="1">
    <w:name w:val="TableStyle0133"/>
    <w:rPr>
      <w:rFonts w:ascii="Arial" w:hAnsi="Arial" w:eastAsia="Times New Roman"/>
      <w:sz w:val="16"/>
      <w:szCs w:val="22"/>
    </w:rPr>
    <w:tblPr>
      <w:tblCellMar>
        <w:left w:w="0" w:type="dxa"/>
        <w:top w:w="0" w:type="dxa"/>
        <w:right w:w="0" w:type="dxa"/>
        <w:bottom w:w="0" w:type="dxa"/>
      </w:tblCellMar>
    </w:tblPr>
  </w:style>
  <w:style w:type="table" w:styleId="2346" w:customStyle="1">
    <w:name w:val="TableStyle0134"/>
    <w:rPr>
      <w:rFonts w:ascii="Arial" w:hAnsi="Arial" w:eastAsia="Times New Roman"/>
      <w:sz w:val="16"/>
      <w:szCs w:val="22"/>
    </w:rPr>
    <w:tblPr>
      <w:tblCellMar>
        <w:left w:w="0" w:type="dxa"/>
        <w:top w:w="0" w:type="dxa"/>
        <w:right w:w="0" w:type="dxa"/>
        <w:bottom w:w="0" w:type="dxa"/>
      </w:tblCellMar>
    </w:tblPr>
  </w:style>
  <w:style w:type="table" w:styleId="2347" w:customStyle="1">
    <w:name w:val="TableStyle0135"/>
    <w:rPr>
      <w:rFonts w:ascii="Arial" w:hAnsi="Arial" w:eastAsia="Times New Roman"/>
      <w:sz w:val="16"/>
      <w:szCs w:val="22"/>
    </w:rPr>
    <w:tblPr>
      <w:tblCellMar>
        <w:left w:w="0" w:type="dxa"/>
        <w:top w:w="0" w:type="dxa"/>
        <w:right w:w="0" w:type="dxa"/>
        <w:bottom w:w="0" w:type="dxa"/>
      </w:tblCellMar>
    </w:tblPr>
  </w:style>
  <w:style w:type="table" w:styleId="2348" w:customStyle="1">
    <w:name w:val="TableStyle0136"/>
    <w:rPr>
      <w:rFonts w:ascii="Arial" w:hAnsi="Arial" w:eastAsia="Times New Roman"/>
      <w:sz w:val="16"/>
      <w:szCs w:val="22"/>
    </w:rPr>
    <w:tblPr>
      <w:tblCellMar>
        <w:left w:w="0" w:type="dxa"/>
        <w:top w:w="0" w:type="dxa"/>
        <w:right w:w="0" w:type="dxa"/>
        <w:bottom w:w="0" w:type="dxa"/>
      </w:tblCellMar>
    </w:tblPr>
  </w:style>
  <w:style w:type="table" w:styleId="2349" w:customStyle="1">
    <w:name w:val="TableStyle0137"/>
    <w:rPr>
      <w:rFonts w:ascii="Arial" w:hAnsi="Arial" w:eastAsia="Times New Roman"/>
      <w:sz w:val="16"/>
      <w:szCs w:val="22"/>
    </w:rPr>
    <w:tblPr>
      <w:tblCellMar>
        <w:left w:w="0" w:type="dxa"/>
        <w:top w:w="0" w:type="dxa"/>
        <w:right w:w="0" w:type="dxa"/>
        <w:bottom w:w="0" w:type="dxa"/>
      </w:tblCellMar>
    </w:tblPr>
  </w:style>
  <w:style w:type="table" w:styleId="2350" w:customStyle="1">
    <w:name w:val="TableStyle0138"/>
    <w:rPr>
      <w:rFonts w:ascii="Arial" w:hAnsi="Arial" w:eastAsia="Times New Roman"/>
      <w:sz w:val="16"/>
      <w:szCs w:val="22"/>
    </w:rPr>
    <w:tblPr>
      <w:tblCellMar>
        <w:left w:w="0" w:type="dxa"/>
        <w:top w:w="0" w:type="dxa"/>
        <w:right w:w="0" w:type="dxa"/>
        <w:bottom w:w="0" w:type="dxa"/>
      </w:tblCellMar>
    </w:tblPr>
  </w:style>
  <w:style w:type="table" w:styleId="2351" w:customStyle="1">
    <w:name w:val="TableStyle0139"/>
    <w:rPr>
      <w:rFonts w:ascii="Arial" w:hAnsi="Arial" w:eastAsia="Times New Roman"/>
      <w:sz w:val="16"/>
      <w:szCs w:val="22"/>
    </w:rPr>
    <w:tblPr>
      <w:tblCellMar>
        <w:left w:w="0" w:type="dxa"/>
        <w:top w:w="0" w:type="dxa"/>
        <w:right w:w="0" w:type="dxa"/>
        <w:bottom w:w="0" w:type="dxa"/>
      </w:tblCellMar>
    </w:tblPr>
  </w:style>
  <w:style w:type="table" w:styleId="2352" w:customStyle="1">
    <w:name w:val="TableStyle0140"/>
    <w:rPr>
      <w:rFonts w:ascii="Arial" w:hAnsi="Arial" w:eastAsia="Times New Roman"/>
      <w:sz w:val="16"/>
      <w:szCs w:val="22"/>
    </w:rPr>
    <w:tblPr>
      <w:tblCellMar>
        <w:left w:w="0" w:type="dxa"/>
        <w:top w:w="0" w:type="dxa"/>
        <w:right w:w="0" w:type="dxa"/>
        <w:bottom w:w="0" w:type="dxa"/>
      </w:tblCellMar>
    </w:tblPr>
  </w:style>
  <w:style w:type="table" w:styleId="2353" w:customStyle="1">
    <w:name w:val="TableStyle0141"/>
    <w:rPr>
      <w:rFonts w:ascii="Arial" w:hAnsi="Arial" w:eastAsia="Times New Roman"/>
      <w:sz w:val="16"/>
      <w:szCs w:val="22"/>
    </w:rPr>
    <w:tblPr>
      <w:tblCellMar>
        <w:left w:w="0" w:type="dxa"/>
        <w:top w:w="0" w:type="dxa"/>
        <w:right w:w="0" w:type="dxa"/>
        <w:bottom w:w="0" w:type="dxa"/>
      </w:tblCellMar>
    </w:tblPr>
  </w:style>
  <w:style w:type="table" w:styleId="2354" w:customStyle="1">
    <w:name w:val="TableStyle0142"/>
    <w:rPr>
      <w:rFonts w:ascii="Arial" w:hAnsi="Arial" w:eastAsia="Times New Roman"/>
      <w:sz w:val="16"/>
      <w:szCs w:val="22"/>
    </w:rPr>
    <w:tblPr>
      <w:tblCellMar>
        <w:left w:w="0" w:type="dxa"/>
        <w:top w:w="0" w:type="dxa"/>
        <w:right w:w="0" w:type="dxa"/>
        <w:bottom w:w="0" w:type="dxa"/>
      </w:tblCellMar>
    </w:tblPr>
  </w:style>
  <w:style w:type="table" w:styleId="2355" w:customStyle="1">
    <w:name w:val="TableStyle0143"/>
    <w:rPr>
      <w:rFonts w:ascii="Arial" w:hAnsi="Arial" w:eastAsia="Times New Roman"/>
      <w:sz w:val="16"/>
      <w:szCs w:val="22"/>
    </w:rPr>
    <w:tblPr>
      <w:tblCellMar>
        <w:left w:w="0" w:type="dxa"/>
        <w:top w:w="0" w:type="dxa"/>
        <w:right w:w="0" w:type="dxa"/>
        <w:bottom w:w="0" w:type="dxa"/>
      </w:tblCellMar>
    </w:tblPr>
  </w:style>
  <w:style w:type="character" w:styleId="2356" w:customStyle="1">
    <w:name w:val="Другое_"/>
    <w:link w:val="2357"/>
    <w:rPr>
      <w:rFonts w:eastAsia="Times New Roman"/>
      <w:i/>
      <w:iCs/>
      <w:shd w:val="clear" w:color="auto" w:fill="ffffff"/>
    </w:rPr>
  </w:style>
  <w:style w:type="paragraph" w:styleId="2357" w:customStyle="1">
    <w:name w:val="Другое"/>
    <w:basedOn w:val="864"/>
    <w:link w:val="2356"/>
    <w:pPr>
      <w:jc w:val="left"/>
      <w:spacing w:after="0"/>
      <w:shd w:val="clear" w:color="auto" w:fill="ffffff"/>
      <w:widowControl w:val="off"/>
    </w:pPr>
    <w:rPr>
      <w:i/>
      <w:iCs/>
      <w:sz w:val="20"/>
      <w:szCs w:val="20"/>
    </w:rPr>
  </w:style>
  <w:style w:type="paragraph" w:styleId="2358" w:customStyle="1">
    <w:name w:val="ConsPlusDocList"/>
    <w:uiPriority w:val="99"/>
    <w:pPr>
      <w:widowControl w:val="off"/>
    </w:pPr>
    <w:rPr>
      <w:rFonts w:ascii="Courier New" w:hAnsi="Courier New" w:eastAsia="Times New Roman" w:cs="Courier New"/>
      <w:sz w:val="16"/>
      <w:szCs w:val="16"/>
    </w:rPr>
  </w:style>
  <w:style w:type="paragraph" w:styleId="2359" w:customStyle="1">
    <w:name w:val="ConsPlusTitlePage"/>
    <w:uiPriority w:val="99"/>
    <w:pPr>
      <w:widowControl w:val="off"/>
    </w:pPr>
    <w:rPr>
      <w:rFonts w:ascii="Tahoma" w:hAnsi="Tahoma" w:eastAsia="Times New Roman" w:cs="Tahoma"/>
      <w:sz w:val="16"/>
      <w:szCs w:val="16"/>
    </w:rPr>
  </w:style>
  <w:style w:type="paragraph" w:styleId="2360" w:customStyle="1">
    <w:name w:val="ConsPlusJurTerm"/>
    <w:uiPriority w:val="99"/>
    <w:pPr>
      <w:widowControl w:val="off"/>
    </w:pPr>
    <w:rPr>
      <w:rFonts w:ascii="Tahoma" w:hAnsi="Tahoma" w:eastAsia="Times New Roman" w:cs="Tahoma"/>
      <w:sz w:val="26"/>
      <w:szCs w:val="26"/>
    </w:rPr>
  </w:style>
  <w:style w:type="paragraph" w:styleId="2361" w:customStyle="1">
    <w:name w:val="ConsPlusTextList"/>
    <w:uiPriority w:val="99"/>
    <w:pPr>
      <w:widowControl w:val="off"/>
    </w:pPr>
    <w:rPr>
      <w:rFonts w:ascii="Arial" w:hAnsi="Arial" w:eastAsia="Times New Roman" w:cs="Arial"/>
    </w:rPr>
  </w:style>
  <w:style w:type="paragraph" w:styleId="2362" w:customStyle="1">
    <w:name w:val="ConsPlusTextList1"/>
    <w:uiPriority w:val="99"/>
    <w:pPr>
      <w:widowControl w:val="off"/>
    </w:pPr>
    <w:rPr>
      <w:rFonts w:ascii="Arial" w:hAnsi="Arial" w:eastAsia="Times New Roman" w:cs="Arial"/>
    </w:rPr>
  </w:style>
  <w:style w:type="character" w:styleId="2363" w:customStyle="1">
    <w:name w:val="Неразрешенное упоминание1"/>
    <w:uiPriority w:val="99"/>
    <w:semiHidden/>
    <w:unhideWhenUsed/>
    <w:rPr>
      <w:color w:val="605e5c"/>
      <w:shd w:val="clear" w:color="auto" w:fill="e1dfdd"/>
    </w:rPr>
  </w:style>
  <w:style w:type="paragraph" w:styleId="2364">
    <w:name w:val="Revision"/>
    <w:hidden/>
    <w:uiPriority w:val="99"/>
    <w:semiHidden/>
    <w:rPr>
      <w:rFonts w:eastAsia="Times New Roman"/>
      <w:sz w:val="24"/>
      <w:szCs w:val="24"/>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customXml" Target="../customXml/item1.xml" /><Relationship Id="rId11" Type="http://schemas.openxmlformats.org/officeDocument/2006/relationships/customXml" Target="../customXml/item2.xml" /><Relationship Id="rId12" Type="http://schemas.openxmlformats.org/officeDocument/2006/relationships/customXml" Target="../customXml/item3.xml" /><Relationship Id="rId13" Type="http://schemas.openxmlformats.org/officeDocument/2006/relationships/customXml" Target="../customXml/item4.xml" /><Relationship Id="rId14" Type="http://schemas.openxmlformats.org/officeDocument/2006/relationships/hyperlink" Target="mailto:fedyushkina@medipal.ru" TargetMode="External"/><Relationship Id="rId15" Type="http://schemas.openxmlformats.org/officeDocument/2006/relationships/hyperlink" Target="mailto:tgapteka@blood.ru" TargetMode="External"/><Relationship Id="rId16" Type="http://schemas.openxmlformats.org/officeDocument/2006/relationships/hyperlink" Target="http://internet.garant.ru/document?id=70550730&amp;sub=0" TargetMode="External"/><Relationship Id="rId17" Type="http://schemas.openxmlformats.org/officeDocument/2006/relationships/hyperlink" Target="http://internet.garant.ru/document?id=70550730&amp;sub=0"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6BD97AE2CD7134F872C15789D624631" ma:contentTypeVersion="7" ma:contentTypeDescription="Создание документа." ma:contentTypeScope="" ma:versionID="8712ea5a1b91d8f08d858b7a71146be5">
  <xsd:schema xmlns:xsd="http://www.w3.org/2001/XMLSchema" xmlns:xs="http://www.w3.org/2001/XMLSchema" xmlns:p="http://schemas.microsoft.com/office/2006/metadata/properties" xmlns:ns3="048779c7-71b8-4c90-b443-07d955322c6a" targetNamespace="http://schemas.microsoft.com/office/2006/metadata/properties" ma:root="true" ma:fieldsID="cd5f8b7d0c8ec6006a7b0d9283b3ee77" ns3:_="">
    <xsd:import namespace="048779c7-71b8-4c90-b443-07d955322c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8779c7-71b8-4c90-b443-07d955322c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4F2099-AA98-49C7-998F-B0D260BAAE77}">
  <ds:schemaRefs>
    <ds:schemaRef ds:uri="http://schemas.microsoft.com/sharepoint/v3/contenttype/forms"/>
  </ds:schemaRefs>
</ds:datastoreItem>
</file>

<file path=customXml/itemProps2.xml><?xml version="1.0" encoding="utf-8"?>
<ds:datastoreItem xmlns:ds="http://schemas.openxmlformats.org/officeDocument/2006/customXml" ds:itemID="{5E6F6AEE-7E7E-4207-A676-BE8CA5E546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8779c7-71b8-4c90-b443-07d955322c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4B7AD16-AB94-41A3-B78E-B3D15055799A}">
  <ds:schemaRefs>
    <ds:schemaRef ds:uri="http://schemas.microsoft.com/office/2006/documentManagement/types"/>
    <ds:schemaRef ds:uri="http://schemas.openxmlformats.org/package/2006/metadata/core-properties"/>
    <ds:schemaRef ds:uri="http://www.w3.org/XML/1998/namespace"/>
    <ds:schemaRef ds:uri="http://purl.org/dc/elements/1.1/"/>
    <ds:schemaRef ds:uri="http://purl.org/dc/dcmitype/"/>
    <ds:schemaRef ds:uri="http://schemas.microsoft.com/office/infopath/2007/PartnerControls"/>
    <ds:schemaRef ds:uri="048779c7-71b8-4c90-b443-07d955322c6a"/>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884A1F16-A3FF-423D-B70B-01E8E1FBC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Р7-Офис/2024.3.2.584</Application>
  <Company>ФГБУ ГНЦ МЗ РФ</Company>
  <DocSecurity>0</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Бажилин</dc:creator>
  <cp:revision>8</cp:revision>
  <dcterms:created xsi:type="dcterms:W3CDTF">2025-03-04T07:19:00Z</dcterms:created>
  <dcterms:modified xsi:type="dcterms:W3CDTF">2026-10-14T08:12:20Z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393789756</vt:i4>
  </property>
  <property fmtid="{D5CDD505-2E9C-101B-9397-08002B2CF9AE}" pid="3" name="ContentTypeId">
    <vt:lpwstr>0x01010086BD97AE2CD7134F872C15789D624631</vt:lpwstr>
  </property>
</Properties>
</file>